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67B4" w14:textId="71797BD8" w:rsidR="001E12E9" w:rsidRDefault="001E12E9" w:rsidP="00FB0F58">
      <w:pPr>
        <w:jc w:val="center"/>
        <w:rPr>
          <w:rFonts w:asciiTheme="minorHAnsi" w:hAnsiTheme="minorHAnsi"/>
          <w:b/>
          <w:bCs/>
          <w:color w:val="333333"/>
          <w:sz w:val="22"/>
          <w:szCs w:val="22"/>
        </w:rPr>
      </w:pPr>
      <w:bookmarkStart w:id="0" w:name="_Hlk95121702"/>
      <w:bookmarkEnd w:id="0"/>
      <w:r>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1577E910"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FF0000"/>
          <w:sz w:val="39"/>
          <w:szCs w:val="39"/>
        </w:rPr>
        <w:t>BULLETIN</w:t>
      </w:r>
    </w:p>
    <w:p w14:paraId="3434D2AB"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333333"/>
          <w:sz w:val="29"/>
          <w:szCs w:val="29"/>
        </w:rPr>
        <w:t>What Massachusetts COVID-19 Vaccine Providers Need to Know</w:t>
      </w:r>
    </w:p>
    <w:p w14:paraId="085697AE" w14:textId="2F2D8BDB" w:rsidR="007651EC" w:rsidRDefault="001075EA" w:rsidP="00A37041">
      <w:pPr>
        <w:shd w:val="clear" w:color="auto" w:fill="FFFFFF"/>
        <w:jc w:val="center"/>
        <w:rPr>
          <w:rFonts w:ascii="Calibri" w:hAnsi="Calibri" w:cs="Calibri"/>
          <w:b/>
          <w:bCs/>
          <w:color w:val="333333"/>
          <w:sz w:val="29"/>
          <w:szCs w:val="29"/>
        </w:rPr>
      </w:pPr>
      <w:r>
        <w:rPr>
          <w:rFonts w:ascii="Calibri" w:hAnsi="Calibri" w:cs="Calibri"/>
          <w:b/>
          <w:bCs/>
          <w:color w:val="333333"/>
          <w:sz w:val="29"/>
          <w:szCs w:val="29"/>
        </w:rPr>
        <w:t xml:space="preserve">Week of </w:t>
      </w:r>
      <w:r w:rsidR="007C1160">
        <w:rPr>
          <w:rFonts w:ascii="Calibri" w:hAnsi="Calibri" w:cs="Calibri"/>
          <w:b/>
          <w:bCs/>
          <w:color w:val="333333"/>
          <w:sz w:val="29"/>
          <w:szCs w:val="29"/>
        </w:rPr>
        <w:t>3</w:t>
      </w:r>
      <w:r w:rsidR="00AA2C67">
        <w:rPr>
          <w:rFonts w:ascii="Calibri" w:hAnsi="Calibri" w:cs="Calibri"/>
          <w:b/>
          <w:bCs/>
          <w:color w:val="333333"/>
          <w:sz w:val="29"/>
          <w:szCs w:val="29"/>
        </w:rPr>
        <w:t>/</w:t>
      </w:r>
      <w:r w:rsidR="00280694">
        <w:rPr>
          <w:rFonts w:ascii="Calibri" w:hAnsi="Calibri" w:cs="Calibri"/>
          <w:b/>
          <w:bCs/>
          <w:color w:val="333333"/>
          <w:sz w:val="29"/>
          <w:szCs w:val="29"/>
        </w:rPr>
        <w:t>8</w:t>
      </w:r>
      <w:r w:rsidR="00AA2C67">
        <w:rPr>
          <w:rFonts w:ascii="Calibri" w:hAnsi="Calibri" w:cs="Calibri"/>
          <w:b/>
          <w:bCs/>
          <w:color w:val="333333"/>
          <w:sz w:val="29"/>
          <w:szCs w:val="29"/>
        </w:rPr>
        <w:t>/2022</w:t>
      </w:r>
    </w:p>
    <w:p w14:paraId="015B2EF9" w14:textId="77777777" w:rsidR="00A37041" w:rsidRPr="00A37041" w:rsidRDefault="00A37041" w:rsidP="00A37041">
      <w:pPr>
        <w:shd w:val="clear" w:color="auto" w:fill="FFFFFF"/>
        <w:jc w:val="center"/>
        <w:rPr>
          <w:rFonts w:ascii="Calibri" w:hAnsi="Calibri" w:cs="Calibri"/>
          <w:b/>
          <w:bCs/>
          <w:color w:val="333333"/>
          <w:sz w:val="29"/>
          <w:szCs w:val="29"/>
        </w:rPr>
      </w:pPr>
    </w:p>
    <w:p w14:paraId="3C1F5589" w14:textId="57ED7646" w:rsidR="004A24DE" w:rsidRDefault="00AE0D2A" w:rsidP="007E14E9">
      <w:pPr>
        <w:shd w:val="clear" w:color="auto" w:fill="FFFFFF"/>
        <w:rPr>
          <w:rFonts w:ascii="Calibri" w:hAnsi="Calibri" w:cs="Calibri"/>
          <w:b/>
          <w:bCs/>
          <w:color w:val="000099"/>
        </w:rPr>
      </w:pPr>
      <w:r w:rsidRPr="00AE0D2A">
        <w:rPr>
          <w:rFonts w:ascii="Calibri" w:hAnsi="Calibri" w:cs="Calibri"/>
          <w:b/>
          <w:bCs/>
          <w:color w:val="000099"/>
        </w:rPr>
        <w:t>LATEST NUMBERS</w:t>
      </w:r>
    </w:p>
    <w:p w14:paraId="4BDF3591" w14:textId="77777777" w:rsidR="004A24DE" w:rsidRPr="00AE0D2A" w:rsidRDefault="004A24DE" w:rsidP="007E14E9">
      <w:pPr>
        <w:shd w:val="clear" w:color="auto" w:fill="FFFFFF"/>
        <w:rPr>
          <w:rFonts w:ascii="Calibri" w:hAnsi="Calibri" w:cs="Calibri"/>
          <w:b/>
          <w:bCs/>
          <w:color w:val="000099"/>
        </w:rPr>
      </w:pPr>
    </w:p>
    <w:p w14:paraId="1B8129A3" w14:textId="0A296D72" w:rsidR="00CE525A" w:rsidRPr="00813173" w:rsidRDefault="00CE525A" w:rsidP="00B10DFE">
      <w:pPr>
        <w:pStyle w:val="ListParagraph"/>
        <w:numPr>
          <w:ilvl w:val="0"/>
          <w:numId w:val="5"/>
        </w:numPr>
        <w:rPr>
          <w:color w:val="000000"/>
          <w:sz w:val="21"/>
          <w:szCs w:val="21"/>
        </w:rPr>
      </w:pPr>
      <w:r w:rsidRPr="00813173">
        <w:rPr>
          <w:rFonts w:ascii="Calibri" w:hAnsi="Calibri"/>
          <w:color w:val="000000"/>
          <w:sz w:val="21"/>
          <w:szCs w:val="21"/>
        </w:rPr>
        <w:t xml:space="preserve">As of </w:t>
      </w:r>
      <w:r w:rsidR="000735DD">
        <w:rPr>
          <w:rFonts w:ascii="Calibri" w:hAnsi="Calibri"/>
          <w:color w:val="000000"/>
          <w:sz w:val="21"/>
          <w:szCs w:val="21"/>
        </w:rPr>
        <w:t>3</w:t>
      </w:r>
      <w:r w:rsidR="001A0316" w:rsidRPr="00813173">
        <w:rPr>
          <w:rFonts w:ascii="Calibri" w:hAnsi="Calibri"/>
          <w:color w:val="000000"/>
          <w:sz w:val="21"/>
          <w:szCs w:val="21"/>
        </w:rPr>
        <w:t>/</w:t>
      </w:r>
      <w:r w:rsidR="00280694">
        <w:rPr>
          <w:rFonts w:ascii="Calibri" w:hAnsi="Calibri"/>
          <w:color w:val="000000"/>
          <w:sz w:val="21"/>
          <w:szCs w:val="21"/>
        </w:rPr>
        <w:t>8</w:t>
      </w:r>
      <w:r w:rsidR="00494FC2">
        <w:rPr>
          <w:rFonts w:ascii="Calibri" w:hAnsi="Calibri"/>
          <w:color w:val="000000"/>
          <w:sz w:val="21"/>
          <w:szCs w:val="21"/>
        </w:rPr>
        <w:t>/</w:t>
      </w:r>
      <w:r w:rsidR="007738B3" w:rsidRPr="00813173">
        <w:rPr>
          <w:rFonts w:ascii="Calibri" w:hAnsi="Calibri"/>
          <w:color w:val="000000"/>
          <w:sz w:val="21"/>
          <w:szCs w:val="21"/>
        </w:rPr>
        <w:t>202</w:t>
      </w:r>
      <w:r w:rsidR="003E7B8F">
        <w:rPr>
          <w:rFonts w:ascii="Calibri" w:hAnsi="Calibri"/>
          <w:color w:val="000000"/>
          <w:sz w:val="21"/>
          <w:szCs w:val="21"/>
        </w:rPr>
        <w:t>2</w:t>
      </w:r>
      <w:r w:rsidR="007738B3" w:rsidRPr="00813173">
        <w:rPr>
          <w:rFonts w:ascii="Calibri" w:hAnsi="Calibri"/>
          <w:color w:val="000000"/>
          <w:sz w:val="21"/>
          <w:szCs w:val="21"/>
        </w:rPr>
        <w:t xml:space="preserve"> </w:t>
      </w:r>
      <w:r w:rsidR="00092538" w:rsidRPr="00092538">
        <w:rPr>
          <w:rFonts w:asciiTheme="minorHAnsi" w:hAnsiTheme="minorHAnsi" w:cstheme="minorHAnsi"/>
          <w:b/>
          <w:bCs/>
          <w:color w:val="000000"/>
          <w:sz w:val="20"/>
          <w:szCs w:val="20"/>
        </w:rPr>
        <w:t>5,298,708</w:t>
      </w:r>
      <w:r w:rsidR="00092538">
        <w:rPr>
          <w:color w:val="000000"/>
        </w:rPr>
        <w:t xml:space="preserve"> </w:t>
      </w:r>
      <w:r w:rsidRPr="00813173">
        <w:rPr>
          <w:rFonts w:ascii="Calibri" w:hAnsi="Calibri"/>
          <w:color w:val="000000"/>
          <w:sz w:val="21"/>
          <w:szCs w:val="21"/>
        </w:rPr>
        <w:t>people in Massachusetts have been fully vaccinated.</w:t>
      </w:r>
    </w:p>
    <w:p w14:paraId="5EF88D80" w14:textId="10E6FA1F" w:rsidR="007651EC" w:rsidRPr="00A37041" w:rsidRDefault="00CE525A" w:rsidP="00CE525A">
      <w:pPr>
        <w:shd w:val="clear" w:color="auto" w:fill="FFFFFF"/>
        <w:rPr>
          <w:rFonts w:ascii="Calibri" w:hAnsi="Calibri"/>
          <w:b/>
          <w:bCs/>
          <w:color w:val="3661BD"/>
          <w:sz w:val="21"/>
          <w:szCs w:val="21"/>
        </w:rPr>
      </w:pPr>
      <w:r>
        <w:rPr>
          <w:rFonts w:ascii="Calibri" w:hAnsi="Calibri"/>
          <w:b/>
          <w:bCs/>
          <w:color w:val="3661BD"/>
          <w:sz w:val="21"/>
          <w:szCs w:val="21"/>
        </w:rPr>
        <w:t> </w:t>
      </w:r>
    </w:p>
    <w:p w14:paraId="6EB1F6E5" w14:textId="4D16E938" w:rsidR="003E611E" w:rsidRDefault="00AE0D2A" w:rsidP="00CE525A">
      <w:pPr>
        <w:shd w:val="clear" w:color="auto" w:fill="FFFFFF"/>
        <w:rPr>
          <w:rFonts w:ascii="Calibri" w:hAnsi="Calibri"/>
          <w:b/>
          <w:bCs/>
          <w:color w:val="000099"/>
        </w:rPr>
      </w:pPr>
      <w:r w:rsidRPr="00AE0D2A">
        <w:rPr>
          <w:rFonts w:ascii="Calibri" w:hAnsi="Calibri"/>
          <w:b/>
          <w:bCs/>
          <w:color w:val="000099"/>
        </w:rPr>
        <w:t xml:space="preserve">WHO TO VACCINATE THIS WEEK </w:t>
      </w:r>
    </w:p>
    <w:p w14:paraId="02FDF89E" w14:textId="77777777" w:rsidR="004A24DE" w:rsidRPr="00AE0D2A" w:rsidRDefault="004A24DE" w:rsidP="00CE525A">
      <w:pPr>
        <w:shd w:val="clear" w:color="auto" w:fill="FFFFFF"/>
        <w:rPr>
          <w:rFonts w:ascii="Calibri" w:hAnsi="Calibri"/>
          <w:b/>
          <w:bCs/>
          <w:color w:val="000099"/>
        </w:rPr>
      </w:pPr>
    </w:p>
    <w:p w14:paraId="7BE336F6" w14:textId="51BA00CD" w:rsidR="000A1691" w:rsidRPr="000A1691" w:rsidRDefault="000A1691" w:rsidP="00CE525A">
      <w:pPr>
        <w:shd w:val="clear" w:color="auto" w:fill="FFFFFF"/>
        <w:rPr>
          <w:rFonts w:ascii="Calibri" w:hAnsi="Calibri"/>
          <w:color w:val="000000"/>
          <w:sz w:val="21"/>
          <w:szCs w:val="21"/>
        </w:rPr>
      </w:pPr>
      <w:r w:rsidRPr="000A1691">
        <w:rPr>
          <w:rFonts w:ascii="Calibri" w:hAnsi="Calibri"/>
          <w:color w:val="000000"/>
          <w:sz w:val="21"/>
          <w:szCs w:val="21"/>
        </w:rPr>
        <w:t>COVID-19 vaccination is recommended for everyone aged 5 years and older for the prevention of coronavirus disease 2019 (COVID-19).</w:t>
      </w:r>
      <w:r w:rsidR="008805F6">
        <w:rPr>
          <w:rFonts w:ascii="Calibri" w:hAnsi="Calibri"/>
          <w:color w:val="000000"/>
          <w:sz w:val="21"/>
          <w:szCs w:val="21"/>
        </w:rPr>
        <w:t xml:space="preserve"> </w:t>
      </w:r>
      <w:r w:rsidR="008805F6" w:rsidRPr="00240BB0">
        <w:rPr>
          <w:rFonts w:ascii="Calibri" w:hAnsi="Calibri"/>
          <w:b/>
          <w:bCs/>
          <w:color w:val="000000"/>
          <w:sz w:val="21"/>
          <w:szCs w:val="21"/>
        </w:rPr>
        <w:t>People ages 5-17 can get the Pfizer vaccine. People age 18+ can get any vaccine.</w:t>
      </w:r>
    </w:p>
    <w:p w14:paraId="1E238C1A" w14:textId="77777777" w:rsidR="0063730E" w:rsidRDefault="0063730E" w:rsidP="00CE525A">
      <w:pPr>
        <w:shd w:val="clear" w:color="auto" w:fill="FFFFFF"/>
        <w:rPr>
          <w:rFonts w:ascii="Calibri" w:hAnsi="Calibri"/>
          <w:b/>
          <w:bCs/>
          <w:color w:val="3661BD"/>
          <w:sz w:val="21"/>
          <w:szCs w:val="21"/>
        </w:rPr>
      </w:pPr>
    </w:p>
    <w:p w14:paraId="2216785B" w14:textId="6E1B59FC" w:rsidR="00D94480" w:rsidRDefault="00D94480" w:rsidP="00F24FD4">
      <w:pPr>
        <w:numPr>
          <w:ilvl w:val="0"/>
          <w:numId w:val="1"/>
        </w:numPr>
        <w:shd w:val="clear" w:color="auto" w:fill="FFFFFF"/>
        <w:ind w:left="1320"/>
        <w:rPr>
          <w:rFonts w:ascii="Calibri" w:hAnsi="Calibri"/>
          <w:color w:val="000000"/>
          <w:sz w:val="21"/>
          <w:szCs w:val="21"/>
        </w:rPr>
      </w:pPr>
      <w:r>
        <w:rPr>
          <w:rFonts w:ascii="Calibri" w:hAnsi="Calibri"/>
          <w:color w:val="000000"/>
          <w:sz w:val="21"/>
          <w:szCs w:val="21"/>
        </w:rPr>
        <w:t>A primary series for a</w:t>
      </w:r>
      <w:r w:rsidRPr="00656219">
        <w:rPr>
          <w:rFonts w:ascii="Calibri" w:hAnsi="Calibri"/>
          <w:color w:val="000000"/>
          <w:sz w:val="21"/>
          <w:szCs w:val="21"/>
        </w:rPr>
        <w:t xml:space="preserve">nyone </w:t>
      </w:r>
      <w:r w:rsidRPr="00B00919">
        <w:rPr>
          <w:rFonts w:ascii="Calibri" w:hAnsi="Calibri"/>
          <w:b/>
          <w:bCs/>
          <w:color w:val="000000"/>
          <w:sz w:val="21"/>
          <w:szCs w:val="21"/>
        </w:rPr>
        <w:t>age</w:t>
      </w:r>
      <w:r w:rsidR="0063730E" w:rsidRPr="00B00919">
        <w:rPr>
          <w:rFonts w:ascii="Calibri" w:hAnsi="Calibri"/>
          <w:b/>
          <w:bCs/>
          <w:color w:val="000000"/>
          <w:sz w:val="21"/>
          <w:szCs w:val="21"/>
        </w:rPr>
        <w:t>s</w:t>
      </w:r>
      <w:r w:rsidRPr="00B00919">
        <w:rPr>
          <w:rFonts w:ascii="Calibri" w:hAnsi="Calibri"/>
          <w:b/>
          <w:bCs/>
          <w:color w:val="000000"/>
          <w:sz w:val="21"/>
          <w:szCs w:val="21"/>
        </w:rPr>
        <w:t xml:space="preserve"> 5 and older</w:t>
      </w:r>
      <w:r w:rsidRPr="00656219">
        <w:rPr>
          <w:rFonts w:ascii="Calibri" w:hAnsi="Calibri"/>
          <w:color w:val="000000"/>
          <w:sz w:val="21"/>
          <w:szCs w:val="21"/>
        </w:rPr>
        <w:t xml:space="preserve"> who lives</w:t>
      </w:r>
      <w:r>
        <w:rPr>
          <w:rFonts w:ascii="Calibri" w:hAnsi="Calibri"/>
          <w:color w:val="000000"/>
          <w:sz w:val="21"/>
          <w:szCs w:val="21"/>
        </w:rPr>
        <w:t>, works, or studies in Massachusetts is eligible for a vaccine. Health care providers can also vaccinate their patient panels regardless of place of residency.</w:t>
      </w:r>
    </w:p>
    <w:p w14:paraId="734C0B34" w14:textId="7E624D74" w:rsidR="00136882" w:rsidRPr="00136882" w:rsidRDefault="008B126A" w:rsidP="00136882">
      <w:pPr>
        <w:numPr>
          <w:ilvl w:val="0"/>
          <w:numId w:val="1"/>
        </w:numPr>
        <w:shd w:val="clear" w:color="auto" w:fill="FFFFFF"/>
        <w:ind w:left="1320"/>
        <w:rPr>
          <w:rFonts w:ascii="Calibri" w:hAnsi="Calibri"/>
          <w:color w:val="000000"/>
          <w:sz w:val="21"/>
          <w:szCs w:val="21"/>
        </w:rPr>
      </w:pPr>
      <w:r w:rsidRPr="008B126A">
        <w:rPr>
          <w:rFonts w:ascii="Calibri" w:hAnsi="Calibri"/>
          <w:color w:val="201F1E"/>
          <w:sz w:val="21"/>
          <w:szCs w:val="21"/>
        </w:rPr>
        <w:t xml:space="preserve">A booster dose for </w:t>
      </w:r>
      <w:r w:rsidR="00AC5BCD" w:rsidRPr="00136882">
        <w:rPr>
          <w:rFonts w:ascii="Calibri" w:hAnsi="Calibri"/>
          <w:b/>
          <w:bCs/>
          <w:color w:val="201F1E"/>
          <w:sz w:val="21"/>
          <w:szCs w:val="21"/>
        </w:rPr>
        <w:t>immunocompetent</w:t>
      </w:r>
      <w:r w:rsidR="00AC5BCD">
        <w:rPr>
          <w:rFonts w:ascii="Calibri" w:hAnsi="Calibri"/>
          <w:color w:val="201F1E"/>
          <w:sz w:val="21"/>
          <w:szCs w:val="21"/>
        </w:rPr>
        <w:t xml:space="preserve"> persons</w:t>
      </w:r>
      <w:r w:rsidRPr="008B126A">
        <w:rPr>
          <w:rFonts w:ascii="Calibri" w:hAnsi="Calibri"/>
          <w:color w:val="201F1E"/>
          <w:sz w:val="21"/>
          <w:szCs w:val="21"/>
        </w:rPr>
        <w:t xml:space="preserve"> </w:t>
      </w:r>
      <w:r w:rsidRPr="008C540C">
        <w:rPr>
          <w:rFonts w:ascii="Calibri" w:hAnsi="Calibri"/>
          <w:b/>
          <w:bCs/>
          <w:color w:val="201F1E"/>
          <w:sz w:val="21"/>
          <w:szCs w:val="21"/>
        </w:rPr>
        <w:t>ages 12 years and older</w:t>
      </w:r>
      <w:r w:rsidRPr="008B126A">
        <w:rPr>
          <w:rFonts w:ascii="Calibri" w:hAnsi="Calibri"/>
          <w:color w:val="201F1E"/>
          <w:sz w:val="21"/>
          <w:szCs w:val="21"/>
        </w:rPr>
        <w:t xml:space="preserve"> </w:t>
      </w:r>
    </w:p>
    <w:p w14:paraId="6AF314B5" w14:textId="1A870856" w:rsidR="000D30B7" w:rsidRPr="00C46448" w:rsidRDefault="000D30B7" w:rsidP="00B10DFE">
      <w:pPr>
        <w:pStyle w:val="ListParagraph"/>
        <w:numPr>
          <w:ilvl w:val="0"/>
          <w:numId w:val="7"/>
        </w:numPr>
        <w:shd w:val="clear" w:color="auto" w:fill="FFFFFF"/>
        <w:rPr>
          <w:rFonts w:ascii="Calibri" w:hAnsi="Calibri"/>
          <w:color w:val="201F1E"/>
          <w:sz w:val="21"/>
          <w:szCs w:val="21"/>
        </w:rPr>
      </w:pPr>
      <w:r w:rsidRPr="009160D4">
        <w:rPr>
          <w:rFonts w:ascii="Calibri" w:hAnsi="Calibri"/>
          <w:b/>
          <w:bCs/>
          <w:color w:val="201F1E"/>
          <w:sz w:val="21"/>
          <w:szCs w:val="21"/>
        </w:rPr>
        <w:t>At least 5 months</w:t>
      </w:r>
      <w:r w:rsidRPr="008C540C">
        <w:rPr>
          <w:rFonts w:ascii="Calibri" w:hAnsi="Calibri"/>
          <w:color w:val="201F1E"/>
          <w:sz w:val="21"/>
          <w:szCs w:val="21"/>
        </w:rPr>
        <w:t xml:space="preserve"> after completion of an </w:t>
      </w:r>
      <w:r w:rsidRPr="000D30B7">
        <w:rPr>
          <w:rFonts w:ascii="Calibri" w:hAnsi="Calibri"/>
          <w:b/>
          <w:bCs/>
          <w:color w:val="201F1E"/>
          <w:sz w:val="21"/>
          <w:szCs w:val="21"/>
        </w:rPr>
        <w:t>mRNA</w:t>
      </w:r>
      <w:r w:rsidRPr="008C540C">
        <w:rPr>
          <w:rFonts w:ascii="Calibri" w:hAnsi="Calibri"/>
          <w:color w:val="201F1E"/>
          <w:sz w:val="21"/>
          <w:szCs w:val="21"/>
        </w:rPr>
        <w:t xml:space="preserve"> vaccine primary ser</w:t>
      </w:r>
      <w:r>
        <w:rPr>
          <w:rFonts w:ascii="Calibri" w:hAnsi="Calibri"/>
          <w:color w:val="201F1E"/>
          <w:sz w:val="21"/>
          <w:szCs w:val="21"/>
        </w:rPr>
        <w:t>ies.</w:t>
      </w:r>
      <w:r w:rsidRPr="00C46448">
        <w:rPr>
          <w:rFonts w:ascii="Calibri" w:hAnsi="Calibri"/>
          <w:color w:val="201F1E"/>
          <w:sz w:val="21"/>
          <w:szCs w:val="21"/>
        </w:rPr>
        <w:t xml:space="preserve"> </w:t>
      </w:r>
    </w:p>
    <w:p w14:paraId="74D2AF93" w14:textId="49577F04" w:rsidR="00136882" w:rsidRDefault="008B126A" w:rsidP="00B10DFE">
      <w:pPr>
        <w:pStyle w:val="ListParagraph"/>
        <w:numPr>
          <w:ilvl w:val="0"/>
          <w:numId w:val="7"/>
        </w:numPr>
        <w:shd w:val="clear" w:color="auto" w:fill="FFFFFF"/>
        <w:rPr>
          <w:rFonts w:ascii="Calibri" w:hAnsi="Calibri"/>
          <w:color w:val="201F1E"/>
          <w:sz w:val="21"/>
          <w:szCs w:val="21"/>
        </w:rPr>
      </w:pPr>
      <w:r w:rsidRPr="000D30B7">
        <w:rPr>
          <w:rFonts w:ascii="Calibri" w:hAnsi="Calibri"/>
          <w:b/>
          <w:bCs/>
          <w:color w:val="201F1E"/>
          <w:sz w:val="21"/>
          <w:szCs w:val="21"/>
        </w:rPr>
        <w:t>At least 2 months</w:t>
      </w:r>
      <w:r w:rsidRPr="008C540C">
        <w:rPr>
          <w:rFonts w:ascii="Calibri" w:hAnsi="Calibri"/>
          <w:color w:val="201F1E"/>
          <w:sz w:val="21"/>
          <w:szCs w:val="21"/>
        </w:rPr>
        <w:t xml:space="preserve"> after completion of a </w:t>
      </w:r>
      <w:r w:rsidRPr="000D30B7">
        <w:rPr>
          <w:rFonts w:ascii="Calibri" w:hAnsi="Calibri"/>
          <w:b/>
          <w:bCs/>
          <w:color w:val="201F1E"/>
          <w:sz w:val="21"/>
          <w:szCs w:val="21"/>
        </w:rPr>
        <w:t>Janssen</w:t>
      </w:r>
      <w:r w:rsidR="008C540C" w:rsidRPr="000D30B7">
        <w:rPr>
          <w:rFonts w:ascii="Calibri" w:hAnsi="Calibri"/>
          <w:b/>
          <w:bCs/>
          <w:color w:val="201F1E"/>
          <w:sz w:val="21"/>
          <w:szCs w:val="21"/>
        </w:rPr>
        <w:t>/J&amp;J</w:t>
      </w:r>
      <w:r w:rsidRPr="008C540C">
        <w:rPr>
          <w:rFonts w:ascii="Calibri" w:hAnsi="Calibri"/>
          <w:color w:val="201F1E"/>
          <w:sz w:val="21"/>
          <w:szCs w:val="21"/>
        </w:rPr>
        <w:t xml:space="preserve"> primary dose</w:t>
      </w:r>
      <w:r w:rsidR="000D30B7">
        <w:rPr>
          <w:rFonts w:ascii="Calibri" w:hAnsi="Calibri"/>
          <w:color w:val="201F1E"/>
          <w:sz w:val="21"/>
          <w:szCs w:val="21"/>
        </w:rPr>
        <w:t>.</w:t>
      </w:r>
    </w:p>
    <w:p w14:paraId="3CB0AA00" w14:textId="58B7CE6C" w:rsidR="00C46448" w:rsidRDefault="00C46448" w:rsidP="00B10DFE">
      <w:pPr>
        <w:pStyle w:val="ListParagraph"/>
        <w:numPr>
          <w:ilvl w:val="0"/>
          <w:numId w:val="7"/>
        </w:numPr>
        <w:shd w:val="clear" w:color="auto" w:fill="FFFFFF"/>
        <w:rPr>
          <w:rFonts w:ascii="Calibri" w:hAnsi="Calibri"/>
          <w:color w:val="201F1E"/>
          <w:sz w:val="21"/>
          <w:szCs w:val="21"/>
        </w:rPr>
      </w:pPr>
      <w:r w:rsidRPr="00C46448">
        <w:rPr>
          <w:rFonts w:ascii="Calibri" w:hAnsi="Calibri"/>
          <w:color w:val="201F1E"/>
          <w:sz w:val="21"/>
          <w:szCs w:val="21"/>
        </w:rPr>
        <w:t>mRNA</w:t>
      </w:r>
      <w:r>
        <w:rPr>
          <w:rFonts w:ascii="Calibri" w:hAnsi="Calibri"/>
          <w:color w:val="201F1E"/>
          <w:sz w:val="21"/>
          <w:szCs w:val="21"/>
        </w:rPr>
        <w:t xml:space="preserve"> COVID19 vaccines are preferred</w:t>
      </w:r>
    </w:p>
    <w:p w14:paraId="413BDB10" w14:textId="04ABDD29" w:rsidR="002B784F" w:rsidRPr="00A37041" w:rsidRDefault="007112F8" w:rsidP="00A37041">
      <w:pPr>
        <w:numPr>
          <w:ilvl w:val="0"/>
          <w:numId w:val="1"/>
        </w:numPr>
        <w:shd w:val="clear" w:color="auto" w:fill="FFFFFF"/>
        <w:ind w:left="1320"/>
        <w:rPr>
          <w:rFonts w:ascii="Calibri" w:hAnsi="Calibri"/>
          <w:color w:val="000000"/>
          <w:sz w:val="21"/>
          <w:szCs w:val="21"/>
        </w:rPr>
      </w:pPr>
      <w:r w:rsidRPr="00305045">
        <w:rPr>
          <w:rFonts w:ascii="Calibri" w:hAnsi="Calibri"/>
          <w:b/>
          <w:bCs/>
          <w:color w:val="000000"/>
          <w:sz w:val="21"/>
          <w:szCs w:val="21"/>
        </w:rPr>
        <w:t>Moderately to severely immunocompromised</w:t>
      </w:r>
      <w:r w:rsidRPr="007112F8">
        <w:rPr>
          <w:rFonts w:ascii="Calibri" w:hAnsi="Calibri"/>
          <w:color w:val="000000"/>
          <w:sz w:val="21"/>
          <w:szCs w:val="21"/>
        </w:rPr>
        <w:t xml:space="preserve"> ages 5 and older</w:t>
      </w:r>
      <w:r>
        <w:rPr>
          <w:rFonts w:ascii="Calibri" w:hAnsi="Calibri"/>
          <w:color w:val="000000"/>
          <w:sz w:val="21"/>
          <w:szCs w:val="21"/>
        </w:rPr>
        <w:t xml:space="preserve"> – see </w:t>
      </w:r>
      <w:r w:rsidR="007C1160">
        <w:rPr>
          <w:rFonts w:ascii="Calibri" w:hAnsi="Calibri"/>
          <w:color w:val="000000"/>
          <w:sz w:val="21"/>
          <w:szCs w:val="21"/>
        </w:rPr>
        <w:t xml:space="preserve">section </w:t>
      </w:r>
      <w:r>
        <w:rPr>
          <w:rFonts w:ascii="Calibri" w:hAnsi="Calibri"/>
          <w:color w:val="000000"/>
          <w:sz w:val="21"/>
          <w:szCs w:val="21"/>
        </w:rPr>
        <w:t>below</w:t>
      </w:r>
      <w:r w:rsidR="007C1160">
        <w:rPr>
          <w:rFonts w:ascii="Calibri" w:hAnsi="Calibri"/>
          <w:color w:val="000000"/>
          <w:sz w:val="21"/>
          <w:szCs w:val="21"/>
        </w:rPr>
        <w:t xml:space="preserve">, </w:t>
      </w:r>
      <w:r w:rsidR="007C1160" w:rsidRPr="007C1160">
        <w:rPr>
          <w:rFonts w:ascii="Calibri" w:hAnsi="Calibri"/>
          <w:color w:val="000000"/>
          <w:sz w:val="21"/>
          <w:szCs w:val="21"/>
        </w:rPr>
        <w:t>vaccination schedule for moderately or severely immunocompromised persons ages 5 years and older</w:t>
      </w:r>
      <w:r w:rsidR="007C1160">
        <w:rPr>
          <w:rFonts w:ascii="Calibri" w:hAnsi="Calibri"/>
          <w:color w:val="000000"/>
          <w:sz w:val="21"/>
          <w:szCs w:val="21"/>
        </w:rPr>
        <w:t>,</w:t>
      </w:r>
      <w:r>
        <w:rPr>
          <w:rFonts w:ascii="Calibri" w:hAnsi="Calibri"/>
          <w:color w:val="000000"/>
          <w:sz w:val="21"/>
          <w:szCs w:val="21"/>
        </w:rPr>
        <w:t xml:space="preserve"> for details</w:t>
      </w:r>
    </w:p>
    <w:p w14:paraId="7E00D7AF" w14:textId="77777777" w:rsidR="007651EC" w:rsidRPr="002B784F" w:rsidRDefault="007651EC" w:rsidP="002B784F">
      <w:pPr>
        <w:shd w:val="clear" w:color="auto" w:fill="FFFFFF"/>
        <w:ind w:left="1320"/>
        <w:rPr>
          <w:rFonts w:ascii="Calibri" w:hAnsi="Calibri"/>
          <w:color w:val="000000"/>
          <w:sz w:val="21"/>
          <w:szCs w:val="21"/>
        </w:rPr>
      </w:pPr>
    </w:p>
    <w:p w14:paraId="591383ED" w14:textId="26CA0389" w:rsidR="007C1160" w:rsidRPr="007C1160" w:rsidRDefault="007C1160" w:rsidP="007C1160">
      <w:pPr>
        <w:shd w:val="clear" w:color="auto" w:fill="FFFFFF"/>
        <w:rPr>
          <w:rFonts w:ascii="Calibri" w:hAnsi="Calibri"/>
          <w:b/>
          <w:bCs/>
          <w:color w:val="000099"/>
        </w:rPr>
      </w:pPr>
      <w:bookmarkStart w:id="1" w:name="_Hlk96939976"/>
      <w:r w:rsidRPr="007C1160">
        <w:rPr>
          <w:rFonts w:ascii="Calibri" w:hAnsi="Calibri"/>
          <w:b/>
          <w:bCs/>
          <w:color w:val="000099"/>
        </w:rPr>
        <w:t>KEY POINTS</w:t>
      </w:r>
    </w:p>
    <w:p w14:paraId="5CB8FB01" w14:textId="77777777" w:rsidR="007C1160" w:rsidRPr="007C1160" w:rsidRDefault="007C1160" w:rsidP="007C1160">
      <w:pPr>
        <w:pStyle w:val="ListParagraph"/>
        <w:numPr>
          <w:ilvl w:val="0"/>
          <w:numId w:val="22"/>
        </w:numPr>
        <w:shd w:val="clear" w:color="auto" w:fill="FFFFFF"/>
        <w:spacing w:before="120" w:after="120"/>
        <w:rPr>
          <w:rFonts w:ascii="Calibri" w:hAnsi="Calibri"/>
          <w:color w:val="000000"/>
          <w:sz w:val="21"/>
          <w:szCs w:val="21"/>
        </w:rPr>
      </w:pPr>
      <w:r w:rsidRPr="007C1160">
        <w:rPr>
          <w:rFonts w:ascii="Calibri" w:hAnsi="Calibri"/>
          <w:color w:val="000000"/>
          <w:sz w:val="21"/>
          <w:szCs w:val="21"/>
        </w:rPr>
        <w:t>COVID-19 vaccines currently approved or authorized by FDA are effective in preventing serious outcomes of coronavirus disease 2019 (COVID-19), including severe disease, hospitalization, and death.</w:t>
      </w:r>
    </w:p>
    <w:p w14:paraId="3F824262" w14:textId="77777777" w:rsidR="007C1160" w:rsidRPr="007C1160" w:rsidRDefault="007C1160" w:rsidP="007C1160">
      <w:pPr>
        <w:pStyle w:val="ListParagraph"/>
        <w:numPr>
          <w:ilvl w:val="0"/>
          <w:numId w:val="22"/>
        </w:numPr>
        <w:shd w:val="clear" w:color="auto" w:fill="FFFFFF"/>
        <w:spacing w:before="120" w:after="120"/>
        <w:rPr>
          <w:rFonts w:ascii="Calibri" w:hAnsi="Calibri"/>
          <w:color w:val="000000"/>
          <w:sz w:val="21"/>
          <w:szCs w:val="21"/>
        </w:rPr>
      </w:pPr>
      <w:r w:rsidRPr="007C1160">
        <w:rPr>
          <w:rFonts w:ascii="Calibri" w:hAnsi="Calibri"/>
          <w:color w:val="000000"/>
          <w:sz w:val="21"/>
          <w:szCs w:val="21"/>
        </w:rPr>
        <w:t>COVID-19 primary series vaccination is recommended for everyone ages 5 years and older in the United States for the prevention of COVID-19.</w:t>
      </w:r>
    </w:p>
    <w:p w14:paraId="0527DC2A" w14:textId="4A424805" w:rsidR="007C1160" w:rsidRPr="007C1160" w:rsidRDefault="007C1160" w:rsidP="007C1160">
      <w:pPr>
        <w:pStyle w:val="ListParagraph"/>
        <w:numPr>
          <w:ilvl w:val="0"/>
          <w:numId w:val="22"/>
        </w:numPr>
        <w:shd w:val="clear" w:color="auto" w:fill="FFFFFF"/>
        <w:spacing w:before="120" w:after="120"/>
        <w:rPr>
          <w:rFonts w:ascii="Calibri" w:hAnsi="Calibri"/>
          <w:color w:val="000000"/>
          <w:sz w:val="21"/>
          <w:szCs w:val="21"/>
        </w:rPr>
      </w:pPr>
      <w:r w:rsidRPr="007C1160">
        <w:rPr>
          <w:rFonts w:ascii="Calibri" w:hAnsi="Calibri"/>
          <w:color w:val="000000"/>
          <w:sz w:val="21"/>
          <w:szCs w:val="21"/>
        </w:rPr>
        <w:t>In most situations, Pfizer-BioNTech or Moderna COVID-19 Vaccines are preferred over the Janssen</w:t>
      </w:r>
      <w:r w:rsidR="00B408FC">
        <w:rPr>
          <w:rFonts w:ascii="Calibri" w:hAnsi="Calibri"/>
          <w:color w:val="000000"/>
          <w:sz w:val="21"/>
          <w:szCs w:val="21"/>
        </w:rPr>
        <w:t>/</w:t>
      </w:r>
      <w:r w:rsidR="00867FEA">
        <w:rPr>
          <w:rFonts w:ascii="Calibri" w:hAnsi="Calibri"/>
          <w:color w:val="000000"/>
          <w:sz w:val="21"/>
          <w:szCs w:val="21"/>
        </w:rPr>
        <w:t xml:space="preserve">J&amp;J </w:t>
      </w:r>
      <w:r w:rsidRPr="007C1160">
        <w:rPr>
          <w:rFonts w:ascii="Calibri" w:hAnsi="Calibri"/>
          <w:color w:val="000000"/>
          <w:sz w:val="21"/>
          <w:szCs w:val="21"/>
        </w:rPr>
        <w:t>COVID-19 Vaccine for primary and booster vaccination.</w:t>
      </w:r>
    </w:p>
    <w:bookmarkEnd w:id="1"/>
    <w:p w14:paraId="03398E76" w14:textId="77777777" w:rsidR="007C1160" w:rsidRPr="007C1160" w:rsidRDefault="007C1160" w:rsidP="007C1160">
      <w:pPr>
        <w:pStyle w:val="ListParagraph"/>
        <w:numPr>
          <w:ilvl w:val="0"/>
          <w:numId w:val="22"/>
        </w:numPr>
        <w:shd w:val="clear" w:color="auto" w:fill="FFFFFF"/>
        <w:spacing w:before="120" w:after="120"/>
        <w:rPr>
          <w:rFonts w:ascii="Calibri" w:hAnsi="Calibri"/>
          <w:color w:val="000000"/>
          <w:sz w:val="21"/>
          <w:szCs w:val="21"/>
        </w:rPr>
      </w:pPr>
      <w:r w:rsidRPr="007C1160">
        <w:rPr>
          <w:rFonts w:ascii="Calibri" w:hAnsi="Calibri"/>
          <w:color w:val="000000"/>
          <w:sz w:val="21"/>
          <w:szCs w:val="21"/>
        </w:rPr>
        <w:t>A 3-dose primary mRNA COVID-19 vaccine series is recommended for people ages 5 years and older who are moderately or severely immunocompromised, followed by a booster dose in those ages 12 years and older.</w:t>
      </w:r>
    </w:p>
    <w:p w14:paraId="6CC4FB86" w14:textId="77777777" w:rsidR="007C1160" w:rsidRPr="007C1160" w:rsidRDefault="007C1160" w:rsidP="007C1160">
      <w:pPr>
        <w:pStyle w:val="ListParagraph"/>
        <w:numPr>
          <w:ilvl w:val="0"/>
          <w:numId w:val="22"/>
        </w:numPr>
        <w:shd w:val="clear" w:color="auto" w:fill="FFFFFF"/>
        <w:spacing w:before="120" w:after="120"/>
        <w:rPr>
          <w:rFonts w:ascii="Calibri" w:hAnsi="Calibri"/>
          <w:color w:val="000000"/>
          <w:sz w:val="21"/>
          <w:szCs w:val="21"/>
        </w:rPr>
      </w:pPr>
      <w:r w:rsidRPr="007C1160">
        <w:rPr>
          <w:rFonts w:ascii="Calibri" w:hAnsi="Calibri"/>
          <w:color w:val="000000"/>
          <w:sz w:val="21"/>
          <w:szCs w:val="21"/>
        </w:rPr>
        <w:t>A booster dose of COVID-19 vaccine is recommended for everyone ages 12 years and older. Timing of a booster dose varies based on COVID-19 vaccine product and immunocompetence.</w:t>
      </w:r>
    </w:p>
    <w:p w14:paraId="15935332" w14:textId="687B1587" w:rsidR="002B784F" w:rsidRPr="00A37041" w:rsidRDefault="007C1160" w:rsidP="007112F8">
      <w:pPr>
        <w:pStyle w:val="ListParagraph"/>
        <w:numPr>
          <w:ilvl w:val="0"/>
          <w:numId w:val="22"/>
        </w:numPr>
        <w:shd w:val="clear" w:color="auto" w:fill="FFFFFF"/>
        <w:spacing w:before="120" w:after="120"/>
        <w:rPr>
          <w:rFonts w:ascii="Calibri" w:hAnsi="Calibri"/>
          <w:color w:val="000000"/>
          <w:sz w:val="21"/>
          <w:szCs w:val="21"/>
        </w:rPr>
      </w:pPr>
      <w:r w:rsidRPr="007C1160">
        <w:rPr>
          <w:rFonts w:ascii="Calibri" w:hAnsi="Calibri"/>
          <w:color w:val="000000"/>
          <w:sz w:val="21"/>
          <w:szCs w:val="21"/>
        </w:rPr>
        <w:t>Efforts to increase the number of people in the United States who are up to date with their COVID-19 vaccines remain critical to preventing illness, hospitalizations, and deaths from COVID-19.</w:t>
      </w:r>
    </w:p>
    <w:p w14:paraId="16A26FFD" w14:textId="77777777" w:rsidR="002B784F" w:rsidRPr="007112F8" w:rsidRDefault="002B784F" w:rsidP="007112F8">
      <w:pPr>
        <w:shd w:val="clear" w:color="auto" w:fill="FFFFFF"/>
        <w:rPr>
          <w:rFonts w:ascii="Calibri" w:hAnsi="Calibri"/>
          <w:color w:val="000000"/>
          <w:sz w:val="21"/>
          <w:szCs w:val="21"/>
        </w:rPr>
      </w:pPr>
    </w:p>
    <w:p w14:paraId="37ECD9D4" w14:textId="4D0F4114" w:rsidR="006424A1" w:rsidRDefault="00AE0D2A" w:rsidP="0063730E">
      <w:pPr>
        <w:shd w:val="clear" w:color="auto" w:fill="FFFFFF"/>
        <w:rPr>
          <w:rFonts w:ascii="Calibri" w:hAnsi="Calibri"/>
          <w:b/>
          <w:bCs/>
          <w:color w:val="000099"/>
        </w:rPr>
      </w:pPr>
      <w:bookmarkStart w:id="2" w:name="_Hlk97624811"/>
      <w:r w:rsidRPr="00AE0D2A">
        <w:rPr>
          <w:rFonts w:ascii="Calibri" w:hAnsi="Calibri"/>
          <w:b/>
          <w:bCs/>
          <w:color w:val="000099"/>
        </w:rPr>
        <w:t>WHAT TO KNOW THIS WEEK</w:t>
      </w:r>
    </w:p>
    <w:p w14:paraId="5D406A90" w14:textId="77777777" w:rsidR="008F3B28" w:rsidRDefault="008F3B28" w:rsidP="0063730E">
      <w:pPr>
        <w:shd w:val="clear" w:color="auto" w:fill="FFFFFF"/>
        <w:rPr>
          <w:rFonts w:ascii="Calibri" w:hAnsi="Calibri"/>
          <w:b/>
          <w:bCs/>
          <w:color w:val="000099"/>
        </w:rPr>
      </w:pPr>
    </w:p>
    <w:p w14:paraId="369A3A55" w14:textId="6B1E4258" w:rsidR="008F3B28" w:rsidRPr="00092A90" w:rsidRDefault="008F3B28" w:rsidP="008F3B28">
      <w:pPr>
        <w:pStyle w:val="NormalWeb"/>
        <w:shd w:val="clear" w:color="auto" w:fill="FFFFFF"/>
        <w:spacing w:before="0" w:beforeAutospacing="0" w:after="0" w:afterAutospacing="0"/>
        <w:rPr>
          <w:rFonts w:asciiTheme="minorHAnsi" w:hAnsiTheme="minorHAnsi" w:cstheme="minorHAnsi"/>
          <w:sz w:val="21"/>
          <w:szCs w:val="21"/>
        </w:rPr>
      </w:pPr>
      <w:bookmarkStart w:id="3" w:name="_Hlk97625526"/>
      <w:r>
        <w:rPr>
          <w:rFonts w:asciiTheme="minorHAnsi" w:hAnsiTheme="minorHAnsi" w:cstheme="minorHAnsi"/>
          <w:b/>
          <w:bCs/>
          <w:color w:val="FF0000"/>
          <w:sz w:val="21"/>
          <w:szCs w:val="21"/>
        </w:rPr>
        <w:t>New</w:t>
      </w:r>
      <w:r w:rsidR="00092A90">
        <w:rPr>
          <w:rFonts w:asciiTheme="minorHAnsi" w:hAnsiTheme="minorHAnsi" w:cstheme="minorHAnsi"/>
          <w:b/>
          <w:bCs/>
          <w:color w:val="FF0000"/>
          <w:sz w:val="21"/>
          <w:szCs w:val="21"/>
        </w:rPr>
        <w:t xml:space="preserve"> </w:t>
      </w:r>
      <w:r w:rsidR="00092A90" w:rsidRPr="00092A90">
        <w:rPr>
          <w:rFonts w:asciiTheme="minorHAnsi" w:hAnsiTheme="minorHAnsi" w:cstheme="minorHAnsi"/>
          <w:b/>
          <w:bCs/>
          <w:sz w:val="21"/>
          <w:szCs w:val="21"/>
        </w:rPr>
        <w:t xml:space="preserve">J&amp;J/Janssen </w:t>
      </w:r>
      <w:r w:rsidR="00092A90">
        <w:rPr>
          <w:rFonts w:asciiTheme="minorHAnsi" w:hAnsiTheme="minorHAnsi" w:cstheme="minorHAnsi"/>
          <w:b/>
          <w:bCs/>
          <w:sz w:val="21"/>
          <w:szCs w:val="21"/>
        </w:rPr>
        <w:t xml:space="preserve">Vaccine </w:t>
      </w:r>
      <w:r w:rsidR="00092A90" w:rsidRPr="00092A90">
        <w:rPr>
          <w:rFonts w:asciiTheme="minorHAnsi" w:hAnsiTheme="minorHAnsi" w:cstheme="minorHAnsi"/>
          <w:b/>
          <w:bCs/>
          <w:sz w:val="21"/>
          <w:szCs w:val="21"/>
        </w:rPr>
        <w:t>Expiration Extension</w:t>
      </w:r>
    </w:p>
    <w:p w14:paraId="6761B256" w14:textId="425BA484" w:rsidR="006424A1" w:rsidRPr="006424A1" w:rsidRDefault="006424A1" w:rsidP="008F3B28">
      <w:pPr>
        <w:pStyle w:val="NormalWeb"/>
        <w:shd w:val="clear" w:color="auto" w:fill="FFFFFF"/>
        <w:spacing w:before="0" w:beforeAutospacing="0" w:after="0" w:afterAutospacing="0"/>
        <w:rPr>
          <w:rFonts w:asciiTheme="minorHAnsi" w:hAnsiTheme="minorHAnsi" w:cstheme="minorHAnsi"/>
          <w:sz w:val="21"/>
          <w:szCs w:val="21"/>
        </w:rPr>
      </w:pPr>
      <w:r w:rsidRPr="006424A1">
        <w:rPr>
          <w:rFonts w:asciiTheme="minorHAnsi" w:hAnsiTheme="minorHAnsi" w:cstheme="minorHAnsi"/>
          <w:color w:val="000000"/>
          <w:sz w:val="21"/>
          <w:szCs w:val="21"/>
        </w:rPr>
        <w:t xml:space="preserve">The </w:t>
      </w:r>
      <w:r w:rsidR="00092A90">
        <w:rPr>
          <w:rFonts w:asciiTheme="minorHAnsi" w:hAnsiTheme="minorHAnsi" w:cstheme="minorHAnsi"/>
          <w:color w:val="000000"/>
          <w:sz w:val="21"/>
          <w:szCs w:val="21"/>
        </w:rPr>
        <w:t xml:space="preserve">FDA </w:t>
      </w:r>
      <w:r w:rsidRPr="006424A1">
        <w:rPr>
          <w:rFonts w:asciiTheme="minorHAnsi" w:hAnsiTheme="minorHAnsi" w:cstheme="minorHAnsi"/>
          <w:color w:val="000000"/>
          <w:sz w:val="21"/>
          <w:szCs w:val="21"/>
        </w:rPr>
        <w:t xml:space="preserve">announced the approval of a </w:t>
      </w:r>
      <w:r w:rsidR="00092A90" w:rsidRPr="006424A1">
        <w:rPr>
          <w:rFonts w:asciiTheme="minorHAnsi" w:hAnsiTheme="minorHAnsi" w:cstheme="minorHAnsi"/>
          <w:color w:val="000000"/>
          <w:sz w:val="21"/>
          <w:szCs w:val="21"/>
        </w:rPr>
        <w:t>shelf-life</w:t>
      </w:r>
      <w:r w:rsidRPr="006424A1">
        <w:rPr>
          <w:rFonts w:asciiTheme="minorHAnsi" w:hAnsiTheme="minorHAnsi" w:cstheme="minorHAnsi"/>
          <w:color w:val="000000"/>
          <w:sz w:val="21"/>
          <w:szCs w:val="21"/>
        </w:rPr>
        <w:t xml:space="preserve"> extension for the </w:t>
      </w:r>
      <w:r w:rsidRPr="00092A90">
        <w:rPr>
          <w:rFonts w:asciiTheme="minorHAnsi" w:hAnsiTheme="minorHAnsi" w:cstheme="minorHAnsi"/>
          <w:sz w:val="21"/>
          <w:szCs w:val="21"/>
        </w:rPr>
        <w:t>J</w:t>
      </w:r>
      <w:r w:rsidR="00092A90">
        <w:rPr>
          <w:rFonts w:asciiTheme="minorHAnsi" w:hAnsiTheme="minorHAnsi" w:cstheme="minorHAnsi"/>
          <w:sz w:val="21"/>
          <w:szCs w:val="21"/>
        </w:rPr>
        <w:t>&amp;J/</w:t>
      </w:r>
      <w:r w:rsidRPr="00092A90">
        <w:rPr>
          <w:rFonts w:asciiTheme="minorHAnsi" w:hAnsiTheme="minorHAnsi" w:cstheme="minorHAnsi"/>
          <w:sz w:val="21"/>
          <w:szCs w:val="21"/>
        </w:rPr>
        <w:t>Janssen vaccine</w:t>
      </w:r>
      <w:r w:rsidRPr="006424A1">
        <w:rPr>
          <w:rFonts w:asciiTheme="minorHAnsi" w:hAnsiTheme="minorHAnsi" w:cstheme="minorHAnsi"/>
          <w:color w:val="000000"/>
          <w:sz w:val="21"/>
          <w:szCs w:val="21"/>
        </w:rPr>
        <w:t> for </w:t>
      </w:r>
      <w:r w:rsidRPr="006424A1">
        <w:rPr>
          <w:rFonts w:asciiTheme="minorHAnsi" w:hAnsiTheme="minorHAnsi" w:cstheme="minorHAnsi"/>
          <w:b/>
          <w:bCs/>
          <w:color w:val="000000"/>
          <w:sz w:val="21"/>
          <w:szCs w:val="21"/>
        </w:rPr>
        <w:t>an additional three months</w:t>
      </w:r>
      <w:r w:rsidRPr="006424A1">
        <w:rPr>
          <w:rFonts w:asciiTheme="minorHAnsi" w:hAnsiTheme="minorHAnsi" w:cstheme="minorHAnsi"/>
          <w:color w:val="000000"/>
          <w:sz w:val="21"/>
          <w:szCs w:val="21"/>
        </w:rPr>
        <w:t>. The shelf life of this vaccine has been updated from 6 months to </w:t>
      </w:r>
      <w:r w:rsidRPr="00E86C8D">
        <w:rPr>
          <w:rFonts w:asciiTheme="minorHAnsi" w:hAnsiTheme="minorHAnsi" w:cstheme="minorHAnsi"/>
          <w:b/>
          <w:bCs/>
          <w:color w:val="FF0000"/>
          <w:sz w:val="21"/>
          <w:szCs w:val="21"/>
        </w:rPr>
        <w:t>9 months</w:t>
      </w:r>
      <w:r w:rsidRPr="006424A1">
        <w:rPr>
          <w:rFonts w:asciiTheme="minorHAnsi" w:hAnsiTheme="minorHAnsi" w:cstheme="minorHAnsi"/>
          <w:color w:val="000000"/>
          <w:sz w:val="21"/>
          <w:szCs w:val="21"/>
        </w:rPr>
        <w:t>. This decision is based on data from ongoing stability assessment studies, which have demonstrated that the vaccine is stable at 9 months when refrigerated at temperatures of </w:t>
      </w:r>
      <w:r w:rsidRPr="006424A1">
        <w:rPr>
          <w:rFonts w:asciiTheme="minorHAnsi" w:hAnsiTheme="minorHAnsi" w:cstheme="minorHAnsi"/>
          <w:color w:val="000000"/>
          <w:sz w:val="21"/>
          <w:szCs w:val="21"/>
          <w:shd w:val="clear" w:color="auto" w:fill="FFFFFF"/>
        </w:rPr>
        <w:t>36</w:t>
      </w:r>
      <w:r w:rsidRPr="006424A1">
        <w:rPr>
          <w:rFonts w:asciiTheme="minorHAnsi" w:hAnsiTheme="minorHAnsi" w:cstheme="minorHAnsi"/>
          <w:color w:val="000000"/>
          <w:sz w:val="21"/>
          <w:szCs w:val="21"/>
          <w:shd w:val="clear" w:color="auto" w:fill="FFFFFF"/>
          <w:vertAlign w:val="superscript"/>
        </w:rPr>
        <w:t>o</w:t>
      </w:r>
      <w:r w:rsidRPr="006424A1">
        <w:rPr>
          <w:rFonts w:asciiTheme="minorHAnsi" w:hAnsiTheme="minorHAnsi" w:cstheme="minorHAnsi"/>
          <w:color w:val="000000"/>
          <w:sz w:val="21"/>
          <w:szCs w:val="21"/>
          <w:shd w:val="clear" w:color="auto" w:fill="FFFFFF"/>
        </w:rPr>
        <w:t> – 46</w:t>
      </w:r>
      <w:r w:rsidRPr="006424A1">
        <w:rPr>
          <w:rFonts w:asciiTheme="minorHAnsi" w:hAnsiTheme="minorHAnsi" w:cstheme="minorHAnsi"/>
          <w:color w:val="000000"/>
          <w:sz w:val="21"/>
          <w:szCs w:val="21"/>
          <w:shd w:val="clear" w:color="auto" w:fill="FFFFFF"/>
          <w:vertAlign w:val="superscript"/>
        </w:rPr>
        <w:t>o</w:t>
      </w:r>
      <w:r w:rsidRPr="006424A1">
        <w:rPr>
          <w:rFonts w:asciiTheme="minorHAnsi" w:hAnsiTheme="minorHAnsi" w:cstheme="minorHAnsi"/>
          <w:color w:val="000000"/>
          <w:sz w:val="21"/>
          <w:szCs w:val="21"/>
          <w:shd w:val="clear" w:color="auto" w:fill="FFFFFF"/>
        </w:rPr>
        <w:t> </w:t>
      </w:r>
      <w:r w:rsidRPr="006424A1">
        <w:rPr>
          <w:rFonts w:asciiTheme="minorHAnsi" w:hAnsiTheme="minorHAnsi" w:cstheme="minorHAnsi"/>
          <w:color w:val="000000"/>
          <w:sz w:val="21"/>
          <w:szCs w:val="21"/>
        </w:rPr>
        <w:t>Fahrenheit (</w:t>
      </w:r>
      <w:r w:rsidRPr="006424A1">
        <w:rPr>
          <w:rFonts w:asciiTheme="minorHAnsi" w:hAnsiTheme="minorHAnsi" w:cstheme="minorHAnsi"/>
          <w:color w:val="000000"/>
          <w:sz w:val="21"/>
          <w:szCs w:val="21"/>
          <w:shd w:val="clear" w:color="auto" w:fill="FFFFFF"/>
        </w:rPr>
        <w:t>2</w:t>
      </w:r>
      <w:r w:rsidRPr="006424A1">
        <w:rPr>
          <w:rFonts w:asciiTheme="minorHAnsi" w:hAnsiTheme="minorHAnsi" w:cstheme="minorHAnsi"/>
          <w:color w:val="000000"/>
          <w:sz w:val="21"/>
          <w:szCs w:val="21"/>
          <w:shd w:val="clear" w:color="auto" w:fill="FFFFFF"/>
          <w:vertAlign w:val="superscript"/>
        </w:rPr>
        <w:t>o</w:t>
      </w:r>
      <w:r w:rsidRPr="006424A1">
        <w:rPr>
          <w:rFonts w:asciiTheme="minorHAnsi" w:hAnsiTheme="minorHAnsi" w:cstheme="minorHAnsi"/>
          <w:color w:val="000000"/>
          <w:sz w:val="21"/>
          <w:szCs w:val="21"/>
          <w:shd w:val="clear" w:color="auto" w:fill="FFFFFF"/>
        </w:rPr>
        <w:t> – 8</w:t>
      </w:r>
      <w:r w:rsidRPr="006424A1">
        <w:rPr>
          <w:rFonts w:asciiTheme="minorHAnsi" w:hAnsiTheme="minorHAnsi" w:cstheme="minorHAnsi"/>
          <w:color w:val="000000"/>
          <w:sz w:val="21"/>
          <w:szCs w:val="21"/>
          <w:shd w:val="clear" w:color="auto" w:fill="FFFFFF"/>
          <w:vertAlign w:val="superscript"/>
        </w:rPr>
        <w:t>o</w:t>
      </w:r>
      <w:r w:rsidRPr="006424A1">
        <w:rPr>
          <w:rFonts w:asciiTheme="minorHAnsi" w:hAnsiTheme="minorHAnsi" w:cstheme="minorHAnsi"/>
          <w:color w:val="000000"/>
          <w:sz w:val="21"/>
          <w:szCs w:val="21"/>
          <w:shd w:val="clear" w:color="auto" w:fill="FFFFFF"/>
        </w:rPr>
        <w:t> Celsius</w:t>
      </w:r>
      <w:r w:rsidRPr="006424A1">
        <w:rPr>
          <w:rFonts w:asciiTheme="minorHAnsi" w:hAnsiTheme="minorHAnsi" w:cstheme="minorHAnsi"/>
          <w:color w:val="000000"/>
          <w:sz w:val="21"/>
          <w:szCs w:val="21"/>
        </w:rPr>
        <w:t>).</w:t>
      </w:r>
    </w:p>
    <w:p w14:paraId="687A8228" w14:textId="77777777" w:rsidR="005C29CE" w:rsidRDefault="006424A1" w:rsidP="00A37041">
      <w:pPr>
        <w:pStyle w:val="NormalWeb"/>
        <w:shd w:val="clear" w:color="auto" w:fill="FFFFFF"/>
        <w:rPr>
          <w:rFonts w:asciiTheme="minorHAnsi" w:hAnsiTheme="minorHAnsi" w:cstheme="minorHAnsi"/>
          <w:color w:val="000000"/>
          <w:sz w:val="21"/>
          <w:szCs w:val="21"/>
        </w:rPr>
      </w:pPr>
      <w:r w:rsidRPr="006424A1">
        <w:rPr>
          <w:rFonts w:asciiTheme="minorHAnsi" w:hAnsiTheme="minorHAnsi" w:cstheme="minorHAnsi"/>
          <w:color w:val="000000"/>
          <w:sz w:val="21"/>
          <w:szCs w:val="21"/>
        </w:rPr>
        <w:lastRenderedPageBreak/>
        <w:t xml:space="preserve">This </w:t>
      </w:r>
      <w:r w:rsidR="00CC67CD" w:rsidRPr="006424A1">
        <w:rPr>
          <w:rFonts w:asciiTheme="minorHAnsi" w:hAnsiTheme="minorHAnsi" w:cstheme="minorHAnsi"/>
          <w:color w:val="000000"/>
          <w:sz w:val="21"/>
          <w:szCs w:val="21"/>
        </w:rPr>
        <w:t>shelf-life</w:t>
      </w:r>
      <w:r w:rsidRPr="006424A1">
        <w:rPr>
          <w:rFonts w:asciiTheme="minorHAnsi" w:hAnsiTheme="minorHAnsi" w:cstheme="minorHAnsi"/>
          <w:color w:val="000000"/>
          <w:sz w:val="21"/>
          <w:szCs w:val="21"/>
        </w:rPr>
        <w:t xml:space="preserve"> extension </w:t>
      </w:r>
      <w:r w:rsidRPr="00CC67CD">
        <w:rPr>
          <w:rFonts w:asciiTheme="minorHAnsi" w:hAnsiTheme="minorHAnsi" w:cstheme="minorHAnsi"/>
          <w:color w:val="FF0000"/>
          <w:sz w:val="21"/>
          <w:szCs w:val="21"/>
        </w:rPr>
        <w:t>applies to all </w:t>
      </w:r>
      <w:r w:rsidR="00CC67CD" w:rsidRPr="00CC67CD">
        <w:rPr>
          <w:rFonts w:asciiTheme="minorHAnsi" w:hAnsiTheme="minorHAnsi" w:cstheme="minorHAnsi"/>
          <w:color w:val="FF0000"/>
          <w:sz w:val="21"/>
          <w:szCs w:val="21"/>
        </w:rPr>
        <w:t>inventory dated to expire on March 7, 2022 or later</w:t>
      </w:r>
      <w:r w:rsidR="00CC67CD">
        <w:rPr>
          <w:rFonts w:asciiTheme="minorHAnsi" w:hAnsiTheme="minorHAnsi" w:cstheme="minorHAnsi"/>
          <w:color w:val="000000"/>
          <w:sz w:val="21"/>
          <w:szCs w:val="21"/>
        </w:rPr>
        <w:t>.</w:t>
      </w:r>
      <w:r w:rsidRPr="006424A1">
        <w:rPr>
          <w:rFonts w:asciiTheme="minorHAnsi" w:hAnsiTheme="minorHAnsi" w:cstheme="minorHAnsi"/>
          <w:color w:val="000000"/>
          <w:sz w:val="21"/>
          <w:szCs w:val="21"/>
        </w:rPr>
        <w:t xml:space="preserve"> Vaccine dated prior to March 7, 2022 should be disposed of</w:t>
      </w:r>
      <w:r w:rsidR="00CC67CD">
        <w:rPr>
          <w:rFonts w:asciiTheme="minorHAnsi" w:hAnsiTheme="minorHAnsi" w:cstheme="minorHAnsi"/>
          <w:color w:val="000000"/>
          <w:sz w:val="21"/>
          <w:szCs w:val="21"/>
        </w:rPr>
        <w:t>.</w:t>
      </w:r>
      <w:r w:rsidRPr="006424A1">
        <w:rPr>
          <w:rFonts w:asciiTheme="minorHAnsi" w:hAnsiTheme="minorHAnsi" w:cstheme="minorHAnsi"/>
          <w:color w:val="000000"/>
          <w:sz w:val="21"/>
          <w:szCs w:val="21"/>
        </w:rPr>
        <w:t xml:space="preserve"> </w:t>
      </w:r>
    </w:p>
    <w:p w14:paraId="0F4460DA" w14:textId="41EB8C74" w:rsidR="00CC67CD" w:rsidRDefault="006424A1" w:rsidP="005C29CE">
      <w:pPr>
        <w:pStyle w:val="NormalWeb"/>
        <w:numPr>
          <w:ilvl w:val="0"/>
          <w:numId w:val="27"/>
        </w:numPr>
        <w:shd w:val="clear" w:color="auto" w:fill="FFFFFF"/>
        <w:rPr>
          <w:rFonts w:asciiTheme="minorHAnsi" w:hAnsiTheme="minorHAnsi" w:cstheme="minorHAnsi"/>
          <w:color w:val="000000"/>
          <w:sz w:val="21"/>
          <w:szCs w:val="21"/>
        </w:rPr>
      </w:pPr>
      <w:r w:rsidRPr="00CC67CD">
        <w:rPr>
          <w:rFonts w:asciiTheme="minorHAnsi" w:hAnsiTheme="minorHAnsi" w:cstheme="minorHAnsi"/>
          <w:color w:val="000000"/>
          <w:sz w:val="21"/>
          <w:szCs w:val="21"/>
        </w:rPr>
        <w:t>Vaccine providers should visit the </w:t>
      </w:r>
      <w:hyperlink r:id="rId9" w:tgtFrame="_blank" w:tooltip="https://vaxcheck.jnj/" w:history="1">
        <w:r w:rsidRPr="00CC67CD">
          <w:rPr>
            <w:rStyle w:val="Hyperlink"/>
            <w:rFonts w:asciiTheme="minorHAnsi" w:hAnsiTheme="minorHAnsi" w:cstheme="minorHAnsi"/>
            <w:sz w:val="21"/>
            <w:szCs w:val="21"/>
          </w:rPr>
          <w:t>Janssen COVID-19 Vaccine Expiry Checker</w:t>
        </w:r>
      </w:hyperlink>
      <w:r w:rsidRPr="00CC67CD">
        <w:rPr>
          <w:rFonts w:asciiTheme="minorHAnsi" w:hAnsiTheme="minorHAnsi" w:cstheme="minorHAnsi"/>
          <w:color w:val="000000"/>
          <w:sz w:val="21"/>
          <w:szCs w:val="21"/>
        </w:rPr>
        <w:t xml:space="preserve"> webpage to confirm the expiration dates. </w:t>
      </w:r>
    </w:p>
    <w:p w14:paraId="2702CF42" w14:textId="6A9EAAEA" w:rsidR="005C29CE" w:rsidRDefault="005C29CE" w:rsidP="005C29CE">
      <w:pPr>
        <w:pStyle w:val="NormalWeb"/>
        <w:numPr>
          <w:ilvl w:val="0"/>
          <w:numId w:val="27"/>
        </w:numPr>
        <w:shd w:val="clear" w:color="auto" w:fill="FFFFFF"/>
        <w:rPr>
          <w:rFonts w:asciiTheme="minorHAnsi" w:hAnsiTheme="minorHAnsi" w:cstheme="minorHAnsi"/>
          <w:color w:val="000000"/>
          <w:sz w:val="21"/>
          <w:szCs w:val="21"/>
        </w:rPr>
      </w:pPr>
      <w:r w:rsidRPr="008D6C43">
        <w:rPr>
          <w:rFonts w:asciiTheme="minorHAnsi" w:hAnsiTheme="minorHAnsi" w:cstheme="minorHAnsi"/>
          <w:color w:val="000000"/>
          <w:sz w:val="21"/>
          <w:szCs w:val="21"/>
        </w:rPr>
        <w:t xml:space="preserve">J&amp;J/Janssen COVID-19 vaccine </w:t>
      </w:r>
      <w:r>
        <w:rPr>
          <w:rFonts w:asciiTheme="minorHAnsi" w:hAnsiTheme="minorHAnsi" w:cstheme="minorHAnsi"/>
          <w:color w:val="000000"/>
          <w:sz w:val="21"/>
          <w:szCs w:val="21"/>
        </w:rPr>
        <w:t>expiration dates will be update</w:t>
      </w:r>
      <w:r w:rsidR="00482025">
        <w:rPr>
          <w:rFonts w:asciiTheme="minorHAnsi" w:hAnsiTheme="minorHAnsi" w:cstheme="minorHAnsi"/>
          <w:color w:val="000000"/>
          <w:sz w:val="21"/>
          <w:szCs w:val="21"/>
        </w:rPr>
        <w:t>d</w:t>
      </w:r>
      <w:r>
        <w:rPr>
          <w:rFonts w:asciiTheme="minorHAnsi" w:hAnsiTheme="minorHAnsi" w:cstheme="minorHAnsi"/>
          <w:color w:val="000000"/>
          <w:sz w:val="21"/>
          <w:szCs w:val="21"/>
        </w:rPr>
        <w:t xml:space="preserve"> in the MIIS by 3/11</w:t>
      </w:r>
      <w:r w:rsidR="00E86C8D">
        <w:rPr>
          <w:rFonts w:asciiTheme="minorHAnsi" w:hAnsiTheme="minorHAnsi" w:cstheme="minorHAnsi"/>
          <w:color w:val="000000"/>
          <w:sz w:val="21"/>
          <w:szCs w:val="21"/>
        </w:rPr>
        <w:t>.</w:t>
      </w:r>
    </w:p>
    <w:p w14:paraId="620BE5FA" w14:textId="3F2FC76F" w:rsidR="006424A1" w:rsidRPr="005C29CE" w:rsidRDefault="006424A1" w:rsidP="005C29CE">
      <w:pPr>
        <w:pStyle w:val="NormalWeb"/>
        <w:numPr>
          <w:ilvl w:val="0"/>
          <w:numId w:val="27"/>
        </w:numPr>
        <w:shd w:val="clear" w:color="auto" w:fill="FFFFFF"/>
        <w:rPr>
          <w:rFonts w:asciiTheme="minorHAnsi" w:hAnsiTheme="minorHAnsi" w:cstheme="minorHAnsi"/>
          <w:color w:val="000000"/>
          <w:sz w:val="21"/>
          <w:szCs w:val="21"/>
        </w:rPr>
      </w:pPr>
      <w:r w:rsidRPr="005C29CE">
        <w:rPr>
          <w:rFonts w:asciiTheme="minorHAnsi" w:hAnsiTheme="minorHAnsi" w:cstheme="minorHAnsi"/>
          <w:color w:val="000000"/>
          <w:sz w:val="21"/>
          <w:szCs w:val="21"/>
        </w:rPr>
        <w:t xml:space="preserve">This </w:t>
      </w:r>
      <w:r w:rsidR="00CC67CD" w:rsidRPr="005C29CE">
        <w:rPr>
          <w:rFonts w:asciiTheme="minorHAnsi" w:hAnsiTheme="minorHAnsi" w:cstheme="minorHAnsi"/>
          <w:color w:val="000000"/>
          <w:sz w:val="21"/>
          <w:szCs w:val="21"/>
        </w:rPr>
        <w:t>shelf-life</w:t>
      </w:r>
      <w:r w:rsidRPr="005C29CE">
        <w:rPr>
          <w:rFonts w:asciiTheme="minorHAnsi" w:hAnsiTheme="minorHAnsi" w:cstheme="minorHAnsi"/>
          <w:color w:val="000000"/>
          <w:sz w:val="21"/>
          <w:szCs w:val="21"/>
        </w:rPr>
        <w:t xml:space="preserve"> extension applies to refrigerated vials of J&amp;J/Janssen COVID-19 vaccine that have been held in accordance with the manufacturer’s storage conditions.</w:t>
      </w:r>
    </w:p>
    <w:bookmarkEnd w:id="3"/>
    <w:p w14:paraId="763C7A6F" w14:textId="2405253B" w:rsidR="003A7E04" w:rsidRPr="006424A1" w:rsidRDefault="006424A1" w:rsidP="006424A1">
      <w:pPr>
        <w:pStyle w:val="NormalWeb"/>
        <w:shd w:val="clear" w:color="auto" w:fill="FFFFFF"/>
        <w:rPr>
          <w:rFonts w:asciiTheme="minorHAnsi" w:hAnsiTheme="minorHAnsi" w:cstheme="minorHAnsi"/>
          <w:sz w:val="21"/>
          <w:szCs w:val="21"/>
        </w:rPr>
      </w:pPr>
      <w:r w:rsidRPr="006424A1">
        <w:rPr>
          <w:rFonts w:asciiTheme="minorHAnsi" w:hAnsiTheme="minorHAnsi" w:cstheme="minorHAnsi"/>
          <w:color w:val="000000"/>
          <w:sz w:val="21"/>
          <w:szCs w:val="21"/>
        </w:rPr>
        <w:t>COVID-19 vaccines that are authorized under an EUA do not have fixed expiration dates, and expiration dates may be extended as we get more stability data.  Always check the manufacturer’s website to obtain the most up-to-date expiration dates for the COVID-19 vaccines you have on hand.</w:t>
      </w:r>
    </w:p>
    <w:bookmarkEnd w:id="2"/>
    <w:p w14:paraId="2B5C372B" w14:textId="0BBD3F92" w:rsidR="003A7E04" w:rsidRDefault="003A7E04" w:rsidP="003A7E04">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Reminder</w:t>
      </w:r>
      <w:r w:rsidRPr="00133032">
        <w:rPr>
          <w:rFonts w:asciiTheme="minorHAnsi" w:hAnsiTheme="minorHAnsi" w:cstheme="minorHAnsi"/>
          <w:b/>
          <w:bCs/>
          <w:sz w:val="21"/>
          <w:szCs w:val="21"/>
        </w:rPr>
        <w:t xml:space="preserve"> COVID-19 vaccine formulations currently approved or authorized in the United States</w:t>
      </w:r>
    </w:p>
    <w:p w14:paraId="0652935B" w14:textId="055605DE" w:rsidR="003A7E04" w:rsidRDefault="003A7E04" w:rsidP="003A7E04">
      <w:pPr>
        <w:shd w:val="clear" w:color="auto" w:fill="FFFFFF"/>
        <w:rPr>
          <w:rFonts w:asciiTheme="minorHAnsi" w:hAnsiTheme="minorHAnsi" w:cstheme="minorHAnsi"/>
          <w:b/>
          <w:bCs/>
          <w:color w:val="FF0000"/>
          <w:sz w:val="21"/>
          <w:szCs w:val="21"/>
        </w:rPr>
      </w:pPr>
      <w:r>
        <w:rPr>
          <w:noProof/>
        </w:rPr>
        <w:drawing>
          <wp:inline distT="0" distB="0" distL="0" distR="0" wp14:anchorId="781346CF" wp14:editId="165DAF8A">
            <wp:extent cx="6858000" cy="2224405"/>
            <wp:effectExtent l="0" t="0" r="0" b="444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0"/>
                    <a:stretch>
                      <a:fillRect/>
                    </a:stretch>
                  </pic:blipFill>
                  <pic:spPr>
                    <a:xfrm>
                      <a:off x="0" y="0"/>
                      <a:ext cx="6858000" cy="2224405"/>
                    </a:xfrm>
                    <a:prstGeom prst="rect">
                      <a:avLst/>
                    </a:prstGeom>
                  </pic:spPr>
                </pic:pic>
              </a:graphicData>
            </a:graphic>
          </wp:inline>
        </w:drawing>
      </w:r>
    </w:p>
    <w:p w14:paraId="3E2156C9" w14:textId="77777777" w:rsidR="00E23C57" w:rsidRDefault="00E23C57" w:rsidP="008F6A51">
      <w:pPr>
        <w:shd w:val="clear" w:color="auto" w:fill="FFFFFF"/>
        <w:rPr>
          <w:rFonts w:asciiTheme="minorHAnsi" w:hAnsiTheme="minorHAnsi" w:cstheme="minorHAnsi"/>
          <w:b/>
          <w:bCs/>
          <w:color w:val="FF0000"/>
          <w:sz w:val="21"/>
          <w:szCs w:val="21"/>
        </w:rPr>
      </w:pPr>
    </w:p>
    <w:p w14:paraId="7ABA6343" w14:textId="629933C7" w:rsidR="008F6A51" w:rsidRPr="00086E15" w:rsidRDefault="007C1160" w:rsidP="008F6A51">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Reminder</w:t>
      </w:r>
      <w:r w:rsidR="008F6A51" w:rsidRPr="00086E15">
        <w:rPr>
          <w:rFonts w:asciiTheme="minorHAnsi" w:hAnsiTheme="minorHAnsi" w:cstheme="minorHAnsi"/>
          <w:b/>
          <w:bCs/>
          <w:color w:val="FF0000"/>
          <w:sz w:val="21"/>
          <w:szCs w:val="21"/>
        </w:rPr>
        <w:t xml:space="preserve"> </w:t>
      </w:r>
      <w:r w:rsidR="008F6A51" w:rsidRPr="00086E15">
        <w:rPr>
          <w:rFonts w:asciiTheme="minorHAnsi" w:hAnsiTheme="minorHAnsi" w:cstheme="minorHAnsi"/>
          <w:b/>
          <w:bCs/>
          <w:sz w:val="21"/>
          <w:szCs w:val="21"/>
        </w:rPr>
        <w:t>The Interim Clinical Considerations were updated Tuesday February 22</w:t>
      </w:r>
    </w:p>
    <w:p w14:paraId="5B7F0271" w14:textId="44418E36" w:rsidR="008F6A51" w:rsidRPr="00086E15" w:rsidRDefault="008F6A51" w:rsidP="008F6A51">
      <w:pPr>
        <w:shd w:val="clear" w:color="auto" w:fill="FFFFFF"/>
        <w:rPr>
          <w:rFonts w:asciiTheme="minorHAnsi" w:hAnsiTheme="minorHAnsi" w:cstheme="minorHAnsi"/>
          <w:sz w:val="21"/>
          <w:szCs w:val="21"/>
        </w:rPr>
      </w:pPr>
      <w:r w:rsidRPr="00086E15">
        <w:rPr>
          <w:rFonts w:asciiTheme="minorHAnsi" w:hAnsiTheme="minorHAnsi" w:cstheme="minorHAnsi"/>
          <w:sz w:val="21"/>
          <w:szCs w:val="21"/>
        </w:rPr>
        <w:t xml:space="preserve">CDC updated its Clinical Considerations and </w:t>
      </w:r>
      <w:r w:rsidRPr="00086E15">
        <w:rPr>
          <w:rFonts w:asciiTheme="minorHAnsi" w:hAnsiTheme="minorHAnsi" w:cstheme="minorHAnsi"/>
          <w:b/>
          <w:bCs/>
          <w:color w:val="FF0000"/>
          <w:sz w:val="21"/>
          <w:szCs w:val="21"/>
        </w:rPr>
        <w:t>added considerations for an 8-</w:t>
      </w:r>
      <w:r w:rsidRPr="00E86C8D">
        <w:rPr>
          <w:rFonts w:asciiTheme="minorHAnsi" w:hAnsiTheme="minorHAnsi" w:cstheme="minorHAnsi"/>
          <w:b/>
          <w:bCs/>
          <w:color w:val="FF0000"/>
          <w:sz w:val="21"/>
          <w:szCs w:val="21"/>
        </w:rPr>
        <w:t xml:space="preserve">week interval between </w:t>
      </w:r>
      <w:r w:rsidRPr="00086E15">
        <w:rPr>
          <w:rFonts w:asciiTheme="minorHAnsi" w:hAnsiTheme="minorHAnsi" w:cstheme="minorHAnsi"/>
          <w:b/>
          <w:bCs/>
          <w:color w:val="FF0000"/>
          <w:sz w:val="21"/>
          <w:szCs w:val="21"/>
        </w:rPr>
        <w:t>the first and second doses of a primary mRNA vaccine schedule</w:t>
      </w:r>
      <w:r w:rsidRPr="00086E15">
        <w:rPr>
          <w:rFonts w:asciiTheme="minorHAnsi" w:hAnsiTheme="minorHAnsi" w:cstheme="minorHAnsi"/>
          <w:sz w:val="21"/>
          <w:szCs w:val="21"/>
        </w:rPr>
        <w:t>.</w:t>
      </w:r>
    </w:p>
    <w:p w14:paraId="328D81B1" w14:textId="77777777" w:rsidR="008F6A51" w:rsidRPr="00086E15" w:rsidRDefault="008F6A51" w:rsidP="008F6A51">
      <w:pPr>
        <w:shd w:val="clear" w:color="auto" w:fill="FFFFFF"/>
        <w:rPr>
          <w:rFonts w:asciiTheme="minorHAnsi" w:hAnsiTheme="minorHAnsi" w:cstheme="minorHAnsi"/>
          <w:sz w:val="21"/>
          <w:szCs w:val="21"/>
        </w:rPr>
      </w:pPr>
    </w:p>
    <w:p w14:paraId="79B53891" w14:textId="04AE40AD" w:rsidR="008F6A51" w:rsidRPr="00086E15" w:rsidRDefault="008F6A51" w:rsidP="008F6A51">
      <w:pPr>
        <w:shd w:val="clear" w:color="auto" w:fill="FFFFFF"/>
        <w:rPr>
          <w:rFonts w:asciiTheme="minorHAnsi" w:hAnsiTheme="minorHAnsi" w:cstheme="minorHAnsi"/>
          <w:b/>
          <w:bCs/>
          <w:sz w:val="21"/>
          <w:szCs w:val="21"/>
        </w:rPr>
      </w:pPr>
      <w:r w:rsidRPr="00086E15">
        <w:rPr>
          <w:rFonts w:asciiTheme="minorHAnsi" w:hAnsiTheme="minorHAnsi" w:cstheme="minorHAnsi"/>
          <w:sz w:val="21"/>
          <w:szCs w:val="21"/>
        </w:rPr>
        <w:t xml:space="preserve">This updated guidance is specific to the mRNA (Pfizer or Moderna) COVID-19 vaccine primary series and is </w:t>
      </w:r>
      <w:r w:rsidRPr="00086E15">
        <w:rPr>
          <w:rFonts w:asciiTheme="minorHAnsi" w:hAnsiTheme="minorHAnsi" w:cstheme="minorHAnsi"/>
          <w:b/>
          <w:bCs/>
          <w:sz w:val="21"/>
          <w:szCs w:val="21"/>
        </w:rPr>
        <w:t xml:space="preserve">only for some patients who are not yet vaccinated. </w:t>
      </w:r>
    </w:p>
    <w:p w14:paraId="384807A4" w14:textId="77777777" w:rsidR="008F6A51" w:rsidRPr="00086E15" w:rsidRDefault="008F6A51" w:rsidP="008F6A51">
      <w:pPr>
        <w:pStyle w:val="ListParagraph"/>
        <w:numPr>
          <w:ilvl w:val="0"/>
          <w:numId w:val="5"/>
        </w:numPr>
        <w:shd w:val="clear" w:color="auto" w:fill="FFFFFF"/>
        <w:rPr>
          <w:rFonts w:asciiTheme="minorHAnsi" w:hAnsiTheme="minorHAnsi" w:cstheme="minorHAnsi"/>
          <w:sz w:val="21"/>
          <w:szCs w:val="21"/>
        </w:rPr>
      </w:pPr>
      <w:r w:rsidRPr="00086E15">
        <w:rPr>
          <w:rFonts w:asciiTheme="minorHAnsi" w:hAnsiTheme="minorHAnsi" w:cstheme="minorHAnsi"/>
          <w:sz w:val="21"/>
          <w:szCs w:val="21"/>
        </w:rPr>
        <w:t xml:space="preserve">Specifically, </w:t>
      </w:r>
      <w:r w:rsidRPr="00086E15">
        <w:rPr>
          <w:rFonts w:asciiTheme="minorHAnsi" w:hAnsiTheme="minorHAnsi" w:cstheme="minorHAnsi"/>
          <w:b/>
          <w:bCs/>
          <w:sz w:val="21"/>
          <w:szCs w:val="21"/>
        </w:rPr>
        <w:t>people ages 12 through 64 years who are not moderately or severely immunocompromised—and particularly males ages 12 through 39 years</w:t>
      </w:r>
      <w:r w:rsidRPr="00086E15">
        <w:rPr>
          <w:rFonts w:asciiTheme="minorHAnsi" w:hAnsiTheme="minorHAnsi" w:cstheme="minorHAnsi"/>
          <w:sz w:val="21"/>
          <w:szCs w:val="21"/>
        </w:rPr>
        <w:t xml:space="preserve">—may benefit from getting their second mRNA vaccine dose 8 weeks after their first dose, instead of after the 3-week (Pfizer) or 4-week (Moderna) interval. The potential benefits of this extended interval are two-fold: </w:t>
      </w:r>
    </w:p>
    <w:p w14:paraId="3E59E6E2" w14:textId="77777777" w:rsidR="008F6A51" w:rsidRPr="00086E15" w:rsidRDefault="008F6A51" w:rsidP="008F6A51">
      <w:pPr>
        <w:pStyle w:val="ListParagraph"/>
        <w:numPr>
          <w:ilvl w:val="0"/>
          <w:numId w:val="21"/>
        </w:numPr>
        <w:shd w:val="clear" w:color="auto" w:fill="FFFFFF"/>
        <w:rPr>
          <w:rFonts w:asciiTheme="minorHAnsi" w:hAnsiTheme="minorHAnsi" w:cstheme="minorHAnsi"/>
          <w:sz w:val="21"/>
          <w:szCs w:val="21"/>
        </w:rPr>
      </w:pPr>
      <w:r w:rsidRPr="00086E15">
        <w:rPr>
          <w:rFonts w:asciiTheme="minorHAnsi" w:hAnsiTheme="minorHAnsi" w:cstheme="minorHAnsi"/>
          <w:sz w:val="21"/>
          <w:szCs w:val="21"/>
        </w:rPr>
        <w:t xml:space="preserve">Stronger immune response—Data show that a longer interval between the first and second doses may give the body a chance to build a stronger immune response, increasing the effectiveness of these vaccines. </w:t>
      </w:r>
    </w:p>
    <w:p w14:paraId="19FB50CF" w14:textId="77777777" w:rsidR="008F6A51" w:rsidRPr="00086E15" w:rsidRDefault="008F6A51" w:rsidP="008F6A51">
      <w:pPr>
        <w:pStyle w:val="ListParagraph"/>
        <w:numPr>
          <w:ilvl w:val="0"/>
          <w:numId w:val="21"/>
        </w:numPr>
        <w:shd w:val="clear" w:color="auto" w:fill="FFFFFF"/>
        <w:rPr>
          <w:rFonts w:asciiTheme="minorHAnsi" w:hAnsiTheme="minorHAnsi" w:cstheme="minorHAnsi"/>
          <w:sz w:val="21"/>
          <w:szCs w:val="21"/>
        </w:rPr>
      </w:pPr>
      <w:r w:rsidRPr="00086E15">
        <w:rPr>
          <w:rFonts w:asciiTheme="minorHAnsi" w:hAnsiTheme="minorHAnsi" w:cstheme="minorHAnsi"/>
          <w:sz w:val="21"/>
          <w:szCs w:val="21"/>
        </w:rPr>
        <w:t xml:space="preserve">Further minimization of the already rare risk of adverse events—New studies have shown the small risk of myocarditis and pericarditis associated with mRNA vaccination—mostly among males between the ages of 12 and 39 years—might be reduced with a longer interval. </w:t>
      </w:r>
    </w:p>
    <w:p w14:paraId="5957CD78" w14:textId="77777777" w:rsidR="008F6A51" w:rsidRPr="00086E15" w:rsidRDefault="008F6A51" w:rsidP="008F6A51">
      <w:pPr>
        <w:numPr>
          <w:ilvl w:val="1"/>
          <w:numId w:val="20"/>
        </w:numPr>
        <w:shd w:val="clear" w:color="auto" w:fill="FFFFFF"/>
        <w:rPr>
          <w:rFonts w:asciiTheme="minorHAnsi" w:hAnsiTheme="minorHAnsi" w:cstheme="minorHAnsi"/>
          <w:sz w:val="21"/>
          <w:szCs w:val="21"/>
        </w:rPr>
      </w:pPr>
    </w:p>
    <w:p w14:paraId="18725E3F" w14:textId="77777777" w:rsidR="008F6A51" w:rsidRPr="00086E15" w:rsidRDefault="008F6A51" w:rsidP="008F6A51">
      <w:pPr>
        <w:pStyle w:val="ListParagraph"/>
        <w:numPr>
          <w:ilvl w:val="0"/>
          <w:numId w:val="5"/>
        </w:numPr>
        <w:shd w:val="clear" w:color="auto" w:fill="FFFFFF"/>
        <w:rPr>
          <w:rFonts w:asciiTheme="minorHAnsi" w:hAnsiTheme="minorHAnsi" w:cstheme="minorHAnsi"/>
          <w:sz w:val="21"/>
          <w:szCs w:val="21"/>
        </w:rPr>
      </w:pPr>
      <w:r w:rsidRPr="00086E15">
        <w:rPr>
          <w:rFonts w:asciiTheme="minorHAnsi" w:hAnsiTheme="minorHAnsi" w:cstheme="minorHAnsi"/>
          <w:sz w:val="21"/>
          <w:szCs w:val="21"/>
        </w:rPr>
        <w:t xml:space="preserve">It’s important to note that patients who meet these criteria and have already received their primary mRNA series at the 3-week (Pfizer) or 4-week (Moderna) interval remain well-protected—especially if they have received a booster dose—and </w:t>
      </w:r>
      <w:r w:rsidRPr="00086E15">
        <w:rPr>
          <w:rFonts w:asciiTheme="minorHAnsi" w:hAnsiTheme="minorHAnsi" w:cstheme="minorHAnsi"/>
          <w:b/>
          <w:bCs/>
          <w:sz w:val="21"/>
          <w:szCs w:val="21"/>
        </w:rPr>
        <w:t>do not need to repeat any doses</w:t>
      </w:r>
      <w:r w:rsidRPr="00086E15">
        <w:rPr>
          <w:rFonts w:asciiTheme="minorHAnsi" w:hAnsiTheme="minorHAnsi" w:cstheme="minorHAnsi"/>
          <w:sz w:val="21"/>
          <w:szCs w:val="21"/>
        </w:rPr>
        <w:t xml:space="preserve">. </w:t>
      </w:r>
    </w:p>
    <w:p w14:paraId="2C220D88" w14:textId="44BC1412" w:rsidR="002B784F" w:rsidRDefault="008F6A51" w:rsidP="008F6A51">
      <w:pPr>
        <w:pStyle w:val="ListParagraph"/>
        <w:numPr>
          <w:ilvl w:val="0"/>
          <w:numId w:val="5"/>
        </w:numPr>
        <w:shd w:val="clear" w:color="auto" w:fill="FFFFFF"/>
        <w:rPr>
          <w:rFonts w:asciiTheme="minorHAnsi" w:hAnsiTheme="minorHAnsi" w:cstheme="minorHAnsi"/>
          <w:b/>
          <w:bCs/>
          <w:sz w:val="21"/>
          <w:szCs w:val="21"/>
        </w:rPr>
      </w:pPr>
      <w:r w:rsidRPr="00086E15">
        <w:rPr>
          <w:rFonts w:asciiTheme="minorHAnsi" w:hAnsiTheme="minorHAnsi" w:cstheme="minorHAnsi"/>
          <w:sz w:val="21"/>
          <w:szCs w:val="21"/>
        </w:rPr>
        <w:t xml:space="preserve">The extended interval is not recommended for all people ages 12 through 64 years, and there are situations where providers should continue to recommend the 3-week (Pfizer) or 4-week (Moderna) intervals between primary doses. These include when there is concern about high levels of community transmission, and among people who are moderately or severely immunocompromised. In addition, </w:t>
      </w:r>
      <w:r w:rsidRPr="00086E15">
        <w:rPr>
          <w:rFonts w:asciiTheme="minorHAnsi" w:hAnsiTheme="minorHAnsi" w:cstheme="minorHAnsi"/>
          <w:b/>
          <w:bCs/>
          <w:sz w:val="21"/>
          <w:szCs w:val="21"/>
        </w:rPr>
        <w:t xml:space="preserve">the extended interval is not recommended for anyone ages 65 years or older. </w:t>
      </w:r>
    </w:p>
    <w:p w14:paraId="7E5AC463" w14:textId="015F51A3" w:rsidR="007651EC" w:rsidRDefault="007651EC" w:rsidP="007651EC">
      <w:pPr>
        <w:pStyle w:val="ListParagraph"/>
        <w:shd w:val="clear" w:color="auto" w:fill="FFFFFF"/>
        <w:rPr>
          <w:rFonts w:asciiTheme="minorHAnsi" w:hAnsiTheme="minorHAnsi" w:cstheme="minorHAnsi"/>
          <w:b/>
          <w:bCs/>
          <w:sz w:val="21"/>
          <w:szCs w:val="21"/>
        </w:rPr>
      </w:pPr>
    </w:p>
    <w:p w14:paraId="40CB7BDC" w14:textId="26818404" w:rsidR="007651EC" w:rsidRDefault="007651EC" w:rsidP="007651EC">
      <w:pPr>
        <w:pStyle w:val="ListParagraph"/>
        <w:shd w:val="clear" w:color="auto" w:fill="FFFFFF"/>
        <w:rPr>
          <w:rFonts w:asciiTheme="minorHAnsi" w:hAnsiTheme="minorHAnsi" w:cstheme="minorHAnsi"/>
          <w:b/>
          <w:bCs/>
          <w:sz w:val="21"/>
          <w:szCs w:val="21"/>
        </w:rPr>
      </w:pPr>
    </w:p>
    <w:p w14:paraId="42AE0B7F" w14:textId="62971F2D" w:rsidR="008F6A51" w:rsidRPr="005001E7" w:rsidRDefault="002540A6" w:rsidP="008F6A51">
      <w:pPr>
        <w:shd w:val="clear" w:color="auto" w:fill="FFFFFF"/>
        <w:rPr>
          <w:rFonts w:asciiTheme="minorHAnsi" w:hAnsiTheme="minorHAnsi" w:cstheme="minorHAnsi"/>
          <w:sz w:val="21"/>
          <w:szCs w:val="21"/>
        </w:rPr>
      </w:pPr>
      <w:r>
        <w:rPr>
          <w:rFonts w:asciiTheme="minorHAnsi" w:hAnsiTheme="minorHAnsi" w:cstheme="minorHAnsi"/>
          <w:b/>
          <w:bCs/>
          <w:color w:val="FF0000"/>
          <w:sz w:val="21"/>
          <w:szCs w:val="21"/>
        </w:rPr>
        <w:t>Reminder</w:t>
      </w:r>
      <w:r w:rsidR="008F6A51">
        <w:rPr>
          <w:rFonts w:asciiTheme="minorHAnsi" w:hAnsiTheme="minorHAnsi" w:cstheme="minorHAnsi"/>
          <w:b/>
          <w:bCs/>
          <w:sz w:val="21"/>
          <w:szCs w:val="21"/>
        </w:rPr>
        <w:t xml:space="preserve"> </w:t>
      </w:r>
      <w:r w:rsidR="008F6A51" w:rsidRPr="00540804">
        <w:rPr>
          <w:rFonts w:asciiTheme="minorHAnsi" w:hAnsiTheme="minorHAnsi" w:cstheme="minorHAnsi"/>
          <w:b/>
          <w:bCs/>
          <w:sz w:val="21"/>
          <w:szCs w:val="21"/>
        </w:rPr>
        <w:t>COVID-19 vaccination schedule for the primary series in the general population</w:t>
      </w:r>
    </w:p>
    <w:p w14:paraId="72E85EED" w14:textId="200A7E19" w:rsidR="002B784F" w:rsidRPr="00AE03CF" w:rsidRDefault="008F6A51" w:rsidP="00541BF3">
      <w:pPr>
        <w:shd w:val="clear" w:color="auto" w:fill="FFFFFF"/>
        <w:rPr>
          <w:rFonts w:asciiTheme="minorHAnsi" w:hAnsiTheme="minorHAnsi" w:cstheme="minorHAnsi"/>
          <w:sz w:val="21"/>
          <w:szCs w:val="21"/>
        </w:rPr>
      </w:pPr>
      <w:r w:rsidRPr="00F4621B">
        <w:rPr>
          <w:noProof/>
        </w:rPr>
        <w:drawing>
          <wp:inline distT="0" distB="0" distL="0" distR="0" wp14:anchorId="3E68AEB3" wp14:editId="5102E869">
            <wp:extent cx="6858000" cy="3251835"/>
            <wp:effectExtent l="0" t="0" r="0" b="5715"/>
            <wp:docPr id="7" name="Picture 7" descr="Calend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alendar&#10;&#10;Description automatically generated with low confidence"/>
                    <pic:cNvPicPr/>
                  </pic:nvPicPr>
                  <pic:blipFill>
                    <a:blip r:embed="rId11"/>
                    <a:stretch>
                      <a:fillRect/>
                    </a:stretch>
                  </pic:blipFill>
                  <pic:spPr>
                    <a:xfrm>
                      <a:off x="0" y="0"/>
                      <a:ext cx="6858000" cy="3251835"/>
                    </a:xfrm>
                    <a:prstGeom prst="rect">
                      <a:avLst/>
                    </a:prstGeom>
                  </pic:spPr>
                </pic:pic>
              </a:graphicData>
            </a:graphic>
          </wp:inline>
        </w:drawing>
      </w:r>
    </w:p>
    <w:p w14:paraId="506385F3" w14:textId="77777777" w:rsidR="00AE03CF" w:rsidRDefault="00AE03CF" w:rsidP="00541BF3">
      <w:pPr>
        <w:shd w:val="clear" w:color="auto" w:fill="FFFFFF"/>
        <w:rPr>
          <w:rFonts w:asciiTheme="minorHAnsi" w:hAnsiTheme="minorHAnsi" w:cstheme="minorHAnsi"/>
          <w:b/>
          <w:bCs/>
          <w:color w:val="FF0000"/>
          <w:sz w:val="21"/>
          <w:szCs w:val="21"/>
        </w:rPr>
      </w:pPr>
    </w:p>
    <w:p w14:paraId="2B3210CE" w14:textId="66DB6468" w:rsidR="002540A6" w:rsidRDefault="002540A6" w:rsidP="00541BF3">
      <w:pPr>
        <w:shd w:val="clear" w:color="auto" w:fill="FFFFFF"/>
        <w:rPr>
          <w:rFonts w:asciiTheme="minorHAnsi" w:hAnsiTheme="minorHAnsi" w:cstheme="minorHAnsi"/>
          <w:sz w:val="21"/>
          <w:szCs w:val="21"/>
        </w:rPr>
      </w:pPr>
      <w:bookmarkStart w:id="4" w:name="_Hlk97545584"/>
      <w:r>
        <w:rPr>
          <w:rFonts w:asciiTheme="minorHAnsi" w:hAnsiTheme="minorHAnsi" w:cstheme="minorHAnsi"/>
          <w:b/>
          <w:bCs/>
          <w:color w:val="FF0000"/>
          <w:sz w:val="21"/>
          <w:szCs w:val="21"/>
        </w:rPr>
        <w:t xml:space="preserve">New Graphic </w:t>
      </w:r>
      <w:r w:rsidRPr="002540A6">
        <w:rPr>
          <w:rFonts w:asciiTheme="minorHAnsi" w:hAnsiTheme="minorHAnsi" w:cstheme="minorHAnsi"/>
          <w:b/>
          <w:bCs/>
          <w:sz w:val="21"/>
          <w:szCs w:val="21"/>
        </w:rPr>
        <w:t>Primary Series</w:t>
      </w:r>
      <w:r>
        <w:rPr>
          <w:rFonts w:asciiTheme="minorHAnsi" w:hAnsiTheme="minorHAnsi" w:cstheme="minorHAnsi"/>
          <w:b/>
          <w:bCs/>
          <w:sz w:val="21"/>
          <w:szCs w:val="21"/>
        </w:rPr>
        <w:t xml:space="preserve"> </w:t>
      </w:r>
      <w:r w:rsidRPr="002540A6">
        <w:rPr>
          <w:rFonts w:asciiTheme="minorHAnsi" w:hAnsiTheme="minorHAnsi" w:cstheme="minorHAnsi"/>
          <w:sz w:val="21"/>
          <w:szCs w:val="21"/>
        </w:rPr>
        <w:t xml:space="preserve">(for people who are </w:t>
      </w:r>
      <w:r w:rsidRPr="002540A6">
        <w:rPr>
          <w:rFonts w:asciiTheme="minorHAnsi" w:hAnsiTheme="minorHAnsi" w:cstheme="minorHAnsi"/>
          <w:color w:val="FF0000"/>
          <w:sz w:val="21"/>
          <w:szCs w:val="21"/>
        </w:rPr>
        <w:t>NOT</w:t>
      </w:r>
      <w:r w:rsidRPr="002540A6">
        <w:rPr>
          <w:rFonts w:asciiTheme="minorHAnsi" w:hAnsiTheme="minorHAnsi" w:cstheme="minorHAnsi"/>
          <w:sz w:val="21"/>
          <w:szCs w:val="21"/>
        </w:rPr>
        <w:t xml:space="preserve"> immunocompromised)</w:t>
      </w:r>
    </w:p>
    <w:p w14:paraId="4190BC78" w14:textId="77777777" w:rsidR="002540A6" w:rsidRDefault="002540A6" w:rsidP="00541BF3">
      <w:pPr>
        <w:shd w:val="clear" w:color="auto" w:fill="FFFFFF"/>
        <w:rPr>
          <w:rFonts w:asciiTheme="minorHAnsi" w:hAnsiTheme="minorHAnsi" w:cstheme="minorHAnsi"/>
          <w:b/>
          <w:bCs/>
          <w:color w:val="FF0000"/>
          <w:sz w:val="21"/>
          <w:szCs w:val="21"/>
        </w:rPr>
      </w:pPr>
    </w:p>
    <w:p w14:paraId="1588F7BB" w14:textId="3A1C4D67" w:rsidR="002540A6" w:rsidRDefault="002540A6" w:rsidP="00541BF3">
      <w:pPr>
        <w:shd w:val="clear" w:color="auto" w:fill="FFFFFF"/>
        <w:rPr>
          <w:rFonts w:asciiTheme="minorHAnsi" w:hAnsiTheme="minorHAnsi" w:cstheme="minorHAnsi"/>
          <w:b/>
          <w:bCs/>
          <w:color w:val="FF0000"/>
          <w:sz w:val="21"/>
          <w:szCs w:val="21"/>
        </w:rPr>
      </w:pPr>
      <w:r>
        <w:rPr>
          <w:noProof/>
        </w:rPr>
        <w:drawing>
          <wp:inline distT="0" distB="0" distL="0" distR="0" wp14:anchorId="6AD22DA6" wp14:editId="43D18D96">
            <wp:extent cx="6858000" cy="2010410"/>
            <wp:effectExtent l="0" t="0" r="0" b="8890"/>
            <wp:docPr id="3" name="Picture 3"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table, Excel&#10;&#10;Description automatically generated"/>
                    <pic:cNvPicPr/>
                  </pic:nvPicPr>
                  <pic:blipFill>
                    <a:blip r:embed="rId12"/>
                    <a:stretch>
                      <a:fillRect/>
                    </a:stretch>
                  </pic:blipFill>
                  <pic:spPr>
                    <a:xfrm>
                      <a:off x="0" y="0"/>
                      <a:ext cx="6858000" cy="2010410"/>
                    </a:xfrm>
                    <a:prstGeom prst="rect">
                      <a:avLst/>
                    </a:prstGeom>
                  </pic:spPr>
                </pic:pic>
              </a:graphicData>
            </a:graphic>
          </wp:inline>
        </w:drawing>
      </w:r>
    </w:p>
    <w:bookmarkEnd w:id="4"/>
    <w:p w14:paraId="1B97604B" w14:textId="77777777" w:rsidR="00A37041" w:rsidRDefault="00A37041" w:rsidP="007112F8">
      <w:pPr>
        <w:shd w:val="clear" w:color="auto" w:fill="FFFFFF"/>
        <w:rPr>
          <w:rFonts w:asciiTheme="minorHAnsi" w:hAnsiTheme="minorHAnsi" w:cstheme="minorHAnsi"/>
          <w:b/>
          <w:bCs/>
          <w:sz w:val="21"/>
          <w:szCs w:val="21"/>
        </w:rPr>
      </w:pPr>
    </w:p>
    <w:p w14:paraId="5417F33E" w14:textId="28CF8CF2" w:rsidR="00A37041" w:rsidRDefault="00A37041" w:rsidP="007112F8">
      <w:pPr>
        <w:shd w:val="clear" w:color="auto" w:fill="FFFFFF"/>
        <w:rPr>
          <w:rFonts w:asciiTheme="minorHAnsi" w:hAnsiTheme="minorHAnsi" w:cstheme="minorHAnsi"/>
          <w:b/>
          <w:bCs/>
          <w:sz w:val="21"/>
          <w:szCs w:val="21"/>
        </w:rPr>
      </w:pPr>
    </w:p>
    <w:p w14:paraId="3D5EECC1" w14:textId="77777777" w:rsidR="00A37041" w:rsidRDefault="00A37041" w:rsidP="007112F8">
      <w:pPr>
        <w:shd w:val="clear" w:color="auto" w:fill="FFFFFF"/>
        <w:rPr>
          <w:rFonts w:asciiTheme="minorHAnsi" w:hAnsiTheme="minorHAnsi" w:cstheme="minorHAnsi"/>
          <w:b/>
          <w:bCs/>
          <w:sz w:val="21"/>
          <w:szCs w:val="21"/>
        </w:rPr>
      </w:pPr>
    </w:p>
    <w:p w14:paraId="68FFFB03" w14:textId="6CFED269" w:rsidR="007112F8" w:rsidRDefault="001178D8" w:rsidP="007112F8">
      <w:pPr>
        <w:shd w:val="clear" w:color="auto" w:fill="FFFFFF"/>
        <w:rPr>
          <w:rFonts w:ascii="Calibri" w:hAnsi="Calibri"/>
          <w:color w:val="000000"/>
          <w:sz w:val="21"/>
          <w:szCs w:val="21"/>
        </w:rPr>
      </w:pPr>
      <w:r>
        <w:rPr>
          <w:rFonts w:asciiTheme="minorHAnsi" w:hAnsiTheme="minorHAnsi" w:cstheme="minorHAnsi"/>
          <w:b/>
          <w:bCs/>
          <w:color w:val="FF0000"/>
          <w:sz w:val="21"/>
          <w:szCs w:val="21"/>
        </w:rPr>
        <w:t>Reminder</w:t>
      </w:r>
      <w:r w:rsidRPr="00133032">
        <w:rPr>
          <w:rFonts w:asciiTheme="minorHAnsi" w:hAnsiTheme="minorHAnsi" w:cstheme="minorHAnsi"/>
          <w:b/>
          <w:bCs/>
          <w:sz w:val="21"/>
          <w:szCs w:val="21"/>
        </w:rPr>
        <w:t xml:space="preserve"> </w:t>
      </w:r>
      <w:r w:rsidR="003D47A1" w:rsidRPr="00133032">
        <w:rPr>
          <w:rFonts w:asciiTheme="minorHAnsi" w:hAnsiTheme="minorHAnsi" w:cstheme="minorHAnsi"/>
          <w:b/>
          <w:bCs/>
          <w:sz w:val="21"/>
          <w:szCs w:val="21"/>
        </w:rPr>
        <w:t xml:space="preserve">COVID-19 </w:t>
      </w:r>
      <w:bookmarkStart w:id="5" w:name="_Hlk96677676"/>
      <w:r w:rsidR="003D47A1" w:rsidRPr="00133032">
        <w:rPr>
          <w:rFonts w:asciiTheme="minorHAnsi" w:hAnsiTheme="minorHAnsi" w:cstheme="minorHAnsi"/>
          <w:b/>
          <w:bCs/>
          <w:sz w:val="21"/>
          <w:szCs w:val="21"/>
        </w:rPr>
        <w:t>vaccination schedule for</w:t>
      </w:r>
      <w:r w:rsidR="007112F8" w:rsidRPr="008B126A">
        <w:rPr>
          <w:rFonts w:ascii="Calibri" w:hAnsi="Calibri"/>
          <w:color w:val="201F1E"/>
          <w:sz w:val="21"/>
          <w:szCs w:val="21"/>
        </w:rPr>
        <w:t xml:space="preserve"> </w:t>
      </w:r>
      <w:hyperlink r:id="rId13" w:anchor="vaccination-people-immunocompromised" w:history="1">
        <w:r w:rsidR="007112F8" w:rsidRPr="00A46EBB">
          <w:rPr>
            <w:rStyle w:val="Hyperlink"/>
            <w:rFonts w:ascii="Calibri" w:hAnsi="Calibri"/>
            <w:b/>
            <w:bCs/>
            <w:color w:val="FF0000"/>
            <w:sz w:val="21"/>
            <w:szCs w:val="21"/>
          </w:rPr>
          <w:t>moderately or severely</w:t>
        </w:r>
        <w:r w:rsidR="007112F8" w:rsidRPr="00A46EBB">
          <w:rPr>
            <w:rStyle w:val="Hyperlink"/>
            <w:rFonts w:ascii="Calibri" w:hAnsi="Calibri"/>
            <w:color w:val="FF0000"/>
            <w:sz w:val="21"/>
            <w:szCs w:val="21"/>
          </w:rPr>
          <w:t xml:space="preserve"> </w:t>
        </w:r>
        <w:r w:rsidR="007112F8" w:rsidRPr="00A46EBB">
          <w:rPr>
            <w:rStyle w:val="Hyperlink"/>
            <w:rFonts w:ascii="Calibri" w:hAnsi="Calibri"/>
            <w:b/>
            <w:bCs/>
            <w:color w:val="FF0000"/>
            <w:sz w:val="21"/>
            <w:szCs w:val="21"/>
          </w:rPr>
          <w:t>immunocompromised</w:t>
        </w:r>
      </w:hyperlink>
      <w:r w:rsidR="007112F8">
        <w:rPr>
          <w:rFonts w:ascii="Calibri" w:hAnsi="Calibri"/>
          <w:color w:val="201F1E"/>
          <w:sz w:val="21"/>
          <w:szCs w:val="21"/>
        </w:rPr>
        <w:t xml:space="preserve"> persons</w:t>
      </w:r>
      <w:r w:rsidR="007112F8" w:rsidRPr="008B126A">
        <w:rPr>
          <w:rFonts w:ascii="Calibri" w:hAnsi="Calibri"/>
          <w:color w:val="201F1E"/>
          <w:sz w:val="21"/>
          <w:szCs w:val="21"/>
        </w:rPr>
        <w:t xml:space="preserve"> </w:t>
      </w:r>
      <w:r w:rsidR="007112F8" w:rsidRPr="008C540C">
        <w:rPr>
          <w:rFonts w:ascii="Calibri" w:hAnsi="Calibri"/>
          <w:b/>
          <w:bCs/>
          <w:color w:val="201F1E"/>
          <w:sz w:val="21"/>
          <w:szCs w:val="21"/>
        </w:rPr>
        <w:t xml:space="preserve">ages </w:t>
      </w:r>
      <w:r w:rsidR="007112F8">
        <w:rPr>
          <w:rFonts w:ascii="Calibri" w:hAnsi="Calibri"/>
          <w:b/>
          <w:bCs/>
          <w:color w:val="201F1E"/>
          <w:sz w:val="21"/>
          <w:szCs w:val="21"/>
        </w:rPr>
        <w:t>5</w:t>
      </w:r>
      <w:r w:rsidR="007112F8" w:rsidRPr="008C540C">
        <w:rPr>
          <w:rFonts w:ascii="Calibri" w:hAnsi="Calibri"/>
          <w:b/>
          <w:bCs/>
          <w:color w:val="201F1E"/>
          <w:sz w:val="21"/>
          <w:szCs w:val="21"/>
        </w:rPr>
        <w:t xml:space="preserve"> years and older</w:t>
      </w:r>
      <w:r w:rsidR="007112F8" w:rsidRPr="008B126A">
        <w:rPr>
          <w:rFonts w:ascii="Calibri" w:hAnsi="Calibri"/>
          <w:color w:val="201F1E"/>
          <w:sz w:val="21"/>
          <w:szCs w:val="21"/>
        </w:rPr>
        <w:t xml:space="preserve"> </w:t>
      </w:r>
      <w:r w:rsidR="007112F8">
        <w:rPr>
          <w:rFonts w:ascii="Calibri" w:hAnsi="Calibri"/>
          <w:color w:val="000000"/>
          <w:sz w:val="21"/>
          <w:szCs w:val="21"/>
        </w:rPr>
        <w:t xml:space="preserve"> </w:t>
      </w:r>
      <w:bookmarkEnd w:id="5"/>
    </w:p>
    <w:p w14:paraId="2365AC3C" w14:textId="6BD9232A" w:rsidR="00305045" w:rsidRDefault="00305045" w:rsidP="00154A11">
      <w:pPr>
        <w:shd w:val="clear" w:color="auto" w:fill="FFFFFF"/>
        <w:rPr>
          <w:rFonts w:ascii="Calibri" w:hAnsi="Calibri"/>
          <w:b/>
          <w:bCs/>
          <w:sz w:val="21"/>
          <w:szCs w:val="21"/>
        </w:rPr>
      </w:pPr>
      <w:r w:rsidRPr="00305045">
        <w:rPr>
          <w:rFonts w:ascii="Calibri" w:hAnsi="Calibri"/>
          <w:sz w:val="21"/>
          <w:szCs w:val="21"/>
        </w:rPr>
        <w:t>People with immunocompromising conditions or people who take immunosuppressive medications or therapies are </w:t>
      </w:r>
      <w:r w:rsidRPr="00541BF3">
        <w:rPr>
          <w:rFonts w:ascii="Calibri" w:hAnsi="Calibri"/>
          <w:sz w:val="21"/>
          <w:szCs w:val="21"/>
        </w:rPr>
        <w:t>at increased risk for severe COVID-19</w:t>
      </w:r>
      <w:r w:rsidRPr="00305045">
        <w:rPr>
          <w:rFonts w:ascii="Calibri" w:hAnsi="Calibri"/>
          <w:sz w:val="21"/>
          <w:szCs w:val="21"/>
        </w:rPr>
        <w:t>. Because the immune response following COVID-19 vaccination may differ in moderately or severely immunocompromised people, specific guidance for this population is provided. </w:t>
      </w:r>
      <w:r w:rsidRPr="00305045">
        <w:rPr>
          <w:rFonts w:ascii="Calibri" w:hAnsi="Calibri"/>
          <w:b/>
          <w:bCs/>
          <w:sz w:val="21"/>
          <w:szCs w:val="21"/>
        </w:rPr>
        <w:t>Use of mRNA vaccines is preferred.</w:t>
      </w:r>
    </w:p>
    <w:p w14:paraId="76EA0D17" w14:textId="77777777" w:rsidR="00494FC2" w:rsidRDefault="00494FC2" w:rsidP="00154A11">
      <w:pPr>
        <w:shd w:val="clear" w:color="auto" w:fill="FFFFFF"/>
        <w:rPr>
          <w:rFonts w:ascii="Calibri" w:hAnsi="Calibri"/>
          <w:b/>
          <w:bCs/>
          <w:sz w:val="21"/>
          <w:szCs w:val="21"/>
        </w:rPr>
      </w:pPr>
    </w:p>
    <w:p w14:paraId="77CDD116" w14:textId="0426E385" w:rsidR="00541BF3" w:rsidRDefault="00541BF3" w:rsidP="00154A11">
      <w:pPr>
        <w:shd w:val="clear" w:color="auto" w:fill="FFFFFF"/>
        <w:rPr>
          <w:rFonts w:ascii="Calibri" w:hAnsi="Calibri"/>
          <w:b/>
          <w:bCs/>
          <w:sz w:val="21"/>
          <w:szCs w:val="21"/>
        </w:rPr>
      </w:pPr>
      <w:r w:rsidRPr="00541BF3">
        <w:rPr>
          <w:rFonts w:ascii="Calibri" w:hAnsi="Calibri"/>
          <w:b/>
          <w:bCs/>
          <w:sz w:val="21"/>
          <w:szCs w:val="21"/>
        </w:rPr>
        <w:t>Primary series for people with moderate or severe immunocompromise</w:t>
      </w:r>
    </w:p>
    <w:p w14:paraId="66B4144D" w14:textId="77777777" w:rsidR="00541BF3" w:rsidRPr="00541BF3" w:rsidRDefault="00541BF3" w:rsidP="00541BF3">
      <w:pPr>
        <w:shd w:val="clear" w:color="auto" w:fill="FFFFFF"/>
        <w:ind w:left="720"/>
        <w:rPr>
          <w:rFonts w:ascii="Calibri" w:hAnsi="Calibri"/>
          <w:b/>
          <w:bCs/>
          <w:sz w:val="21"/>
          <w:szCs w:val="21"/>
        </w:rPr>
      </w:pPr>
      <w:r w:rsidRPr="00541BF3">
        <w:rPr>
          <w:rFonts w:ascii="Calibri" w:hAnsi="Calibri"/>
          <w:b/>
          <w:bCs/>
          <w:sz w:val="21"/>
          <w:szCs w:val="21"/>
        </w:rPr>
        <w:t>mRNA COVID-19 vaccines</w:t>
      </w:r>
    </w:p>
    <w:p w14:paraId="257BB719" w14:textId="27AA309A" w:rsidR="00541BF3" w:rsidRPr="00541BF3" w:rsidRDefault="00541BF3" w:rsidP="00541BF3">
      <w:pPr>
        <w:shd w:val="clear" w:color="auto" w:fill="FFFFFF"/>
        <w:ind w:left="720"/>
        <w:rPr>
          <w:rFonts w:ascii="Calibri" w:hAnsi="Calibri"/>
          <w:sz w:val="21"/>
          <w:szCs w:val="21"/>
        </w:rPr>
      </w:pPr>
      <w:r w:rsidRPr="00541BF3">
        <w:rPr>
          <w:rFonts w:ascii="Calibri" w:hAnsi="Calibri"/>
          <w:sz w:val="21"/>
          <w:szCs w:val="21"/>
        </w:rPr>
        <w:t>A </w:t>
      </w:r>
      <w:r w:rsidRPr="00541BF3">
        <w:rPr>
          <w:rFonts w:ascii="Calibri" w:hAnsi="Calibri"/>
          <w:b/>
          <w:bCs/>
          <w:sz w:val="21"/>
          <w:szCs w:val="21"/>
        </w:rPr>
        <w:t>3-dose primary series</w:t>
      </w:r>
      <w:r w:rsidRPr="00541BF3">
        <w:rPr>
          <w:rFonts w:ascii="Calibri" w:hAnsi="Calibri"/>
          <w:sz w:val="21"/>
          <w:szCs w:val="21"/>
        </w:rPr>
        <w:t> is recommended for people ages 5 years and older who are moderately or severely immunocompromised </w:t>
      </w:r>
      <w:r w:rsidRPr="00541BF3">
        <w:rPr>
          <w:rFonts w:ascii="Calibri" w:hAnsi="Calibri"/>
          <w:b/>
          <w:bCs/>
          <w:sz w:val="21"/>
          <w:szCs w:val="21"/>
        </w:rPr>
        <w:t>at the time of vaccination</w:t>
      </w:r>
      <w:r w:rsidRPr="00541BF3">
        <w:rPr>
          <w:rFonts w:ascii="Calibri" w:hAnsi="Calibri"/>
          <w:sz w:val="21"/>
          <w:szCs w:val="21"/>
        </w:rPr>
        <w:t> (</w:t>
      </w:r>
      <w:r>
        <w:rPr>
          <w:rFonts w:ascii="Calibri" w:hAnsi="Calibri"/>
          <w:sz w:val="21"/>
          <w:szCs w:val="21"/>
        </w:rPr>
        <w:t xml:space="preserve">see Clinical Considerations, </w:t>
      </w:r>
      <w:hyperlink r:id="rId14" w:anchor="table-03" w:history="1">
        <w:r w:rsidRPr="00541BF3">
          <w:rPr>
            <w:rStyle w:val="Hyperlink"/>
            <w:rFonts w:ascii="Calibri" w:hAnsi="Calibri"/>
            <w:sz w:val="21"/>
            <w:szCs w:val="21"/>
          </w:rPr>
          <w:t>Table 3</w:t>
        </w:r>
      </w:hyperlink>
      <w:r w:rsidR="00037C09">
        <w:rPr>
          <w:rFonts w:ascii="Calibri" w:hAnsi="Calibri"/>
          <w:sz w:val="21"/>
          <w:szCs w:val="21"/>
        </w:rPr>
        <w:t>, below</w:t>
      </w:r>
      <w:r w:rsidRPr="00541BF3">
        <w:rPr>
          <w:rFonts w:ascii="Calibri" w:hAnsi="Calibri"/>
          <w:sz w:val="21"/>
          <w:szCs w:val="21"/>
        </w:rPr>
        <w:t>). The same mRNA vaccine product should be used for all doses of the primary series.</w:t>
      </w:r>
    </w:p>
    <w:p w14:paraId="4E678253" w14:textId="77777777" w:rsidR="00541BF3" w:rsidRPr="00154A11" w:rsidRDefault="00541BF3" w:rsidP="00154A11">
      <w:pPr>
        <w:shd w:val="clear" w:color="auto" w:fill="FFFFFF"/>
        <w:rPr>
          <w:rFonts w:ascii="Calibri" w:hAnsi="Calibri"/>
          <w:sz w:val="21"/>
          <w:szCs w:val="21"/>
        </w:rPr>
      </w:pPr>
    </w:p>
    <w:p w14:paraId="73222881" w14:textId="4A5C9B43" w:rsidR="00541BF3" w:rsidRPr="00541BF3" w:rsidRDefault="00085A92" w:rsidP="00541BF3">
      <w:pPr>
        <w:shd w:val="clear" w:color="auto" w:fill="FFFFFF"/>
        <w:ind w:left="720"/>
        <w:rPr>
          <w:rFonts w:ascii="Calibri" w:hAnsi="Calibri"/>
          <w:b/>
          <w:bCs/>
          <w:sz w:val="21"/>
          <w:szCs w:val="21"/>
        </w:rPr>
      </w:pPr>
      <w:r w:rsidRPr="00085A92">
        <w:rPr>
          <w:rFonts w:ascii="Calibri" w:hAnsi="Calibri"/>
          <w:b/>
          <w:bCs/>
          <w:sz w:val="21"/>
          <w:szCs w:val="21"/>
        </w:rPr>
        <w:t>Janssen/J&amp;J</w:t>
      </w:r>
      <w:r w:rsidR="00541BF3" w:rsidRPr="00541BF3">
        <w:rPr>
          <w:rFonts w:ascii="Calibri" w:hAnsi="Calibri"/>
          <w:b/>
          <w:bCs/>
          <w:sz w:val="21"/>
          <w:szCs w:val="21"/>
        </w:rPr>
        <w:t xml:space="preserve"> COVID-19 Vaccine</w:t>
      </w:r>
    </w:p>
    <w:p w14:paraId="0078C0AC" w14:textId="79CDED2C" w:rsidR="00541BF3" w:rsidRPr="00541BF3" w:rsidRDefault="00541BF3" w:rsidP="00541BF3">
      <w:pPr>
        <w:shd w:val="clear" w:color="auto" w:fill="FFFFFF"/>
        <w:ind w:left="720"/>
        <w:rPr>
          <w:rFonts w:ascii="Calibri" w:hAnsi="Calibri"/>
          <w:sz w:val="21"/>
          <w:szCs w:val="21"/>
        </w:rPr>
      </w:pPr>
      <w:r w:rsidRPr="00541BF3">
        <w:rPr>
          <w:rFonts w:ascii="Calibri" w:hAnsi="Calibri"/>
          <w:sz w:val="21"/>
          <w:szCs w:val="21"/>
        </w:rPr>
        <w:t>A </w:t>
      </w:r>
      <w:r w:rsidRPr="00541BF3">
        <w:rPr>
          <w:rFonts w:ascii="Calibri" w:hAnsi="Calibri"/>
          <w:b/>
          <w:bCs/>
          <w:sz w:val="21"/>
          <w:szCs w:val="21"/>
        </w:rPr>
        <w:t xml:space="preserve">primary </w:t>
      </w:r>
      <w:r w:rsidR="00085A92" w:rsidRPr="00085A92">
        <w:rPr>
          <w:rFonts w:ascii="Calibri" w:hAnsi="Calibri"/>
          <w:b/>
          <w:bCs/>
          <w:sz w:val="21"/>
          <w:szCs w:val="21"/>
        </w:rPr>
        <w:t>Janssen/J&amp;J</w:t>
      </w:r>
      <w:r w:rsidR="00085A92" w:rsidRPr="00541BF3">
        <w:rPr>
          <w:rFonts w:ascii="Calibri" w:hAnsi="Calibri"/>
          <w:b/>
          <w:bCs/>
          <w:sz w:val="21"/>
          <w:szCs w:val="21"/>
        </w:rPr>
        <w:t xml:space="preserve"> </w:t>
      </w:r>
      <w:r w:rsidRPr="00541BF3">
        <w:rPr>
          <w:rFonts w:ascii="Calibri" w:hAnsi="Calibri"/>
          <w:b/>
          <w:bCs/>
          <w:sz w:val="21"/>
          <w:szCs w:val="21"/>
        </w:rPr>
        <w:t>vaccine dose</w:t>
      </w:r>
      <w:r w:rsidRPr="00541BF3">
        <w:rPr>
          <w:rFonts w:ascii="Calibri" w:hAnsi="Calibri"/>
          <w:sz w:val="21"/>
          <w:szCs w:val="21"/>
        </w:rPr>
        <w:t> is recommended for people ages 18 years and older who are moderately or severely immunocompromised, followed by a </w:t>
      </w:r>
      <w:r w:rsidRPr="00541BF3">
        <w:rPr>
          <w:rFonts w:ascii="Calibri" w:hAnsi="Calibri"/>
          <w:b/>
          <w:bCs/>
          <w:sz w:val="21"/>
          <w:szCs w:val="21"/>
        </w:rPr>
        <w:t>second (additional) dose</w:t>
      </w:r>
      <w:r w:rsidRPr="00541BF3">
        <w:rPr>
          <w:rFonts w:ascii="Calibri" w:hAnsi="Calibri"/>
          <w:sz w:val="21"/>
          <w:szCs w:val="21"/>
        </w:rPr>
        <w:t> </w:t>
      </w:r>
      <w:r w:rsidRPr="00541BF3">
        <w:rPr>
          <w:rFonts w:ascii="Calibri" w:hAnsi="Calibri"/>
          <w:b/>
          <w:bCs/>
          <w:sz w:val="21"/>
          <w:szCs w:val="21"/>
        </w:rPr>
        <w:t>using an mRNA COVID-19 vaccine</w:t>
      </w:r>
      <w:r w:rsidRPr="00541BF3">
        <w:rPr>
          <w:rFonts w:ascii="Calibri" w:hAnsi="Calibri"/>
          <w:sz w:val="21"/>
          <w:szCs w:val="21"/>
        </w:rPr>
        <w:t xml:space="preserve"> at least 4 </w:t>
      </w:r>
      <w:r w:rsidRPr="00541BF3">
        <w:rPr>
          <w:rFonts w:ascii="Calibri" w:hAnsi="Calibri"/>
          <w:sz w:val="21"/>
          <w:szCs w:val="21"/>
        </w:rPr>
        <w:lastRenderedPageBreak/>
        <w:t>weeks later (see </w:t>
      </w:r>
      <w:r>
        <w:rPr>
          <w:rFonts w:ascii="Calibri" w:hAnsi="Calibri"/>
          <w:sz w:val="21"/>
          <w:szCs w:val="21"/>
        </w:rPr>
        <w:t xml:space="preserve">Clinical Considerations, </w:t>
      </w:r>
      <w:hyperlink r:id="rId15" w:anchor="appendix-b" w:history="1">
        <w:r w:rsidRPr="00541BF3">
          <w:rPr>
            <w:rStyle w:val="Hyperlink"/>
            <w:rFonts w:ascii="Calibri" w:hAnsi="Calibri"/>
            <w:sz w:val="21"/>
            <w:szCs w:val="21"/>
          </w:rPr>
          <w:t>Appendix B</w:t>
        </w:r>
      </w:hyperlink>
      <w:r w:rsidRPr="00541BF3">
        <w:rPr>
          <w:rFonts w:ascii="Calibri" w:hAnsi="Calibri"/>
          <w:sz w:val="21"/>
          <w:szCs w:val="21"/>
        </w:rPr>
        <w:t> for additional information). If Moderna COVID-19 vaccine is used for the second dose, administer a 100 mcg (0.5 ml) dose.</w:t>
      </w:r>
    </w:p>
    <w:p w14:paraId="10A5E9AB" w14:textId="77777777" w:rsidR="00154A11" w:rsidRPr="007112F8" w:rsidRDefault="00154A11" w:rsidP="00154A11">
      <w:pPr>
        <w:shd w:val="clear" w:color="auto" w:fill="FFFFFF"/>
        <w:rPr>
          <w:rFonts w:ascii="Calibri" w:hAnsi="Calibri"/>
          <w:sz w:val="21"/>
          <w:szCs w:val="21"/>
        </w:rPr>
      </w:pPr>
    </w:p>
    <w:p w14:paraId="2FB5FF69" w14:textId="77777777" w:rsidR="00541BF3" w:rsidRPr="00541BF3" w:rsidRDefault="00541BF3" w:rsidP="00541BF3">
      <w:pPr>
        <w:shd w:val="clear" w:color="auto" w:fill="FFFFFF"/>
        <w:rPr>
          <w:rFonts w:ascii="Calibri" w:hAnsi="Calibri"/>
          <w:b/>
          <w:bCs/>
          <w:color w:val="000000"/>
          <w:sz w:val="21"/>
          <w:szCs w:val="21"/>
        </w:rPr>
      </w:pPr>
      <w:r w:rsidRPr="00541BF3">
        <w:rPr>
          <w:rFonts w:ascii="Calibri" w:hAnsi="Calibri"/>
          <w:b/>
          <w:bCs/>
          <w:color w:val="000000"/>
          <w:sz w:val="21"/>
          <w:szCs w:val="21"/>
        </w:rPr>
        <w:t>Booster doses for people with moderate or severe immunocompromise</w:t>
      </w:r>
    </w:p>
    <w:p w14:paraId="74143456" w14:textId="77777777" w:rsidR="00541BF3" w:rsidRPr="00541BF3" w:rsidRDefault="00541BF3" w:rsidP="00541BF3">
      <w:pPr>
        <w:shd w:val="clear" w:color="auto" w:fill="FFFFFF"/>
        <w:rPr>
          <w:rFonts w:ascii="Calibri" w:hAnsi="Calibri"/>
          <w:color w:val="000000"/>
          <w:sz w:val="21"/>
          <w:szCs w:val="21"/>
        </w:rPr>
      </w:pPr>
      <w:r w:rsidRPr="00541BF3">
        <w:rPr>
          <w:rFonts w:ascii="Calibri" w:hAnsi="Calibri"/>
          <w:color w:val="000000"/>
          <w:sz w:val="21"/>
          <w:szCs w:val="21"/>
        </w:rPr>
        <w:t>Booster doses are recommended for people 12 years of age and older after completion of primary vaccination.</w:t>
      </w:r>
    </w:p>
    <w:p w14:paraId="0CC2A52A" w14:textId="6A3DB2B8" w:rsidR="007112F8" w:rsidRDefault="007112F8" w:rsidP="007112F8">
      <w:pPr>
        <w:shd w:val="clear" w:color="auto" w:fill="FFFFFF"/>
        <w:rPr>
          <w:rFonts w:ascii="Calibri" w:hAnsi="Calibri"/>
          <w:color w:val="000000"/>
          <w:sz w:val="21"/>
          <w:szCs w:val="21"/>
        </w:rPr>
      </w:pPr>
    </w:p>
    <w:p w14:paraId="4AF31F5C" w14:textId="77777777" w:rsidR="00541BF3" w:rsidRPr="00541BF3" w:rsidRDefault="00541BF3" w:rsidP="00541BF3">
      <w:pPr>
        <w:shd w:val="clear" w:color="auto" w:fill="FFFFFF"/>
        <w:ind w:left="720"/>
        <w:rPr>
          <w:rFonts w:ascii="Calibri" w:hAnsi="Calibri"/>
          <w:b/>
          <w:bCs/>
          <w:color w:val="000000"/>
          <w:sz w:val="21"/>
          <w:szCs w:val="21"/>
        </w:rPr>
      </w:pPr>
      <w:r w:rsidRPr="00541BF3">
        <w:rPr>
          <w:rFonts w:ascii="Calibri" w:hAnsi="Calibri"/>
          <w:b/>
          <w:bCs/>
          <w:color w:val="000000"/>
          <w:sz w:val="21"/>
          <w:szCs w:val="21"/>
        </w:rPr>
        <w:t>mRNA COVID-19 vaccine primary series</w:t>
      </w:r>
    </w:p>
    <w:p w14:paraId="6C06E476" w14:textId="77777777" w:rsidR="00541BF3" w:rsidRPr="00541BF3" w:rsidRDefault="00541BF3" w:rsidP="00541BF3">
      <w:pPr>
        <w:shd w:val="clear" w:color="auto" w:fill="FFFFFF"/>
        <w:ind w:left="720"/>
        <w:rPr>
          <w:rFonts w:ascii="Calibri" w:hAnsi="Calibri"/>
          <w:color w:val="000000"/>
          <w:sz w:val="21"/>
          <w:szCs w:val="21"/>
        </w:rPr>
      </w:pPr>
      <w:r w:rsidRPr="00541BF3">
        <w:rPr>
          <w:rFonts w:ascii="Calibri" w:hAnsi="Calibri"/>
          <w:color w:val="000000"/>
          <w:sz w:val="21"/>
          <w:szCs w:val="21"/>
        </w:rPr>
        <w:t>A single booster dose is recommended at least 3 months after the third dose in the primary series, </w:t>
      </w:r>
      <w:r w:rsidRPr="00541BF3">
        <w:rPr>
          <w:rFonts w:ascii="Calibri" w:hAnsi="Calibri"/>
          <w:b/>
          <w:bCs/>
          <w:color w:val="000000"/>
          <w:sz w:val="21"/>
          <w:szCs w:val="21"/>
        </w:rPr>
        <w:t>for a total of four doses</w:t>
      </w:r>
      <w:r w:rsidRPr="00541BF3">
        <w:rPr>
          <w:rFonts w:ascii="Calibri" w:hAnsi="Calibri"/>
          <w:color w:val="000000"/>
          <w:sz w:val="21"/>
          <w:szCs w:val="21"/>
        </w:rPr>
        <w:t>, preferably with an mRNA COVID-19 vaccine. If Moderna vaccine is used for the booster dose, a 50 mcg (0.25 mL) dose should be used.</w:t>
      </w:r>
    </w:p>
    <w:p w14:paraId="50AD07ED" w14:textId="77777777" w:rsidR="00541BF3" w:rsidRDefault="00541BF3" w:rsidP="00541BF3">
      <w:pPr>
        <w:shd w:val="clear" w:color="auto" w:fill="FFFFFF"/>
        <w:ind w:left="720"/>
        <w:rPr>
          <w:rFonts w:ascii="Calibri" w:hAnsi="Calibri"/>
          <w:color w:val="000000"/>
          <w:sz w:val="21"/>
          <w:szCs w:val="21"/>
        </w:rPr>
      </w:pPr>
    </w:p>
    <w:p w14:paraId="5F776D1D" w14:textId="3843F036" w:rsidR="00541BF3" w:rsidRPr="00541BF3" w:rsidRDefault="00085A92" w:rsidP="00541BF3">
      <w:pPr>
        <w:shd w:val="clear" w:color="auto" w:fill="FFFFFF"/>
        <w:ind w:left="720"/>
        <w:rPr>
          <w:rFonts w:ascii="Calibri" w:hAnsi="Calibri"/>
          <w:b/>
          <w:bCs/>
          <w:color w:val="000000"/>
          <w:sz w:val="21"/>
          <w:szCs w:val="21"/>
        </w:rPr>
      </w:pPr>
      <w:r w:rsidRPr="00085A92">
        <w:rPr>
          <w:rFonts w:ascii="Calibri" w:hAnsi="Calibri"/>
          <w:b/>
          <w:bCs/>
          <w:sz w:val="21"/>
          <w:szCs w:val="21"/>
        </w:rPr>
        <w:t>Janssen/J&amp;J</w:t>
      </w:r>
      <w:r w:rsidR="00541BF3" w:rsidRPr="00541BF3">
        <w:rPr>
          <w:rFonts w:ascii="Calibri" w:hAnsi="Calibri"/>
          <w:b/>
          <w:bCs/>
          <w:color w:val="000000"/>
          <w:sz w:val="21"/>
          <w:szCs w:val="21"/>
        </w:rPr>
        <w:t xml:space="preserve"> COVID-19 primary vaccination</w:t>
      </w:r>
    </w:p>
    <w:p w14:paraId="03A1E142" w14:textId="7204A2D0" w:rsidR="00541BF3" w:rsidRDefault="00541BF3" w:rsidP="00541BF3">
      <w:pPr>
        <w:shd w:val="clear" w:color="auto" w:fill="FFFFFF"/>
        <w:ind w:left="720"/>
        <w:rPr>
          <w:rFonts w:ascii="Calibri" w:hAnsi="Calibri"/>
          <w:color w:val="000000"/>
          <w:sz w:val="21"/>
          <w:szCs w:val="21"/>
        </w:rPr>
      </w:pPr>
      <w:r w:rsidRPr="00541BF3">
        <w:rPr>
          <w:rFonts w:ascii="Calibri" w:hAnsi="Calibri"/>
          <w:color w:val="000000"/>
          <w:sz w:val="21"/>
          <w:szCs w:val="21"/>
        </w:rPr>
        <w:t>A single booster dose is recommended at least </w:t>
      </w:r>
      <w:r w:rsidRPr="00541BF3">
        <w:rPr>
          <w:rFonts w:ascii="Calibri" w:hAnsi="Calibri"/>
          <w:b/>
          <w:bCs/>
          <w:color w:val="000000"/>
          <w:sz w:val="21"/>
          <w:szCs w:val="21"/>
        </w:rPr>
        <w:t>2 months</w:t>
      </w:r>
      <w:r w:rsidRPr="00541BF3">
        <w:rPr>
          <w:rFonts w:ascii="Calibri" w:hAnsi="Calibri"/>
          <w:color w:val="000000"/>
          <w:sz w:val="21"/>
          <w:szCs w:val="21"/>
        </w:rPr>
        <w:t> after the 2</w:t>
      </w:r>
      <w:r w:rsidRPr="00541BF3">
        <w:rPr>
          <w:rFonts w:ascii="Calibri" w:hAnsi="Calibri"/>
          <w:color w:val="000000"/>
          <w:sz w:val="21"/>
          <w:szCs w:val="21"/>
          <w:vertAlign w:val="superscript"/>
        </w:rPr>
        <w:t>nd</w:t>
      </w:r>
      <w:r w:rsidRPr="00541BF3">
        <w:rPr>
          <w:rFonts w:ascii="Calibri" w:hAnsi="Calibri"/>
          <w:color w:val="000000"/>
          <w:sz w:val="21"/>
          <w:szCs w:val="21"/>
        </w:rPr>
        <w:t> (additional) dose, for a total of </w:t>
      </w:r>
      <w:r w:rsidRPr="00541BF3">
        <w:rPr>
          <w:rFonts w:ascii="Calibri" w:hAnsi="Calibri"/>
          <w:b/>
          <w:bCs/>
          <w:color w:val="000000"/>
          <w:sz w:val="21"/>
          <w:szCs w:val="21"/>
        </w:rPr>
        <w:t>3 doses</w:t>
      </w:r>
      <w:r w:rsidRPr="00541BF3">
        <w:rPr>
          <w:rFonts w:ascii="Calibri" w:hAnsi="Calibri"/>
          <w:color w:val="000000"/>
          <w:sz w:val="21"/>
          <w:szCs w:val="21"/>
        </w:rPr>
        <w:t xml:space="preserve"> (1 </w:t>
      </w:r>
      <w:r w:rsidR="00085A92" w:rsidRPr="00085A92">
        <w:rPr>
          <w:rFonts w:ascii="Calibri" w:hAnsi="Calibri"/>
          <w:sz w:val="21"/>
          <w:szCs w:val="21"/>
        </w:rPr>
        <w:t>Janssen/J&amp;J</w:t>
      </w:r>
      <w:r w:rsidR="00085A92" w:rsidRPr="00541BF3">
        <w:rPr>
          <w:rFonts w:ascii="Calibri" w:hAnsi="Calibri"/>
          <w:b/>
          <w:bCs/>
          <w:sz w:val="21"/>
          <w:szCs w:val="21"/>
        </w:rPr>
        <w:t xml:space="preserve"> </w:t>
      </w:r>
      <w:r w:rsidRPr="00541BF3">
        <w:rPr>
          <w:rFonts w:ascii="Calibri" w:hAnsi="Calibri"/>
          <w:color w:val="000000"/>
          <w:sz w:val="21"/>
          <w:szCs w:val="21"/>
        </w:rPr>
        <w:t>vaccine dose followed by 1 additional mRNA vaccine dose, then 1 booster dose). mRNA vaccines are preferred for the booster dose. If the Moderna vaccine is used for the booster dose, a 50 mcg (0.25 ml) dose should be used.</w:t>
      </w:r>
    </w:p>
    <w:p w14:paraId="7BD7AB5A" w14:textId="77777777" w:rsidR="00541BF3" w:rsidRPr="00541BF3" w:rsidRDefault="00541BF3" w:rsidP="00541BF3">
      <w:pPr>
        <w:shd w:val="clear" w:color="auto" w:fill="FFFFFF"/>
        <w:ind w:left="720"/>
        <w:rPr>
          <w:rFonts w:ascii="Calibri" w:hAnsi="Calibri"/>
          <w:color w:val="000000"/>
          <w:sz w:val="21"/>
          <w:szCs w:val="21"/>
        </w:rPr>
      </w:pPr>
    </w:p>
    <w:p w14:paraId="744B4DC8" w14:textId="1608001C" w:rsidR="00541BF3" w:rsidRPr="00541BF3" w:rsidRDefault="00541BF3" w:rsidP="00541BF3">
      <w:pPr>
        <w:shd w:val="clear" w:color="auto" w:fill="FFFFFF"/>
        <w:ind w:left="720"/>
        <w:rPr>
          <w:rFonts w:ascii="Calibri" w:hAnsi="Calibri"/>
          <w:color w:val="000000"/>
          <w:sz w:val="21"/>
          <w:szCs w:val="21"/>
        </w:rPr>
      </w:pPr>
      <w:r w:rsidRPr="00541BF3">
        <w:rPr>
          <w:rFonts w:ascii="Calibri" w:hAnsi="Calibri"/>
          <w:b/>
          <w:bCs/>
          <w:color w:val="FF0000"/>
          <w:sz w:val="21"/>
          <w:szCs w:val="21"/>
        </w:rPr>
        <w:t>Special situation</w:t>
      </w:r>
      <w:r w:rsidRPr="00541BF3">
        <w:rPr>
          <w:rFonts w:ascii="Calibri" w:hAnsi="Calibri"/>
          <w:color w:val="000000"/>
          <w:sz w:val="21"/>
          <w:szCs w:val="21"/>
        </w:rPr>
        <w:t>: Many recipients of</w:t>
      </w:r>
      <w:r w:rsidR="00085A92">
        <w:rPr>
          <w:rFonts w:ascii="Calibri" w:hAnsi="Calibri"/>
          <w:color w:val="000000"/>
          <w:sz w:val="21"/>
          <w:szCs w:val="21"/>
        </w:rPr>
        <w:t xml:space="preserve"> </w:t>
      </w:r>
      <w:bookmarkStart w:id="6" w:name="_Hlk95895644"/>
      <w:r w:rsidR="00085A92" w:rsidRPr="00085A92">
        <w:rPr>
          <w:rFonts w:ascii="Calibri" w:hAnsi="Calibri"/>
          <w:sz w:val="21"/>
          <w:szCs w:val="21"/>
        </w:rPr>
        <w:t>Janssen/J&amp;J</w:t>
      </w:r>
      <w:r w:rsidRPr="00541BF3">
        <w:rPr>
          <w:rFonts w:ascii="Calibri" w:hAnsi="Calibri"/>
          <w:color w:val="000000"/>
          <w:sz w:val="21"/>
          <w:szCs w:val="21"/>
        </w:rPr>
        <w:t xml:space="preserve"> </w:t>
      </w:r>
      <w:bookmarkEnd w:id="6"/>
      <w:r w:rsidRPr="00541BF3">
        <w:rPr>
          <w:rFonts w:ascii="Calibri" w:hAnsi="Calibri"/>
          <w:color w:val="000000"/>
          <w:sz w:val="21"/>
          <w:szCs w:val="21"/>
        </w:rPr>
        <w:t>COVID-19 Vaccine may have already received a booster dose (Pfizer-BioNTech, Moderna [50 mcg, 0.25 ml], or Janssen vaccine), without having had the 2</w:t>
      </w:r>
      <w:r w:rsidRPr="00541BF3">
        <w:rPr>
          <w:rFonts w:ascii="Calibri" w:hAnsi="Calibri"/>
          <w:color w:val="000000"/>
          <w:sz w:val="21"/>
          <w:szCs w:val="21"/>
          <w:vertAlign w:val="superscript"/>
        </w:rPr>
        <w:t>nd</w:t>
      </w:r>
      <w:r w:rsidRPr="00541BF3">
        <w:rPr>
          <w:rFonts w:ascii="Calibri" w:hAnsi="Calibri"/>
          <w:color w:val="000000"/>
          <w:sz w:val="21"/>
          <w:szCs w:val="21"/>
        </w:rPr>
        <w:t> (additional) mRNA vaccine dose. In this situation, regardless of type and timing of vaccine received as the 2</w:t>
      </w:r>
      <w:r w:rsidRPr="00541BF3">
        <w:rPr>
          <w:rFonts w:ascii="Calibri" w:hAnsi="Calibri"/>
          <w:color w:val="000000"/>
          <w:sz w:val="21"/>
          <w:szCs w:val="21"/>
          <w:vertAlign w:val="superscript"/>
        </w:rPr>
        <w:t>nd</w:t>
      </w:r>
      <w:r w:rsidRPr="00541BF3">
        <w:rPr>
          <w:rFonts w:ascii="Calibri" w:hAnsi="Calibri"/>
          <w:color w:val="000000"/>
          <w:sz w:val="21"/>
          <w:szCs w:val="21"/>
        </w:rPr>
        <w:t> dose, administer a Pfizer-BioNTech vaccine or a Moderna vaccine (100 mcg [0.5 mL]) as the 3</w:t>
      </w:r>
      <w:r w:rsidRPr="00541BF3">
        <w:rPr>
          <w:rFonts w:ascii="Calibri" w:hAnsi="Calibri"/>
          <w:color w:val="000000"/>
          <w:sz w:val="21"/>
          <w:szCs w:val="21"/>
          <w:vertAlign w:val="superscript"/>
        </w:rPr>
        <w:t>rd</w:t>
      </w:r>
      <w:r w:rsidRPr="00541BF3">
        <w:rPr>
          <w:rFonts w:ascii="Calibri" w:hAnsi="Calibri"/>
          <w:color w:val="000000"/>
          <w:sz w:val="21"/>
          <w:szCs w:val="21"/>
        </w:rPr>
        <w:t> dose at least 2 months after dose 2. See </w:t>
      </w:r>
      <w:r>
        <w:rPr>
          <w:rFonts w:ascii="Calibri" w:hAnsi="Calibri"/>
          <w:color w:val="000000"/>
          <w:sz w:val="21"/>
          <w:szCs w:val="21"/>
        </w:rPr>
        <w:t xml:space="preserve">Clinical Considerations </w:t>
      </w:r>
      <w:hyperlink r:id="rId16" w:anchor="appendix-b" w:history="1">
        <w:r w:rsidRPr="00541BF3">
          <w:rPr>
            <w:rStyle w:val="Hyperlink"/>
            <w:rFonts w:ascii="Calibri" w:hAnsi="Calibri"/>
            <w:sz w:val="21"/>
            <w:szCs w:val="21"/>
          </w:rPr>
          <w:t>Appendix B</w:t>
        </w:r>
      </w:hyperlink>
      <w:r w:rsidRPr="00541BF3">
        <w:rPr>
          <w:rFonts w:ascii="Calibri" w:hAnsi="Calibri"/>
          <w:color w:val="000000"/>
          <w:sz w:val="21"/>
          <w:szCs w:val="21"/>
        </w:rPr>
        <w:t xml:space="preserve"> for additional dose information for </w:t>
      </w:r>
      <w:r w:rsidR="00085A92" w:rsidRPr="00085A92">
        <w:rPr>
          <w:rFonts w:ascii="Calibri" w:hAnsi="Calibri"/>
          <w:sz w:val="21"/>
          <w:szCs w:val="21"/>
        </w:rPr>
        <w:t>Janssen/J&amp;J</w:t>
      </w:r>
      <w:r w:rsidR="00085A92" w:rsidRPr="00541BF3">
        <w:rPr>
          <w:rFonts w:ascii="Calibri" w:hAnsi="Calibri"/>
          <w:b/>
          <w:bCs/>
          <w:sz w:val="21"/>
          <w:szCs w:val="21"/>
        </w:rPr>
        <w:t xml:space="preserve"> </w:t>
      </w:r>
      <w:r w:rsidRPr="00541BF3">
        <w:rPr>
          <w:rFonts w:ascii="Calibri" w:hAnsi="Calibri"/>
          <w:color w:val="000000"/>
          <w:sz w:val="21"/>
          <w:szCs w:val="21"/>
        </w:rPr>
        <w:t>COVID-19 Vaccine recipients.</w:t>
      </w:r>
    </w:p>
    <w:p w14:paraId="5BFE382D" w14:textId="77777777" w:rsidR="00541BF3" w:rsidRDefault="00541BF3" w:rsidP="007112F8">
      <w:pPr>
        <w:shd w:val="clear" w:color="auto" w:fill="FFFFFF"/>
        <w:rPr>
          <w:rFonts w:ascii="Calibri" w:hAnsi="Calibri"/>
          <w:color w:val="000000"/>
          <w:sz w:val="21"/>
          <w:szCs w:val="21"/>
        </w:rPr>
      </w:pPr>
    </w:p>
    <w:p w14:paraId="79D38105" w14:textId="44DA9262" w:rsidR="00591E34" w:rsidRPr="00AE0D2A" w:rsidRDefault="003D47A1" w:rsidP="00A63FB6">
      <w:pPr>
        <w:shd w:val="clear" w:color="auto" w:fill="FFFFFF"/>
        <w:rPr>
          <w:rFonts w:ascii="Calibri" w:hAnsi="Calibri"/>
          <w:b/>
          <w:bCs/>
          <w:color w:val="000099"/>
        </w:rPr>
      </w:pPr>
      <w:r>
        <w:rPr>
          <w:noProof/>
        </w:rPr>
        <w:drawing>
          <wp:inline distT="0" distB="0" distL="0" distR="0" wp14:anchorId="74CD9322" wp14:editId="7AC61681">
            <wp:extent cx="6858000" cy="2190750"/>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7"/>
                    <a:stretch>
                      <a:fillRect/>
                    </a:stretch>
                  </pic:blipFill>
                  <pic:spPr>
                    <a:xfrm>
                      <a:off x="0" y="0"/>
                      <a:ext cx="6858000" cy="2190750"/>
                    </a:xfrm>
                    <a:prstGeom prst="rect">
                      <a:avLst/>
                    </a:prstGeom>
                  </pic:spPr>
                </pic:pic>
              </a:graphicData>
            </a:graphic>
          </wp:inline>
        </w:drawing>
      </w:r>
    </w:p>
    <w:p w14:paraId="1F5B6965" w14:textId="77777777" w:rsidR="00A37041" w:rsidRDefault="00A37041" w:rsidP="003A46CA">
      <w:pPr>
        <w:shd w:val="clear" w:color="auto" w:fill="FFFFFF"/>
        <w:rPr>
          <w:rFonts w:asciiTheme="minorHAnsi" w:hAnsiTheme="minorHAnsi" w:cstheme="minorHAnsi"/>
          <w:b/>
          <w:bCs/>
          <w:color w:val="FF0000"/>
          <w:sz w:val="21"/>
          <w:szCs w:val="21"/>
        </w:rPr>
      </w:pPr>
    </w:p>
    <w:p w14:paraId="33DBA39A" w14:textId="5F9983A0" w:rsidR="00684BD5" w:rsidRDefault="000D3AD9" w:rsidP="003A46CA">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 xml:space="preserve">New Graphic </w:t>
      </w:r>
      <w:r w:rsidRPr="000D3AD9">
        <w:rPr>
          <w:rFonts w:asciiTheme="minorHAnsi" w:hAnsiTheme="minorHAnsi" w:cstheme="minorHAnsi"/>
          <w:b/>
          <w:bCs/>
          <w:sz w:val="21"/>
          <w:szCs w:val="21"/>
        </w:rPr>
        <w:t>COVID-19 Vaccination Schedule for People Who Are Moderately or Severely Immunocompromised</w:t>
      </w:r>
    </w:p>
    <w:p w14:paraId="545DAEFC" w14:textId="77777777" w:rsidR="000D3AD9" w:rsidRDefault="000D3AD9" w:rsidP="003A46CA">
      <w:pPr>
        <w:shd w:val="clear" w:color="auto" w:fill="FFFFFF"/>
        <w:rPr>
          <w:rFonts w:asciiTheme="minorHAnsi" w:hAnsiTheme="minorHAnsi" w:cstheme="minorHAnsi"/>
          <w:b/>
          <w:bCs/>
          <w:sz w:val="21"/>
          <w:szCs w:val="21"/>
        </w:rPr>
      </w:pPr>
    </w:p>
    <w:p w14:paraId="24DB0ED7" w14:textId="6A36F29D" w:rsidR="000D3AD9" w:rsidRDefault="000D3AD9" w:rsidP="003A46CA">
      <w:pPr>
        <w:shd w:val="clear" w:color="auto" w:fill="FFFFFF"/>
        <w:rPr>
          <w:rFonts w:asciiTheme="minorHAnsi" w:hAnsiTheme="minorHAnsi" w:cstheme="minorHAnsi"/>
          <w:b/>
          <w:bCs/>
          <w:sz w:val="21"/>
          <w:szCs w:val="21"/>
        </w:rPr>
      </w:pPr>
      <w:r>
        <w:rPr>
          <w:noProof/>
        </w:rPr>
        <w:drawing>
          <wp:inline distT="0" distB="0" distL="0" distR="0" wp14:anchorId="6EB844FE" wp14:editId="78EE54C5">
            <wp:extent cx="6858000" cy="2199005"/>
            <wp:effectExtent l="0" t="0" r="0" b="0"/>
            <wp:docPr id="8" name="Picture 8"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hart&#10;&#10;Description automatically generated"/>
                    <pic:cNvPicPr/>
                  </pic:nvPicPr>
                  <pic:blipFill>
                    <a:blip r:embed="rId18"/>
                    <a:stretch>
                      <a:fillRect/>
                    </a:stretch>
                  </pic:blipFill>
                  <pic:spPr>
                    <a:xfrm>
                      <a:off x="0" y="0"/>
                      <a:ext cx="6858000" cy="2199005"/>
                    </a:xfrm>
                    <a:prstGeom prst="rect">
                      <a:avLst/>
                    </a:prstGeom>
                  </pic:spPr>
                </pic:pic>
              </a:graphicData>
            </a:graphic>
          </wp:inline>
        </w:drawing>
      </w:r>
    </w:p>
    <w:p w14:paraId="59066459" w14:textId="70359907" w:rsidR="000D3AD9" w:rsidRDefault="000D3AD9" w:rsidP="003A46CA">
      <w:pPr>
        <w:shd w:val="clear" w:color="auto" w:fill="FFFFFF"/>
        <w:rPr>
          <w:rFonts w:asciiTheme="minorHAnsi" w:hAnsiTheme="minorHAnsi" w:cstheme="minorHAnsi"/>
          <w:b/>
          <w:bCs/>
          <w:sz w:val="21"/>
          <w:szCs w:val="21"/>
        </w:rPr>
      </w:pPr>
    </w:p>
    <w:p w14:paraId="6C6D37B6" w14:textId="77777777" w:rsidR="000D3AD9" w:rsidRPr="000D3AD9" w:rsidRDefault="000D3AD9" w:rsidP="000D3AD9">
      <w:pPr>
        <w:shd w:val="clear" w:color="auto" w:fill="FFFFFF"/>
        <w:rPr>
          <w:rFonts w:asciiTheme="minorHAnsi" w:hAnsiTheme="minorHAnsi" w:cstheme="minorHAnsi"/>
          <w:sz w:val="21"/>
          <w:szCs w:val="21"/>
        </w:rPr>
      </w:pPr>
      <w:r w:rsidRPr="000D3AD9">
        <w:rPr>
          <w:rFonts w:asciiTheme="minorHAnsi" w:hAnsiTheme="minorHAnsi" w:cstheme="minorHAnsi"/>
          <w:sz w:val="21"/>
          <w:szCs w:val="21"/>
        </w:rPr>
        <w:lastRenderedPageBreak/>
        <w:t>*An mRNA COVID-19 vaccine is preferred over the Janssen COVID-19 Vaccine for booster vaccination of people ages 18 years and older. For people ages 12–17 years, only Pfizer-BioNTech can be used. People ages 5–11 years should not receive a booster dose.</w:t>
      </w:r>
    </w:p>
    <w:p w14:paraId="13E38260" w14:textId="54F5C012" w:rsidR="00684BD5" w:rsidRPr="00A37041" w:rsidRDefault="000D3AD9" w:rsidP="003A46CA">
      <w:pPr>
        <w:shd w:val="clear" w:color="auto" w:fill="FFFFFF"/>
        <w:rPr>
          <w:rFonts w:asciiTheme="minorHAnsi" w:hAnsiTheme="minorHAnsi" w:cstheme="minorHAnsi"/>
          <w:sz w:val="21"/>
          <w:szCs w:val="21"/>
        </w:rPr>
      </w:pPr>
      <w:r w:rsidRPr="000D3AD9">
        <w:rPr>
          <w:rFonts w:asciiTheme="minorHAnsi" w:hAnsiTheme="minorHAnsi" w:cstheme="minorHAnsi"/>
          <w:sz w:val="21"/>
          <w:szCs w:val="21"/>
        </w:rPr>
        <w:t>†Only Pfizer-BioNTech or Moderna COVID-19 Vaccine should be used. See </w:t>
      </w:r>
      <w:hyperlink r:id="rId19" w:anchor="appendix-b" w:history="1">
        <w:r w:rsidRPr="000D3AD9">
          <w:rPr>
            <w:rStyle w:val="Hyperlink"/>
            <w:rFonts w:asciiTheme="minorHAnsi" w:hAnsiTheme="minorHAnsi" w:cstheme="minorHAnsi"/>
            <w:sz w:val="21"/>
            <w:szCs w:val="21"/>
          </w:rPr>
          <w:t>Appendix B</w:t>
        </w:r>
      </w:hyperlink>
      <w:r w:rsidRPr="000D3AD9">
        <w:rPr>
          <w:rFonts w:asciiTheme="minorHAnsi" w:hAnsiTheme="minorHAnsi" w:cstheme="minorHAnsi"/>
          <w:sz w:val="21"/>
          <w:szCs w:val="21"/>
        </w:rPr>
        <w:t> for more information on vaccinating people who are moderately or severely immunocompromised and who received Janssen COVID-19 Vaccine for the primary series.</w:t>
      </w:r>
    </w:p>
    <w:p w14:paraId="5A80F381" w14:textId="1955E777" w:rsidR="00AE03CF" w:rsidRDefault="00AE03CF" w:rsidP="00CA2224">
      <w:pPr>
        <w:shd w:val="clear" w:color="auto" w:fill="FFFFFF"/>
        <w:rPr>
          <w:rFonts w:asciiTheme="minorHAnsi" w:hAnsiTheme="minorHAnsi" w:cstheme="minorHAnsi"/>
          <w:b/>
          <w:bCs/>
          <w:color w:val="FF0000"/>
          <w:sz w:val="21"/>
          <w:szCs w:val="21"/>
        </w:rPr>
      </w:pPr>
    </w:p>
    <w:p w14:paraId="0F9D83A2" w14:textId="77777777" w:rsidR="00A37041" w:rsidRDefault="00A37041" w:rsidP="00CA2224">
      <w:pPr>
        <w:shd w:val="clear" w:color="auto" w:fill="FFFFFF"/>
        <w:rPr>
          <w:rFonts w:asciiTheme="minorHAnsi" w:hAnsiTheme="minorHAnsi" w:cstheme="minorHAnsi"/>
          <w:b/>
          <w:bCs/>
          <w:color w:val="FF0000"/>
          <w:sz w:val="21"/>
          <w:szCs w:val="21"/>
        </w:rPr>
      </w:pPr>
    </w:p>
    <w:p w14:paraId="16FB710C" w14:textId="7BE34FFF" w:rsidR="00CA2224" w:rsidRDefault="00EA3F21" w:rsidP="00CA2224">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Reminder</w:t>
      </w:r>
      <w:r w:rsidR="00CA2224">
        <w:rPr>
          <w:rFonts w:asciiTheme="minorHAnsi" w:hAnsiTheme="minorHAnsi" w:cstheme="minorHAnsi"/>
          <w:b/>
          <w:bCs/>
          <w:color w:val="FF0000"/>
          <w:sz w:val="21"/>
          <w:szCs w:val="21"/>
        </w:rPr>
        <w:t xml:space="preserve"> </w:t>
      </w:r>
      <w:r w:rsidR="00CA2224" w:rsidRPr="00CA2224">
        <w:rPr>
          <w:rFonts w:asciiTheme="minorHAnsi" w:hAnsiTheme="minorHAnsi" w:cstheme="minorHAnsi"/>
          <w:b/>
          <w:bCs/>
          <w:sz w:val="21"/>
          <w:szCs w:val="21"/>
        </w:rPr>
        <w:t>W</w:t>
      </w:r>
      <w:r w:rsidR="00DC6D2C">
        <w:rPr>
          <w:rFonts w:asciiTheme="minorHAnsi" w:hAnsiTheme="minorHAnsi" w:cstheme="minorHAnsi"/>
          <w:b/>
          <w:bCs/>
          <w:sz w:val="21"/>
          <w:szCs w:val="21"/>
        </w:rPr>
        <w:t xml:space="preserve">atch for </w:t>
      </w:r>
      <w:r w:rsidR="00CA2224" w:rsidRPr="00CA2224">
        <w:rPr>
          <w:rFonts w:asciiTheme="minorHAnsi" w:hAnsiTheme="minorHAnsi" w:cstheme="minorHAnsi"/>
          <w:b/>
          <w:bCs/>
          <w:sz w:val="21"/>
          <w:szCs w:val="21"/>
        </w:rPr>
        <w:t>Expire</w:t>
      </w:r>
      <w:r w:rsidR="00DC6D2C">
        <w:rPr>
          <w:rFonts w:asciiTheme="minorHAnsi" w:hAnsiTheme="minorHAnsi" w:cstheme="minorHAnsi"/>
          <w:b/>
          <w:bCs/>
          <w:sz w:val="21"/>
          <w:szCs w:val="21"/>
        </w:rPr>
        <w:t xml:space="preserve">d Vaccine </w:t>
      </w:r>
    </w:p>
    <w:p w14:paraId="0EC07507" w14:textId="61D9B337" w:rsidR="00CA2224" w:rsidRDefault="00CA2224" w:rsidP="00CA2224">
      <w:pPr>
        <w:shd w:val="clear" w:color="auto" w:fill="FFFFFF"/>
        <w:rPr>
          <w:rFonts w:asciiTheme="minorHAnsi" w:hAnsiTheme="minorHAnsi" w:cstheme="minorHAnsi"/>
          <w:sz w:val="21"/>
          <w:szCs w:val="21"/>
        </w:rPr>
      </w:pPr>
      <w:r>
        <w:rPr>
          <w:rFonts w:asciiTheme="minorHAnsi" w:hAnsiTheme="minorHAnsi" w:cstheme="minorHAnsi"/>
          <w:sz w:val="21"/>
          <w:szCs w:val="21"/>
        </w:rPr>
        <w:t>P</w:t>
      </w:r>
      <w:r w:rsidRPr="00CA2224">
        <w:rPr>
          <w:rFonts w:asciiTheme="minorHAnsi" w:hAnsiTheme="minorHAnsi" w:cstheme="minorHAnsi"/>
          <w:sz w:val="21"/>
          <w:szCs w:val="21"/>
        </w:rPr>
        <w:t>roviders should make it a practice to regularly check inventory for expired vaccine and immediately remove expired inventory to prevent it from being administered. </w:t>
      </w:r>
    </w:p>
    <w:p w14:paraId="2CFBEF84" w14:textId="77777777" w:rsidR="00CA2224" w:rsidRPr="00CA2224" w:rsidRDefault="00CA2224" w:rsidP="00CA2224">
      <w:pPr>
        <w:shd w:val="clear" w:color="auto" w:fill="FFFFFF"/>
        <w:rPr>
          <w:rFonts w:asciiTheme="minorHAnsi" w:hAnsiTheme="minorHAnsi" w:cstheme="minorHAnsi"/>
          <w:sz w:val="21"/>
          <w:szCs w:val="21"/>
        </w:rPr>
      </w:pPr>
      <w:r w:rsidRPr="00CA2224">
        <w:rPr>
          <w:rFonts w:asciiTheme="minorHAnsi" w:hAnsiTheme="minorHAnsi" w:cstheme="minorHAnsi"/>
          <w:b/>
          <w:bCs/>
          <w:sz w:val="21"/>
          <w:szCs w:val="21"/>
        </w:rPr>
        <w:t>Vaccine Expiration Date Lookup &amp; Reference Information:</w:t>
      </w:r>
    </w:p>
    <w:p w14:paraId="582070D2" w14:textId="648C889B" w:rsidR="00CA2224" w:rsidRPr="00F45B25" w:rsidRDefault="00E86C8D" w:rsidP="00B10DFE">
      <w:pPr>
        <w:pStyle w:val="ListParagraph"/>
        <w:numPr>
          <w:ilvl w:val="0"/>
          <w:numId w:val="9"/>
        </w:numPr>
        <w:shd w:val="clear" w:color="auto" w:fill="FFFFFF"/>
        <w:rPr>
          <w:rFonts w:asciiTheme="minorHAnsi" w:hAnsiTheme="minorHAnsi" w:cstheme="minorHAnsi"/>
          <w:sz w:val="21"/>
          <w:szCs w:val="21"/>
        </w:rPr>
      </w:pPr>
      <w:hyperlink r:id="rId20" w:history="1">
        <w:r w:rsidR="00CA2224" w:rsidRPr="00F45B25">
          <w:rPr>
            <w:rStyle w:val="Hyperlink"/>
            <w:rFonts w:asciiTheme="minorHAnsi" w:hAnsiTheme="minorHAnsi" w:cstheme="minorHAnsi"/>
            <w:sz w:val="21"/>
            <w:szCs w:val="21"/>
          </w:rPr>
          <w:t xml:space="preserve">Expiry Information for Pfizer COVID-19 Vaccines </w:t>
        </w:r>
      </w:hyperlink>
      <w:r w:rsidR="00CA2224" w:rsidRPr="00F45B25">
        <w:rPr>
          <w:rFonts w:asciiTheme="minorHAnsi" w:hAnsiTheme="minorHAnsi" w:cstheme="minorHAnsi"/>
          <w:sz w:val="21"/>
          <w:szCs w:val="21"/>
          <w:u w:val="single"/>
        </w:rPr>
        <w:t> </w:t>
      </w:r>
    </w:p>
    <w:p w14:paraId="6F950845" w14:textId="599A4593" w:rsidR="00CA2224" w:rsidRPr="00F45B25" w:rsidRDefault="00E86C8D" w:rsidP="00B10DFE">
      <w:pPr>
        <w:pStyle w:val="ListParagraph"/>
        <w:numPr>
          <w:ilvl w:val="0"/>
          <w:numId w:val="9"/>
        </w:numPr>
        <w:shd w:val="clear" w:color="auto" w:fill="FFFFFF"/>
        <w:rPr>
          <w:rFonts w:asciiTheme="minorHAnsi" w:hAnsiTheme="minorHAnsi" w:cstheme="minorHAnsi"/>
          <w:sz w:val="21"/>
          <w:szCs w:val="21"/>
        </w:rPr>
      </w:pPr>
      <w:hyperlink r:id="rId21" w:history="1">
        <w:r w:rsidR="00CA2224" w:rsidRPr="00F45B25">
          <w:rPr>
            <w:rStyle w:val="Hyperlink"/>
            <w:rFonts w:asciiTheme="minorHAnsi" w:hAnsiTheme="minorHAnsi" w:cstheme="minorHAnsi"/>
            <w:sz w:val="21"/>
            <w:szCs w:val="21"/>
          </w:rPr>
          <w:t>Moderna Vial Expiration Date Look-up Tool</w:t>
        </w:r>
      </w:hyperlink>
    </w:p>
    <w:p w14:paraId="436B330E" w14:textId="2352985B" w:rsidR="00CA2224" w:rsidRPr="00F45B25" w:rsidRDefault="00E86C8D" w:rsidP="00B10DFE">
      <w:pPr>
        <w:pStyle w:val="ListParagraph"/>
        <w:numPr>
          <w:ilvl w:val="0"/>
          <w:numId w:val="9"/>
        </w:numPr>
        <w:shd w:val="clear" w:color="auto" w:fill="FFFFFF"/>
        <w:rPr>
          <w:rFonts w:asciiTheme="minorHAnsi" w:hAnsiTheme="minorHAnsi" w:cstheme="minorHAnsi"/>
          <w:sz w:val="21"/>
          <w:szCs w:val="21"/>
        </w:rPr>
      </w:pPr>
      <w:hyperlink r:id="rId22" w:tgtFrame="_blank" w:history="1">
        <w:r w:rsidR="00CA2224" w:rsidRPr="00F45B25">
          <w:rPr>
            <w:rStyle w:val="Hyperlink"/>
            <w:rFonts w:asciiTheme="minorHAnsi" w:hAnsiTheme="minorHAnsi" w:cstheme="minorHAnsi"/>
            <w:sz w:val="21"/>
            <w:szCs w:val="21"/>
          </w:rPr>
          <w:t xml:space="preserve">J&amp;J Expiration Date Lookup Tool </w:t>
        </w:r>
      </w:hyperlink>
    </w:p>
    <w:p w14:paraId="51E39D74" w14:textId="77777777" w:rsidR="008611CA" w:rsidRDefault="008611CA" w:rsidP="005D750F">
      <w:pPr>
        <w:shd w:val="clear" w:color="auto" w:fill="FFFFFF"/>
        <w:rPr>
          <w:rFonts w:ascii="Calibri" w:hAnsi="Calibri"/>
          <w:sz w:val="21"/>
          <w:szCs w:val="21"/>
        </w:rPr>
      </w:pPr>
    </w:p>
    <w:p w14:paraId="4BAA5305" w14:textId="28EF3A6A" w:rsidR="008611CA" w:rsidRDefault="00A51CA5" w:rsidP="005D750F">
      <w:pPr>
        <w:shd w:val="clear" w:color="auto" w:fill="FFFFFF"/>
        <w:rPr>
          <w:rFonts w:ascii="Calibri" w:hAnsi="Calibri"/>
          <w:b/>
          <w:bCs/>
          <w:sz w:val="21"/>
          <w:szCs w:val="21"/>
        </w:rPr>
      </w:pPr>
      <w:r>
        <w:rPr>
          <w:rFonts w:ascii="Calibri" w:hAnsi="Calibri"/>
          <w:b/>
          <w:bCs/>
          <w:color w:val="FF0000"/>
          <w:sz w:val="21"/>
          <w:szCs w:val="21"/>
        </w:rPr>
        <w:t>Reminder</w:t>
      </w:r>
      <w:r w:rsidR="008611CA">
        <w:rPr>
          <w:rFonts w:ascii="Calibri" w:hAnsi="Calibri"/>
          <w:b/>
          <w:bCs/>
          <w:sz w:val="21"/>
          <w:szCs w:val="21"/>
        </w:rPr>
        <w:t xml:space="preserve"> CDC’s Product Info by US Vaccine webpage now has Pfizer info in three separate subpages:</w:t>
      </w:r>
    </w:p>
    <w:p w14:paraId="0B59197F" w14:textId="40A23CC1" w:rsidR="008816FE" w:rsidRDefault="00E86C8D" w:rsidP="00B10DFE">
      <w:pPr>
        <w:pStyle w:val="ListParagraph"/>
        <w:numPr>
          <w:ilvl w:val="0"/>
          <w:numId w:val="5"/>
        </w:numPr>
        <w:shd w:val="clear" w:color="auto" w:fill="FFFFFF"/>
        <w:rPr>
          <w:rFonts w:ascii="Calibri" w:hAnsi="Calibri"/>
          <w:sz w:val="21"/>
          <w:szCs w:val="21"/>
        </w:rPr>
      </w:pPr>
      <w:hyperlink r:id="rId23" w:history="1">
        <w:r w:rsidR="00701170" w:rsidRPr="00701170">
          <w:rPr>
            <w:rStyle w:val="Hyperlink"/>
            <w:rFonts w:ascii="Calibri" w:hAnsi="Calibri"/>
            <w:sz w:val="21"/>
            <w:szCs w:val="21"/>
          </w:rPr>
          <w:t>Orange Cap Age 5 through 11</w:t>
        </w:r>
      </w:hyperlink>
    </w:p>
    <w:p w14:paraId="6FBE1105" w14:textId="71EE3EE9" w:rsidR="00701170" w:rsidRDefault="00E86C8D" w:rsidP="00B10DFE">
      <w:pPr>
        <w:pStyle w:val="ListParagraph"/>
        <w:numPr>
          <w:ilvl w:val="0"/>
          <w:numId w:val="5"/>
        </w:numPr>
        <w:shd w:val="clear" w:color="auto" w:fill="FFFFFF"/>
        <w:rPr>
          <w:rFonts w:ascii="Calibri" w:hAnsi="Calibri"/>
          <w:sz w:val="21"/>
          <w:szCs w:val="21"/>
        </w:rPr>
      </w:pPr>
      <w:hyperlink r:id="rId24" w:history="1">
        <w:r w:rsidR="00701170" w:rsidRPr="00701170">
          <w:rPr>
            <w:rStyle w:val="Hyperlink"/>
            <w:rFonts w:ascii="Calibri" w:hAnsi="Calibri"/>
            <w:sz w:val="21"/>
            <w:szCs w:val="21"/>
          </w:rPr>
          <w:t>Purple Cap Age 12 and Older</w:t>
        </w:r>
      </w:hyperlink>
    </w:p>
    <w:p w14:paraId="0AE16730" w14:textId="0AE3CC07" w:rsidR="00701170" w:rsidRPr="00DD7CC6" w:rsidRDefault="00E86C8D" w:rsidP="00B10DFE">
      <w:pPr>
        <w:pStyle w:val="ListParagraph"/>
        <w:numPr>
          <w:ilvl w:val="0"/>
          <w:numId w:val="5"/>
        </w:numPr>
        <w:shd w:val="clear" w:color="auto" w:fill="FFFFFF"/>
        <w:rPr>
          <w:rStyle w:val="Hyperlink"/>
          <w:rFonts w:ascii="Calibri" w:hAnsi="Calibri"/>
          <w:color w:val="auto"/>
          <w:sz w:val="21"/>
          <w:szCs w:val="21"/>
          <w:u w:val="none"/>
        </w:rPr>
      </w:pPr>
      <w:hyperlink r:id="rId25" w:history="1">
        <w:r w:rsidR="00701170" w:rsidRPr="00701170">
          <w:rPr>
            <w:rStyle w:val="Hyperlink"/>
            <w:rFonts w:ascii="Calibri" w:hAnsi="Calibri"/>
            <w:sz w:val="21"/>
            <w:szCs w:val="21"/>
          </w:rPr>
          <w:t>Gray Cap Age 12 and Older</w:t>
        </w:r>
      </w:hyperlink>
    </w:p>
    <w:p w14:paraId="503E41B7" w14:textId="77777777" w:rsidR="001C078A" w:rsidRDefault="001C078A" w:rsidP="000D30F5">
      <w:pPr>
        <w:shd w:val="clear" w:color="auto" w:fill="FFFFFF"/>
        <w:rPr>
          <w:rFonts w:asciiTheme="minorHAnsi" w:hAnsiTheme="minorHAnsi" w:cstheme="minorHAnsi"/>
          <w:b/>
          <w:bCs/>
          <w:color w:val="FF0000"/>
          <w:sz w:val="21"/>
          <w:szCs w:val="21"/>
        </w:rPr>
      </w:pPr>
    </w:p>
    <w:p w14:paraId="16FD721E" w14:textId="2C478ECE" w:rsidR="0036201E" w:rsidRDefault="000D30F5" w:rsidP="000D30F5">
      <w:pPr>
        <w:shd w:val="clear" w:color="auto" w:fill="FFFFFF"/>
        <w:rPr>
          <w:rFonts w:asciiTheme="minorHAnsi" w:hAnsiTheme="minorHAnsi" w:cstheme="minorHAnsi"/>
          <w:color w:val="000000"/>
          <w:sz w:val="21"/>
          <w:szCs w:val="21"/>
        </w:rPr>
      </w:pPr>
      <w:r>
        <w:rPr>
          <w:rFonts w:asciiTheme="minorHAnsi" w:hAnsiTheme="minorHAnsi" w:cstheme="minorHAnsi"/>
          <w:b/>
          <w:bCs/>
          <w:color w:val="FF0000"/>
          <w:sz w:val="21"/>
          <w:szCs w:val="21"/>
        </w:rPr>
        <w:t>Reminder</w:t>
      </w:r>
      <w:r w:rsidRPr="00DF6568">
        <w:rPr>
          <w:rFonts w:asciiTheme="minorHAnsi" w:hAnsiTheme="minorHAnsi" w:cstheme="minorHAnsi"/>
          <w:b/>
          <w:bCs/>
          <w:sz w:val="21"/>
          <w:szCs w:val="21"/>
        </w:rPr>
        <w:t xml:space="preserve"> EUA</w:t>
      </w:r>
      <w:r w:rsidR="00976941">
        <w:rPr>
          <w:rFonts w:asciiTheme="minorHAnsi" w:hAnsiTheme="minorHAnsi" w:cstheme="minorHAnsi"/>
          <w:b/>
          <w:bCs/>
          <w:sz w:val="21"/>
          <w:szCs w:val="21"/>
        </w:rPr>
        <w:t xml:space="preserve"> Fact Sheets</w:t>
      </w:r>
    </w:p>
    <w:p w14:paraId="333F6D91" w14:textId="2F602879" w:rsidR="000D30F5" w:rsidRPr="00F7584A" w:rsidRDefault="000D30F5" w:rsidP="000D30F5">
      <w:pPr>
        <w:shd w:val="clear" w:color="auto" w:fill="FFFFFF"/>
        <w:rPr>
          <w:rFonts w:ascii="Calibri" w:hAnsi="Calibri"/>
          <w:color w:val="000000"/>
          <w:sz w:val="21"/>
          <w:szCs w:val="21"/>
        </w:rPr>
      </w:pPr>
      <w:r w:rsidRPr="00E903CA">
        <w:rPr>
          <w:rFonts w:asciiTheme="minorHAnsi" w:hAnsiTheme="minorHAnsi" w:cstheme="minorHAnsi"/>
          <w:color w:val="000000"/>
          <w:sz w:val="21"/>
          <w:szCs w:val="21"/>
        </w:rPr>
        <w:t>Once a new EUA Fact Sheet is issued, it must be used. Previous ones no longer contain accurate information.</w:t>
      </w:r>
    </w:p>
    <w:p w14:paraId="235B2DE4" w14:textId="304B3CD8" w:rsidR="000D30F5" w:rsidRPr="001B638F"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sidR="00BD4AEC">
        <w:rPr>
          <w:rFonts w:asciiTheme="minorHAnsi" w:hAnsiTheme="minorHAnsi" w:cstheme="minorHAnsi"/>
          <w:color w:val="000000"/>
          <w:sz w:val="21"/>
          <w:szCs w:val="21"/>
        </w:rPr>
        <w:t>, HCP</w:t>
      </w:r>
      <w:r w:rsidR="00197D4C">
        <w:rPr>
          <w:rFonts w:asciiTheme="minorHAnsi" w:hAnsiTheme="minorHAnsi" w:cstheme="minorHAnsi"/>
          <w:color w:val="000000"/>
          <w:sz w:val="21"/>
          <w:szCs w:val="21"/>
        </w:rPr>
        <w:t xml:space="preserve">, </w:t>
      </w:r>
      <w:r w:rsidR="00197D4C" w:rsidRPr="00197D4C">
        <w:rPr>
          <w:rFonts w:asciiTheme="minorHAnsi" w:hAnsiTheme="minorHAnsi" w:cstheme="minorHAnsi"/>
          <w:color w:val="000000"/>
          <w:sz w:val="21"/>
          <w:szCs w:val="21"/>
        </w:rPr>
        <w:t>12 years of age and older, purple cap (must dilute)</w:t>
      </w:r>
      <w:r w:rsidRPr="00E903CA">
        <w:rPr>
          <w:rFonts w:asciiTheme="minorHAnsi" w:hAnsiTheme="minorHAnsi" w:cstheme="minorHAnsi"/>
          <w:color w:val="000000"/>
          <w:sz w:val="21"/>
          <w:szCs w:val="21"/>
        </w:rPr>
        <w:t xml:space="preserve">: </w:t>
      </w:r>
      <w:hyperlink r:id="rId26" w:history="1">
        <w:r w:rsidR="00197D4C" w:rsidRPr="00EF61C9">
          <w:rPr>
            <w:rStyle w:val="Hyperlink"/>
          </w:rPr>
          <w:t>https://www.fda.gov/media/153713/download</w:t>
        </w:r>
      </w:hyperlink>
      <w:r w:rsidR="00197D4C">
        <w:t xml:space="preserve"> </w:t>
      </w:r>
    </w:p>
    <w:p w14:paraId="1CB8BAB6" w14:textId="6BCAAC3B" w:rsidR="001B638F" w:rsidRPr="00E903CA" w:rsidRDefault="001B638F"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Pr>
          <w:rFonts w:asciiTheme="minorHAnsi" w:hAnsiTheme="minorHAnsi" w:cstheme="minorHAnsi"/>
          <w:color w:val="000000"/>
          <w:sz w:val="21"/>
          <w:szCs w:val="21"/>
        </w:rPr>
        <w:t>,</w:t>
      </w:r>
      <w:r w:rsidR="004B37B3">
        <w:rPr>
          <w:rFonts w:asciiTheme="minorHAnsi" w:hAnsiTheme="minorHAnsi" w:cstheme="minorHAnsi"/>
          <w:color w:val="000000"/>
          <w:sz w:val="21"/>
          <w:szCs w:val="21"/>
        </w:rPr>
        <w:t xml:space="preserve"> HCP,</w:t>
      </w:r>
      <w:r>
        <w:rPr>
          <w:rFonts w:asciiTheme="minorHAnsi" w:hAnsiTheme="minorHAnsi" w:cstheme="minorHAnsi"/>
          <w:color w:val="000000"/>
          <w:sz w:val="21"/>
          <w:szCs w:val="21"/>
        </w:rPr>
        <w:t xml:space="preserve"> </w:t>
      </w:r>
      <w:r w:rsidRPr="001B638F">
        <w:rPr>
          <w:rFonts w:asciiTheme="minorHAnsi" w:hAnsiTheme="minorHAnsi" w:cstheme="minorHAnsi"/>
          <w:color w:val="000000"/>
          <w:sz w:val="21"/>
          <w:szCs w:val="21"/>
        </w:rPr>
        <w:t>12 years of age and older, gray cap (no dilution</w:t>
      </w:r>
      <w:r w:rsidR="004B37B3">
        <w:rPr>
          <w:rFonts w:asciiTheme="minorHAnsi" w:hAnsiTheme="minorHAnsi" w:cstheme="minorHAnsi"/>
          <w:color w:val="000000"/>
          <w:sz w:val="21"/>
          <w:szCs w:val="21"/>
        </w:rPr>
        <w:t>)</w:t>
      </w:r>
      <w:r w:rsidR="00A67E1A">
        <w:rPr>
          <w:rFonts w:asciiTheme="minorHAnsi" w:hAnsiTheme="minorHAnsi" w:cstheme="minorHAnsi"/>
          <w:color w:val="000000"/>
          <w:sz w:val="18"/>
          <w:szCs w:val="18"/>
        </w:rPr>
        <w:t>:</w:t>
      </w:r>
      <w:r w:rsidR="004B37B3">
        <w:rPr>
          <w:rFonts w:asciiTheme="minorHAnsi" w:hAnsiTheme="minorHAnsi" w:cstheme="minorHAnsi"/>
          <w:color w:val="000000"/>
          <w:sz w:val="21"/>
          <w:szCs w:val="21"/>
        </w:rPr>
        <w:t xml:space="preserve"> </w:t>
      </w:r>
      <w:hyperlink r:id="rId27" w:history="1">
        <w:r w:rsidR="004B37B3" w:rsidRPr="00EF61C9">
          <w:rPr>
            <w:rStyle w:val="Hyperlink"/>
            <w:rFonts w:asciiTheme="minorHAnsi" w:hAnsiTheme="minorHAnsi" w:cstheme="minorHAnsi"/>
            <w:sz w:val="21"/>
            <w:szCs w:val="21"/>
          </w:rPr>
          <w:t>https://www.fda.gov/media/153715/download</w:t>
        </w:r>
      </w:hyperlink>
      <w:r>
        <w:rPr>
          <w:rFonts w:asciiTheme="minorHAnsi" w:hAnsiTheme="minorHAnsi" w:cstheme="minorHAnsi"/>
          <w:color w:val="000000"/>
          <w:sz w:val="21"/>
          <w:szCs w:val="21"/>
        </w:rPr>
        <w:t xml:space="preserve"> </w:t>
      </w:r>
    </w:p>
    <w:p w14:paraId="3B66B427" w14:textId="77777777" w:rsidR="00BD4AEC" w:rsidRDefault="00BD4AEC"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Pr>
          <w:rFonts w:asciiTheme="minorHAnsi" w:hAnsiTheme="minorHAnsi" w:cstheme="minorHAnsi"/>
          <w:color w:val="000000"/>
          <w:sz w:val="21"/>
          <w:szCs w:val="21"/>
        </w:rPr>
        <w:t xml:space="preserve">Pfizer, HCP, </w:t>
      </w:r>
      <w:r w:rsidRPr="00BD4AEC">
        <w:rPr>
          <w:rFonts w:asciiTheme="minorHAnsi" w:hAnsiTheme="minorHAnsi" w:cstheme="minorHAnsi"/>
          <w:color w:val="000000"/>
          <w:sz w:val="21"/>
          <w:szCs w:val="21"/>
        </w:rPr>
        <w:t>5 - 11 years of age, orange cap (must dilute)</w:t>
      </w:r>
      <w:r>
        <w:rPr>
          <w:rFonts w:asciiTheme="minorHAnsi" w:hAnsiTheme="minorHAnsi" w:cstheme="minorHAnsi"/>
          <w:color w:val="000000"/>
          <w:sz w:val="21"/>
          <w:szCs w:val="21"/>
        </w:rPr>
        <w:t xml:space="preserve">: </w:t>
      </w:r>
      <w:hyperlink r:id="rId28" w:history="1">
        <w:r w:rsidRPr="00686ECC">
          <w:rPr>
            <w:rStyle w:val="Hyperlink"/>
            <w:rFonts w:asciiTheme="minorHAnsi" w:hAnsiTheme="minorHAnsi" w:cstheme="minorHAnsi"/>
            <w:sz w:val="21"/>
            <w:szCs w:val="21"/>
          </w:rPr>
          <w:t>https://www.fda.gov/media/153714/download</w:t>
        </w:r>
      </w:hyperlink>
      <w:r w:rsidRPr="00686ECC">
        <w:rPr>
          <w:rFonts w:asciiTheme="minorHAnsi" w:hAnsiTheme="minorHAnsi" w:cstheme="minorHAnsi"/>
          <w:color w:val="0000FF"/>
          <w:sz w:val="21"/>
          <w:szCs w:val="21"/>
        </w:rPr>
        <w:t xml:space="preserve"> </w:t>
      </w:r>
    </w:p>
    <w:p w14:paraId="7BFC51FA" w14:textId="069A9861" w:rsidR="000D30F5"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sidR="004B37B3">
        <w:rPr>
          <w:rFonts w:asciiTheme="minorHAnsi" w:hAnsiTheme="minorHAnsi" w:cstheme="minorHAnsi"/>
          <w:color w:val="000000"/>
          <w:sz w:val="21"/>
          <w:szCs w:val="21"/>
        </w:rPr>
        <w:t xml:space="preserve">, </w:t>
      </w:r>
      <w:r w:rsidRPr="00E903CA">
        <w:rPr>
          <w:rFonts w:asciiTheme="minorHAnsi" w:hAnsiTheme="minorHAnsi" w:cstheme="minorHAnsi"/>
          <w:color w:val="000000"/>
          <w:sz w:val="21"/>
          <w:szCs w:val="21"/>
        </w:rPr>
        <w:t>Recipient</w:t>
      </w:r>
      <w:r w:rsidR="00BD4AEC">
        <w:rPr>
          <w:rFonts w:asciiTheme="minorHAnsi" w:hAnsiTheme="minorHAnsi" w:cstheme="minorHAnsi"/>
          <w:color w:val="000000"/>
          <w:sz w:val="21"/>
          <w:szCs w:val="21"/>
        </w:rPr>
        <w:t>,</w:t>
      </w:r>
      <w:r w:rsidR="00BD4AEC" w:rsidRPr="00BD4AEC">
        <w:t xml:space="preserve"> </w:t>
      </w:r>
      <w:r w:rsidR="00BD4AEC" w:rsidRPr="00BD4AEC">
        <w:rPr>
          <w:rFonts w:asciiTheme="minorHAnsi" w:hAnsiTheme="minorHAnsi" w:cstheme="minorHAnsi"/>
          <w:color w:val="000000"/>
          <w:sz w:val="21"/>
          <w:szCs w:val="21"/>
        </w:rPr>
        <w:t>12 years of age and older</w:t>
      </w:r>
      <w:r w:rsidRPr="00E903CA">
        <w:rPr>
          <w:rFonts w:asciiTheme="minorHAnsi" w:hAnsiTheme="minorHAnsi" w:cstheme="minorHAnsi"/>
          <w:color w:val="000000"/>
          <w:sz w:val="21"/>
          <w:szCs w:val="21"/>
        </w:rPr>
        <w:t xml:space="preserve">: </w:t>
      </w:r>
      <w:hyperlink r:id="rId29" w:history="1">
        <w:r w:rsidRPr="00686ECC">
          <w:rPr>
            <w:rStyle w:val="Hyperlink"/>
            <w:rFonts w:asciiTheme="minorHAnsi" w:hAnsiTheme="minorHAnsi" w:cstheme="minorHAnsi"/>
            <w:sz w:val="21"/>
            <w:szCs w:val="21"/>
          </w:rPr>
          <w:t>https://www.fda.gov/media/144414/download</w:t>
        </w:r>
      </w:hyperlink>
      <w:r w:rsidRPr="00686ECC">
        <w:rPr>
          <w:rFonts w:asciiTheme="minorHAnsi" w:hAnsiTheme="minorHAnsi" w:cstheme="minorHAnsi"/>
          <w:color w:val="0000FF"/>
          <w:sz w:val="21"/>
          <w:szCs w:val="21"/>
        </w:rPr>
        <w:t xml:space="preserve"> </w:t>
      </w:r>
    </w:p>
    <w:p w14:paraId="06CDD059" w14:textId="77777777" w:rsidR="000D30F5" w:rsidRPr="00E903CA"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bookmarkStart w:id="7" w:name="_Hlk89415268"/>
      <w:r>
        <w:rPr>
          <w:rFonts w:asciiTheme="minorHAnsi" w:hAnsiTheme="minorHAnsi" w:cstheme="minorHAnsi"/>
          <w:color w:val="000000"/>
          <w:sz w:val="21"/>
          <w:szCs w:val="21"/>
        </w:rPr>
        <w:t xml:space="preserve">Pfizer, Recipient, 5-11 years: </w:t>
      </w:r>
      <w:hyperlink r:id="rId30" w:history="1">
        <w:r w:rsidRPr="00686ECC">
          <w:rPr>
            <w:rStyle w:val="Hyperlink"/>
            <w:rFonts w:asciiTheme="minorHAnsi" w:hAnsiTheme="minorHAnsi" w:cstheme="minorHAnsi"/>
            <w:sz w:val="21"/>
            <w:szCs w:val="21"/>
          </w:rPr>
          <w:t>https://www.fda.gov/media/153717/download</w:t>
        </w:r>
      </w:hyperlink>
      <w:r w:rsidRPr="00686ECC">
        <w:rPr>
          <w:rFonts w:asciiTheme="minorHAnsi" w:hAnsiTheme="minorHAnsi" w:cstheme="minorHAnsi"/>
          <w:color w:val="0000FF"/>
          <w:sz w:val="21"/>
          <w:szCs w:val="21"/>
        </w:rPr>
        <w:t xml:space="preserve"> </w:t>
      </w:r>
    </w:p>
    <w:bookmarkEnd w:id="7"/>
    <w:p w14:paraId="20BE880D" w14:textId="7FC30580" w:rsidR="000D30F5" w:rsidRPr="00E903CA"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Moderna</w:t>
      </w:r>
      <w:r w:rsidR="004B37B3">
        <w:rPr>
          <w:rFonts w:asciiTheme="minorHAnsi" w:hAnsiTheme="minorHAnsi" w:cstheme="minorHAnsi"/>
          <w:color w:val="000000"/>
          <w:sz w:val="21"/>
          <w:szCs w:val="21"/>
        </w:rPr>
        <w:t>, HCP:</w:t>
      </w:r>
      <w:r w:rsidRPr="00E903CA">
        <w:rPr>
          <w:rFonts w:asciiTheme="minorHAnsi" w:hAnsiTheme="minorHAnsi" w:cstheme="minorHAnsi"/>
          <w:color w:val="000000"/>
          <w:sz w:val="21"/>
          <w:szCs w:val="21"/>
        </w:rPr>
        <w:t xml:space="preserve"> </w:t>
      </w:r>
      <w:hyperlink r:id="rId31" w:history="1">
        <w:r w:rsidRPr="00686ECC">
          <w:rPr>
            <w:rStyle w:val="Hyperlink"/>
            <w:rFonts w:asciiTheme="minorHAnsi" w:hAnsiTheme="minorHAnsi" w:cstheme="minorHAnsi"/>
            <w:sz w:val="21"/>
            <w:szCs w:val="21"/>
          </w:rPr>
          <w:t>https://www.fda.gov/media/144637/download</w:t>
        </w:r>
      </w:hyperlink>
      <w:r w:rsidRPr="00686ECC">
        <w:rPr>
          <w:rFonts w:asciiTheme="minorHAnsi" w:hAnsiTheme="minorHAnsi" w:cstheme="minorHAnsi"/>
          <w:color w:val="0000FF"/>
          <w:sz w:val="21"/>
          <w:szCs w:val="21"/>
        </w:rPr>
        <w:t xml:space="preserve"> </w:t>
      </w:r>
    </w:p>
    <w:p w14:paraId="48762A85" w14:textId="7EC48185" w:rsidR="000D30F5" w:rsidRPr="00752738"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lang w:val="es-ES"/>
        </w:rPr>
      </w:pPr>
      <w:r w:rsidRPr="00752738">
        <w:rPr>
          <w:rFonts w:asciiTheme="minorHAnsi" w:hAnsiTheme="minorHAnsi" w:cstheme="minorHAnsi"/>
          <w:color w:val="000000"/>
          <w:sz w:val="21"/>
          <w:szCs w:val="21"/>
          <w:lang w:val="es-ES"/>
        </w:rPr>
        <w:t>Moderna</w:t>
      </w:r>
      <w:r w:rsidR="004B37B3" w:rsidRPr="00752738">
        <w:rPr>
          <w:rFonts w:asciiTheme="minorHAnsi" w:hAnsiTheme="minorHAnsi" w:cstheme="minorHAnsi"/>
          <w:color w:val="000000"/>
          <w:sz w:val="21"/>
          <w:szCs w:val="21"/>
          <w:lang w:val="es-ES"/>
        </w:rPr>
        <w:t xml:space="preserve">, </w:t>
      </w:r>
      <w:r w:rsidRPr="00752738">
        <w:rPr>
          <w:rFonts w:asciiTheme="minorHAnsi" w:hAnsiTheme="minorHAnsi" w:cstheme="minorHAnsi"/>
          <w:color w:val="000000"/>
          <w:sz w:val="21"/>
          <w:szCs w:val="21"/>
          <w:lang w:val="es-ES"/>
        </w:rPr>
        <w:t xml:space="preserve">Recipient: </w:t>
      </w:r>
      <w:hyperlink r:id="rId32" w:history="1">
        <w:r w:rsidRPr="00752738">
          <w:rPr>
            <w:rStyle w:val="Hyperlink"/>
            <w:rFonts w:asciiTheme="minorHAnsi" w:hAnsiTheme="minorHAnsi" w:cstheme="minorHAnsi"/>
            <w:sz w:val="21"/>
            <w:szCs w:val="21"/>
            <w:lang w:val="es-ES"/>
          </w:rPr>
          <w:t>https://www.fda.gov/media/144638/download</w:t>
        </w:r>
      </w:hyperlink>
      <w:r w:rsidRPr="00752738">
        <w:rPr>
          <w:rFonts w:asciiTheme="minorHAnsi" w:hAnsiTheme="minorHAnsi" w:cstheme="minorHAnsi"/>
          <w:color w:val="0000FF"/>
          <w:sz w:val="21"/>
          <w:szCs w:val="21"/>
          <w:lang w:val="es-ES"/>
        </w:rPr>
        <w:t xml:space="preserve"> </w:t>
      </w:r>
    </w:p>
    <w:p w14:paraId="784A1B50" w14:textId="20F3E8A8" w:rsidR="000D30F5" w:rsidRPr="00E903CA" w:rsidRDefault="00085A92"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085A92">
        <w:rPr>
          <w:sz w:val="21"/>
          <w:szCs w:val="21"/>
        </w:rPr>
        <w:t>Janssen/J&amp;J</w:t>
      </w:r>
      <w:r w:rsidR="004B37B3">
        <w:rPr>
          <w:rFonts w:asciiTheme="minorHAnsi" w:hAnsiTheme="minorHAnsi" w:cstheme="minorHAnsi"/>
          <w:color w:val="000000"/>
          <w:sz w:val="21"/>
          <w:szCs w:val="21"/>
        </w:rPr>
        <w:t>, HCP</w:t>
      </w:r>
      <w:r w:rsidR="000D30F5" w:rsidRPr="00E903CA">
        <w:rPr>
          <w:rFonts w:asciiTheme="minorHAnsi" w:hAnsiTheme="minorHAnsi" w:cstheme="minorHAnsi"/>
          <w:color w:val="000000"/>
          <w:sz w:val="21"/>
          <w:szCs w:val="21"/>
        </w:rPr>
        <w:t xml:space="preserve">: </w:t>
      </w:r>
      <w:hyperlink r:id="rId33" w:history="1">
        <w:r w:rsidR="000D30F5" w:rsidRPr="00686ECC">
          <w:rPr>
            <w:rStyle w:val="Hyperlink"/>
            <w:rFonts w:asciiTheme="minorHAnsi" w:hAnsiTheme="minorHAnsi" w:cstheme="minorHAnsi"/>
            <w:sz w:val="21"/>
            <w:szCs w:val="21"/>
          </w:rPr>
          <w:t>https://www.fda.gov/media/146304/download</w:t>
        </w:r>
      </w:hyperlink>
      <w:r w:rsidR="000D30F5" w:rsidRPr="00686ECC">
        <w:rPr>
          <w:rFonts w:asciiTheme="minorHAnsi" w:hAnsiTheme="minorHAnsi" w:cstheme="minorHAnsi"/>
          <w:color w:val="0000FF"/>
          <w:sz w:val="21"/>
          <w:szCs w:val="21"/>
        </w:rPr>
        <w:t xml:space="preserve"> </w:t>
      </w:r>
    </w:p>
    <w:p w14:paraId="70D013CD" w14:textId="261BE4A7" w:rsidR="007C48AD" w:rsidRPr="00037C09" w:rsidRDefault="00085A92" w:rsidP="00DD7CC6">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085A92">
        <w:rPr>
          <w:sz w:val="21"/>
          <w:szCs w:val="21"/>
        </w:rPr>
        <w:t>Janssen/J&amp;J</w:t>
      </w:r>
      <w:r w:rsidR="004B37B3">
        <w:rPr>
          <w:rFonts w:asciiTheme="minorHAnsi" w:hAnsiTheme="minorHAnsi" w:cstheme="minorHAnsi"/>
          <w:color w:val="000000"/>
          <w:sz w:val="21"/>
          <w:szCs w:val="21"/>
        </w:rPr>
        <w:t>,</w:t>
      </w:r>
      <w:r w:rsidR="000D30F5" w:rsidRPr="00E903CA">
        <w:rPr>
          <w:rFonts w:asciiTheme="minorHAnsi" w:hAnsiTheme="minorHAnsi" w:cstheme="minorHAnsi"/>
          <w:color w:val="000000"/>
          <w:sz w:val="21"/>
          <w:szCs w:val="21"/>
        </w:rPr>
        <w:t xml:space="preserve"> Recipient: </w:t>
      </w:r>
      <w:hyperlink r:id="rId34" w:history="1">
        <w:r w:rsidR="000D30F5" w:rsidRPr="00686ECC">
          <w:rPr>
            <w:rStyle w:val="Hyperlink"/>
            <w:rFonts w:asciiTheme="minorHAnsi" w:hAnsiTheme="minorHAnsi" w:cstheme="minorHAnsi"/>
            <w:sz w:val="21"/>
            <w:szCs w:val="21"/>
          </w:rPr>
          <w:t>https://www.fda.gov/media/146305/download</w:t>
        </w:r>
      </w:hyperlink>
      <w:r w:rsidR="000D30F5" w:rsidRPr="00686ECC">
        <w:rPr>
          <w:rFonts w:asciiTheme="minorHAnsi" w:hAnsiTheme="minorHAnsi" w:cstheme="minorHAnsi"/>
          <w:color w:val="0000FF"/>
          <w:sz w:val="21"/>
          <w:szCs w:val="21"/>
        </w:rPr>
        <w:t xml:space="preserve"> </w:t>
      </w:r>
    </w:p>
    <w:p w14:paraId="662AFD0D" w14:textId="1A3AD389" w:rsidR="00037C09" w:rsidRDefault="00037C09" w:rsidP="00037C09">
      <w:pPr>
        <w:pStyle w:val="xmsonormal0"/>
        <w:shd w:val="clear" w:color="auto" w:fill="FFFFFF"/>
        <w:spacing w:before="0" w:beforeAutospacing="0" w:after="0" w:afterAutospacing="0"/>
        <w:contextualSpacing/>
        <w:rPr>
          <w:rFonts w:asciiTheme="minorHAnsi" w:hAnsiTheme="minorHAnsi" w:cstheme="minorHAnsi"/>
          <w:color w:val="0000FF"/>
          <w:sz w:val="21"/>
          <w:szCs w:val="21"/>
        </w:rPr>
      </w:pPr>
    </w:p>
    <w:p w14:paraId="433755F5" w14:textId="502A610F" w:rsidR="00037C09" w:rsidRDefault="00037C09" w:rsidP="00037C09">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Reminder</w:t>
      </w:r>
      <w:r w:rsidRPr="00DF6568">
        <w:rPr>
          <w:rFonts w:asciiTheme="minorHAnsi" w:hAnsiTheme="minorHAnsi" w:cstheme="minorHAnsi"/>
          <w:b/>
          <w:bCs/>
          <w:sz w:val="21"/>
          <w:szCs w:val="21"/>
        </w:rPr>
        <w:t xml:space="preserve"> EU</w:t>
      </w:r>
      <w:r>
        <w:rPr>
          <w:rFonts w:asciiTheme="minorHAnsi" w:hAnsiTheme="minorHAnsi" w:cstheme="minorHAnsi"/>
          <w:b/>
          <w:bCs/>
          <w:sz w:val="21"/>
          <w:szCs w:val="21"/>
        </w:rPr>
        <w:t>I Fact Sheets</w:t>
      </w:r>
    </w:p>
    <w:p w14:paraId="04DA6235" w14:textId="3AF5BCDC" w:rsidR="00E47798" w:rsidRPr="00E47798" w:rsidRDefault="00E47798" w:rsidP="00E47798">
      <w:pPr>
        <w:shd w:val="clear" w:color="auto" w:fill="FFFFFF"/>
        <w:rPr>
          <w:rFonts w:asciiTheme="minorHAnsi" w:hAnsiTheme="minorHAnsi" w:cstheme="minorHAnsi"/>
          <w:sz w:val="21"/>
          <w:szCs w:val="21"/>
        </w:rPr>
      </w:pPr>
      <w:r w:rsidRPr="00E47798">
        <w:rPr>
          <w:rFonts w:asciiTheme="minorHAnsi" w:hAnsiTheme="minorHAnsi" w:cstheme="minorHAnsi"/>
          <w:sz w:val="21"/>
          <w:szCs w:val="21"/>
        </w:rPr>
        <w:t>CDC has issued EUI for use of the COVID-19 vaccine</w:t>
      </w:r>
      <w:r>
        <w:rPr>
          <w:rFonts w:asciiTheme="minorHAnsi" w:hAnsiTheme="minorHAnsi" w:cstheme="minorHAnsi"/>
          <w:sz w:val="21"/>
          <w:szCs w:val="21"/>
        </w:rPr>
        <w:t>s</w:t>
      </w:r>
      <w:r w:rsidRPr="00E47798">
        <w:rPr>
          <w:rFonts w:asciiTheme="minorHAnsi" w:hAnsiTheme="minorHAnsi" w:cstheme="minorHAnsi"/>
          <w:sz w:val="21"/>
          <w:szCs w:val="21"/>
        </w:rPr>
        <w:t xml:space="preserve"> by Pfizer</w:t>
      </w:r>
      <w:r>
        <w:rPr>
          <w:rFonts w:asciiTheme="minorHAnsi" w:hAnsiTheme="minorHAnsi" w:cstheme="minorHAnsi"/>
          <w:sz w:val="21"/>
          <w:szCs w:val="21"/>
        </w:rPr>
        <w:t xml:space="preserve"> </w:t>
      </w:r>
      <w:r w:rsidRPr="00E47798">
        <w:rPr>
          <w:rFonts w:asciiTheme="minorHAnsi" w:hAnsiTheme="minorHAnsi" w:cstheme="minorHAnsi"/>
          <w:sz w:val="21"/>
          <w:szCs w:val="21"/>
        </w:rPr>
        <w:t>and Moderna for primary, additional, and/or booster doses in certain individuals. The EUI are necessary because these uses extend beyond their FDA-approved labeling. The EUI and CDC’s clinical guidance help to ensure these individuals can get primary, additional, and/or booster doses of the COVID-19 vaccine by Pfizer</w:t>
      </w:r>
      <w:r>
        <w:rPr>
          <w:rFonts w:asciiTheme="minorHAnsi" w:hAnsiTheme="minorHAnsi" w:cstheme="minorHAnsi"/>
          <w:sz w:val="21"/>
          <w:szCs w:val="21"/>
        </w:rPr>
        <w:t xml:space="preserve"> </w:t>
      </w:r>
      <w:r w:rsidRPr="00E47798">
        <w:rPr>
          <w:rFonts w:asciiTheme="minorHAnsi" w:hAnsiTheme="minorHAnsi" w:cstheme="minorHAnsi"/>
          <w:sz w:val="21"/>
          <w:szCs w:val="21"/>
        </w:rPr>
        <w:t>or Moderna so they can be better protected against COVID-19. The EUI are currently issued only for Pfizer-BioNTech and Moderna COVID-19 vaccines since EUI can only apply to FDA-approved medical products.</w:t>
      </w:r>
    </w:p>
    <w:p w14:paraId="370F1CB3" w14:textId="395BDB0B" w:rsidR="00037C09" w:rsidRDefault="00037C09" w:rsidP="00037C09">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Pr>
          <w:rFonts w:asciiTheme="minorHAnsi" w:hAnsiTheme="minorHAnsi" w:cstheme="minorHAnsi"/>
          <w:color w:val="000000"/>
          <w:sz w:val="21"/>
          <w:szCs w:val="21"/>
        </w:rPr>
        <w:t xml:space="preserve">, HCP: </w:t>
      </w:r>
      <w:hyperlink r:id="rId35" w:history="1">
        <w:r w:rsidRPr="00A332E0">
          <w:rPr>
            <w:rStyle w:val="Hyperlink"/>
            <w:rFonts w:asciiTheme="minorHAnsi" w:hAnsiTheme="minorHAnsi" w:cstheme="minorHAnsi"/>
            <w:sz w:val="21"/>
            <w:szCs w:val="21"/>
          </w:rPr>
          <w:t>https://www.cdc.gov/vaccines/covid-19/eui/downloads/pfizer-HCP.pdf</w:t>
        </w:r>
      </w:hyperlink>
      <w:r>
        <w:rPr>
          <w:rFonts w:asciiTheme="minorHAnsi" w:hAnsiTheme="minorHAnsi" w:cstheme="minorHAnsi"/>
          <w:color w:val="000000"/>
          <w:sz w:val="21"/>
          <w:szCs w:val="21"/>
        </w:rPr>
        <w:t xml:space="preserve"> </w:t>
      </w:r>
    </w:p>
    <w:p w14:paraId="59CCC070" w14:textId="7A33ADF4" w:rsidR="00037C09" w:rsidRPr="00E903CA" w:rsidRDefault="00037C09" w:rsidP="00037C09">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Pr>
          <w:rFonts w:asciiTheme="minorHAnsi" w:hAnsiTheme="minorHAnsi" w:cstheme="minorHAnsi"/>
          <w:color w:val="000000"/>
          <w:sz w:val="21"/>
          <w:szCs w:val="21"/>
        </w:rPr>
        <w:t xml:space="preserve">Pfizer, Recipient: </w:t>
      </w:r>
      <w:hyperlink r:id="rId36" w:history="1">
        <w:r w:rsidRPr="00A332E0">
          <w:rPr>
            <w:rStyle w:val="Hyperlink"/>
            <w:rFonts w:asciiTheme="minorHAnsi" w:hAnsiTheme="minorHAnsi" w:cstheme="minorHAnsi"/>
            <w:sz w:val="21"/>
            <w:szCs w:val="21"/>
          </w:rPr>
          <w:t>https://www.cdc.gov/vaccines/covid-19/eui/downloads/Pfizer-Caregiver.pdf</w:t>
        </w:r>
      </w:hyperlink>
      <w:r>
        <w:rPr>
          <w:rFonts w:asciiTheme="minorHAnsi" w:hAnsiTheme="minorHAnsi" w:cstheme="minorHAnsi"/>
          <w:color w:val="000000"/>
          <w:sz w:val="21"/>
          <w:szCs w:val="21"/>
        </w:rPr>
        <w:t xml:space="preserve"> </w:t>
      </w:r>
    </w:p>
    <w:p w14:paraId="1EFF787C" w14:textId="1B497DED" w:rsidR="00037C09" w:rsidRPr="00E903CA" w:rsidRDefault="00037C09" w:rsidP="00037C09">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Moderna</w:t>
      </w:r>
      <w:r>
        <w:rPr>
          <w:rFonts w:asciiTheme="minorHAnsi" w:hAnsiTheme="minorHAnsi" w:cstheme="minorHAnsi"/>
          <w:color w:val="000000"/>
          <w:sz w:val="21"/>
          <w:szCs w:val="21"/>
        </w:rPr>
        <w:t xml:space="preserve">, HCP: </w:t>
      </w:r>
      <w:hyperlink r:id="rId37" w:history="1">
        <w:r w:rsidR="00E47798" w:rsidRPr="00A332E0">
          <w:rPr>
            <w:rStyle w:val="Hyperlink"/>
            <w:rFonts w:asciiTheme="minorHAnsi" w:hAnsiTheme="minorHAnsi" w:cstheme="minorHAnsi"/>
            <w:sz w:val="21"/>
            <w:szCs w:val="21"/>
          </w:rPr>
          <w:t>https://www.cdc.gov/vaccines/covid-19/eui/downloads/Moderna-HCP.pdf</w:t>
        </w:r>
      </w:hyperlink>
      <w:r w:rsidR="00E47798">
        <w:rPr>
          <w:rFonts w:asciiTheme="minorHAnsi" w:hAnsiTheme="minorHAnsi" w:cstheme="minorHAnsi"/>
          <w:color w:val="000000"/>
          <w:sz w:val="21"/>
          <w:szCs w:val="21"/>
        </w:rPr>
        <w:t xml:space="preserve"> </w:t>
      </w:r>
    </w:p>
    <w:p w14:paraId="49BDE0D2" w14:textId="4CCCA5CC" w:rsidR="00037C09" w:rsidRDefault="00037C09" w:rsidP="00037C09">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lang w:val="es-ES"/>
        </w:rPr>
      </w:pPr>
      <w:r w:rsidRPr="00752738">
        <w:rPr>
          <w:rFonts w:asciiTheme="minorHAnsi" w:hAnsiTheme="minorHAnsi" w:cstheme="minorHAnsi"/>
          <w:color w:val="000000"/>
          <w:sz w:val="21"/>
          <w:szCs w:val="21"/>
          <w:lang w:val="es-ES"/>
        </w:rPr>
        <w:t xml:space="preserve">Moderna, </w:t>
      </w:r>
      <w:r>
        <w:rPr>
          <w:rFonts w:asciiTheme="minorHAnsi" w:hAnsiTheme="minorHAnsi" w:cstheme="minorHAnsi"/>
          <w:color w:val="000000"/>
          <w:sz w:val="21"/>
          <w:szCs w:val="21"/>
          <w:lang w:val="es-ES"/>
        </w:rPr>
        <w:t xml:space="preserve">Recipient: </w:t>
      </w:r>
      <w:hyperlink r:id="rId38" w:history="1">
        <w:r w:rsidR="00E47798" w:rsidRPr="00A332E0">
          <w:rPr>
            <w:rStyle w:val="Hyperlink"/>
            <w:rFonts w:asciiTheme="minorHAnsi" w:hAnsiTheme="minorHAnsi" w:cstheme="minorHAnsi"/>
            <w:sz w:val="21"/>
            <w:szCs w:val="21"/>
            <w:lang w:val="es-ES"/>
          </w:rPr>
          <w:t>https://www.cdc.gov/vaccines/covid-19/eui/downloads/Moderna-Caregiver.pdf</w:t>
        </w:r>
      </w:hyperlink>
      <w:r w:rsidR="00E47798">
        <w:rPr>
          <w:rFonts w:asciiTheme="minorHAnsi" w:hAnsiTheme="minorHAnsi" w:cstheme="minorHAnsi"/>
          <w:color w:val="000000"/>
          <w:sz w:val="21"/>
          <w:szCs w:val="21"/>
          <w:lang w:val="es-ES"/>
        </w:rPr>
        <w:t xml:space="preserve"> </w:t>
      </w:r>
    </w:p>
    <w:p w14:paraId="27B6CE0E" w14:textId="2590D879" w:rsidR="00C96849" w:rsidRPr="001E00B2" w:rsidRDefault="00F5002B" w:rsidP="001E00B2">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lang w:val="es-ES"/>
        </w:rPr>
      </w:pPr>
      <w:r>
        <w:rPr>
          <w:rFonts w:asciiTheme="minorHAnsi" w:hAnsiTheme="minorHAnsi" w:cstheme="minorHAnsi"/>
          <w:color w:val="000000"/>
          <w:sz w:val="21"/>
          <w:szCs w:val="21"/>
          <w:lang w:val="es-ES"/>
        </w:rPr>
        <w:t xml:space="preserve">EUI </w:t>
      </w:r>
      <w:hyperlink r:id="rId39" w:history="1">
        <w:r w:rsidRPr="00F5002B">
          <w:rPr>
            <w:rStyle w:val="Hyperlink"/>
            <w:rFonts w:asciiTheme="minorHAnsi" w:hAnsiTheme="minorHAnsi" w:cstheme="minorHAnsi"/>
            <w:sz w:val="21"/>
            <w:szCs w:val="21"/>
            <w:lang w:val="es-ES"/>
          </w:rPr>
          <w:t>FAQs</w:t>
        </w:r>
      </w:hyperlink>
    </w:p>
    <w:p w14:paraId="04A6B8A5" w14:textId="77777777" w:rsidR="00494FC2" w:rsidRDefault="00494FC2" w:rsidP="00CE525A">
      <w:pPr>
        <w:shd w:val="clear" w:color="auto" w:fill="FFFFFF"/>
        <w:rPr>
          <w:rFonts w:ascii="Calibri" w:hAnsi="Calibri"/>
          <w:b/>
          <w:bCs/>
          <w:color w:val="000099"/>
        </w:rPr>
      </w:pPr>
    </w:p>
    <w:p w14:paraId="462C4013" w14:textId="427B061F" w:rsidR="00CE525A" w:rsidRPr="00AE0D2A" w:rsidRDefault="00AE0D2A" w:rsidP="00CE525A">
      <w:pPr>
        <w:shd w:val="clear" w:color="auto" w:fill="FFFFFF"/>
        <w:rPr>
          <w:rFonts w:ascii="Calibri" w:hAnsi="Calibri"/>
          <w:color w:val="000099"/>
        </w:rPr>
      </w:pPr>
      <w:r w:rsidRPr="00AE0D2A">
        <w:rPr>
          <w:rFonts w:ascii="Calibri" w:hAnsi="Calibri"/>
          <w:b/>
          <w:bCs/>
          <w:color w:val="000099"/>
        </w:rPr>
        <w:t xml:space="preserve">RESOURCES &amp; LEARNING OPPORTUNITIES </w:t>
      </w:r>
    </w:p>
    <w:p w14:paraId="5CFF6C75" w14:textId="7BBE5F7F" w:rsidR="00647F3E" w:rsidRDefault="00CE525A" w:rsidP="00D17C3E">
      <w:pPr>
        <w:shd w:val="clear" w:color="auto" w:fill="FFFFFF"/>
        <w:rPr>
          <w:rFonts w:ascii="Calibri" w:hAnsi="Calibri"/>
          <w:b/>
          <w:bCs/>
          <w:color w:val="3661BD"/>
          <w:sz w:val="21"/>
          <w:szCs w:val="21"/>
        </w:rPr>
      </w:pPr>
      <w:r>
        <w:rPr>
          <w:rFonts w:ascii="Calibri" w:hAnsi="Calibri"/>
          <w:b/>
          <w:bCs/>
          <w:color w:val="3661BD"/>
          <w:sz w:val="21"/>
          <w:szCs w:val="21"/>
        </w:rPr>
        <w:t> </w:t>
      </w:r>
    </w:p>
    <w:p w14:paraId="54788CE7" w14:textId="4720B47C" w:rsidR="00CD65B6" w:rsidRDefault="00CD65B6" w:rsidP="009E683B">
      <w:pPr>
        <w:shd w:val="clear" w:color="auto" w:fill="FFFFFF"/>
        <w:rPr>
          <w:rFonts w:ascii="Calibri" w:hAnsi="Calibri"/>
          <w:sz w:val="21"/>
          <w:szCs w:val="21"/>
        </w:rPr>
      </w:pPr>
      <w:r>
        <w:rPr>
          <w:rFonts w:ascii="Calibri" w:hAnsi="Calibri"/>
          <w:b/>
          <w:bCs/>
          <w:color w:val="FF0000"/>
          <w:sz w:val="21"/>
          <w:szCs w:val="21"/>
        </w:rPr>
        <w:t xml:space="preserve">Save the Date </w:t>
      </w:r>
      <w:r w:rsidRPr="00CD65B6">
        <w:rPr>
          <w:rFonts w:ascii="Calibri" w:hAnsi="Calibri"/>
          <w:sz w:val="21"/>
          <w:szCs w:val="21"/>
        </w:rPr>
        <w:t>for the 27</w:t>
      </w:r>
      <w:r w:rsidRPr="004D2F40">
        <w:rPr>
          <w:rFonts w:ascii="Calibri" w:hAnsi="Calibri"/>
          <w:sz w:val="21"/>
          <w:szCs w:val="21"/>
          <w:vertAlign w:val="superscript"/>
        </w:rPr>
        <w:t>th</w:t>
      </w:r>
      <w:r w:rsidRPr="00CD65B6">
        <w:rPr>
          <w:rFonts w:ascii="Calibri" w:hAnsi="Calibri"/>
          <w:sz w:val="21"/>
          <w:szCs w:val="21"/>
        </w:rPr>
        <w:t xml:space="preserve"> Annual Massachusetts </w:t>
      </w:r>
      <w:hyperlink r:id="rId40" w:history="1">
        <w:r w:rsidRPr="004D2F40">
          <w:rPr>
            <w:rStyle w:val="Hyperlink"/>
            <w:rFonts w:ascii="Calibri" w:hAnsi="Calibri"/>
            <w:sz w:val="21"/>
            <w:szCs w:val="21"/>
          </w:rPr>
          <w:t>Adult Immunization Conference</w:t>
        </w:r>
      </w:hyperlink>
      <w:r w:rsidRPr="00CD65B6">
        <w:rPr>
          <w:rFonts w:ascii="Calibri" w:hAnsi="Calibri"/>
          <w:sz w:val="21"/>
          <w:szCs w:val="21"/>
        </w:rPr>
        <w:t xml:space="preserve">! This all-day event will be held virtually on Tuesday, April 5, 2022.  Registration </w:t>
      </w:r>
      <w:r w:rsidR="00B73850" w:rsidRPr="004D2F40">
        <w:rPr>
          <w:rFonts w:ascii="Calibri" w:hAnsi="Calibri"/>
          <w:sz w:val="21"/>
          <w:szCs w:val="21"/>
        </w:rPr>
        <w:t xml:space="preserve">is now open: </w:t>
      </w:r>
      <w:r w:rsidR="004D2F40" w:rsidRPr="004D2F40">
        <w:rPr>
          <w:rFonts w:asciiTheme="minorHAnsi" w:hAnsiTheme="minorHAnsi" w:cstheme="minorHAnsi"/>
          <w:sz w:val="21"/>
          <w:szCs w:val="21"/>
        </w:rPr>
        <w:t xml:space="preserve">click </w:t>
      </w:r>
      <w:hyperlink r:id="rId41" w:history="1">
        <w:r w:rsidR="004D2F40" w:rsidRPr="004D2F40">
          <w:rPr>
            <w:rStyle w:val="Hyperlink"/>
            <w:rFonts w:asciiTheme="minorHAnsi" w:hAnsiTheme="minorHAnsi" w:cstheme="minorHAnsi"/>
            <w:sz w:val="21"/>
            <w:szCs w:val="21"/>
          </w:rPr>
          <w:t>here</w:t>
        </w:r>
      </w:hyperlink>
      <w:r w:rsidR="004D2F40" w:rsidRPr="004D2F40">
        <w:rPr>
          <w:rFonts w:asciiTheme="minorHAnsi" w:hAnsiTheme="minorHAnsi" w:cstheme="minorHAnsi"/>
          <w:sz w:val="21"/>
          <w:szCs w:val="21"/>
        </w:rPr>
        <w:t xml:space="preserve"> to register</w:t>
      </w:r>
      <w:r w:rsidR="004D2F40">
        <w:rPr>
          <w:rFonts w:asciiTheme="minorHAnsi" w:hAnsiTheme="minorHAnsi" w:cstheme="minorHAnsi"/>
          <w:sz w:val="21"/>
          <w:szCs w:val="21"/>
        </w:rPr>
        <w:t>.</w:t>
      </w:r>
    </w:p>
    <w:p w14:paraId="1D356324" w14:textId="77777777" w:rsidR="00B73850" w:rsidRDefault="00B73850" w:rsidP="009E683B">
      <w:pPr>
        <w:shd w:val="clear" w:color="auto" w:fill="FFFFFF"/>
        <w:rPr>
          <w:rFonts w:ascii="Calibri" w:hAnsi="Calibri"/>
          <w:b/>
          <w:bCs/>
          <w:color w:val="FF0000"/>
          <w:sz w:val="21"/>
          <w:szCs w:val="21"/>
        </w:rPr>
      </w:pPr>
    </w:p>
    <w:p w14:paraId="0CF418CD" w14:textId="623CE05F" w:rsidR="00875082" w:rsidRDefault="00875082" w:rsidP="009E683B">
      <w:pPr>
        <w:shd w:val="clear" w:color="auto" w:fill="FFFFFF"/>
        <w:rPr>
          <w:rFonts w:ascii="Calibri" w:hAnsi="Calibri"/>
          <w:b/>
          <w:bCs/>
          <w:sz w:val="21"/>
          <w:szCs w:val="21"/>
        </w:rPr>
      </w:pPr>
      <w:r>
        <w:rPr>
          <w:rFonts w:ascii="Calibri" w:hAnsi="Calibri"/>
          <w:b/>
          <w:bCs/>
          <w:color w:val="FF0000"/>
          <w:sz w:val="21"/>
          <w:szCs w:val="21"/>
        </w:rPr>
        <w:t xml:space="preserve">Reminder </w:t>
      </w:r>
      <w:r w:rsidRPr="00875082">
        <w:rPr>
          <w:rFonts w:ascii="Calibri" w:hAnsi="Calibri"/>
          <w:b/>
          <w:bCs/>
          <w:sz w:val="21"/>
          <w:szCs w:val="21"/>
        </w:rPr>
        <w:t>COVID-19 Vaccine Training Modules</w:t>
      </w:r>
    </w:p>
    <w:p w14:paraId="103792E2" w14:textId="250E7674" w:rsidR="00875082" w:rsidRDefault="00875082" w:rsidP="009E683B">
      <w:pPr>
        <w:shd w:val="clear" w:color="auto" w:fill="FFFFFF"/>
        <w:rPr>
          <w:rFonts w:ascii="Calibri" w:hAnsi="Calibri"/>
          <w:sz w:val="21"/>
          <w:szCs w:val="21"/>
        </w:rPr>
      </w:pPr>
      <w:r w:rsidRPr="00875082">
        <w:rPr>
          <w:rFonts w:ascii="Calibri" w:hAnsi="Calibri"/>
          <w:sz w:val="21"/>
          <w:szCs w:val="21"/>
        </w:rPr>
        <w:t>CDC</w:t>
      </w:r>
      <w:r w:rsidR="00FF78B4">
        <w:rPr>
          <w:rFonts w:ascii="Calibri" w:hAnsi="Calibri"/>
          <w:sz w:val="21"/>
          <w:szCs w:val="21"/>
        </w:rPr>
        <w:t>’s four</w:t>
      </w:r>
      <w:r w:rsidRPr="00875082">
        <w:rPr>
          <w:rFonts w:ascii="Calibri" w:hAnsi="Calibri"/>
          <w:sz w:val="21"/>
          <w:szCs w:val="21"/>
        </w:rPr>
        <w:t xml:space="preserve"> training modules </w:t>
      </w:r>
      <w:r w:rsidR="00FF78B4">
        <w:rPr>
          <w:rFonts w:ascii="Calibri" w:hAnsi="Calibri"/>
          <w:sz w:val="21"/>
          <w:szCs w:val="21"/>
        </w:rPr>
        <w:t xml:space="preserve">(General Overview, Pfizer, Moderna, Janssen/J&amp;J) </w:t>
      </w:r>
      <w:r w:rsidRPr="00875082">
        <w:rPr>
          <w:rFonts w:ascii="Calibri" w:hAnsi="Calibri"/>
          <w:sz w:val="21"/>
          <w:szCs w:val="21"/>
        </w:rPr>
        <w:t>can be found</w:t>
      </w:r>
      <w:hyperlink r:id="rId42" w:history="1">
        <w:r w:rsidRPr="00875082">
          <w:rPr>
            <w:rStyle w:val="Hyperlink"/>
            <w:rFonts w:ascii="Calibri" w:hAnsi="Calibri"/>
            <w:sz w:val="21"/>
            <w:szCs w:val="21"/>
          </w:rPr>
          <w:t xml:space="preserve"> here</w:t>
        </w:r>
      </w:hyperlink>
      <w:r>
        <w:rPr>
          <w:rFonts w:ascii="Calibri" w:hAnsi="Calibri"/>
          <w:sz w:val="21"/>
          <w:szCs w:val="21"/>
        </w:rPr>
        <w:t>.</w:t>
      </w:r>
    </w:p>
    <w:p w14:paraId="5C9D4465" w14:textId="77777777" w:rsidR="00A37041" w:rsidRPr="00875082" w:rsidRDefault="00A37041" w:rsidP="009E683B">
      <w:pPr>
        <w:shd w:val="clear" w:color="auto" w:fill="FFFFFF"/>
        <w:rPr>
          <w:rFonts w:ascii="Calibri" w:hAnsi="Calibri"/>
          <w:sz w:val="21"/>
          <w:szCs w:val="21"/>
        </w:rPr>
      </w:pPr>
    </w:p>
    <w:p w14:paraId="50530D6D" w14:textId="77777777" w:rsidR="00875082" w:rsidRPr="006B0060" w:rsidRDefault="00875082" w:rsidP="00875082">
      <w:pPr>
        <w:rPr>
          <w:rFonts w:ascii="Calibri" w:hAnsi="Calibri"/>
          <w:color w:val="FF0000"/>
          <w:sz w:val="21"/>
          <w:szCs w:val="21"/>
        </w:rPr>
      </w:pPr>
      <w:r>
        <w:rPr>
          <w:rFonts w:ascii="Calibri" w:hAnsi="Calibri"/>
          <w:b/>
          <w:bCs/>
          <w:color w:val="FF0000"/>
          <w:sz w:val="21"/>
          <w:szCs w:val="21"/>
        </w:rPr>
        <w:lastRenderedPageBreak/>
        <w:t xml:space="preserve">Reminder </w:t>
      </w:r>
      <w:r w:rsidRPr="006B0060">
        <w:rPr>
          <w:rFonts w:ascii="Calibri" w:hAnsi="Calibri"/>
          <w:b/>
          <w:bCs/>
          <w:sz w:val="21"/>
          <w:szCs w:val="21"/>
        </w:rPr>
        <w:t>COVID-19 Vaccine Webinar Series</w:t>
      </w:r>
    </w:p>
    <w:p w14:paraId="1D36F4BA" w14:textId="51543342" w:rsidR="00875082" w:rsidRDefault="00875082" w:rsidP="00875082">
      <w:pPr>
        <w:shd w:val="clear" w:color="auto" w:fill="FFFFFF"/>
        <w:rPr>
          <w:rFonts w:ascii="Calibri" w:hAnsi="Calibri"/>
          <w:color w:val="000000"/>
          <w:sz w:val="21"/>
          <w:szCs w:val="21"/>
        </w:rPr>
      </w:pPr>
      <w:r w:rsidRPr="006B0060">
        <w:rPr>
          <w:rFonts w:ascii="Calibri" w:hAnsi="Calibri"/>
          <w:color w:val="000000"/>
          <w:sz w:val="21"/>
          <w:szCs w:val="21"/>
        </w:rPr>
        <w:t xml:space="preserve">CDC is offering a series of brief (15-20 minute) webinars addressing topics around COVID-19 vaccination. These interactive, web-based training modules offer a real-world perspective on different issues around COVID-19 vaccines. Topics range from routine clinical and vaccine safety information to guidance for on-site clinic vaccination activities and having conversations with vaccine recipients. Each webinar includes self-test practice questions and lists additional resources related to the topic discussed. The landing page for all mini webinars is here: </w:t>
      </w:r>
      <w:hyperlink r:id="rId43" w:history="1">
        <w:r w:rsidRPr="00F52DA9">
          <w:rPr>
            <w:rStyle w:val="Hyperlink"/>
            <w:rFonts w:ascii="Calibri" w:hAnsi="Calibri"/>
            <w:sz w:val="21"/>
            <w:szCs w:val="21"/>
          </w:rPr>
          <w:t>https://www.cdc.gov/vaccines/covid-19/training-education/webinars.html</w:t>
        </w:r>
      </w:hyperlink>
      <w:r>
        <w:rPr>
          <w:rFonts w:ascii="Calibri" w:hAnsi="Calibri"/>
          <w:color w:val="000000"/>
          <w:sz w:val="21"/>
          <w:szCs w:val="21"/>
        </w:rPr>
        <w:t xml:space="preserve"> </w:t>
      </w:r>
    </w:p>
    <w:p w14:paraId="263F3F93" w14:textId="6376A0A6" w:rsidR="00D7479C" w:rsidRDefault="00D7479C" w:rsidP="00875082">
      <w:pPr>
        <w:shd w:val="clear" w:color="auto" w:fill="FFFFFF"/>
        <w:rPr>
          <w:rFonts w:ascii="Calibri" w:hAnsi="Calibri"/>
          <w:color w:val="000000"/>
          <w:sz w:val="21"/>
          <w:szCs w:val="21"/>
        </w:rPr>
      </w:pPr>
    </w:p>
    <w:p w14:paraId="2091ED7E" w14:textId="77777777" w:rsidR="00D7479C" w:rsidRPr="00C06600" w:rsidRDefault="00D7479C" w:rsidP="00D7479C">
      <w:pPr>
        <w:shd w:val="clear" w:color="auto" w:fill="FFFFFF"/>
        <w:rPr>
          <w:rFonts w:ascii="Calibri" w:hAnsi="Calibri"/>
          <w:b/>
          <w:bCs/>
          <w:sz w:val="21"/>
          <w:szCs w:val="21"/>
        </w:rPr>
      </w:pPr>
      <w:r>
        <w:rPr>
          <w:rFonts w:ascii="Calibri" w:hAnsi="Calibri"/>
          <w:b/>
          <w:bCs/>
          <w:color w:val="FF0000"/>
          <w:sz w:val="21"/>
          <w:szCs w:val="21"/>
        </w:rPr>
        <w:t xml:space="preserve">Reminder </w:t>
      </w:r>
      <w:r w:rsidRPr="00C06600">
        <w:rPr>
          <w:rFonts w:ascii="Calibri" w:hAnsi="Calibri"/>
          <w:b/>
          <w:bCs/>
          <w:sz w:val="21"/>
          <w:szCs w:val="21"/>
        </w:rPr>
        <w:t>COVID-19 Quick Reference Guide</w:t>
      </w:r>
    </w:p>
    <w:p w14:paraId="58FDEDA0" w14:textId="29E09D67" w:rsidR="00D7479C" w:rsidRPr="00D7479C" w:rsidRDefault="00D7479C" w:rsidP="00875082">
      <w:pPr>
        <w:shd w:val="clear" w:color="auto" w:fill="FFFFFF"/>
        <w:rPr>
          <w:rFonts w:ascii="Calibri" w:hAnsi="Calibri"/>
          <w:sz w:val="21"/>
          <w:szCs w:val="21"/>
        </w:rPr>
      </w:pPr>
      <w:r>
        <w:rPr>
          <w:rFonts w:ascii="Calibri" w:hAnsi="Calibri"/>
          <w:sz w:val="21"/>
          <w:szCs w:val="21"/>
        </w:rPr>
        <w:t>CDC’s</w:t>
      </w:r>
      <w:r w:rsidRPr="00C06600">
        <w:rPr>
          <w:rFonts w:ascii="Calibri" w:hAnsi="Calibri"/>
          <w:sz w:val="21"/>
          <w:szCs w:val="21"/>
        </w:rPr>
        <w:t xml:space="preserve"> </w:t>
      </w:r>
      <w:hyperlink r:id="rId44" w:history="1">
        <w:r w:rsidRPr="00C06600">
          <w:rPr>
            <w:rStyle w:val="Hyperlink"/>
            <w:rFonts w:ascii="Calibri" w:hAnsi="Calibri"/>
            <w:sz w:val="21"/>
            <w:szCs w:val="21"/>
          </w:rPr>
          <w:t>quick reference guide</w:t>
        </w:r>
      </w:hyperlink>
      <w:r w:rsidRPr="00C06600">
        <w:rPr>
          <w:rFonts w:ascii="Calibri" w:hAnsi="Calibri"/>
          <w:sz w:val="21"/>
          <w:szCs w:val="21"/>
        </w:rPr>
        <w:t xml:space="preserve"> </w:t>
      </w:r>
      <w:r>
        <w:rPr>
          <w:rFonts w:ascii="Calibri" w:hAnsi="Calibri"/>
          <w:sz w:val="21"/>
          <w:szCs w:val="21"/>
        </w:rPr>
        <w:t xml:space="preserve">is a 2-page document that </w:t>
      </w:r>
      <w:r w:rsidRPr="00C06600">
        <w:rPr>
          <w:rFonts w:ascii="Calibri" w:hAnsi="Calibri"/>
          <w:sz w:val="21"/>
          <w:szCs w:val="21"/>
        </w:rPr>
        <w:t>provides basic information on the proper storage, preparation, and administration of the currently</w:t>
      </w:r>
      <w:r>
        <w:rPr>
          <w:rFonts w:ascii="Calibri" w:hAnsi="Calibri"/>
          <w:sz w:val="21"/>
          <w:szCs w:val="21"/>
        </w:rPr>
        <w:t xml:space="preserve"> </w:t>
      </w:r>
      <w:r w:rsidRPr="00C06600">
        <w:rPr>
          <w:rFonts w:ascii="Calibri" w:hAnsi="Calibri"/>
          <w:sz w:val="21"/>
          <w:szCs w:val="21"/>
        </w:rPr>
        <w:t xml:space="preserve">authorized COVID-19 vaccine products in the United States. </w:t>
      </w:r>
    </w:p>
    <w:p w14:paraId="47998175" w14:textId="77777777" w:rsidR="00232A6A" w:rsidRDefault="00232A6A" w:rsidP="00710A98">
      <w:pPr>
        <w:shd w:val="clear" w:color="auto" w:fill="FFFFFF"/>
        <w:rPr>
          <w:rFonts w:ascii="Calibri" w:hAnsi="Calibri"/>
          <w:b/>
          <w:bCs/>
          <w:color w:val="FF0000"/>
          <w:sz w:val="21"/>
          <w:szCs w:val="21"/>
        </w:rPr>
      </w:pPr>
    </w:p>
    <w:p w14:paraId="62DEC15D" w14:textId="6020A323" w:rsidR="00EA3F21" w:rsidRDefault="00EA3F21" w:rsidP="00EA3F21">
      <w:pPr>
        <w:shd w:val="clear" w:color="auto" w:fill="FFFFFF"/>
        <w:rPr>
          <w:rStyle w:val="Hyperlink"/>
          <w:rFonts w:asciiTheme="minorHAnsi" w:hAnsiTheme="minorHAnsi" w:cstheme="minorHAnsi"/>
          <w:sz w:val="21"/>
          <w:szCs w:val="21"/>
        </w:rPr>
      </w:pPr>
      <w:r>
        <w:rPr>
          <w:rFonts w:asciiTheme="minorHAnsi" w:hAnsiTheme="minorHAnsi" w:cstheme="minorHAnsi"/>
          <w:b/>
          <w:bCs/>
          <w:color w:val="FF0000"/>
          <w:sz w:val="21"/>
          <w:szCs w:val="21"/>
        </w:rPr>
        <w:t>Reminder</w:t>
      </w:r>
      <w:r>
        <w:rPr>
          <w:rFonts w:asciiTheme="minorHAnsi" w:hAnsiTheme="minorHAnsi" w:cstheme="minorHAnsi"/>
          <w:b/>
          <w:bCs/>
          <w:sz w:val="21"/>
          <w:szCs w:val="21"/>
        </w:rPr>
        <w:t xml:space="preserve"> CDC’s </w:t>
      </w:r>
      <w:r w:rsidRPr="00963C7A">
        <w:rPr>
          <w:rFonts w:asciiTheme="minorHAnsi" w:hAnsiTheme="minorHAnsi" w:cstheme="minorHAnsi"/>
          <w:b/>
          <w:bCs/>
          <w:sz w:val="21"/>
          <w:szCs w:val="21"/>
        </w:rPr>
        <w:t>Pregnancy and the COVID-19 Vaccine: Frequently Asked Questions</w:t>
      </w:r>
      <w:r>
        <w:rPr>
          <w:rFonts w:asciiTheme="minorHAnsi" w:hAnsiTheme="minorHAnsi" w:cstheme="minorHAnsi"/>
          <w:b/>
          <w:bCs/>
          <w:sz w:val="21"/>
          <w:szCs w:val="21"/>
        </w:rPr>
        <w:t xml:space="preserve"> </w:t>
      </w:r>
      <w:r>
        <w:rPr>
          <w:rFonts w:asciiTheme="minorHAnsi" w:hAnsiTheme="minorHAnsi" w:cstheme="minorHAnsi"/>
          <w:sz w:val="21"/>
          <w:szCs w:val="21"/>
        </w:rPr>
        <w:t xml:space="preserve">has been updated and is </w:t>
      </w:r>
      <w:hyperlink r:id="rId45" w:anchor="printable-flyers-" w:history="1">
        <w:r w:rsidRPr="00963C7A">
          <w:rPr>
            <w:rStyle w:val="Hyperlink"/>
            <w:rFonts w:asciiTheme="minorHAnsi" w:hAnsiTheme="minorHAnsi" w:cstheme="minorHAnsi"/>
            <w:sz w:val="21"/>
            <w:szCs w:val="21"/>
          </w:rPr>
          <w:t>now available in 12 languages.</w:t>
        </w:r>
      </w:hyperlink>
    </w:p>
    <w:p w14:paraId="5F1F6488" w14:textId="5260A80C" w:rsidR="00D7479C" w:rsidRDefault="00D7479C" w:rsidP="00EA3F21">
      <w:pPr>
        <w:shd w:val="clear" w:color="auto" w:fill="FFFFFF"/>
        <w:rPr>
          <w:rStyle w:val="Hyperlink"/>
          <w:rFonts w:asciiTheme="minorHAnsi" w:hAnsiTheme="minorHAnsi" w:cstheme="minorHAnsi"/>
          <w:sz w:val="21"/>
          <w:szCs w:val="21"/>
        </w:rPr>
      </w:pPr>
    </w:p>
    <w:p w14:paraId="7D727225" w14:textId="77777777" w:rsidR="00D7479C" w:rsidRDefault="00D7479C" w:rsidP="00D7479C">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 xml:space="preserve">Reminder </w:t>
      </w:r>
      <w:r w:rsidRPr="00F46888">
        <w:rPr>
          <w:rFonts w:asciiTheme="minorHAnsi" w:hAnsiTheme="minorHAnsi" w:cstheme="minorHAnsi"/>
          <w:b/>
          <w:bCs/>
          <w:sz w:val="21"/>
          <w:szCs w:val="21"/>
        </w:rPr>
        <w:t>American College of Obstetricians and Gynecologists</w:t>
      </w:r>
      <w:r>
        <w:rPr>
          <w:rFonts w:asciiTheme="minorHAnsi" w:hAnsiTheme="minorHAnsi" w:cstheme="minorHAnsi"/>
          <w:b/>
          <w:bCs/>
          <w:sz w:val="21"/>
          <w:szCs w:val="21"/>
        </w:rPr>
        <w:t xml:space="preserve"> (ACOG) Resources</w:t>
      </w:r>
    </w:p>
    <w:p w14:paraId="2A91F2F3" w14:textId="77777777" w:rsidR="00D7479C" w:rsidRPr="00C81D84" w:rsidRDefault="00D7479C" w:rsidP="00D7479C">
      <w:pPr>
        <w:shd w:val="clear" w:color="auto" w:fill="FFFFFF"/>
        <w:rPr>
          <w:rFonts w:asciiTheme="minorHAnsi" w:hAnsiTheme="minorHAnsi" w:cstheme="minorHAnsi"/>
          <w:b/>
          <w:bCs/>
          <w:color w:val="FF0000"/>
          <w:sz w:val="21"/>
          <w:szCs w:val="21"/>
        </w:rPr>
      </w:pPr>
      <w:r>
        <w:rPr>
          <w:rFonts w:asciiTheme="minorHAnsi" w:hAnsiTheme="minorHAnsi" w:cstheme="minorHAnsi"/>
          <w:sz w:val="21"/>
          <w:szCs w:val="21"/>
        </w:rPr>
        <w:t xml:space="preserve">Visit the </w:t>
      </w:r>
      <w:r w:rsidRPr="00DE2AA8">
        <w:rPr>
          <w:rFonts w:asciiTheme="minorHAnsi" w:hAnsiTheme="minorHAnsi" w:cstheme="minorHAnsi"/>
          <w:sz w:val="21"/>
          <w:szCs w:val="21"/>
        </w:rPr>
        <w:t>ACOG</w:t>
      </w:r>
      <w:r>
        <w:rPr>
          <w:rFonts w:asciiTheme="minorHAnsi" w:hAnsiTheme="minorHAnsi" w:cstheme="minorHAnsi"/>
          <w:sz w:val="21"/>
          <w:szCs w:val="21"/>
        </w:rPr>
        <w:t xml:space="preserve"> website for</w:t>
      </w:r>
      <w:r w:rsidRPr="00DE2AA8">
        <w:rPr>
          <w:rFonts w:asciiTheme="minorHAnsi" w:hAnsiTheme="minorHAnsi" w:cstheme="minorHAnsi"/>
          <w:sz w:val="21"/>
          <w:szCs w:val="21"/>
        </w:rPr>
        <w:t xml:space="preserve"> COVID-19 resources for individuals, families, and health care professionals</w:t>
      </w:r>
      <w:r>
        <w:rPr>
          <w:rFonts w:asciiTheme="minorHAnsi" w:hAnsiTheme="minorHAnsi" w:cstheme="minorHAnsi"/>
          <w:sz w:val="21"/>
          <w:szCs w:val="21"/>
        </w:rPr>
        <w:t xml:space="preserve">, including these </w:t>
      </w:r>
      <w:r w:rsidRPr="00C81D84">
        <w:rPr>
          <w:rFonts w:asciiTheme="minorHAnsi" w:hAnsiTheme="minorHAnsi" w:cstheme="minorHAnsi"/>
          <w:b/>
          <w:bCs/>
          <w:sz w:val="21"/>
          <w:szCs w:val="21"/>
        </w:rPr>
        <w:t>two new items:</w:t>
      </w:r>
    </w:p>
    <w:p w14:paraId="3C221158" w14:textId="77777777" w:rsidR="00D7479C" w:rsidRDefault="00D7479C" w:rsidP="00D7479C">
      <w:pPr>
        <w:pStyle w:val="ListParagraph"/>
        <w:numPr>
          <w:ilvl w:val="0"/>
          <w:numId w:val="5"/>
        </w:numPr>
        <w:shd w:val="clear" w:color="auto" w:fill="FFFFFF"/>
        <w:rPr>
          <w:rFonts w:asciiTheme="minorHAnsi" w:hAnsiTheme="minorHAnsi" w:cstheme="minorHAnsi"/>
          <w:sz w:val="21"/>
          <w:szCs w:val="21"/>
        </w:rPr>
      </w:pPr>
      <w:r w:rsidRPr="00C81D84">
        <w:rPr>
          <w:rFonts w:asciiTheme="minorHAnsi" w:hAnsiTheme="minorHAnsi" w:cstheme="minorHAnsi"/>
          <w:sz w:val="21"/>
          <w:szCs w:val="21"/>
        </w:rPr>
        <w:t>ACOG’s first-ever video PSA encouraging all people who are pregnant, thinking about becoming pregnant, and lactating to get vaccinated against COVID-19. This PSA is designed to work on multiple platforms including TV, radio, social media, and websites. You can find the PSA here: </w:t>
      </w:r>
      <w:hyperlink r:id="rId46" w:history="1">
        <w:r w:rsidRPr="00C81D84">
          <w:rPr>
            <w:rStyle w:val="Hyperlink"/>
            <w:rFonts w:asciiTheme="minorHAnsi" w:hAnsiTheme="minorHAnsi" w:cstheme="minorHAnsi"/>
            <w:sz w:val="21"/>
            <w:szCs w:val="21"/>
          </w:rPr>
          <w:t>www.acog.org/covidvaccine</w:t>
        </w:r>
      </w:hyperlink>
      <w:r w:rsidRPr="00C81D84">
        <w:rPr>
          <w:rFonts w:asciiTheme="minorHAnsi" w:hAnsiTheme="minorHAnsi" w:cstheme="minorHAnsi"/>
          <w:sz w:val="21"/>
          <w:szCs w:val="21"/>
        </w:rPr>
        <w:t> and on ACOG’s Twitter page: </w:t>
      </w:r>
      <w:hyperlink r:id="rId47" w:history="1">
        <w:r w:rsidRPr="00C81D84">
          <w:rPr>
            <w:rStyle w:val="Hyperlink"/>
            <w:rFonts w:asciiTheme="minorHAnsi" w:hAnsiTheme="minorHAnsi" w:cstheme="minorHAnsi"/>
            <w:sz w:val="21"/>
            <w:szCs w:val="21"/>
          </w:rPr>
          <w:t>@ACOG</w:t>
        </w:r>
      </w:hyperlink>
    </w:p>
    <w:p w14:paraId="0200383C" w14:textId="77777777" w:rsidR="00D7479C" w:rsidRPr="00C81D84" w:rsidRDefault="00D7479C" w:rsidP="00D7479C">
      <w:pPr>
        <w:pStyle w:val="ListParagraph"/>
        <w:numPr>
          <w:ilvl w:val="0"/>
          <w:numId w:val="5"/>
        </w:numPr>
        <w:shd w:val="clear" w:color="auto" w:fill="FFFFFF"/>
        <w:rPr>
          <w:rFonts w:asciiTheme="minorHAnsi" w:hAnsiTheme="minorHAnsi" w:cstheme="minorHAnsi"/>
          <w:sz w:val="21"/>
          <w:szCs w:val="21"/>
        </w:rPr>
      </w:pPr>
      <w:r w:rsidRPr="00C81D84">
        <w:rPr>
          <w:rFonts w:asciiTheme="minorHAnsi" w:hAnsiTheme="minorHAnsi" w:cstheme="minorHAnsi"/>
          <w:sz w:val="21"/>
          <w:szCs w:val="21"/>
        </w:rPr>
        <w:t>COVID-19 Patient Education Video, which can be shared on clinician websites and via social media. ACOG hopes that this resource helps to support clinicians and partners in counseling their patients to get vaccinated against COVID-19. </w:t>
      </w:r>
      <w:hyperlink r:id="rId48" w:history="1">
        <w:r w:rsidRPr="00C81D84">
          <w:rPr>
            <w:rStyle w:val="Hyperlink"/>
            <w:rFonts w:asciiTheme="minorHAnsi" w:hAnsiTheme="minorHAnsi" w:cstheme="minorHAnsi"/>
            <w:sz w:val="21"/>
            <w:szCs w:val="21"/>
          </w:rPr>
          <w:t>Get Your Recommended COVID-19 Vaccine During Pregnancy | ACOG</w:t>
        </w:r>
      </w:hyperlink>
    </w:p>
    <w:p w14:paraId="7E798105" w14:textId="77777777" w:rsidR="009C4FAC" w:rsidRPr="00963C7A" w:rsidRDefault="009C4FAC" w:rsidP="00494FC2">
      <w:pPr>
        <w:shd w:val="clear" w:color="auto" w:fill="FFFFFF"/>
        <w:rPr>
          <w:rFonts w:asciiTheme="minorHAnsi" w:hAnsiTheme="minorHAnsi" w:cstheme="minorHAnsi"/>
          <w:b/>
          <w:bCs/>
          <w:color w:val="0070C0"/>
          <w:sz w:val="21"/>
          <w:szCs w:val="21"/>
        </w:rPr>
      </w:pPr>
    </w:p>
    <w:p w14:paraId="58F07847" w14:textId="795C7463" w:rsidR="00710A98" w:rsidRPr="00710A98" w:rsidRDefault="00E77D2C" w:rsidP="00710A98">
      <w:pPr>
        <w:shd w:val="clear" w:color="auto" w:fill="FFFFFF"/>
        <w:rPr>
          <w:rFonts w:ascii="Calibri" w:hAnsi="Calibri"/>
          <w:color w:val="36495F"/>
          <w:sz w:val="21"/>
          <w:szCs w:val="21"/>
        </w:rPr>
      </w:pPr>
      <w:r>
        <w:rPr>
          <w:rFonts w:ascii="Calibri" w:hAnsi="Calibri"/>
          <w:b/>
          <w:bCs/>
          <w:color w:val="FF0000"/>
          <w:sz w:val="21"/>
          <w:szCs w:val="21"/>
        </w:rPr>
        <w:t>Reminder</w:t>
      </w:r>
      <w:r w:rsidR="00710A98" w:rsidRPr="00710A98">
        <w:rPr>
          <w:rFonts w:ascii="Calibri" w:hAnsi="Calibri"/>
          <w:b/>
          <w:bCs/>
          <w:color w:val="36495F"/>
          <w:sz w:val="21"/>
          <w:szCs w:val="21"/>
        </w:rPr>
        <w:t xml:space="preserve"> </w:t>
      </w:r>
      <w:r w:rsidR="00710A98" w:rsidRPr="00EC63B9">
        <w:rPr>
          <w:rFonts w:ascii="Calibri" w:hAnsi="Calibri"/>
          <w:b/>
          <w:bCs/>
          <w:sz w:val="21"/>
          <w:szCs w:val="21"/>
        </w:rPr>
        <w:t>CDC launches “Interactive COVID-19 Vaccine Conversations Module for Healthcare Professionals”</w:t>
      </w:r>
      <w:r w:rsidR="00710A98" w:rsidRPr="00710A98">
        <w:rPr>
          <w:rFonts w:ascii="Calibri" w:hAnsi="Calibri"/>
          <w:color w:val="36495F"/>
          <w:sz w:val="21"/>
          <w:szCs w:val="21"/>
        </w:rPr>
        <w:br/>
      </w:r>
      <w:r w:rsidR="00710A98" w:rsidRPr="00EC63B9">
        <w:rPr>
          <w:rFonts w:ascii="Calibri" w:hAnsi="Calibri"/>
          <w:sz w:val="21"/>
          <w:szCs w:val="21"/>
        </w:rPr>
        <w:t>CDC has launched a new resource to equip healthcare professionals with the tools they need to have effective COVID-19 vaccine conversations with patients. The </w:t>
      </w:r>
      <w:hyperlink r:id="rId49" w:tgtFrame="_blank" w:history="1">
        <w:r w:rsidR="00710A98" w:rsidRPr="00710A98">
          <w:rPr>
            <w:rStyle w:val="Hyperlink"/>
            <w:rFonts w:ascii="Calibri" w:hAnsi="Calibri"/>
            <w:sz w:val="21"/>
            <w:szCs w:val="21"/>
          </w:rPr>
          <w:t>Interactive COVID-19 Vaccine Conversations Module for Healthcare Professionals</w:t>
        </w:r>
      </w:hyperlink>
      <w:r w:rsidR="00710A98" w:rsidRPr="00710A98">
        <w:rPr>
          <w:rFonts w:ascii="Calibri" w:hAnsi="Calibri"/>
          <w:color w:val="36495F"/>
          <w:sz w:val="21"/>
          <w:szCs w:val="21"/>
        </w:rPr>
        <w:t> </w:t>
      </w:r>
      <w:r w:rsidR="00710A98" w:rsidRPr="00EC63B9">
        <w:rPr>
          <w:rFonts w:ascii="Calibri" w:hAnsi="Calibri"/>
          <w:sz w:val="21"/>
          <w:szCs w:val="21"/>
        </w:rPr>
        <w:t>includes: </w:t>
      </w:r>
    </w:p>
    <w:p w14:paraId="615F9CBA" w14:textId="77777777" w:rsidR="00A113BB" w:rsidRDefault="00710A98" w:rsidP="00B10DFE">
      <w:pPr>
        <w:numPr>
          <w:ilvl w:val="0"/>
          <w:numId w:val="6"/>
        </w:numPr>
        <w:shd w:val="clear" w:color="auto" w:fill="FFFFFF"/>
        <w:rPr>
          <w:rFonts w:ascii="Calibri" w:hAnsi="Calibri"/>
          <w:sz w:val="21"/>
          <w:szCs w:val="21"/>
        </w:rPr>
      </w:pPr>
      <w:r w:rsidRPr="00EC63B9">
        <w:rPr>
          <w:rFonts w:ascii="Calibri" w:hAnsi="Calibri"/>
          <w:sz w:val="21"/>
          <w:szCs w:val="21"/>
        </w:rPr>
        <w:t>Tips for Having Effective Vaccine Conversations with Patients  </w:t>
      </w:r>
    </w:p>
    <w:p w14:paraId="44CF2D43" w14:textId="58A58802" w:rsidR="006C0239" w:rsidRDefault="00710A98" w:rsidP="00B10DFE">
      <w:pPr>
        <w:numPr>
          <w:ilvl w:val="0"/>
          <w:numId w:val="6"/>
        </w:numPr>
        <w:shd w:val="clear" w:color="auto" w:fill="FFFFFF"/>
        <w:rPr>
          <w:rFonts w:ascii="Calibri" w:hAnsi="Calibri"/>
          <w:sz w:val="21"/>
          <w:szCs w:val="21"/>
        </w:rPr>
      </w:pPr>
      <w:r w:rsidRPr="00A113BB">
        <w:rPr>
          <w:rFonts w:ascii="Calibri" w:hAnsi="Calibri"/>
          <w:sz w:val="21"/>
          <w:szCs w:val="21"/>
        </w:rPr>
        <w:t>Vaccine Conversations in Practice: Case Scenarios </w:t>
      </w:r>
    </w:p>
    <w:p w14:paraId="01AFD72A" w14:textId="77777777" w:rsidR="00A113BB" w:rsidRPr="00A113BB" w:rsidRDefault="00A113BB" w:rsidP="00A113BB">
      <w:pPr>
        <w:shd w:val="clear" w:color="auto" w:fill="FFFFFF"/>
        <w:ind w:left="720"/>
        <w:rPr>
          <w:rFonts w:ascii="Calibri" w:hAnsi="Calibri"/>
          <w:sz w:val="21"/>
          <w:szCs w:val="21"/>
        </w:rPr>
      </w:pPr>
    </w:p>
    <w:p w14:paraId="2121E866" w14:textId="7AA8AA71" w:rsidR="00ED6832" w:rsidRPr="00ED6832" w:rsidRDefault="00710A98" w:rsidP="00ED6832">
      <w:pPr>
        <w:shd w:val="clear" w:color="auto" w:fill="FFFFFF"/>
        <w:rPr>
          <w:rFonts w:ascii="Calibri" w:hAnsi="Calibri"/>
          <w:sz w:val="21"/>
          <w:szCs w:val="21"/>
        </w:rPr>
      </w:pPr>
      <w:r>
        <w:rPr>
          <w:rFonts w:ascii="Calibri" w:hAnsi="Calibri"/>
          <w:b/>
          <w:bCs/>
          <w:color w:val="FF0000"/>
          <w:sz w:val="21"/>
          <w:szCs w:val="21"/>
        </w:rPr>
        <w:t>Reminder</w:t>
      </w:r>
      <w:r w:rsidR="004B1FFA">
        <w:rPr>
          <w:rFonts w:ascii="Calibri" w:hAnsi="Calibri"/>
          <w:sz w:val="21"/>
          <w:szCs w:val="21"/>
        </w:rPr>
        <w:t xml:space="preserve"> </w:t>
      </w:r>
      <w:r w:rsidR="00ED6832" w:rsidRPr="00EC63B9">
        <w:rPr>
          <w:rFonts w:ascii="Calibri" w:hAnsi="Calibri"/>
          <w:b/>
          <w:bCs/>
          <w:sz w:val="21"/>
          <w:szCs w:val="21"/>
        </w:rPr>
        <w:t>Pfizer COVID-19 Vaccine Medical Updates</w:t>
      </w:r>
      <w:r w:rsidR="00ED6832" w:rsidRPr="00ED6832">
        <w:rPr>
          <w:rFonts w:ascii="Calibri" w:hAnsi="Calibri"/>
          <w:sz w:val="21"/>
          <w:szCs w:val="21"/>
        </w:rPr>
        <w:t xml:space="preserve"> on Current &amp; Immunization Site Training </w:t>
      </w:r>
    </w:p>
    <w:p w14:paraId="44972DA8" w14:textId="20B1D549" w:rsidR="00ED6832" w:rsidRPr="00ED6832" w:rsidRDefault="00ED6832" w:rsidP="00ED6832">
      <w:pPr>
        <w:shd w:val="clear" w:color="auto" w:fill="FFFFFF"/>
        <w:rPr>
          <w:rFonts w:ascii="Calibri" w:hAnsi="Calibri"/>
          <w:sz w:val="21"/>
          <w:szCs w:val="21"/>
        </w:rPr>
      </w:pPr>
      <w:r w:rsidRPr="00ED6832">
        <w:rPr>
          <w:rFonts w:ascii="Calibri" w:hAnsi="Calibri"/>
          <w:sz w:val="21"/>
          <w:szCs w:val="21"/>
        </w:rPr>
        <w:t xml:space="preserve">Pfizer Vaccines US Medical Affairs continues to host </w:t>
      </w:r>
      <w:r w:rsidR="00AB4D07">
        <w:rPr>
          <w:rFonts w:ascii="Calibri" w:hAnsi="Calibri"/>
          <w:sz w:val="21"/>
          <w:szCs w:val="21"/>
        </w:rPr>
        <w:t>frequent</w:t>
      </w:r>
      <w:r w:rsidRPr="00ED6832">
        <w:rPr>
          <w:rFonts w:ascii="Calibri" w:hAnsi="Calibri"/>
          <w:sz w:val="21"/>
          <w:szCs w:val="21"/>
        </w:rPr>
        <w:t> </w:t>
      </w:r>
      <w:r w:rsidR="007B3A60">
        <w:rPr>
          <w:rFonts w:ascii="Calibri" w:hAnsi="Calibri"/>
          <w:sz w:val="21"/>
          <w:szCs w:val="21"/>
        </w:rPr>
        <w:t xml:space="preserve">(almost daily) </w:t>
      </w:r>
      <w:r w:rsidRPr="00ED6832">
        <w:rPr>
          <w:rFonts w:ascii="Calibri" w:hAnsi="Calibri"/>
          <w:i/>
          <w:iCs/>
          <w:sz w:val="21"/>
          <w:szCs w:val="21"/>
        </w:rPr>
        <w:t>Medical Updates &amp; Immunization Site Training for All Providers</w:t>
      </w:r>
      <w:r w:rsidR="00AB4D07">
        <w:rPr>
          <w:rFonts w:ascii="Calibri" w:hAnsi="Calibri"/>
          <w:i/>
          <w:iCs/>
          <w:sz w:val="21"/>
          <w:szCs w:val="21"/>
        </w:rPr>
        <w:t>.</w:t>
      </w:r>
      <w:r w:rsidR="00AB4D07">
        <w:rPr>
          <w:rFonts w:ascii="Calibri" w:hAnsi="Calibri"/>
          <w:sz w:val="21"/>
          <w:szCs w:val="21"/>
        </w:rPr>
        <w:t xml:space="preserve"> S</w:t>
      </w:r>
      <w:r w:rsidRPr="00ED6832">
        <w:rPr>
          <w:rFonts w:ascii="Calibri" w:hAnsi="Calibri"/>
          <w:sz w:val="21"/>
          <w:szCs w:val="21"/>
        </w:rPr>
        <w:t>ession topics include: </w:t>
      </w:r>
    </w:p>
    <w:p w14:paraId="5B818190" w14:textId="6D4B25C2" w:rsidR="00ED6832" w:rsidRPr="00ED6832"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Use of vaccine for</w:t>
      </w:r>
      <w:r w:rsidR="00AB4D07">
        <w:rPr>
          <w:rFonts w:ascii="Calibri" w:hAnsi="Calibri"/>
          <w:sz w:val="21"/>
          <w:szCs w:val="21"/>
        </w:rPr>
        <w:t xml:space="preserve"> </w:t>
      </w:r>
      <w:r w:rsidR="003A63D9">
        <w:rPr>
          <w:rFonts w:ascii="Calibri" w:hAnsi="Calibri"/>
          <w:sz w:val="21"/>
          <w:szCs w:val="21"/>
        </w:rPr>
        <w:t>C</w:t>
      </w:r>
      <w:r w:rsidRPr="00ED6832">
        <w:rPr>
          <w:rFonts w:ascii="Calibri" w:hAnsi="Calibri"/>
          <w:sz w:val="21"/>
          <w:szCs w:val="21"/>
        </w:rPr>
        <w:t>hildren 5 through 11 Years of Age</w:t>
      </w:r>
      <w:r w:rsidR="00AB4D07">
        <w:rPr>
          <w:rFonts w:ascii="Calibri" w:hAnsi="Calibri"/>
          <w:sz w:val="21"/>
          <w:szCs w:val="21"/>
        </w:rPr>
        <w:t>, and</w:t>
      </w:r>
      <w:r w:rsidR="003A63D9">
        <w:rPr>
          <w:rFonts w:ascii="Calibri" w:hAnsi="Calibri"/>
          <w:sz w:val="21"/>
          <w:szCs w:val="21"/>
        </w:rPr>
        <w:t xml:space="preserve"> </w:t>
      </w:r>
      <w:r w:rsidRPr="00ED6832">
        <w:rPr>
          <w:rFonts w:ascii="Calibri" w:hAnsi="Calibri"/>
          <w:sz w:val="21"/>
          <w:szCs w:val="21"/>
        </w:rPr>
        <w:t>Individuals 12 Years of Age and Older </w:t>
      </w:r>
    </w:p>
    <w:p w14:paraId="12545160" w14:textId="77777777" w:rsidR="00ED6832" w:rsidRPr="00ED6832"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Storage, Handling, Preparation, &amp; Administration for the multiple presentations of the vaccine </w:t>
      </w:r>
    </w:p>
    <w:p w14:paraId="47C27E1B" w14:textId="77777777" w:rsidR="00ED6832" w:rsidRPr="00ED6832"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Recent medical updates regarding the vaccine </w:t>
      </w:r>
    </w:p>
    <w:p w14:paraId="0B6CAE6C" w14:textId="77777777" w:rsidR="00ED6832" w:rsidRPr="00ED6832"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An overview of healthcare provider resources </w:t>
      </w:r>
    </w:p>
    <w:p w14:paraId="3CEB22E9" w14:textId="78F1E14A" w:rsidR="00453833" w:rsidRPr="006477E1"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Question and answer session </w:t>
      </w:r>
    </w:p>
    <w:p w14:paraId="26A03BE0" w14:textId="77777777" w:rsidR="00243E39" w:rsidRPr="00ED6832" w:rsidRDefault="00243E39" w:rsidP="00453833">
      <w:pPr>
        <w:shd w:val="clear" w:color="auto" w:fill="FFFFFF"/>
        <w:ind w:left="720"/>
        <w:rPr>
          <w:rFonts w:ascii="Calibri" w:hAnsi="Calibri"/>
          <w:sz w:val="21"/>
          <w:szCs w:val="21"/>
        </w:rPr>
      </w:pPr>
    </w:p>
    <w:p w14:paraId="07AA03C7" w14:textId="58E83DA6" w:rsidR="00ED6832" w:rsidRPr="006C0239" w:rsidRDefault="00ED6832" w:rsidP="00D17C3E">
      <w:pPr>
        <w:shd w:val="clear" w:color="auto" w:fill="FFFFFF"/>
        <w:rPr>
          <w:rFonts w:ascii="Calibri" w:hAnsi="Calibri"/>
          <w:color w:val="FF0000"/>
          <w:sz w:val="21"/>
          <w:szCs w:val="21"/>
        </w:rPr>
      </w:pPr>
      <w:r w:rsidRPr="00ED6832">
        <w:rPr>
          <w:rFonts w:ascii="Calibri" w:hAnsi="Calibri"/>
          <w:sz w:val="21"/>
          <w:szCs w:val="21"/>
        </w:rPr>
        <w:t>To access current and future training sessions, please visit: </w:t>
      </w:r>
      <w:hyperlink r:id="rId50" w:tgtFrame="_blank" w:history="1">
        <w:r w:rsidRPr="00ED6832">
          <w:rPr>
            <w:rStyle w:val="Hyperlink"/>
            <w:rFonts w:ascii="Calibri" w:hAnsi="Calibri"/>
            <w:sz w:val="21"/>
            <w:szCs w:val="21"/>
          </w:rPr>
          <w:t>https://www.pfizermedicalinformation.com/en-us/medical-updates</w:t>
        </w:r>
      </w:hyperlink>
      <w:r w:rsidRPr="00ED6832">
        <w:rPr>
          <w:rFonts w:ascii="Calibri" w:hAnsi="Calibri"/>
          <w:color w:val="FF0000"/>
          <w:sz w:val="21"/>
          <w:szCs w:val="21"/>
        </w:rPr>
        <w:t> </w:t>
      </w:r>
    </w:p>
    <w:p w14:paraId="5A02DDE3" w14:textId="77777777" w:rsidR="00C06600" w:rsidRDefault="00C06600" w:rsidP="00D17C3E">
      <w:pPr>
        <w:shd w:val="clear" w:color="auto" w:fill="FFFFFF"/>
        <w:rPr>
          <w:rFonts w:ascii="Calibri" w:hAnsi="Calibri"/>
          <w:sz w:val="21"/>
          <w:szCs w:val="21"/>
        </w:rPr>
      </w:pPr>
    </w:p>
    <w:p w14:paraId="7BA9FF3C" w14:textId="720C3965" w:rsidR="00D17C3E" w:rsidRDefault="00D17C3E" w:rsidP="00D17C3E">
      <w:pPr>
        <w:shd w:val="clear" w:color="auto" w:fill="FFFFFF"/>
        <w:rPr>
          <w:rFonts w:ascii="Calibri" w:hAnsi="Calibri"/>
          <w:color w:val="000000"/>
          <w:sz w:val="21"/>
          <w:szCs w:val="21"/>
        </w:rPr>
      </w:pPr>
      <w:r>
        <w:rPr>
          <w:rFonts w:ascii="Calibri" w:hAnsi="Calibri"/>
          <w:b/>
          <w:bCs/>
          <w:color w:val="FF0000"/>
          <w:sz w:val="21"/>
          <w:szCs w:val="21"/>
        </w:rPr>
        <w:t>Reminder</w:t>
      </w:r>
      <w:r>
        <w:rPr>
          <w:rFonts w:ascii="Calibri" w:hAnsi="Calibri"/>
          <w:b/>
          <w:bCs/>
          <w:color w:val="000000"/>
          <w:sz w:val="21"/>
          <w:szCs w:val="21"/>
        </w:rPr>
        <w:t xml:space="preserve"> Morbidity and Mortality Weekly Report</w:t>
      </w:r>
      <w:r>
        <w:rPr>
          <w:rFonts w:ascii="Calibri" w:hAnsi="Calibri"/>
          <w:color w:val="000000"/>
          <w:sz w:val="21"/>
          <w:szCs w:val="21"/>
        </w:rPr>
        <w:t>, better known as MMWR, is CDC’s primary publication for disseminating the science it produces. The staff at MMWR have launched a</w:t>
      </w:r>
      <w:r w:rsidRPr="00686ECC">
        <w:rPr>
          <w:rFonts w:ascii="Calibri" w:hAnsi="Calibri"/>
          <w:color w:val="0000FF"/>
          <w:sz w:val="21"/>
          <w:szCs w:val="21"/>
        </w:rPr>
        <w:t xml:space="preserve"> </w:t>
      </w:r>
      <w:hyperlink r:id="rId51" w:tgtFrame="_blank" w:history="1">
        <w:r w:rsidRPr="00686ECC">
          <w:rPr>
            <w:rStyle w:val="Hyperlink"/>
            <w:rFonts w:ascii="Calibri" w:hAnsi="Calibri"/>
            <w:sz w:val="21"/>
            <w:szCs w:val="21"/>
          </w:rPr>
          <w:t>landing page</w:t>
        </w:r>
      </w:hyperlink>
      <w:r>
        <w:rPr>
          <w:rFonts w:ascii="Calibri" w:hAnsi="Calibri"/>
          <w:color w:val="0000FF"/>
          <w:sz w:val="21"/>
          <w:szCs w:val="21"/>
        </w:rPr>
        <w:t xml:space="preserve"> </w:t>
      </w:r>
      <w:r>
        <w:rPr>
          <w:rFonts w:ascii="Calibri" w:hAnsi="Calibri"/>
          <w:color w:val="000000"/>
          <w:sz w:val="21"/>
          <w:szCs w:val="21"/>
        </w:rPr>
        <w:t>to help people find the latest information on COVID-19 vaccine effectiveness and safety.</w:t>
      </w:r>
    </w:p>
    <w:p w14:paraId="67C6B19B" w14:textId="7DAD7938" w:rsidR="00A63FB6" w:rsidRDefault="00A63FB6" w:rsidP="003839EF">
      <w:pPr>
        <w:shd w:val="clear" w:color="auto" w:fill="FFFFFF"/>
        <w:rPr>
          <w:rFonts w:ascii="Calibri" w:hAnsi="Calibri"/>
          <w:b/>
          <w:bCs/>
          <w:color w:val="000000" w:themeColor="text1"/>
          <w:sz w:val="21"/>
          <w:szCs w:val="21"/>
        </w:rPr>
      </w:pPr>
    </w:p>
    <w:p w14:paraId="03105E6C" w14:textId="2602F920" w:rsidR="00A37041" w:rsidRDefault="00A37041" w:rsidP="003839EF">
      <w:pPr>
        <w:shd w:val="clear" w:color="auto" w:fill="FFFFFF"/>
        <w:rPr>
          <w:rFonts w:ascii="Calibri" w:hAnsi="Calibri"/>
          <w:b/>
          <w:bCs/>
          <w:color w:val="000000" w:themeColor="text1"/>
          <w:sz w:val="21"/>
          <w:szCs w:val="21"/>
        </w:rPr>
      </w:pPr>
    </w:p>
    <w:p w14:paraId="5B1C1AB1" w14:textId="6038CF84" w:rsidR="00A37041" w:rsidRDefault="00A37041" w:rsidP="003839EF">
      <w:pPr>
        <w:shd w:val="clear" w:color="auto" w:fill="FFFFFF"/>
        <w:rPr>
          <w:rFonts w:ascii="Calibri" w:hAnsi="Calibri"/>
          <w:b/>
          <w:bCs/>
          <w:color w:val="000000" w:themeColor="text1"/>
          <w:sz w:val="21"/>
          <w:szCs w:val="21"/>
        </w:rPr>
      </w:pPr>
    </w:p>
    <w:p w14:paraId="7E7DE546" w14:textId="3ED1A4F7" w:rsidR="00A37041" w:rsidRDefault="00A37041" w:rsidP="003839EF">
      <w:pPr>
        <w:shd w:val="clear" w:color="auto" w:fill="FFFFFF"/>
        <w:rPr>
          <w:rFonts w:ascii="Calibri" w:hAnsi="Calibri"/>
          <w:b/>
          <w:bCs/>
          <w:color w:val="000000" w:themeColor="text1"/>
          <w:sz w:val="21"/>
          <w:szCs w:val="21"/>
        </w:rPr>
      </w:pPr>
    </w:p>
    <w:p w14:paraId="0BB27F5C" w14:textId="59CCA7EA" w:rsidR="00A37041" w:rsidRDefault="00A37041" w:rsidP="003839EF">
      <w:pPr>
        <w:shd w:val="clear" w:color="auto" w:fill="FFFFFF"/>
        <w:rPr>
          <w:rFonts w:ascii="Calibri" w:hAnsi="Calibri"/>
          <w:b/>
          <w:bCs/>
          <w:color w:val="000000" w:themeColor="text1"/>
          <w:sz w:val="21"/>
          <w:szCs w:val="21"/>
        </w:rPr>
      </w:pPr>
    </w:p>
    <w:p w14:paraId="1B529E64" w14:textId="77777777" w:rsidR="00A37041" w:rsidRDefault="00A37041" w:rsidP="003839EF">
      <w:pPr>
        <w:shd w:val="clear" w:color="auto" w:fill="FFFFFF"/>
        <w:rPr>
          <w:rFonts w:ascii="Calibri" w:hAnsi="Calibri"/>
          <w:b/>
          <w:bCs/>
          <w:color w:val="000000" w:themeColor="text1"/>
          <w:sz w:val="21"/>
          <w:szCs w:val="21"/>
        </w:rPr>
      </w:pPr>
    </w:p>
    <w:p w14:paraId="32A88C16" w14:textId="0C662DDA" w:rsidR="003839EF" w:rsidRDefault="00AB77E1" w:rsidP="003839EF">
      <w:pPr>
        <w:shd w:val="clear" w:color="auto" w:fill="FFFFFF"/>
        <w:rPr>
          <w:rFonts w:ascii="Calibri" w:hAnsi="Calibri"/>
          <w:b/>
          <w:bCs/>
          <w:color w:val="000000" w:themeColor="text1"/>
          <w:sz w:val="21"/>
          <w:szCs w:val="21"/>
        </w:rPr>
      </w:pPr>
      <w:r>
        <w:rPr>
          <w:rFonts w:ascii="Calibri" w:hAnsi="Calibri"/>
          <w:b/>
          <w:bCs/>
          <w:color w:val="000000" w:themeColor="text1"/>
          <w:sz w:val="21"/>
          <w:szCs w:val="21"/>
        </w:rPr>
        <w:lastRenderedPageBreak/>
        <w:t xml:space="preserve">Recent </w:t>
      </w:r>
      <w:r w:rsidR="00D17C3E" w:rsidRPr="004E44FD">
        <w:rPr>
          <w:rFonts w:ascii="Calibri" w:hAnsi="Calibri"/>
          <w:b/>
          <w:bCs/>
          <w:color w:val="000000" w:themeColor="text1"/>
          <w:sz w:val="21"/>
          <w:szCs w:val="21"/>
        </w:rPr>
        <w:t>CDC MMWRs</w:t>
      </w:r>
    </w:p>
    <w:p w14:paraId="41531E36" w14:textId="2CBAD2BD" w:rsidR="00B75D50" w:rsidRDefault="00B75D50" w:rsidP="003839EF">
      <w:pPr>
        <w:shd w:val="clear" w:color="auto" w:fill="FFFFFF"/>
        <w:rPr>
          <w:rFonts w:ascii="Calibri" w:hAnsi="Calibri"/>
          <w:b/>
          <w:bCs/>
          <w:color w:val="000000" w:themeColor="text1"/>
          <w:sz w:val="21"/>
          <w:szCs w:val="21"/>
        </w:rPr>
      </w:pPr>
    </w:p>
    <w:p w14:paraId="75340ACC" w14:textId="77777777" w:rsidR="00632243" w:rsidRDefault="00632243" w:rsidP="00632243">
      <w:pPr>
        <w:shd w:val="clear" w:color="auto" w:fill="FFFFFF"/>
        <w:rPr>
          <w:rFonts w:ascii="Calibri" w:hAnsi="Calibri"/>
          <w:color w:val="000000" w:themeColor="text1"/>
          <w:sz w:val="21"/>
          <w:szCs w:val="21"/>
        </w:rPr>
      </w:pPr>
      <w:r w:rsidRPr="00B75D50">
        <w:rPr>
          <w:rFonts w:ascii="Calibri" w:hAnsi="Calibri"/>
          <w:color w:val="000000" w:themeColor="text1"/>
          <w:sz w:val="21"/>
          <w:szCs w:val="21"/>
        </w:rPr>
        <w:t>March 4, 2022</w:t>
      </w:r>
    </w:p>
    <w:p w14:paraId="688F39EE" w14:textId="77777777" w:rsidR="00632243" w:rsidRPr="00B75D50" w:rsidRDefault="00632243" w:rsidP="00632243">
      <w:pPr>
        <w:shd w:val="clear" w:color="auto" w:fill="FFFFFF"/>
        <w:rPr>
          <w:rFonts w:ascii="Calibri" w:hAnsi="Calibri"/>
          <w:color w:val="000000" w:themeColor="text1"/>
          <w:sz w:val="21"/>
          <w:szCs w:val="21"/>
        </w:rPr>
      </w:pPr>
    </w:p>
    <w:p w14:paraId="59AE492F" w14:textId="77777777" w:rsidR="00632243" w:rsidRDefault="00E86C8D" w:rsidP="00632243">
      <w:pPr>
        <w:numPr>
          <w:ilvl w:val="0"/>
          <w:numId w:val="25"/>
        </w:numPr>
        <w:shd w:val="clear" w:color="auto" w:fill="FFFFFF"/>
        <w:rPr>
          <w:rFonts w:ascii="Calibri" w:hAnsi="Calibri"/>
          <w:color w:val="000000" w:themeColor="text1"/>
          <w:sz w:val="21"/>
          <w:szCs w:val="21"/>
        </w:rPr>
      </w:pPr>
      <w:hyperlink r:id="rId52" w:history="1">
        <w:r w:rsidR="00632243" w:rsidRPr="00B75D50">
          <w:rPr>
            <w:rStyle w:val="Hyperlink"/>
            <w:rFonts w:ascii="Calibri" w:hAnsi="Calibri"/>
            <w:sz w:val="21"/>
            <w:szCs w:val="21"/>
          </w:rPr>
          <w:t>Disparities in COVID-19 Vaccination Coverage Between Urban and Rural Counties — United States, December 14, 2020–January 31, 2022</w:t>
        </w:r>
      </w:hyperlink>
    </w:p>
    <w:p w14:paraId="0E3A753B" w14:textId="77777777" w:rsidR="00632243" w:rsidRPr="00B75D50" w:rsidRDefault="00632243" w:rsidP="00632243">
      <w:pPr>
        <w:shd w:val="clear" w:color="auto" w:fill="FFFFFF"/>
        <w:ind w:left="720"/>
        <w:rPr>
          <w:rFonts w:ascii="Calibri" w:hAnsi="Calibri"/>
          <w:color w:val="000000" w:themeColor="text1"/>
          <w:sz w:val="21"/>
          <w:szCs w:val="21"/>
        </w:rPr>
      </w:pPr>
    </w:p>
    <w:p w14:paraId="73B01426" w14:textId="77777777" w:rsidR="00632243" w:rsidRDefault="00E86C8D" w:rsidP="00632243">
      <w:pPr>
        <w:numPr>
          <w:ilvl w:val="0"/>
          <w:numId w:val="25"/>
        </w:numPr>
        <w:shd w:val="clear" w:color="auto" w:fill="FFFFFF"/>
        <w:rPr>
          <w:rFonts w:ascii="Calibri" w:hAnsi="Calibri"/>
          <w:color w:val="000000" w:themeColor="text1"/>
          <w:sz w:val="21"/>
          <w:szCs w:val="21"/>
        </w:rPr>
      </w:pPr>
      <w:hyperlink r:id="rId53" w:history="1">
        <w:r w:rsidR="00632243" w:rsidRPr="00B75D50">
          <w:rPr>
            <w:rStyle w:val="Hyperlink"/>
            <w:rFonts w:ascii="Calibri" w:hAnsi="Calibri"/>
            <w:sz w:val="21"/>
            <w:szCs w:val="21"/>
          </w:rPr>
          <w:t>SARS-CoV-2 B.1.1.529 (Omicron) Variant Transmission Within Households — Four U.S. Jurisdictions, November 2021–February 2022</w:t>
        </w:r>
      </w:hyperlink>
    </w:p>
    <w:p w14:paraId="4501ED17" w14:textId="77777777" w:rsidR="00632243" w:rsidRPr="00B75D50" w:rsidRDefault="00632243" w:rsidP="00632243">
      <w:pPr>
        <w:shd w:val="clear" w:color="auto" w:fill="FFFFFF"/>
        <w:rPr>
          <w:rFonts w:ascii="Calibri" w:hAnsi="Calibri"/>
          <w:color w:val="000000" w:themeColor="text1"/>
          <w:sz w:val="21"/>
          <w:szCs w:val="21"/>
        </w:rPr>
      </w:pPr>
    </w:p>
    <w:p w14:paraId="75F16BC9" w14:textId="77777777" w:rsidR="00632243" w:rsidRDefault="00E86C8D" w:rsidP="00632243">
      <w:pPr>
        <w:numPr>
          <w:ilvl w:val="0"/>
          <w:numId w:val="25"/>
        </w:numPr>
        <w:shd w:val="clear" w:color="auto" w:fill="FFFFFF"/>
        <w:rPr>
          <w:rFonts w:ascii="Calibri" w:hAnsi="Calibri"/>
          <w:color w:val="000000" w:themeColor="text1"/>
          <w:sz w:val="21"/>
          <w:szCs w:val="21"/>
        </w:rPr>
      </w:pPr>
      <w:hyperlink r:id="rId54" w:history="1">
        <w:r w:rsidR="00632243" w:rsidRPr="00B75D50">
          <w:rPr>
            <w:rStyle w:val="Hyperlink"/>
            <w:rFonts w:ascii="Calibri" w:hAnsi="Calibri"/>
            <w:sz w:val="21"/>
            <w:szCs w:val="21"/>
          </w:rPr>
          <w:t>Safety Monitoring of COVID-19 Vaccine Booster Doses Among Persons Aged 12–17 Years — United States, December 9, 2021–February 20, 2022</w:t>
        </w:r>
      </w:hyperlink>
    </w:p>
    <w:p w14:paraId="49C0F574" w14:textId="77777777" w:rsidR="00632243" w:rsidRPr="00B75D50" w:rsidRDefault="00632243" w:rsidP="00632243">
      <w:pPr>
        <w:shd w:val="clear" w:color="auto" w:fill="FFFFFF"/>
        <w:rPr>
          <w:rFonts w:ascii="Calibri" w:hAnsi="Calibri"/>
          <w:color w:val="000000" w:themeColor="text1"/>
          <w:sz w:val="21"/>
          <w:szCs w:val="21"/>
        </w:rPr>
      </w:pPr>
    </w:p>
    <w:p w14:paraId="39D86FDB" w14:textId="718EE134" w:rsidR="00632243" w:rsidRPr="007651EC" w:rsidRDefault="00E86C8D" w:rsidP="006F2D15">
      <w:pPr>
        <w:numPr>
          <w:ilvl w:val="0"/>
          <w:numId w:val="25"/>
        </w:numPr>
        <w:shd w:val="clear" w:color="auto" w:fill="FFFFFF"/>
        <w:rPr>
          <w:rFonts w:ascii="Calibri" w:hAnsi="Calibri"/>
          <w:color w:val="000000" w:themeColor="text1"/>
          <w:sz w:val="21"/>
          <w:szCs w:val="21"/>
        </w:rPr>
      </w:pPr>
      <w:hyperlink r:id="rId55" w:history="1">
        <w:r w:rsidR="00632243" w:rsidRPr="00B75D50">
          <w:rPr>
            <w:rStyle w:val="Hyperlink"/>
            <w:rFonts w:ascii="Calibri" w:hAnsi="Calibri"/>
            <w:sz w:val="21"/>
            <w:szCs w:val="21"/>
          </w:rPr>
          <w:t>Effectiveness of COVID-19 Pfizer-BioNTech BNT162b2 mRNA Vaccination in Preventing COVID-19–Associated Emergency Department and Urgent Care Encounters and Hospitalizations Among Nonimmunocompromised Children and Adolescents Aged 5–17 Years — VISION Network, 10 States, April 2021–January 2022</w:t>
        </w:r>
      </w:hyperlink>
    </w:p>
    <w:p w14:paraId="49225347" w14:textId="77777777" w:rsidR="00632243" w:rsidRDefault="00632243" w:rsidP="006F2D15">
      <w:pPr>
        <w:rPr>
          <w:rFonts w:ascii="Calibri" w:eastAsia="Times New Roman" w:hAnsi="Calibri"/>
          <w:b/>
          <w:bCs/>
          <w:color w:val="000099"/>
        </w:rPr>
      </w:pPr>
    </w:p>
    <w:p w14:paraId="09406100" w14:textId="4124F4B2" w:rsidR="006F2D15" w:rsidRPr="00AE0D2A" w:rsidRDefault="00AE0D2A" w:rsidP="006F2D15">
      <w:pPr>
        <w:rPr>
          <w:rFonts w:ascii="Calibri" w:eastAsia="Times New Roman" w:hAnsi="Calibri"/>
          <w:b/>
          <w:bCs/>
          <w:color w:val="000099"/>
        </w:rPr>
      </w:pPr>
      <w:r w:rsidRPr="00AE0D2A">
        <w:rPr>
          <w:rFonts w:ascii="Calibri" w:eastAsia="Times New Roman" w:hAnsi="Calibri"/>
          <w:b/>
          <w:bCs/>
          <w:color w:val="000099"/>
        </w:rPr>
        <w:t>MDPH RESOURCES</w:t>
      </w:r>
    </w:p>
    <w:p w14:paraId="59229759" w14:textId="77777777" w:rsidR="00881B77" w:rsidRPr="006F2D15" w:rsidRDefault="00881B77" w:rsidP="006F2D15">
      <w:pPr>
        <w:rPr>
          <w:rFonts w:ascii="Calibri" w:eastAsia="Times New Roman" w:hAnsi="Calibri"/>
          <w:color w:val="36495F"/>
          <w:sz w:val="22"/>
          <w:szCs w:val="22"/>
        </w:rPr>
      </w:pPr>
    </w:p>
    <w:p w14:paraId="4117D5CE" w14:textId="5862474F" w:rsidR="00881B77" w:rsidRDefault="00881B77" w:rsidP="00881B77">
      <w:pPr>
        <w:shd w:val="clear" w:color="auto" w:fill="FFFFFF"/>
        <w:rPr>
          <w:rFonts w:ascii="Calibri" w:hAnsi="Calibri"/>
          <w:color w:val="36495F"/>
          <w:sz w:val="21"/>
          <w:szCs w:val="21"/>
        </w:rPr>
      </w:pPr>
      <w:r>
        <w:rPr>
          <w:rFonts w:ascii="Calibri" w:hAnsi="Calibri"/>
          <w:b/>
          <w:bCs/>
          <w:color w:val="FF0000"/>
          <w:sz w:val="21"/>
          <w:szCs w:val="21"/>
        </w:rPr>
        <w:t>Reminder</w:t>
      </w:r>
      <w:r>
        <w:rPr>
          <w:rFonts w:ascii="Calibri" w:hAnsi="Calibri"/>
          <w:color w:val="333333"/>
          <w:sz w:val="21"/>
          <w:szCs w:val="21"/>
        </w:rPr>
        <w:t xml:space="preserve"> </w:t>
      </w:r>
      <w:r w:rsidRPr="005D08C3">
        <w:rPr>
          <w:rFonts w:ascii="Calibri" w:hAnsi="Calibri"/>
          <w:b/>
          <w:bCs/>
          <w:color w:val="000000" w:themeColor="text1"/>
          <w:sz w:val="21"/>
          <w:szCs w:val="21"/>
        </w:rPr>
        <w:t xml:space="preserve">Massachusetts </w:t>
      </w:r>
      <w:r w:rsidR="00AF7842">
        <w:rPr>
          <w:rFonts w:ascii="Calibri" w:hAnsi="Calibri"/>
          <w:b/>
          <w:bCs/>
          <w:color w:val="000000" w:themeColor="text1"/>
          <w:sz w:val="21"/>
          <w:szCs w:val="21"/>
        </w:rPr>
        <w:t>R</w:t>
      </w:r>
      <w:r w:rsidRPr="005D08C3">
        <w:rPr>
          <w:rFonts w:ascii="Calibri" w:hAnsi="Calibri"/>
          <w:b/>
          <w:bCs/>
          <w:color w:val="000000" w:themeColor="text1"/>
          <w:sz w:val="21"/>
          <w:szCs w:val="21"/>
        </w:rPr>
        <w:t>esources</w:t>
      </w:r>
      <w:r w:rsidR="00EC558D">
        <w:rPr>
          <w:rFonts w:ascii="Calibri" w:hAnsi="Calibri"/>
          <w:b/>
          <w:bCs/>
          <w:color w:val="000000" w:themeColor="text1"/>
          <w:sz w:val="21"/>
          <w:szCs w:val="21"/>
        </w:rPr>
        <w:t xml:space="preserve"> </w:t>
      </w:r>
    </w:p>
    <w:p w14:paraId="7F73577E" w14:textId="0DA00F69" w:rsidR="00FF272B" w:rsidRPr="00FF272B" w:rsidRDefault="004E13DE" w:rsidP="00FF272B">
      <w:pPr>
        <w:numPr>
          <w:ilvl w:val="0"/>
          <w:numId w:val="2"/>
        </w:numPr>
        <w:shd w:val="clear" w:color="auto" w:fill="FFFFFF"/>
        <w:ind w:left="1080"/>
        <w:rPr>
          <w:rStyle w:val="Hyperlink"/>
          <w:rFonts w:ascii="Calibri" w:hAnsi="Calibri"/>
          <w:color w:val="36495F"/>
          <w:sz w:val="21"/>
          <w:szCs w:val="21"/>
          <w:u w:val="none"/>
        </w:rPr>
      </w:pPr>
      <w:r>
        <w:rPr>
          <w:rFonts w:ascii="Calibri" w:hAnsi="Calibri"/>
          <w:color w:val="201F1E"/>
          <w:sz w:val="21"/>
          <w:szCs w:val="21"/>
        </w:rPr>
        <w:t>COVID-19</w:t>
      </w:r>
      <w:r w:rsidRPr="00686ECC">
        <w:rPr>
          <w:rFonts w:ascii="Calibri" w:hAnsi="Calibri"/>
          <w:color w:val="0000FF"/>
          <w:sz w:val="21"/>
          <w:szCs w:val="21"/>
        </w:rPr>
        <w:t xml:space="preserve"> </w:t>
      </w:r>
      <w:hyperlink r:id="rId56" w:tgtFrame="_blank" w:history="1">
        <w:r w:rsidRPr="00686ECC">
          <w:rPr>
            <w:rStyle w:val="Hyperlink"/>
            <w:rFonts w:ascii="Calibri" w:hAnsi="Calibri"/>
            <w:sz w:val="21"/>
            <w:szCs w:val="21"/>
          </w:rPr>
          <w:t>Vaccine Information</w:t>
        </w:r>
      </w:hyperlink>
    </w:p>
    <w:p w14:paraId="4A721421" w14:textId="5A11DE8D" w:rsidR="00881B77" w:rsidRDefault="00881B77" w:rsidP="00F24FD4">
      <w:pPr>
        <w:numPr>
          <w:ilvl w:val="0"/>
          <w:numId w:val="2"/>
        </w:numPr>
        <w:shd w:val="clear" w:color="auto" w:fill="FFFFFF"/>
        <w:ind w:left="1080"/>
        <w:rPr>
          <w:rFonts w:ascii="Calibri" w:hAnsi="Calibri"/>
          <w:color w:val="36495F"/>
          <w:sz w:val="21"/>
          <w:szCs w:val="21"/>
        </w:rPr>
      </w:pPr>
      <w:r w:rsidRPr="004E44FD">
        <w:rPr>
          <w:rFonts w:ascii="Calibri" w:hAnsi="Calibri"/>
          <w:sz w:val="21"/>
          <w:szCs w:val="21"/>
        </w:rPr>
        <w:t>C</w:t>
      </w:r>
      <w:r>
        <w:rPr>
          <w:rFonts w:ascii="Calibri" w:hAnsi="Calibri"/>
          <w:color w:val="201F1E"/>
          <w:sz w:val="21"/>
          <w:szCs w:val="21"/>
        </w:rPr>
        <w:t>OVID-19</w:t>
      </w:r>
      <w:r w:rsidR="003839EF">
        <w:rPr>
          <w:rFonts w:ascii="Calibri" w:hAnsi="Calibri"/>
          <w:color w:val="201F1E"/>
          <w:sz w:val="21"/>
          <w:szCs w:val="21"/>
        </w:rPr>
        <w:t xml:space="preserve"> </w:t>
      </w:r>
      <w:hyperlink r:id="rId57" w:history="1">
        <w:r w:rsidR="003839EF" w:rsidRPr="003839EF">
          <w:rPr>
            <w:rStyle w:val="Hyperlink"/>
            <w:rFonts w:ascii="Calibri" w:hAnsi="Calibri"/>
            <w:sz w:val="21"/>
            <w:szCs w:val="21"/>
          </w:rPr>
          <w:t>booster information</w:t>
        </w:r>
      </w:hyperlink>
      <w:r w:rsidR="003839EF">
        <w:rPr>
          <w:rFonts w:ascii="Calibri" w:hAnsi="Calibri"/>
          <w:color w:val="201F1E"/>
          <w:sz w:val="21"/>
          <w:szCs w:val="21"/>
        </w:rPr>
        <w:t xml:space="preserve"> and</w:t>
      </w:r>
      <w:r>
        <w:rPr>
          <w:rFonts w:ascii="Calibri" w:hAnsi="Calibri"/>
          <w:color w:val="201F1E"/>
          <w:sz w:val="21"/>
          <w:szCs w:val="21"/>
        </w:rPr>
        <w:t xml:space="preserve"> </w:t>
      </w:r>
      <w:hyperlink r:id="rId58" w:tgtFrame="_blank" w:history="1">
        <w:r w:rsidRPr="00686ECC">
          <w:rPr>
            <w:rStyle w:val="Hyperlink"/>
            <w:rFonts w:ascii="Calibri" w:hAnsi="Calibri"/>
            <w:sz w:val="21"/>
            <w:szCs w:val="21"/>
          </w:rPr>
          <w:t>booster frequently asked questions</w:t>
        </w:r>
      </w:hyperlink>
    </w:p>
    <w:p w14:paraId="2F17D2CC" w14:textId="77777777" w:rsidR="00881B77" w:rsidRDefault="00881B77" w:rsidP="00F24FD4">
      <w:pPr>
        <w:numPr>
          <w:ilvl w:val="0"/>
          <w:numId w:val="2"/>
        </w:numPr>
        <w:shd w:val="clear" w:color="auto" w:fill="FFFFFF"/>
        <w:ind w:left="1080"/>
        <w:rPr>
          <w:rFonts w:ascii="Calibri" w:hAnsi="Calibri"/>
          <w:color w:val="36495F"/>
          <w:sz w:val="21"/>
          <w:szCs w:val="21"/>
        </w:rPr>
      </w:pPr>
      <w:r>
        <w:rPr>
          <w:rFonts w:ascii="Calibri" w:hAnsi="Calibri"/>
          <w:color w:val="201F1E"/>
          <w:sz w:val="21"/>
          <w:szCs w:val="21"/>
        </w:rPr>
        <w:t xml:space="preserve">Search for Vaccine locations: </w:t>
      </w:r>
      <w:hyperlink r:id="rId59" w:tgtFrame="_blank" w:history="1">
        <w:r w:rsidRPr="00686ECC">
          <w:rPr>
            <w:rStyle w:val="Hyperlink"/>
            <w:rFonts w:ascii="Calibri" w:hAnsi="Calibri"/>
            <w:sz w:val="21"/>
            <w:szCs w:val="21"/>
          </w:rPr>
          <w:t>https://vaxfinder.mass.gov/</w:t>
        </w:r>
      </w:hyperlink>
      <w:r w:rsidRPr="00686ECC">
        <w:rPr>
          <w:rFonts w:ascii="Calibri" w:hAnsi="Calibri"/>
          <w:color w:val="0000FF"/>
          <w:sz w:val="21"/>
          <w:szCs w:val="21"/>
        </w:rPr>
        <w:t xml:space="preserve"> </w:t>
      </w:r>
    </w:p>
    <w:p w14:paraId="3FFEB4FA" w14:textId="1D7493D4" w:rsidR="00881B77" w:rsidRPr="00EC558D" w:rsidRDefault="00881B77" w:rsidP="00F24FD4">
      <w:pPr>
        <w:numPr>
          <w:ilvl w:val="0"/>
          <w:numId w:val="2"/>
        </w:numPr>
        <w:shd w:val="clear" w:color="auto" w:fill="FFFFFF"/>
        <w:ind w:left="1080"/>
        <w:rPr>
          <w:rFonts w:ascii="Calibri" w:hAnsi="Calibri"/>
          <w:color w:val="36495F"/>
          <w:sz w:val="21"/>
          <w:szCs w:val="21"/>
        </w:rPr>
      </w:pPr>
      <w:r>
        <w:rPr>
          <w:rFonts w:ascii="Calibri" w:hAnsi="Calibri"/>
          <w:color w:val="000000"/>
          <w:sz w:val="21"/>
          <w:szCs w:val="21"/>
        </w:rPr>
        <w:t>COVID-19 Vaccine Resource Line/2-1-1 is available for individuals who are unable to use Vaxfinder, or have difficulty accessing the internet. Available in English and Spanish and has translators available in approximately 100 additional languages</w:t>
      </w:r>
      <w:r>
        <w:rPr>
          <w:rFonts w:ascii="Calibri" w:hAnsi="Calibri"/>
          <w:color w:val="201F1E"/>
          <w:sz w:val="21"/>
          <w:szCs w:val="21"/>
        </w:rPr>
        <w:t>.</w:t>
      </w:r>
    </w:p>
    <w:p w14:paraId="1C57E843" w14:textId="61F98DAA" w:rsidR="00EC558D" w:rsidRPr="00FF272B" w:rsidRDefault="00EC558D" w:rsidP="00F24FD4">
      <w:pPr>
        <w:numPr>
          <w:ilvl w:val="0"/>
          <w:numId w:val="2"/>
        </w:numPr>
        <w:shd w:val="clear" w:color="auto" w:fill="FFFFFF"/>
        <w:ind w:left="1080"/>
        <w:rPr>
          <w:rFonts w:ascii="Calibri" w:hAnsi="Calibri"/>
          <w:color w:val="36495F"/>
          <w:sz w:val="21"/>
          <w:szCs w:val="21"/>
        </w:rPr>
      </w:pPr>
      <w:r w:rsidRPr="00EC558D">
        <w:rPr>
          <w:rFonts w:ascii="Calibri" w:hAnsi="Calibri"/>
          <w:color w:val="000000" w:themeColor="text1"/>
          <w:sz w:val="21"/>
          <w:szCs w:val="21"/>
        </w:rPr>
        <w:t>COVID-19 Vaccine Training and Education Resources for Providers</w:t>
      </w:r>
      <w:r w:rsidR="00725852">
        <w:rPr>
          <w:rFonts w:ascii="Calibri" w:hAnsi="Calibri"/>
          <w:color w:val="000000" w:themeColor="text1"/>
          <w:sz w:val="21"/>
          <w:szCs w:val="21"/>
        </w:rPr>
        <w:t xml:space="preserve">: </w:t>
      </w:r>
      <w:hyperlink r:id="rId60" w:history="1">
        <w:r w:rsidR="00725852" w:rsidRPr="009B4122">
          <w:rPr>
            <w:rStyle w:val="Hyperlink"/>
            <w:rFonts w:ascii="Calibri" w:hAnsi="Calibri"/>
            <w:sz w:val="21"/>
            <w:szCs w:val="21"/>
          </w:rPr>
          <w:t>https://www.mass.gov/info-details/covid-19-vaccine-training-and-education-resources-for-providers</w:t>
        </w:r>
      </w:hyperlink>
      <w:r w:rsidR="00725852">
        <w:rPr>
          <w:rFonts w:ascii="Calibri" w:hAnsi="Calibri"/>
          <w:color w:val="000000" w:themeColor="text1"/>
          <w:sz w:val="21"/>
          <w:szCs w:val="21"/>
        </w:rPr>
        <w:t xml:space="preserve"> </w:t>
      </w:r>
    </w:p>
    <w:p w14:paraId="0B4BFB55" w14:textId="19E83DCC" w:rsidR="00FF272B" w:rsidRPr="00FF272B" w:rsidRDefault="00E86C8D" w:rsidP="00FF272B">
      <w:pPr>
        <w:numPr>
          <w:ilvl w:val="0"/>
          <w:numId w:val="2"/>
        </w:numPr>
        <w:shd w:val="clear" w:color="auto" w:fill="FFFFFF"/>
        <w:ind w:left="1080"/>
        <w:rPr>
          <w:rFonts w:ascii="Calibri" w:hAnsi="Calibri"/>
          <w:color w:val="36495F"/>
          <w:sz w:val="21"/>
          <w:szCs w:val="21"/>
        </w:rPr>
      </w:pPr>
      <w:hyperlink r:id="rId61" w:history="1">
        <w:r w:rsidR="00FF272B" w:rsidRPr="00FF272B">
          <w:rPr>
            <w:rStyle w:val="Hyperlink"/>
            <w:rFonts w:ascii="Calibri" w:hAnsi="Calibri"/>
            <w:sz w:val="21"/>
            <w:szCs w:val="21"/>
          </w:rPr>
          <w:t>Multilingual COVID-19 Materials</w:t>
        </w:r>
      </w:hyperlink>
      <w:r w:rsidR="00FF272B" w:rsidRPr="00FF272B">
        <w:rPr>
          <w:rFonts w:ascii="Calibri" w:hAnsi="Calibri"/>
          <w:sz w:val="21"/>
          <w:szCs w:val="21"/>
        </w:rPr>
        <w:t>. Resources related to Coronavirus Disease 2019 (COVID-19) in multiple languages. Includes videos and printables on topics like vaccine safety, pregnancy and the vaccine, and FAQs.</w:t>
      </w:r>
    </w:p>
    <w:p w14:paraId="186770BE" w14:textId="77777777" w:rsidR="00243E39" w:rsidRDefault="00243E39" w:rsidP="00CE525A">
      <w:pPr>
        <w:shd w:val="clear" w:color="auto" w:fill="FFFFFF"/>
        <w:rPr>
          <w:rFonts w:ascii="Arial" w:eastAsia="Times New Roman" w:hAnsi="Arial" w:cs="Arial"/>
          <w:color w:val="222222"/>
          <w:sz w:val="21"/>
          <w:szCs w:val="21"/>
        </w:rPr>
      </w:pPr>
    </w:p>
    <w:p w14:paraId="6C6DCD70" w14:textId="4FCABA64"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Immunization Division Main Number</w:t>
      </w:r>
    </w:p>
    <w:p w14:paraId="4B6F33CE"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For questions about immunization recommendations, disease reporting, etc.</w:t>
      </w:r>
    </w:p>
    <w:p w14:paraId="042331E4"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617-983-6800 (24/7 MDPH Epi line)</w:t>
      </w:r>
    </w:p>
    <w:p w14:paraId="553DB951"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Fax: 617-983-6840</w:t>
      </w:r>
    </w:p>
    <w:p w14:paraId="3BFB28D3" w14:textId="77777777" w:rsidR="00CE525A" w:rsidRPr="00752738" w:rsidRDefault="00CE525A" w:rsidP="00CE525A">
      <w:pPr>
        <w:shd w:val="clear" w:color="auto" w:fill="FFFFFF"/>
        <w:rPr>
          <w:rFonts w:ascii="Calibri" w:hAnsi="Calibri"/>
          <w:color w:val="0070C0"/>
          <w:sz w:val="21"/>
          <w:szCs w:val="21"/>
          <w:lang w:val="fr-FR"/>
        </w:rPr>
      </w:pPr>
      <w:r w:rsidRPr="00752738">
        <w:rPr>
          <w:rFonts w:ascii="Calibri" w:hAnsi="Calibri"/>
          <w:color w:val="000000"/>
          <w:sz w:val="21"/>
          <w:szCs w:val="21"/>
          <w:lang w:val="fr-FR"/>
        </w:rPr>
        <w:t>Website: </w:t>
      </w:r>
      <w:hyperlink r:id="rId62" w:tgtFrame="_blank" w:history="1">
        <w:r w:rsidRPr="00752738">
          <w:rPr>
            <w:rStyle w:val="Hyperlink"/>
            <w:rFonts w:ascii="Calibri" w:hAnsi="Calibri"/>
            <w:sz w:val="21"/>
            <w:szCs w:val="21"/>
            <w:lang w:val="fr-FR"/>
          </w:rPr>
          <w:t>https://www.mass.gov/topics/immunization</w:t>
        </w:r>
      </w:hyperlink>
      <w:r w:rsidRPr="00752738">
        <w:rPr>
          <w:rFonts w:ascii="Calibri" w:hAnsi="Calibri"/>
          <w:color w:val="0000FF"/>
          <w:sz w:val="21"/>
          <w:szCs w:val="21"/>
          <w:lang w:val="fr-FR"/>
        </w:rPr>
        <w:t> </w:t>
      </w:r>
    </w:p>
    <w:p w14:paraId="2D59FCAC"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t> </w:t>
      </w:r>
    </w:p>
    <w:p w14:paraId="703F1A0A"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MIIS Help Desk</w:t>
      </w:r>
    </w:p>
    <w:p w14:paraId="3FD6DD61"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617-983-4335</w:t>
      </w:r>
    </w:p>
    <w:p w14:paraId="30F7B3DF"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xml:space="preserve">Fax: 857-323-8321 </w:t>
      </w:r>
    </w:p>
    <w:p w14:paraId="29BC3F7D"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Email questions to:</w:t>
      </w:r>
      <w:r w:rsidRPr="00752738">
        <w:rPr>
          <w:rFonts w:ascii="Calibri" w:hAnsi="Calibri"/>
          <w:color w:val="0000FF"/>
          <w:sz w:val="21"/>
          <w:szCs w:val="21"/>
          <w:lang w:val="fr-FR"/>
        </w:rPr>
        <w:t> </w:t>
      </w:r>
      <w:hyperlink r:id="rId63" w:tgtFrame="_blank" w:history="1">
        <w:r w:rsidRPr="00752738">
          <w:rPr>
            <w:rStyle w:val="Hyperlink"/>
            <w:rFonts w:ascii="Calibri" w:hAnsi="Calibri"/>
            <w:sz w:val="21"/>
            <w:szCs w:val="21"/>
            <w:lang w:val="fr-FR"/>
          </w:rPr>
          <w:t>miishelpdesk@mass.gov</w:t>
        </w:r>
      </w:hyperlink>
      <w:r w:rsidRPr="00752738">
        <w:rPr>
          <w:rFonts w:ascii="Calibri" w:hAnsi="Calibri"/>
          <w:color w:val="0000FF"/>
          <w:sz w:val="21"/>
          <w:szCs w:val="21"/>
          <w:lang w:val="fr-FR"/>
        </w:rPr>
        <w:t xml:space="preserve"> </w:t>
      </w:r>
    </w:p>
    <w:p w14:paraId="35DC7135" w14:textId="77777777" w:rsidR="00CE525A" w:rsidRPr="00752738" w:rsidRDefault="00CE525A" w:rsidP="00CE525A">
      <w:pPr>
        <w:shd w:val="clear" w:color="auto" w:fill="FFFFFF"/>
        <w:rPr>
          <w:rFonts w:ascii="Calibri" w:hAnsi="Calibri"/>
          <w:color w:val="0000FF"/>
          <w:sz w:val="21"/>
          <w:szCs w:val="21"/>
          <w:lang w:val="fr-FR"/>
        </w:rPr>
      </w:pPr>
      <w:r w:rsidRPr="00752738">
        <w:rPr>
          <w:rFonts w:ascii="Calibri" w:hAnsi="Calibri"/>
          <w:color w:val="000000"/>
          <w:sz w:val="21"/>
          <w:szCs w:val="21"/>
          <w:lang w:val="fr-FR"/>
        </w:rPr>
        <w:t>Website: </w:t>
      </w:r>
      <w:hyperlink r:id="rId64" w:tgtFrame="_blank" w:history="1">
        <w:r w:rsidRPr="00752738">
          <w:rPr>
            <w:rStyle w:val="Hyperlink"/>
            <w:rFonts w:ascii="Calibri" w:hAnsi="Calibri"/>
            <w:sz w:val="21"/>
            <w:szCs w:val="21"/>
            <w:lang w:val="fr-FR"/>
          </w:rPr>
          <w:t>https://www.mass.gov/service-details/massachusetts-immunization-information-system-miis</w:t>
        </w:r>
      </w:hyperlink>
      <w:r w:rsidRPr="00752738">
        <w:rPr>
          <w:rFonts w:ascii="Calibri" w:hAnsi="Calibri"/>
          <w:color w:val="0000FF"/>
          <w:sz w:val="21"/>
          <w:szCs w:val="21"/>
          <w:lang w:val="fr-FR"/>
        </w:rPr>
        <w:t xml:space="preserve"> </w:t>
      </w:r>
    </w:p>
    <w:p w14:paraId="64EFCD14" w14:textId="77777777" w:rsidR="00CE525A" w:rsidRPr="00752738" w:rsidRDefault="00CE525A" w:rsidP="00CE525A">
      <w:pPr>
        <w:shd w:val="clear" w:color="auto" w:fill="FFFFFF"/>
        <w:rPr>
          <w:rFonts w:ascii="Calibri" w:hAnsi="Calibri"/>
          <w:color w:val="0000FF"/>
          <w:sz w:val="21"/>
          <w:szCs w:val="21"/>
          <w:lang w:val="fr-FR"/>
        </w:rPr>
      </w:pPr>
      <w:r w:rsidRPr="00752738">
        <w:rPr>
          <w:rFonts w:ascii="Calibri" w:hAnsi="Calibri"/>
          <w:b/>
          <w:bCs/>
          <w:color w:val="0000FF"/>
          <w:sz w:val="21"/>
          <w:szCs w:val="21"/>
          <w:lang w:val="fr-FR"/>
        </w:rPr>
        <w:t> </w:t>
      </w:r>
    </w:p>
    <w:p w14:paraId="5E9B5566"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t>MDPH Vaccine Unit</w:t>
      </w:r>
    </w:p>
    <w:p w14:paraId="082821CB"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Phone: 617-983-6828</w:t>
      </w:r>
    </w:p>
    <w:p w14:paraId="06A52644"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Email questions to: </w:t>
      </w:r>
      <w:hyperlink r:id="rId65" w:tgtFrame="_blank" w:history="1">
        <w:r w:rsidRPr="00752738">
          <w:rPr>
            <w:rStyle w:val="Hyperlink"/>
            <w:rFonts w:ascii="Calibri" w:hAnsi="Calibri"/>
            <w:sz w:val="21"/>
            <w:szCs w:val="21"/>
            <w:lang w:val="fr-FR"/>
          </w:rPr>
          <w:t>dph-vaccine-management@mass.gov</w:t>
        </w:r>
      </w:hyperlink>
      <w:r w:rsidRPr="00752738">
        <w:rPr>
          <w:rFonts w:ascii="Calibri" w:hAnsi="Calibri"/>
          <w:color w:val="0070C0"/>
          <w:sz w:val="21"/>
          <w:szCs w:val="21"/>
          <w:lang w:val="fr-FR"/>
        </w:rPr>
        <w:t xml:space="preserve"> </w:t>
      </w:r>
    </w:p>
    <w:p w14:paraId="08B9B70E"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Website:</w:t>
      </w:r>
      <w:r w:rsidRPr="00752738">
        <w:rPr>
          <w:rFonts w:ascii="Calibri" w:hAnsi="Calibri"/>
          <w:color w:val="4278EB"/>
          <w:sz w:val="21"/>
          <w:szCs w:val="21"/>
          <w:lang w:val="fr-FR"/>
        </w:rPr>
        <w:t> </w:t>
      </w:r>
      <w:hyperlink r:id="rId66" w:tgtFrame="_blank" w:history="1">
        <w:r w:rsidRPr="00752738">
          <w:rPr>
            <w:rStyle w:val="Hyperlink"/>
            <w:rFonts w:ascii="Calibri" w:hAnsi="Calibri"/>
            <w:sz w:val="21"/>
            <w:szCs w:val="21"/>
            <w:lang w:val="fr-FR"/>
          </w:rPr>
          <w:t>https://www.mass.gov/service-details/vaccine-management</w:t>
        </w:r>
      </w:hyperlink>
      <w:r w:rsidRPr="00752738">
        <w:rPr>
          <w:rFonts w:ascii="Calibri" w:hAnsi="Calibri"/>
          <w:color w:val="4278EB"/>
          <w:sz w:val="21"/>
          <w:szCs w:val="21"/>
          <w:lang w:val="fr-FR"/>
        </w:rPr>
        <w:t xml:space="preserve"> </w:t>
      </w:r>
    </w:p>
    <w:p w14:paraId="57B037FA"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t> </w:t>
      </w:r>
    </w:p>
    <w:p w14:paraId="1E604BE3" w14:textId="73E6956A" w:rsidR="00CE525A" w:rsidRDefault="00CE525A" w:rsidP="0036201E">
      <w:pPr>
        <w:keepNext/>
        <w:shd w:val="clear" w:color="auto" w:fill="FFFFFF"/>
        <w:rPr>
          <w:rFonts w:ascii="Calibri" w:hAnsi="Calibri"/>
          <w:color w:val="36495F"/>
          <w:sz w:val="21"/>
          <w:szCs w:val="21"/>
        </w:rPr>
      </w:pPr>
      <w:r>
        <w:rPr>
          <w:rFonts w:ascii="Calibri" w:hAnsi="Calibri"/>
          <w:b/>
          <w:bCs/>
          <w:color w:val="000000"/>
          <w:sz w:val="21"/>
          <w:szCs w:val="21"/>
        </w:rPr>
        <w:t>COVID</w:t>
      </w:r>
      <w:r w:rsidR="00A54152">
        <w:rPr>
          <w:rFonts w:ascii="Calibri" w:hAnsi="Calibri"/>
          <w:b/>
          <w:bCs/>
          <w:color w:val="000000"/>
          <w:sz w:val="21"/>
          <w:szCs w:val="21"/>
        </w:rPr>
        <w:t>-19</w:t>
      </w:r>
      <w:r>
        <w:rPr>
          <w:rFonts w:ascii="Calibri" w:hAnsi="Calibri"/>
          <w:b/>
          <w:bCs/>
          <w:color w:val="000000"/>
          <w:sz w:val="21"/>
          <w:szCs w:val="21"/>
        </w:rPr>
        <w:t xml:space="preserve"> </w:t>
      </w:r>
      <w:r w:rsidR="00AF7842">
        <w:rPr>
          <w:rFonts w:ascii="Calibri" w:hAnsi="Calibri"/>
          <w:b/>
          <w:bCs/>
          <w:color w:val="000000"/>
          <w:sz w:val="21"/>
          <w:szCs w:val="21"/>
        </w:rPr>
        <w:t>E</w:t>
      </w:r>
      <w:r>
        <w:rPr>
          <w:rFonts w:ascii="Calibri" w:hAnsi="Calibri"/>
          <w:b/>
          <w:bCs/>
          <w:color w:val="000000"/>
          <w:sz w:val="21"/>
          <w:szCs w:val="21"/>
        </w:rPr>
        <w:t xml:space="preserve">mail </w:t>
      </w:r>
      <w:r w:rsidR="00AF7842">
        <w:rPr>
          <w:rFonts w:ascii="Calibri" w:hAnsi="Calibri"/>
          <w:b/>
          <w:bCs/>
          <w:color w:val="000000"/>
          <w:sz w:val="21"/>
          <w:szCs w:val="21"/>
        </w:rPr>
        <w:t>B</w:t>
      </w:r>
      <w:r>
        <w:rPr>
          <w:rFonts w:ascii="Calibri" w:hAnsi="Calibri"/>
          <w:b/>
          <w:bCs/>
          <w:color w:val="000000"/>
          <w:sz w:val="21"/>
          <w:szCs w:val="21"/>
        </w:rPr>
        <w:t>ox</w:t>
      </w:r>
    </w:p>
    <w:p w14:paraId="6F4C03AD" w14:textId="77777777" w:rsidR="00CE525A" w:rsidRPr="00E903CA" w:rsidRDefault="00CE525A" w:rsidP="0036201E">
      <w:pPr>
        <w:keepNext/>
        <w:shd w:val="clear" w:color="auto" w:fill="FFFFFF"/>
        <w:rPr>
          <w:rFonts w:ascii="Calibri" w:hAnsi="Calibri"/>
          <w:color w:val="0070C0"/>
          <w:sz w:val="21"/>
          <w:szCs w:val="21"/>
        </w:rPr>
      </w:pPr>
      <w:r>
        <w:rPr>
          <w:rFonts w:ascii="Calibri" w:hAnsi="Calibri"/>
          <w:color w:val="000000"/>
          <w:sz w:val="21"/>
          <w:szCs w:val="21"/>
        </w:rPr>
        <w:t>Email questions to: </w:t>
      </w:r>
      <w:hyperlink r:id="rId67" w:tgtFrame="_blank" w:history="1">
        <w:r w:rsidRPr="00686ECC">
          <w:rPr>
            <w:rStyle w:val="Hyperlink"/>
            <w:rFonts w:ascii="Calibri" w:hAnsi="Calibri"/>
            <w:sz w:val="21"/>
            <w:szCs w:val="21"/>
          </w:rPr>
          <w:t>COVID-19-Vaccine-Plan-MA@mass.gov</w:t>
        </w:r>
      </w:hyperlink>
      <w:r w:rsidRPr="00E903CA">
        <w:rPr>
          <w:rFonts w:ascii="Calibri" w:hAnsi="Calibri"/>
          <w:color w:val="0070C0"/>
          <w:sz w:val="21"/>
          <w:szCs w:val="21"/>
        </w:rPr>
        <w:t xml:space="preserve"> </w:t>
      </w:r>
    </w:p>
    <w:p w14:paraId="4B957A4C" w14:textId="2245B377" w:rsidR="006F2D15" w:rsidRPr="00E903CA" w:rsidRDefault="006F2D15" w:rsidP="00D027DF">
      <w:pPr>
        <w:rPr>
          <w:rFonts w:asciiTheme="minorHAnsi" w:hAnsiTheme="minorHAnsi" w:cstheme="minorHAnsi"/>
          <w:color w:val="0070C0"/>
          <w:sz w:val="22"/>
          <w:szCs w:val="22"/>
        </w:rPr>
      </w:pPr>
      <w:r w:rsidRPr="00E903CA">
        <w:rPr>
          <w:rFonts w:ascii="Calibri" w:eastAsia="Times New Roman" w:hAnsi="Calibri"/>
          <w:color w:val="0070C0"/>
          <w:sz w:val="22"/>
          <w:szCs w:val="22"/>
        </w:rPr>
        <w:t xml:space="preserve"> </w:t>
      </w:r>
    </w:p>
    <w:sectPr w:rsidR="006F2D15" w:rsidRPr="00E903CA" w:rsidSect="00810036">
      <w:footerReference w:type="even" r:id="rId68"/>
      <w:footerReference w:type="default" r:id="rId6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15E6E" w14:textId="77777777" w:rsidR="00117F09" w:rsidRDefault="00117F09" w:rsidP="003D3EDE">
      <w:r>
        <w:separator/>
      </w:r>
    </w:p>
  </w:endnote>
  <w:endnote w:type="continuationSeparator" w:id="0">
    <w:p w14:paraId="1EA79557" w14:textId="77777777" w:rsidR="00117F09" w:rsidRDefault="00117F09"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B078" w14:textId="77777777" w:rsidR="005736DB" w:rsidRDefault="005736DB" w:rsidP="003F0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955A0" w14:textId="77777777" w:rsidR="005736DB" w:rsidRDefault="005736DB" w:rsidP="003F02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F043" w14:textId="4E10AB26" w:rsidR="005736DB" w:rsidRPr="00625EBF" w:rsidRDefault="005736DB"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Pr>
        <w:rStyle w:val="PageNumber"/>
        <w:rFonts w:asciiTheme="minorHAnsi" w:hAnsiTheme="minorHAnsi" w:cstheme="minorHAnsi"/>
        <w:noProof/>
        <w:sz w:val="22"/>
        <w:szCs w:val="22"/>
      </w:rPr>
      <w:t>1</w:t>
    </w:r>
    <w:r w:rsidRPr="00625EBF">
      <w:rPr>
        <w:rStyle w:val="PageNumber"/>
        <w:rFonts w:asciiTheme="minorHAnsi" w:hAnsiTheme="minorHAnsi" w:cstheme="minorHAnsi"/>
        <w:sz w:val="22"/>
        <w:szCs w:val="22"/>
      </w:rPr>
      <w:fldChar w:fldCharType="end"/>
    </w:r>
  </w:p>
  <w:p w14:paraId="2F7B2C5E" w14:textId="77777777" w:rsidR="005736DB" w:rsidRDefault="005736DB" w:rsidP="003D3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A770F" w14:textId="77777777" w:rsidR="00117F09" w:rsidRDefault="00117F09" w:rsidP="003D3EDE">
      <w:r>
        <w:separator/>
      </w:r>
    </w:p>
  </w:footnote>
  <w:footnote w:type="continuationSeparator" w:id="0">
    <w:p w14:paraId="0F7A2406" w14:textId="77777777" w:rsidR="00117F09" w:rsidRDefault="00117F09" w:rsidP="003D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92CEDF"/>
    <w:multiLevelType w:val="hybridMultilevel"/>
    <w:tmpl w:val="88C738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81A09"/>
    <w:multiLevelType w:val="hybridMultilevel"/>
    <w:tmpl w:val="6C4AAC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B0997"/>
    <w:multiLevelType w:val="multilevel"/>
    <w:tmpl w:val="51BAE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3" w15:restartNumberingAfterBreak="0">
    <w:nsid w:val="0C5845BC"/>
    <w:multiLevelType w:val="multilevel"/>
    <w:tmpl w:val="0216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A0BA3"/>
    <w:multiLevelType w:val="multilevel"/>
    <w:tmpl w:val="2C42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533487"/>
    <w:multiLevelType w:val="multilevel"/>
    <w:tmpl w:val="B614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642D3D"/>
    <w:multiLevelType w:val="hybridMultilevel"/>
    <w:tmpl w:val="50DA2BAC"/>
    <w:lvl w:ilvl="0" w:tplc="CBAAB312">
      <w:numFmt w:val="bullet"/>
      <w:lvlText w:val=""/>
      <w:lvlJc w:val="left"/>
      <w:pPr>
        <w:ind w:left="720" w:hanging="360"/>
      </w:pPr>
      <w:rPr>
        <w:rFonts w:ascii="Symbol" w:eastAsia="Calibri" w:hAnsi="Symbol" w:cs="Calibri" w:hint="default"/>
        <w:i w:val="0"/>
        <w:color w:val="515151"/>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880430"/>
    <w:multiLevelType w:val="multilevel"/>
    <w:tmpl w:val="9A3C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6B58C5"/>
    <w:multiLevelType w:val="multilevel"/>
    <w:tmpl w:val="94202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0F4E1F"/>
    <w:multiLevelType w:val="hybridMultilevel"/>
    <w:tmpl w:val="8F40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50951"/>
    <w:multiLevelType w:val="hybridMultilevel"/>
    <w:tmpl w:val="18AA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34E92"/>
    <w:multiLevelType w:val="hybridMultilevel"/>
    <w:tmpl w:val="E406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B0F42"/>
    <w:multiLevelType w:val="hybridMultilevel"/>
    <w:tmpl w:val="1840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74C89"/>
    <w:multiLevelType w:val="hybridMultilevel"/>
    <w:tmpl w:val="DEE0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DF3A46"/>
    <w:multiLevelType w:val="hybridMultilevel"/>
    <w:tmpl w:val="8426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B591F"/>
    <w:multiLevelType w:val="multilevel"/>
    <w:tmpl w:val="8048F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544A8B"/>
    <w:multiLevelType w:val="multilevel"/>
    <w:tmpl w:val="0F00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0356A1"/>
    <w:multiLevelType w:val="multilevel"/>
    <w:tmpl w:val="6584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8A54BF"/>
    <w:multiLevelType w:val="hybridMultilevel"/>
    <w:tmpl w:val="C256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B3136"/>
    <w:multiLevelType w:val="multilevel"/>
    <w:tmpl w:val="6804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BF570F"/>
    <w:multiLevelType w:val="multilevel"/>
    <w:tmpl w:val="37D2F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A0E0D"/>
    <w:multiLevelType w:val="multilevel"/>
    <w:tmpl w:val="7A72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F73DB2"/>
    <w:multiLevelType w:val="hybridMultilevel"/>
    <w:tmpl w:val="10DAC92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E5E56F0"/>
    <w:multiLevelType w:val="hybridMultilevel"/>
    <w:tmpl w:val="DB3407DC"/>
    <w:lvl w:ilvl="0" w:tplc="04090003">
      <w:start w:val="1"/>
      <w:numFmt w:val="bullet"/>
      <w:lvlText w:val="o"/>
      <w:lvlJc w:val="left"/>
      <w:pPr>
        <w:ind w:left="2003" w:hanging="360"/>
      </w:pPr>
      <w:rPr>
        <w:rFonts w:ascii="Courier New" w:hAnsi="Courier New" w:cs="Courier New" w:hint="default"/>
      </w:rPr>
    </w:lvl>
    <w:lvl w:ilvl="1" w:tplc="04090003" w:tentative="1">
      <w:start w:val="1"/>
      <w:numFmt w:val="bullet"/>
      <w:lvlText w:val="o"/>
      <w:lvlJc w:val="left"/>
      <w:pPr>
        <w:ind w:left="2723" w:hanging="360"/>
      </w:pPr>
      <w:rPr>
        <w:rFonts w:ascii="Courier New" w:hAnsi="Courier New" w:cs="Courier New" w:hint="default"/>
      </w:rPr>
    </w:lvl>
    <w:lvl w:ilvl="2" w:tplc="04090005" w:tentative="1">
      <w:start w:val="1"/>
      <w:numFmt w:val="bullet"/>
      <w:lvlText w:val=""/>
      <w:lvlJc w:val="left"/>
      <w:pPr>
        <w:ind w:left="3443" w:hanging="360"/>
      </w:pPr>
      <w:rPr>
        <w:rFonts w:ascii="Wingdings" w:hAnsi="Wingdings" w:hint="default"/>
      </w:rPr>
    </w:lvl>
    <w:lvl w:ilvl="3" w:tplc="04090001" w:tentative="1">
      <w:start w:val="1"/>
      <w:numFmt w:val="bullet"/>
      <w:lvlText w:val=""/>
      <w:lvlJc w:val="left"/>
      <w:pPr>
        <w:ind w:left="4163" w:hanging="360"/>
      </w:pPr>
      <w:rPr>
        <w:rFonts w:ascii="Symbol" w:hAnsi="Symbol" w:hint="default"/>
      </w:rPr>
    </w:lvl>
    <w:lvl w:ilvl="4" w:tplc="04090003" w:tentative="1">
      <w:start w:val="1"/>
      <w:numFmt w:val="bullet"/>
      <w:lvlText w:val="o"/>
      <w:lvlJc w:val="left"/>
      <w:pPr>
        <w:ind w:left="4883" w:hanging="360"/>
      </w:pPr>
      <w:rPr>
        <w:rFonts w:ascii="Courier New" w:hAnsi="Courier New" w:cs="Courier New" w:hint="default"/>
      </w:rPr>
    </w:lvl>
    <w:lvl w:ilvl="5" w:tplc="04090005" w:tentative="1">
      <w:start w:val="1"/>
      <w:numFmt w:val="bullet"/>
      <w:lvlText w:val=""/>
      <w:lvlJc w:val="left"/>
      <w:pPr>
        <w:ind w:left="5603" w:hanging="360"/>
      </w:pPr>
      <w:rPr>
        <w:rFonts w:ascii="Wingdings" w:hAnsi="Wingdings" w:hint="default"/>
      </w:rPr>
    </w:lvl>
    <w:lvl w:ilvl="6" w:tplc="04090001" w:tentative="1">
      <w:start w:val="1"/>
      <w:numFmt w:val="bullet"/>
      <w:lvlText w:val=""/>
      <w:lvlJc w:val="left"/>
      <w:pPr>
        <w:ind w:left="6323" w:hanging="360"/>
      </w:pPr>
      <w:rPr>
        <w:rFonts w:ascii="Symbol" w:hAnsi="Symbol" w:hint="default"/>
      </w:rPr>
    </w:lvl>
    <w:lvl w:ilvl="7" w:tplc="04090003" w:tentative="1">
      <w:start w:val="1"/>
      <w:numFmt w:val="bullet"/>
      <w:lvlText w:val="o"/>
      <w:lvlJc w:val="left"/>
      <w:pPr>
        <w:ind w:left="7043" w:hanging="360"/>
      </w:pPr>
      <w:rPr>
        <w:rFonts w:ascii="Courier New" w:hAnsi="Courier New" w:cs="Courier New" w:hint="default"/>
      </w:rPr>
    </w:lvl>
    <w:lvl w:ilvl="8" w:tplc="04090005" w:tentative="1">
      <w:start w:val="1"/>
      <w:numFmt w:val="bullet"/>
      <w:lvlText w:val=""/>
      <w:lvlJc w:val="left"/>
      <w:pPr>
        <w:ind w:left="7763" w:hanging="360"/>
      </w:pPr>
      <w:rPr>
        <w:rFonts w:ascii="Wingdings" w:hAnsi="Wingdings" w:hint="default"/>
      </w:rPr>
    </w:lvl>
  </w:abstractNum>
  <w:abstractNum w:abstractNumId="24" w15:restartNumberingAfterBreak="0">
    <w:nsid w:val="76572A0B"/>
    <w:multiLevelType w:val="multilevel"/>
    <w:tmpl w:val="3F46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260C3B"/>
    <w:multiLevelType w:val="multilevel"/>
    <w:tmpl w:val="88F48D7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b/>
        <w:color w:val="FF0000"/>
      </w:rPr>
    </w:lvl>
    <w:lvl w:ilvl="2">
      <w:start w:val="1"/>
      <w:numFmt w:val="bullet"/>
      <w:lvlText w:val=""/>
      <w:lvlJc w:val="left"/>
      <w:pPr>
        <w:tabs>
          <w:tab w:val="num" w:pos="2160"/>
        </w:tabs>
        <w:ind w:left="2160" w:hanging="360"/>
      </w:pPr>
      <w:rPr>
        <w:rFonts w:ascii="Wingdings" w:hAnsi="Wingdings" w:hint="default"/>
        <w:sz w:val="20"/>
      </w:rPr>
    </w:lvl>
    <w:lvl w:ilvl="3">
      <w:start w:val="5"/>
      <w:numFmt w:val="decimal"/>
      <w:lvlText w:val="%4"/>
      <w:lvlJc w:val="left"/>
      <w:pPr>
        <w:ind w:left="2880" w:hanging="360"/>
      </w:pPr>
      <w:rPr>
        <w:rFonts w:hint="default"/>
        <w:color w:val="FF000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7A768C"/>
    <w:multiLevelType w:val="multilevel"/>
    <w:tmpl w:val="31C25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
  </w:num>
  <w:num w:numId="3">
    <w:abstractNumId w:val="12"/>
  </w:num>
  <w:num w:numId="4">
    <w:abstractNumId w:val="17"/>
  </w:num>
  <w:num w:numId="5">
    <w:abstractNumId w:val="1"/>
  </w:num>
  <w:num w:numId="6">
    <w:abstractNumId w:val="7"/>
  </w:num>
  <w:num w:numId="7">
    <w:abstractNumId w:val="23"/>
  </w:num>
  <w:num w:numId="8">
    <w:abstractNumId w:val="6"/>
  </w:num>
  <w:num w:numId="9">
    <w:abstractNumId w:val="18"/>
  </w:num>
  <w:num w:numId="10">
    <w:abstractNumId w:val="20"/>
  </w:num>
  <w:num w:numId="11">
    <w:abstractNumId w:val="8"/>
  </w:num>
  <w:num w:numId="12">
    <w:abstractNumId w:val="15"/>
  </w:num>
  <w:num w:numId="13">
    <w:abstractNumId w:val="11"/>
  </w:num>
  <w:num w:numId="14">
    <w:abstractNumId w:val="13"/>
  </w:num>
  <w:num w:numId="15">
    <w:abstractNumId w:val="4"/>
  </w:num>
  <w:num w:numId="16">
    <w:abstractNumId w:val="3"/>
  </w:num>
  <w:num w:numId="17">
    <w:abstractNumId w:val="19"/>
  </w:num>
  <w:num w:numId="18">
    <w:abstractNumId w:val="21"/>
  </w:num>
  <w:num w:numId="19">
    <w:abstractNumId w:val="24"/>
  </w:num>
  <w:num w:numId="20">
    <w:abstractNumId w:val="0"/>
  </w:num>
  <w:num w:numId="21">
    <w:abstractNumId w:val="22"/>
  </w:num>
  <w:num w:numId="22">
    <w:abstractNumId w:val="9"/>
  </w:num>
  <w:num w:numId="23">
    <w:abstractNumId w:val="5"/>
  </w:num>
  <w:num w:numId="24">
    <w:abstractNumId w:val="26"/>
  </w:num>
  <w:num w:numId="25">
    <w:abstractNumId w:val="16"/>
  </w:num>
  <w:num w:numId="26">
    <w:abstractNumId w:val="10"/>
  </w:num>
  <w:num w:numId="2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MjGzMDc2NDe1MLFQ0lEKTi0uzszPAykwMqoFAGE0FbMtAAAA"/>
  </w:docVars>
  <w:rsids>
    <w:rsidRoot w:val="00FB0F58"/>
    <w:rsid w:val="00000099"/>
    <w:rsid w:val="000017F4"/>
    <w:rsid w:val="00001EE0"/>
    <w:rsid w:val="0000261B"/>
    <w:rsid w:val="0000325A"/>
    <w:rsid w:val="0000383C"/>
    <w:rsid w:val="00004A9E"/>
    <w:rsid w:val="00005A56"/>
    <w:rsid w:val="000062C5"/>
    <w:rsid w:val="00007912"/>
    <w:rsid w:val="00011179"/>
    <w:rsid w:val="0001137C"/>
    <w:rsid w:val="0001277B"/>
    <w:rsid w:val="00013095"/>
    <w:rsid w:val="00013C21"/>
    <w:rsid w:val="00013CF6"/>
    <w:rsid w:val="00014930"/>
    <w:rsid w:val="00014EF7"/>
    <w:rsid w:val="00014F1B"/>
    <w:rsid w:val="00015C30"/>
    <w:rsid w:val="000167E5"/>
    <w:rsid w:val="00017165"/>
    <w:rsid w:val="000217FA"/>
    <w:rsid w:val="00022532"/>
    <w:rsid w:val="00024793"/>
    <w:rsid w:val="00024C6B"/>
    <w:rsid w:val="000255F2"/>
    <w:rsid w:val="00030841"/>
    <w:rsid w:val="00033A92"/>
    <w:rsid w:val="0003415C"/>
    <w:rsid w:val="00034485"/>
    <w:rsid w:val="00034DBB"/>
    <w:rsid w:val="000353D8"/>
    <w:rsid w:val="00036610"/>
    <w:rsid w:val="00037C09"/>
    <w:rsid w:val="00040426"/>
    <w:rsid w:val="000409D7"/>
    <w:rsid w:val="00041910"/>
    <w:rsid w:val="00041D79"/>
    <w:rsid w:val="00042EFB"/>
    <w:rsid w:val="00042FB2"/>
    <w:rsid w:val="0004368D"/>
    <w:rsid w:val="00045035"/>
    <w:rsid w:val="000460EE"/>
    <w:rsid w:val="000468B1"/>
    <w:rsid w:val="00046CCD"/>
    <w:rsid w:val="000478EE"/>
    <w:rsid w:val="00050BAF"/>
    <w:rsid w:val="00050EAF"/>
    <w:rsid w:val="00050EEF"/>
    <w:rsid w:val="00051ACA"/>
    <w:rsid w:val="00051E97"/>
    <w:rsid w:val="00052B15"/>
    <w:rsid w:val="00053D27"/>
    <w:rsid w:val="0005402E"/>
    <w:rsid w:val="000546E4"/>
    <w:rsid w:val="00054A8A"/>
    <w:rsid w:val="00054E67"/>
    <w:rsid w:val="00055525"/>
    <w:rsid w:val="00060FF5"/>
    <w:rsid w:val="000611F5"/>
    <w:rsid w:val="0006203A"/>
    <w:rsid w:val="00064BDE"/>
    <w:rsid w:val="000655D7"/>
    <w:rsid w:val="0006652E"/>
    <w:rsid w:val="00066982"/>
    <w:rsid w:val="00067D9A"/>
    <w:rsid w:val="000700AE"/>
    <w:rsid w:val="000703EF"/>
    <w:rsid w:val="00071EDF"/>
    <w:rsid w:val="00071F5A"/>
    <w:rsid w:val="0007208A"/>
    <w:rsid w:val="000735DD"/>
    <w:rsid w:val="0007373A"/>
    <w:rsid w:val="00074A57"/>
    <w:rsid w:val="000751E6"/>
    <w:rsid w:val="00075769"/>
    <w:rsid w:val="00076A8B"/>
    <w:rsid w:val="00080212"/>
    <w:rsid w:val="00080C7D"/>
    <w:rsid w:val="000827A5"/>
    <w:rsid w:val="00084571"/>
    <w:rsid w:val="00085306"/>
    <w:rsid w:val="00085A92"/>
    <w:rsid w:val="00085FA2"/>
    <w:rsid w:val="00086D15"/>
    <w:rsid w:val="00086E15"/>
    <w:rsid w:val="000879C0"/>
    <w:rsid w:val="0009045F"/>
    <w:rsid w:val="000912B2"/>
    <w:rsid w:val="00091424"/>
    <w:rsid w:val="00091CE6"/>
    <w:rsid w:val="00092538"/>
    <w:rsid w:val="000928EB"/>
    <w:rsid w:val="00092A90"/>
    <w:rsid w:val="0009331C"/>
    <w:rsid w:val="00093844"/>
    <w:rsid w:val="00093C1C"/>
    <w:rsid w:val="000949CD"/>
    <w:rsid w:val="00096EE2"/>
    <w:rsid w:val="0009739B"/>
    <w:rsid w:val="00097D1D"/>
    <w:rsid w:val="000A07B4"/>
    <w:rsid w:val="000A0D56"/>
    <w:rsid w:val="000A1691"/>
    <w:rsid w:val="000A1994"/>
    <w:rsid w:val="000A301C"/>
    <w:rsid w:val="000A352C"/>
    <w:rsid w:val="000A364E"/>
    <w:rsid w:val="000A3EF3"/>
    <w:rsid w:val="000A57A8"/>
    <w:rsid w:val="000A6045"/>
    <w:rsid w:val="000A68FF"/>
    <w:rsid w:val="000A6BE0"/>
    <w:rsid w:val="000A6DB9"/>
    <w:rsid w:val="000A7799"/>
    <w:rsid w:val="000A7C44"/>
    <w:rsid w:val="000B0ECA"/>
    <w:rsid w:val="000B2504"/>
    <w:rsid w:val="000B29E1"/>
    <w:rsid w:val="000B3F36"/>
    <w:rsid w:val="000B4326"/>
    <w:rsid w:val="000B4742"/>
    <w:rsid w:val="000B5F8E"/>
    <w:rsid w:val="000C0691"/>
    <w:rsid w:val="000C0A8A"/>
    <w:rsid w:val="000C2063"/>
    <w:rsid w:val="000C2FDD"/>
    <w:rsid w:val="000C3635"/>
    <w:rsid w:val="000C4A45"/>
    <w:rsid w:val="000C5D13"/>
    <w:rsid w:val="000C610A"/>
    <w:rsid w:val="000C6219"/>
    <w:rsid w:val="000C6522"/>
    <w:rsid w:val="000C673A"/>
    <w:rsid w:val="000C68C5"/>
    <w:rsid w:val="000C7715"/>
    <w:rsid w:val="000C7725"/>
    <w:rsid w:val="000D122B"/>
    <w:rsid w:val="000D27B7"/>
    <w:rsid w:val="000D284F"/>
    <w:rsid w:val="000D2A0B"/>
    <w:rsid w:val="000D30B7"/>
    <w:rsid w:val="000D30F5"/>
    <w:rsid w:val="000D32D9"/>
    <w:rsid w:val="000D343F"/>
    <w:rsid w:val="000D37CF"/>
    <w:rsid w:val="000D3AD9"/>
    <w:rsid w:val="000D42F4"/>
    <w:rsid w:val="000D5787"/>
    <w:rsid w:val="000D5919"/>
    <w:rsid w:val="000D5992"/>
    <w:rsid w:val="000D6291"/>
    <w:rsid w:val="000D78B7"/>
    <w:rsid w:val="000E0464"/>
    <w:rsid w:val="000E04C9"/>
    <w:rsid w:val="000E132D"/>
    <w:rsid w:val="000E1C4A"/>
    <w:rsid w:val="000E2D75"/>
    <w:rsid w:val="000E5D57"/>
    <w:rsid w:val="000E6420"/>
    <w:rsid w:val="000E7325"/>
    <w:rsid w:val="000E77C6"/>
    <w:rsid w:val="000E7A93"/>
    <w:rsid w:val="000F0547"/>
    <w:rsid w:val="000F13FF"/>
    <w:rsid w:val="000F3329"/>
    <w:rsid w:val="000F3BE0"/>
    <w:rsid w:val="000F5541"/>
    <w:rsid w:val="000F55E3"/>
    <w:rsid w:val="000F6CDF"/>
    <w:rsid w:val="000F717C"/>
    <w:rsid w:val="00101602"/>
    <w:rsid w:val="00101C6F"/>
    <w:rsid w:val="00101DC7"/>
    <w:rsid w:val="001025DE"/>
    <w:rsid w:val="0010295B"/>
    <w:rsid w:val="001040D0"/>
    <w:rsid w:val="00104B88"/>
    <w:rsid w:val="001050EA"/>
    <w:rsid w:val="00105E5D"/>
    <w:rsid w:val="0010680F"/>
    <w:rsid w:val="00106D84"/>
    <w:rsid w:val="0010721A"/>
    <w:rsid w:val="001075EA"/>
    <w:rsid w:val="00107769"/>
    <w:rsid w:val="00111491"/>
    <w:rsid w:val="001115A8"/>
    <w:rsid w:val="00111B49"/>
    <w:rsid w:val="00111B7B"/>
    <w:rsid w:val="001124A2"/>
    <w:rsid w:val="00112A5C"/>
    <w:rsid w:val="0011413C"/>
    <w:rsid w:val="00114D40"/>
    <w:rsid w:val="001155B1"/>
    <w:rsid w:val="00115B4E"/>
    <w:rsid w:val="00116B67"/>
    <w:rsid w:val="001170AB"/>
    <w:rsid w:val="001178D8"/>
    <w:rsid w:val="00117F09"/>
    <w:rsid w:val="00121694"/>
    <w:rsid w:val="001220B5"/>
    <w:rsid w:val="00123DDE"/>
    <w:rsid w:val="0012523E"/>
    <w:rsid w:val="001259AA"/>
    <w:rsid w:val="00127562"/>
    <w:rsid w:val="0012793B"/>
    <w:rsid w:val="001304EE"/>
    <w:rsid w:val="00130678"/>
    <w:rsid w:val="00130AD4"/>
    <w:rsid w:val="00131C67"/>
    <w:rsid w:val="001325FD"/>
    <w:rsid w:val="00133032"/>
    <w:rsid w:val="00133326"/>
    <w:rsid w:val="001337C3"/>
    <w:rsid w:val="00133ED1"/>
    <w:rsid w:val="00134BB0"/>
    <w:rsid w:val="0013542A"/>
    <w:rsid w:val="00135AA4"/>
    <w:rsid w:val="001366AB"/>
    <w:rsid w:val="00136882"/>
    <w:rsid w:val="001427B5"/>
    <w:rsid w:val="00142ED6"/>
    <w:rsid w:val="001435F7"/>
    <w:rsid w:val="001447E9"/>
    <w:rsid w:val="00144E1A"/>
    <w:rsid w:val="00144F8A"/>
    <w:rsid w:val="00145B34"/>
    <w:rsid w:val="00145F9E"/>
    <w:rsid w:val="00145FBF"/>
    <w:rsid w:val="00146097"/>
    <w:rsid w:val="001513DA"/>
    <w:rsid w:val="0015264D"/>
    <w:rsid w:val="00153201"/>
    <w:rsid w:val="00153F67"/>
    <w:rsid w:val="00154A11"/>
    <w:rsid w:val="00154EDD"/>
    <w:rsid w:val="00154FFF"/>
    <w:rsid w:val="00155DC7"/>
    <w:rsid w:val="00157754"/>
    <w:rsid w:val="001602B4"/>
    <w:rsid w:val="001624E4"/>
    <w:rsid w:val="0016344A"/>
    <w:rsid w:val="001668D5"/>
    <w:rsid w:val="0016708D"/>
    <w:rsid w:val="00171365"/>
    <w:rsid w:val="00171A9B"/>
    <w:rsid w:val="00173C9E"/>
    <w:rsid w:val="00175735"/>
    <w:rsid w:val="00175CB3"/>
    <w:rsid w:val="001764B2"/>
    <w:rsid w:val="00176C0A"/>
    <w:rsid w:val="00176E05"/>
    <w:rsid w:val="0017779A"/>
    <w:rsid w:val="001834AE"/>
    <w:rsid w:val="001839F5"/>
    <w:rsid w:val="00183C21"/>
    <w:rsid w:val="0018772D"/>
    <w:rsid w:val="00190A91"/>
    <w:rsid w:val="001914C3"/>
    <w:rsid w:val="00191FAE"/>
    <w:rsid w:val="001920E7"/>
    <w:rsid w:val="00192116"/>
    <w:rsid w:val="00194C88"/>
    <w:rsid w:val="00194D37"/>
    <w:rsid w:val="00196801"/>
    <w:rsid w:val="00197D4C"/>
    <w:rsid w:val="001A0316"/>
    <w:rsid w:val="001A0CC7"/>
    <w:rsid w:val="001A1682"/>
    <w:rsid w:val="001A1F89"/>
    <w:rsid w:val="001A24BB"/>
    <w:rsid w:val="001A2A68"/>
    <w:rsid w:val="001A3250"/>
    <w:rsid w:val="001A3833"/>
    <w:rsid w:val="001A4B8D"/>
    <w:rsid w:val="001A592B"/>
    <w:rsid w:val="001A69A2"/>
    <w:rsid w:val="001A6DDC"/>
    <w:rsid w:val="001A757C"/>
    <w:rsid w:val="001A7A46"/>
    <w:rsid w:val="001A7C35"/>
    <w:rsid w:val="001B0550"/>
    <w:rsid w:val="001B1D72"/>
    <w:rsid w:val="001B2C81"/>
    <w:rsid w:val="001B406C"/>
    <w:rsid w:val="001B4B97"/>
    <w:rsid w:val="001B638F"/>
    <w:rsid w:val="001B6492"/>
    <w:rsid w:val="001B707E"/>
    <w:rsid w:val="001B7198"/>
    <w:rsid w:val="001B72C0"/>
    <w:rsid w:val="001C078A"/>
    <w:rsid w:val="001C0FEC"/>
    <w:rsid w:val="001C1F07"/>
    <w:rsid w:val="001C1FBE"/>
    <w:rsid w:val="001C360D"/>
    <w:rsid w:val="001C51AC"/>
    <w:rsid w:val="001C53F8"/>
    <w:rsid w:val="001C5D54"/>
    <w:rsid w:val="001C5DFF"/>
    <w:rsid w:val="001D06AA"/>
    <w:rsid w:val="001D0B07"/>
    <w:rsid w:val="001D2392"/>
    <w:rsid w:val="001D2930"/>
    <w:rsid w:val="001D2C80"/>
    <w:rsid w:val="001D2CB0"/>
    <w:rsid w:val="001D3371"/>
    <w:rsid w:val="001D3904"/>
    <w:rsid w:val="001D3C3F"/>
    <w:rsid w:val="001D4572"/>
    <w:rsid w:val="001D476F"/>
    <w:rsid w:val="001D54BC"/>
    <w:rsid w:val="001D5891"/>
    <w:rsid w:val="001D5B44"/>
    <w:rsid w:val="001D61E3"/>
    <w:rsid w:val="001D6FE5"/>
    <w:rsid w:val="001D7164"/>
    <w:rsid w:val="001E00B2"/>
    <w:rsid w:val="001E0BDB"/>
    <w:rsid w:val="001E0C07"/>
    <w:rsid w:val="001E12E9"/>
    <w:rsid w:val="001E14E7"/>
    <w:rsid w:val="001E2D89"/>
    <w:rsid w:val="001E34DC"/>
    <w:rsid w:val="001E374C"/>
    <w:rsid w:val="001E4D4A"/>
    <w:rsid w:val="001E50D6"/>
    <w:rsid w:val="001E5B9A"/>
    <w:rsid w:val="001E6B33"/>
    <w:rsid w:val="001E719D"/>
    <w:rsid w:val="001E729C"/>
    <w:rsid w:val="001E76F7"/>
    <w:rsid w:val="001E7DF6"/>
    <w:rsid w:val="001F14C6"/>
    <w:rsid w:val="001F1BDC"/>
    <w:rsid w:val="001F25AA"/>
    <w:rsid w:val="001F3B2B"/>
    <w:rsid w:val="001F532A"/>
    <w:rsid w:val="001F61DD"/>
    <w:rsid w:val="001F7670"/>
    <w:rsid w:val="001F769F"/>
    <w:rsid w:val="0020230C"/>
    <w:rsid w:val="00202A9C"/>
    <w:rsid w:val="00203609"/>
    <w:rsid w:val="002060C1"/>
    <w:rsid w:val="0020635E"/>
    <w:rsid w:val="002070C3"/>
    <w:rsid w:val="0020718C"/>
    <w:rsid w:val="00211DE4"/>
    <w:rsid w:val="002124FC"/>
    <w:rsid w:val="0021303A"/>
    <w:rsid w:val="002131DE"/>
    <w:rsid w:val="00213680"/>
    <w:rsid w:val="00213AC4"/>
    <w:rsid w:val="00213B73"/>
    <w:rsid w:val="002149EE"/>
    <w:rsid w:val="00215215"/>
    <w:rsid w:val="00216B7A"/>
    <w:rsid w:val="00216C1C"/>
    <w:rsid w:val="0022030B"/>
    <w:rsid w:val="00221FE9"/>
    <w:rsid w:val="002224CB"/>
    <w:rsid w:val="00223BFD"/>
    <w:rsid w:val="0022406D"/>
    <w:rsid w:val="00225BEC"/>
    <w:rsid w:val="0022687B"/>
    <w:rsid w:val="00226B4B"/>
    <w:rsid w:val="00230BEE"/>
    <w:rsid w:val="00231EFD"/>
    <w:rsid w:val="002323F9"/>
    <w:rsid w:val="00232A6A"/>
    <w:rsid w:val="00233956"/>
    <w:rsid w:val="00233BEE"/>
    <w:rsid w:val="00233F23"/>
    <w:rsid w:val="002341C9"/>
    <w:rsid w:val="002344E2"/>
    <w:rsid w:val="00234E2A"/>
    <w:rsid w:val="00235183"/>
    <w:rsid w:val="00236001"/>
    <w:rsid w:val="00236A1B"/>
    <w:rsid w:val="00237411"/>
    <w:rsid w:val="00237631"/>
    <w:rsid w:val="00237BDF"/>
    <w:rsid w:val="00240777"/>
    <w:rsid w:val="00240BB0"/>
    <w:rsid w:val="00241078"/>
    <w:rsid w:val="00241A9A"/>
    <w:rsid w:val="00242792"/>
    <w:rsid w:val="0024318D"/>
    <w:rsid w:val="00243E0B"/>
    <w:rsid w:val="00243E39"/>
    <w:rsid w:val="00247FC1"/>
    <w:rsid w:val="002508FD"/>
    <w:rsid w:val="002526BA"/>
    <w:rsid w:val="00252C19"/>
    <w:rsid w:val="002540A6"/>
    <w:rsid w:val="0025434D"/>
    <w:rsid w:val="0025463F"/>
    <w:rsid w:val="00255136"/>
    <w:rsid w:val="00255D87"/>
    <w:rsid w:val="002561C7"/>
    <w:rsid w:val="00256724"/>
    <w:rsid w:val="00256A85"/>
    <w:rsid w:val="00256CC4"/>
    <w:rsid w:val="00257D98"/>
    <w:rsid w:val="002603C7"/>
    <w:rsid w:val="00260533"/>
    <w:rsid w:val="002605DD"/>
    <w:rsid w:val="00261A41"/>
    <w:rsid w:val="00261ECD"/>
    <w:rsid w:val="00264278"/>
    <w:rsid w:val="00264802"/>
    <w:rsid w:val="00264E96"/>
    <w:rsid w:val="0026515F"/>
    <w:rsid w:val="002651ED"/>
    <w:rsid w:val="00265764"/>
    <w:rsid w:val="00265889"/>
    <w:rsid w:val="00265CF2"/>
    <w:rsid w:val="0026682E"/>
    <w:rsid w:val="00267507"/>
    <w:rsid w:val="00267A3B"/>
    <w:rsid w:val="00271393"/>
    <w:rsid w:val="00271417"/>
    <w:rsid w:val="00272E0E"/>
    <w:rsid w:val="00272E7F"/>
    <w:rsid w:val="00272F01"/>
    <w:rsid w:val="002745BA"/>
    <w:rsid w:val="00274B60"/>
    <w:rsid w:val="00275BD0"/>
    <w:rsid w:val="002775BD"/>
    <w:rsid w:val="00280093"/>
    <w:rsid w:val="00280694"/>
    <w:rsid w:val="00280819"/>
    <w:rsid w:val="00280D77"/>
    <w:rsid w:val="00281D57"/>
    <w:rsid w:val="00282496"/>
    <w:rsid w:val="00282A7B"/>
    <w:rsid w:val="0028310D"/>
    <w:rsid w:val="00283B83"/>
    <w:rsid w:val="00285A15"/>
    <w:rsid w:val="00286D6E"/>
    <w:rsid w:val="00286EC2"/>
    <w:rsid w:val="002872A7"/>
    <w:rsid w:val="0028795C"/>
    <w:rsid w:val="002909A0"/>
    <w:rsid w:val="00291575"/>
    <w:rsid w:val="002932D1"/>
    <w:rsid w:val="002933DF"/>
    <w:rsid w:val="00294275"/>
    <w:rsid w:val="0029465B"/>
    <w:rsid w:val="00296255"/>
    <w:rsid w:val="00296554"/>
    <w:rsid w:val="002975C5"/>
    <w:rsid w:val="002A0805"/>
    <w:rsid w:val="002A0E43"/>
    <w:rsid w:val="002A1600"/>
    <w:rsid w:val="002A1611"/>
    <w:rsid w:val="002A171D"/>
    <w:rsid w:val="002A24C7"/>
    <w:rsid w:val="002A336A"/>
    <w:rsid w:val="002A3DF4"/>
    <w:rsid w:val="002A40D0"/>
    <w:rsid w:val="002A4A05"/>
    <w:rsid w:val="002A60E7"/>
    <w:rsid w:val="002A6E29"/>
    <w:rsid w:val="002B010F"/>
    <w:rsid w:val="002B031E"/>
    <w:rsid w:val="002B166A"/>
    <w:rsid w:val="002B298D"/>
    <w:rsid w:val="002B2F02"/>
    <w:rsid w:val="002B54BA"/>
    <w:rsid w:val="002B66FE"/>
    <w:rsid w:val="002B69BF"/>
    <w:rsid w:val="002B72B8"/>
    <w:rsid w:val="002B784F"/>
    <w:rsid w:val="002B7961"/>
    <w:rsid w:val="002B7C89"/>
    <w:rsid w:val="002B7F42"/>
    <w:rsid w:val="002C0CB4"/>
    <w:rsid w:val="002C10B4"/>
    <w:rsid w:val="002C18C4"/>
    <w:rsid w:val="002C1B3F"/>
    <w:rsid w:val="002C240F"/>
    <w:rsid w:val="002C46A4"/>
    <w:rsid w:val="002C485D"/>
    <w:rsid w:val="002C4F8F"/>
    <w:rsid w:val="002C5F67"/>
    <w:rsid w:val="002C6856"/>
    <w:rsid w:val="002C79CF"/>
    <w:rsid w:val="002D1FAC"/>
    <w:rsid w:val="002D2AF6"/>
    <w:rsid w:val="002D3170"/>
    <w:rsid w:val="002D39F6"/>
    <w:rsid w:val="002D5707"/>
    <w:rsid w:val="002D6442"/>
    <w:rsid w:val="002D6CE5"/>
    <w:rsid w:val="002D777C"/>
    <w:rsid w:val="002E09F2"/>
    <w:rsid w:val="002E0FA1"/>
    <w:rsid w:val="002E3726"/>
    <w:rsid w:val="002E38DE"/>
    <w:rsid w:val="002E4469"/>
    <w:rsid w:val="002E4F2C"/>
    <w:rsid w:val="002E4F7F"/>
    <w:rsid w:val="002E717B"/>
    <w:rsid w:val="002E73CF"/>
    <w:rsid w:val="002E7E20"/>
    <w:rsid w:val="002F18C1"/>
    <w:rsid w:val="002F580C"/>
    <w:rsid w:val="002F65FD"/>
    <w:rsid w:val="002F7052"/>
    <w:rsid w:val="002F75A9"/>
    <w:rsid w:val="00302C1F"/>
    <w:rsid w:val="00303B0C"/>
    <w:rsid w:val="00305045"/>
    <w:rsid w:val="00305D22"/>
    <w:rsid w:val="0031037D"/>
    <w:rsid w:val="00310993"/>
    <w:rsid w:val="00310C95"/>
    <w:rsid w:val="00310F5C"/>
    <w:rsid w:val="003128E6"/>
    <w:rsid w:val="00314251"/>
    <w:rsid w:val="00314ED5"/>
    <w:rsid w:val="003169A2"/>
    <w:rsid w:val="00316B95"/>
    <w:rsid w:val="00317C0A"/>
    <w:rsid w:val="003205F6"/>
    <w:rsid w:val="003214D4"/>
    <w:rsid w:val="00321A27"/>
    <w:rsid w:val="00321EDF"/>
    <w:rsid w:val="003223D8"/>
    <w:rsid w:val="0032332F"/>
    <w:rsid w:val="00327E83"/>
    <w:rsid w:val="00331B1B"/>
    <w:rsid w:val="00331DDB"/>
    <w:rsid w:val="00332FA1"/>
    <w:rsid w:val="00334BC1"/>
    <w:rsid w:val="003359B1"/>
    <w:rsid w:val="00335A1B"/>
    <w:rsid w:val="00335D0B"/>
    <w:rsid w:val="00337236"/>
    <w:rsid w:val="00337C1F"/>
    <w:rsid w:val="00341AF0"/>
    <w:rsid w:val="003425A9"/>
    <w:rsid w:val="0034484F"/>
    <w:rsid w:val="00344FC4"/>
    <w:rsid w:val="003451BF"/>
    <w:rsid w:val="00345330"/>
    <w:rsid w:val="003471AD"/>
    <w:rsid w:val="0034748D"/>
    <w:rsid w:val="0035068D"/>
    <w:rsid w:val="00350981"/>
    <w:rsid w:val="00350E6D"/>
    <w:rsid w:val="0035196D"/>
    <w:rsid w:val="00352A21"/>
    <w:rsid w:val="00352DF4"/>
    <w:rsid w:val="00356837"/>
    <w:rsid w:val="00361594"/>
    <w:rsid w:val="0036201E"/>
    <w:rsid w:val="00362279"/>
    <w:rsid w:val="00363526"/>
    <w:rsid w:val="0036371A"/>
    <w:rsid w:val="003643B5"/>
    <w:rsid w:val="003644C5"/>
    <w:rsid w:val="00364740"/>
    <w:rsid w:val="0036579B"/>
    <w:rsid w:val="00366235"/>
    <w:rsid w:val="00366FBD"/>
    <w:rsid w:val="00367D43"/>
    <w:rsid w:val="00370FE1"/>
    <w:rsid w:val="00372A31"/>
    <w:rsid w:val="0037378D"/>
    <w:rsid w:val="003752E1"/>
    <w:rsid w:val="00375AA6"/>
    <w:rsid w:val="00375B0C"/>
    <w:rsid w:val="00375EA2"/>
    <w:rsid w:val="003762C1"/>
    <w:rsid w:val="00376702"/>
    <w:rsid w:val="00376D17"/>
    <w:rsid w:val="00376E16"/>
    <w:rsid w:val="0037714D"/>
    <w:rsid w:val="00377302"/>
    <w:rsid w:val="003778D1"/>
    <w:rsid w:val="0038007A"/>
    <w:rsid w:val="00381C84"/>
    <w:rsid w:val="00382BCF"/>
    <w:rsid w:val="00382DA5"/>
    <w:rsid w:val="00383049"/>
    <w:rsid w:val="003830CC"/>
    <w:rsid w:val="003837F4"/>
    <w:rsid w:val="003839EF"/>
    <w:rsid w:val="003847F2"/>
    <w:rsid w:val="003859F1"/>
    <w:rsid w:val="0038628D"/>
    <w:rsid w:val="00387095"/>
    <w:rsid w:val="003876E4"/>
    <w:rsid w:val="00390485"/>
    <w:rsid w:val="00390704"/>
    <w:rsid w:val="00391125"/>
    <w:rsid w:val="003922CE"/>
    <w:rsid w:val="00392904"/>
    <w:rsid w:val="00394D30"/>
    <w:rsid w:val="003961F7"/>
    <w:rsid w:val="00396538"/>
    <w:rsid w:val="003966FE"/>
    <w:rsid w:val="00396AC1"/>
    <w:rsid w:val="003A10CE"/>
    <w:rsid w:val="003A2E1C"/>
    <w:rsid w:val="003A2E3C"/>
    <w:rsid w:val="003A340C"/>
    <w:rsid w:val="003A34DC"/>
    <w:rsid w:val="003A36BF"/>
    <w:rsid w:val="003A382F"/>
    <w:rsid w:val="003A46CA"/>
    <w:rsid w:val="003A53C6"/>
    <w:rsid w:val="003A5FA3"/>
    <w:rsid w:val="003A63D9"/>
    <w:rsid w:val="003A684D"/>
    <w:rsid w:val="003A7E04"/>
    <w:rsid w:val="003B0169"/>
    <w:rsid w:val="003B05A1"/>
    <w:rsid w:val="003B08EB"/>
    <w:rsid w:val="003B1A91"/>
    <w:rsid w:val="003B1D77"/>
    <w:rsid w:val="003B2B00"/>
    <w:rsid w:val="003B31A8"/>
    <w:rsid w:val="003B3441"/>
    <w:rsid w:val="003C1B34"/>
    <w:rsid w:val="003C3B7F"/>
    <w:rsid w:val="003C5D5C"/>
    <w:rsid w:val="003C6927"/>
    <w:rsid w:val="003C745F"/>
    <w:rsid w:val="003D01FE"/>
    <w:rsid w:val="003D15F2"/>
    <w:rsid w:val="003D2E6E"/>
    <w:rsid w:val="003D3167"/>
    <w:rsid w:val="003D3EDE"/>
    <w:rsid w:val="003D47A1"/>
    <w:rsid w:val="003D56AB"/>
    <w:rsid w:val="003D63B9"/>
    <w:rsid w:val="003D662D"/>
    <w:rsid w:val="003D6D55"/>
    <w:rsid w:val="003D70B9"/>
    <w:rsid w:val="003D760B"/>
    <w:rsid w:val="003D7E44"/>
    <w:rsid w:val="003E06DA"/>
    <w:rsid w:val="003E128F"/>
    <w:rsid w:val="003E19C6"/>
    <w:rsid w:val="003E32EE"/>
    <w:rsid w:val="003E3457"/>
    <w:rsid w:val="003E4975"/>
    <w:rsid w:val="003E611E"/>
    <w:rsid w:val="003E6706"/>
    <w:rsid w:val="003E7B8F"/>
    <w:rsid w:val="003E7D9F"/>
    <w:rsid w:val="003F007A"/>
    <w:rsid w:val="003F02DA"/>
    <w:rsid w:val="003F0EEC"/>
    <w:rsid w:val="003F185D"/>
    <w:rsid w:val="003F1F13"/>
    <w:rsid w:val="003F2E9D"/>
    <w:rsid w:val="003F351B"/>
    <w:rsid w:val="003F3AF7"/>
    <w:rsid w:val="003F413B"/>
    <w:rsid w:val="003F4393"/>
    <w:rsid w:val="003F4DD5"/>
    <w:rsid w:val="003F5E8B"/>
    <w:rsid w:val="003F6D09"/>
    <w:rsid w:val="003F7397"/>
    <w:rsid w:val="00402BC4"/>
    <w:rsid w:val="0040507A"/>
    <w:rsid w:val="004054FD"/>
    <w:rsid w:val="00405B1A"/>
    <w:rsid w:val="004067C3"/>
    <w:rsid w:val="00407224"/>
    <w:rsid w:val="00407BDC"/>
    <w:rsid w:val="00411130"/>
    <w:rsid w:val="00412683"/>
    <w:rsid w:val="004126D5"/>
    <w:rsid w:val="00413079"/>
    <w:rsid w:val="00413AA0"/>
    <w:rsid w:val="004145B5"/>
    <w:rsid w:val="00414DBB"/>
    <w:rsid w:val="00415829"/>
    <w:rsid w:val="004171B9"/>
    <w:rsid w:val="0042001B"/>
    <w:rsid w:val="004212A2"/>
    <w:rsid w:val="004213B8"/>
    <w:rsid w:val="004219A8"/>
    <w:rsid w:val="004227F3"/>
    <w:rsid w:val="00422841"/>
    <w:rsid w:val="00423966"/>
    <w:rsid w:val="004243D0"/>
    <w:rsid w:val="00424737"/>
    <w:rsid w:val="00425095"/>
    <w:rsid w:val="00425BF4"/>
    <w:rsid w:val="00425CB4"/>
    <w:rsid w:val="004308EC"/>
    <w:rsid w:val="00430F7B"/>
    <w:rsid w:val="00432F78"/>
    <w:rsid w:val="004332D8"/>
    <w:rsid w:val="004351E4"/>
    <w:rsid w:val="004354BB"/>
    <w:rsid w:val="00437B96"/>
    <w:rsid w:val="004403FF"/>
    <w:rsid w:val="00443888"/>
    <w:rsid w:val="0044632A"/>
    <w:rsid w:val="0044641D"/>
    <w:rsid w:val="00447BBB"/>
    <w:rsid w:val="00450EF7"/>
    <w:rsid w:val="004511C6"/>
    <w:rsid w:val="00453833"/>
    <w:rsid w:val="00454435"/>
    <w:rsid w:val="004547F0"/>
    <w:rsid w:val="00455438"/>
    <w:rsid w:val="00455D06"/>
    <w:rsid w:val="004566B9"/>
    <w:rsid w:val="00457332"/>
    <w:rsid w:val="00457795"/>
    <w:rsid w:val="00457EC1"/>
    <w:rsid w:val="00460A28"/>
    <w:rsid w:val="00462300"/>
    <w:rsid w:val="004627DA"/>
    <w:rsid w:val="004635AA"/>
    <w:rsid w:val="004650D7"/>
    <w:rsid w:val="0046539E"/>
    <w:rsid w:val="004658F3"/>
    <w:rsid w:val="004666AF"/>
    <w:rsid w:val="00466807"/>
    <w:rsid w:val="004669C8"/>
    <w:rsid w:val="00466C4F"/>
    <w:rsid w:val="0047065B"/>
    <w:rsid w:val="004743D8"/>
    <w:rsid w:val="004748B4"/>
    <w:rsid w:val="00474FFE"/>
    <w:rsid w:val="00475071"/>
    <w:rsid w:val="004751A0"/>
    <w:rsid w:val="00475630"/>
    <w:rsid w:val="00475C35"/>
    <w:rsid w:val="00476326"/>
    <w:rsid w:val="00481557"/>
    <w:rsid w:val="00481C3A"/>
    <w:rsid w:val="00481D4B"/>
    <w:rsid w:val="00482025"/>
    <w:rsid w:val="00483CDD"/>
    <w:rsid w:val="00483E7A"/>
    <w:rsid w:val="00485102"/>
    <w:rsid w:val="0048573B"/>
    <w:rsid w:val="00486D66"/>
    <w:rsid w:val="00486E10"/>
    <w:rsid w:val="004870BA"/>
    <w:rsid w:val="00487448"/>
    <w:rsid w:val="00487A54"/>
    <w:rsid w:val="004908F1"/>
    <w:rsid w:val="00490EA5"/>
    <w:rsid w:val="00491A99"/>
    <w:rsid w:val="004927C6"/>
    <w:rsid w:val="00494FC2"/>
    <w:rsid w:val="0049598E"/>
    <w:rsid w:val="00495C9E"/>
    <w:rsid w:val="00497230"/>
    <w:rsid w:val="0049762C"/>
    <w:rsid w:val="004A094E"/>
    <w:rsid w:val="004A1253"/>
    <w:rsid w:val="004A24DE"/>
    <w:rsid w:val="004A27CE"/>
    <w:rsid w:val="004A3A2E"/>
    <w:rsid w:val="004A4101"/>
    <w:rsid w:val="004A45E7"/>
    <w:rsid w:val="004A4931"/>
    <w:rsid w:val="004A4CC2"/>
    <w:rsid w:val="004A4E81"/>
    <w:rsid w:val="004A65B2"/>
    <w:rsid w:val="004A676C"/>
    <w:rsid w:val="004A70E8"/>
    <w:rsid w:val="004B01CE"/>
    <w:rsid w:val="004B0D97"/>
    <w:rsid w:val="004B166D"/>
    <w:rsid w:val="004B1FFA"/>
    <w:rsid w:val="004B3611"/>
    <w:rsid w:val="004B37B3"/>
    <w:rsid w:val="004B3A01"/>
    <w:rsid w:val="004B4E31"/>
    <w:rsid w:val="004B5002"/>
    <w:rsid w:val="004B70DF"/>
    <w:rsid w:val="004C00DC"/>
    <w:rsid w:val="004C1A12"/>
    <w:rsid w:val="004C2D21"/>
    <w:rsid w:val="004C31DB"/>
    <w:rsid w:val="004C33B5"/>
    <w:rsid w:val="004C450C"/>
    <w:rsid w:val="004C4679"/>
    <w:rsid w:val="004C48A4"/>
    <w:rsid w:val="004C5213"/>
    <w:rsid w:val="004C5285"/>
    <w:rsid w:val="004C58A3"/>
    <w:rsid w:val="004C5F64"/>
    <w:rsid w:val="004C6CB9"/>
    <w:rsid w:val="004C7F0E"/>
    <w:rsid w:val="004D0101"/>
    <w:rsid w:val="004D2F40"/>
    <w:rsid w:val="004D4114"/>
    <w:rsid w:val="004D4426"/>
    <w:rsid w:val="004D5B43"/>
    <w:rsid w:val="004D7BF0"/>
    <w:rsid w:val="004E0A65"/>
    <w:rsid w:val="004E0C1A"/>
    <w:rsid w:val="004E128F"/>
    <w:rsid w:val="004E13DE"/>
    <w:rsid w:val="004E163E"/>
    <w:rsid w:val="004E1641"/>
    <w:rsid w:val="004E2EE0"/>
    <w:rsid w:val="004E406D"/>
    <w:rsid w:val="004E44FD"/>
    <w:rsid w:val="004E497C"/>
    <w:rsid w:val="004E503F"/>
    <w:rsid w:val="004E585E"/>
    <w:rsid w:val="004E6886"/>
    <w:rsid w:val="004F3220"/>
    <w:rsid w:val="004F322E"/>
    <w:rsid w:val="004F3BA7"/>
    <w:rsid w:val="004F3DB0"/>
    <w:rsid w:val="004F40A6"/>
    <w:rsid w:val="004F45B6"/>
    <w:rsid w:val="004F4BDC"/>
    <w:rsid w:val="004F55A1"/>
    <w:rsid w:val="004F5B47"/>
    <w:rsid w:val="004F5BBB"/>
    <w:rsid w:val="004F5F01"/>
    <w:rsid w:val="004F5F55"/>
    <w:rsid w:val="004F76D6"/>
    <w:rsid w:val="004F7E52"/>
    <w:rsid w:val="00500314"/>
    <w:rsid w:val="0050237C"/>
    <w:rsid w:val="0050267F"/>
    <w:rsid w:val="00502D1E"/>
    <w:rsid w:val="005038A9"/>
    <w:rsid w:val="005048DD"/>
    <w:rsid w:val="00505087"/>
    <w:rsid w:val="005050C5"/>
    <w:rsid w:val="005060F1"/>
    <w:rsid w:val="00506CD0"/>
    <w:rsid w:val="00507F6B"/>
    <w:rsid w:val="00511EE8"/>
    <w:rsid w:val="005129C4"/>
    <w:rsid w:val="00514C5F"/>
    <w:rsid w:val="00514F6E"/>
    <w:rsid w:val="00515AA9"/>
    <w:rsid w:val="00515E0E"/>
    <w:rsid w:val="00516BD2"/>
    <w:rsid w:val="00516EE7"/>
    <w:rsid w:val="00520376"/>
    <w:rsid w:val="00520658"/>
    <w:rsid w:val="00520753"/>
    <w:rsid w:val="00520F48"/>
    <w:rsid w:val="005210A5"/>
    <w:rsid w:val="00522548"/>
    <w:rsid w:val="00522D6A"/>
    <w:rsid w:val="00523B86"/>
    <w:rsid w:val="00524545"/>
    <w:rsid w:val="00524CD3"/>
    <w:rsid w:val="00527036"/>
    <w:rsid w:val="00527A1F"/>
    <w:rsid w:val="00530A8F"/>
    <w:rsid w:val="005320D2"/>
    <w:rsid w:val="005320E6"/>
    <w:rsid w:val="0053273C"/>
    <w:rsid w:val="00533063"/>
    <w:rsid w:val="005343E3"/>
    <w:rsid w:val="00535397"/>
    <w:rsid w:val="0053545C"/>
    <w:rsid w:val="0053674A"/>
    <w:rsid w:val="00536DE0"/>
    <w:rsid w:val="0054018D"/>
    <w:rsid w:val="00540804"/>
    <w:rsid w:val="005408A3"/>
    <w:rsid w:val="005414CD"/>
    <w:rsid w:val="00541BF3"/>
    <w:rsid w:val="0054302C"/>
    <w:rsid w:val="0054413C"/>
    <w:rsid w:val="005450FD"/>
    <w:rsid w:val="0054535C"/>
    <w:rsid w:val="00545D63"/>
    <w:rsid w:val="00546BBE"/>
    <w:rsid w:val="0055035F"/>
    <w:rsid w:val="005503F5"/>
    <w:rsid w:val="0055262A"/>
    <w:rsid w:val="00553169"/>
    <w:rsid w:val="00553397"/>
    <w:rsid w:val="00553DD7"/>
    <w:rsid w:val="00554777"/>
    <w:rsid w:val="00554B93"/>
    <w:rsid w:val="00555886"/>
    <w:rsid w:val="00556E2C"/>
    <w:rsid w:val="00557264"/>
    <w:rsid w:val="0055740E"/>
    <w:rsid w:val="005600D8"/>
    <w:rsid w:val="0056190D"/>
    <w:rsid w:val="00561D77"/>
    <w:rsid w:val="005621CD"/>
    <w:rsid w:val="0056386F"/>
    <w:rsid w:val="00564876"/>
    <w:rsid w:val="00564BD6"/>
    <w:rsid w:val="0056766B"/>
    <w:rsid w:val="00567E7C"/>
    <w:rsid w:val="005722C7"/>
    <w:rsid w:val="005736DB"/>
    <w:rsid w:val="0057384E"/>
    <w:rsid w:val="005779BD"/>
    <w:rsid w:val="00580856"/>
    <w:rsid w:val="00581124"/>
    <w:rsid w:val="005820BD"/>
    <w:rsid w:val="00582182"/>
    <w:rsid w:val="0058351B"/>
    <w:rsid w:val="00583A75"/>
    <w:rsid w:val="0058432E"/>
    <w:rsid w:val="00584F70"/>
    <w:rsid w:val="00585DD5"/>
    <w:rsid w:val="00585E5E"/>
    <w:rsid w:val="0058627D"/>
    <w:rsid w:val="00587501"/>
    <w:rsid w:val="00587949"/>
    <w:rsid w:val="00587D7C"/>
    <w:rsid w:val="00590FA5"/>
    <w:rsid w:val="00591493"/>
    <w:rsid w:val="00591938"/>
    <w:rsid w:val="00591AFF"/>
    <w:rsid w:val="00591E34"/>
    <w:rsid w:val="00592341"/>
    <w:rsid w:val="005929B3"/>
    <w:rsid w:val="00593594"/>
    <w:rsid w:val="005949FC"/>
    <w:rsid w:val="00594E09"/>
    <w:rsid w:val="0059516F"/>
    <w:rsid w:val="00596A0D"/>
    <w:rsid w:val="005A0918"/>
    <w:rsid w:val="005A1212"/>
    <w:rsid w:val="005A16BA"/>
    <w:rsid w:val="005A506D"/>
    <w:rsid w:val="005A5A06"/>
    <w:rsid w:val="005A6203"/>
    <w:rsid w:val="005A6AE9"/>
    <w:rsid w:val="005A70FB"/>
    <w:rsid w:val="005B2E61"/>
    <w:rsid w:val="005B367F"/>
    <w:rsid w:val="005B38BC"/>
    <w:rsid w:val="005B4852"/>
    <w:rsid w:val="005B4C49"/>
    <w:rsid w:val="005B652D"/>
    <w:rsid w:val="005B6883"/>
    <w:rsid w:val="005C00FB"/>
    <w:rsid w:val="005C0151"/>
    <w:rsid w:val="005C0808"/>
    <w:rsid w:val="005C1E44"/>
    <w:rsid w:val="005C221E"/>
    <w:rsid w:val="005C29CE"/>
    <w:rsid w:val="005C30FE"/>
    <w:rsid w:val="005C37F7"/>
    <w:rsid w:val="005C3F4F"/>
    <w:rsid w:val="005C4F69"/>
    <w:rsid w:val="005C5350"/>
    <w:rsid w:val="005C5EA5"/>
    <w:rsid w:val="005C6508"/>
    <w:rsid w:val="005C73AB"/>
    <w:rsid w:val="005C7F19"/>
    <w:rsid w:val="005D08C3"/>
    <w:rsid w:val="005D0931"/>
    <w:rsid w:val="005D0D57"/>
    <w:rsid w:val="005D1A92"/>
    <w:rsid w:val="005D2A5C"/>
    <w:rsid w:val="005D2A68"/>
    <w:rsid w:val="005D2AA6"/>
    <w:rsid w:val="005D3310"/>
    <w:rsid w:val="005D4842"/>
    <w:rsid w:val="005D750F"/>
    <w:rsid w:val="005E1117"/>
    <w:rsid w:val="005E15BE"/>
    <w:rsid w:val="005E294B"/>
    <w:rsid w:val="005E60FB"/>
    <w:rsid w:val="005E6D1A"/>
    <w:rsid w:val="005E7992"/>
    <w:rsid w:val="005E7ABB"/>
    <w:rsid w:val="005E7ECD"/>
    <w:rsid w:val="005F1334"/>
    <w:rsid w:val="005F38D1"/>
    <w:rsid w:val="005F3DF7"/>
    <w:rsid w:val="005F4819"/>
    <w:rsid w:val="005F4C4D"/>
    <w:rsid w:val="005F64B6"/>
    <w:rsid w:val="00602396"/>
    <w:rsid w:val="00603716"/>
    <w:rsid w:val="00604505"/>
    <w:rsid w:val="00604B95"/>
    <w:rsid w:val="0060757C"/>
    <w:rsid w:val="00607677"/>
    <w:rsid w:val="0061000C"/>
    <w:rsid w:val="006105D2"/>
    <w:rsid w:val="006110D5"/>
    <w:rsid w:val="00611DF0"/>
    <w:rsid w:val="006148A8"/>
    <w:rsid w:val="0061714A"/>
    <w:rsid w:val="00620E4C"/>
    <w:rsid w:val="006219E9"/>
    <w:rsid w:val="00621D50"/>
    <w:rsid w:val="00622CD5"/>
    <w:rsid w:val="006236A4"/>
    <w:rsid w:val="006239D9"/>
    <w:rsid w:val="00624377"/>
    <w:rsid w:val="00624DC9"/>
    <w:rsid w:val="00625EBF"/>
    <w:rsid w:val="006279B0"/>
    <w:rsid w:val="00630015"/>
    <w:rsid w:val="00630762"/>
    <w:rsid w:val="00631B3C"/>
    <w:rsid w:val="00632243"/>
    <w:rsid w:val="00633072"/>
    <w:rsid w:val="00633E53"/>
    <w:rsid w:val="00633F12"/>
    <w:rsid w:val="00634E39"/>
    <w:rsid w:val="0063730E"/>
    <w:rsid w:val="0063740D"/>
    <w:rsid w:val="00637971"/>
    <w:rsid w:val="00640996"/>
    <w:rsid w:val="006410CA"/>
    <w:rsid w:val="0064159E"/>
    <w:rsid w:val="0064202B"/>
    <w:rsid w:val="00642442"/>
    <w:rsid w:val="006424A1"/>
    <w:rsid w:val="00642D2A"/>
    <w:rsid w:val="006438BF"/>
    <w:rsid w:val="00647586"/>
    <w:rsid w:val="006477E1"/>
    <w:rsid w:val="00647F3E"/>
    <w:rsid w:val="00650157"/>
    <w:rsid w:val="00650516"/>
    <w:rsid w:val="006524D6"/>
    <w:rsid w:val="0065298D"/>
    <w:rsid w:val="00652DCF"/>
    <w:rsid w:val="006531F4"/>
    <w:rsid w:val="00653E0F"/>
    <w:rsid w:val="00654083"/>
    <w:rsid w:val="00655AEA"/>
    <w:rsid w:val="00656219"/>
    <w:rsid w:val="006573AB"/>
    <w:rsid w:val="00660C8A"/>
    <w:rsid w:val="0066195C"/>
    <w:rsid w:val="00663769"/>
    <w:rsid w:val="00664227"/>
    <w:rsid w:val="00666400"/>
    <w:rsid w:val="006678A6"/>
    <w:rsid w:val="00667F72"/>
    <w:rsid w:val="00670A56"/>
    <w:rsid w:val="00670D89"/>
    <w:rsid w:val="0067135A"/>
    <w:rsid w:val="00671455"/>
    <w:rsid w:val="00672249"/>
    <w:rsid w:val="0067234B"/>
    <w:rsid w:val="00672881"/>
    <w:rsid w:val="006737B1"/>
    <w:rsid w:val="006752B3"/>
    <w:rsid w:val="006752CD"/>
    <w:rsid w:val="0067553E"/>
    <w:rsid w:val="00675CA1"/>
    <w:rsid w:val="006761CF"/>
    <w:rsid w:val="006769AB"/>
    <w:rsid w:val="00677B1A"/>
    <w:rsid w:val="00680306"/>
    <w:rsid w:val="0068049E"/>
    <w:rsid w:val="00681705"/>
    <w:rsid w:val="00681955"/>
    <w:rsid w:val="00681BE7"/>
    <w:rsid w:val="00681FC4"/>
    <w:rsid w:val="00682BFD"/>
    <w:rsid w:val="00684BD5"/>
    <w:rsid w:val="00684DED"/>
    <w:rsid w:val="00685A7A"/>
    <w:rsid w:val="00686AD9"/>
    <w:rsid w:val="00686ECC"/>
    <w:rsid w:val="00687160"/>
    <w:rsid w:val="00687B8E"/>
    <w:rsid w:val="00687E7E"/>
    <w:rsid w:val="00691480"/>
    <w:rsid w:val="00691643"/>
    <w:rsid w:val="006931CD"/>
    <w:rsid w:val="0069328D"/>
    <w:rsid w:val="0069357E"/>
    <w:rsid w:val="006941AA"/>
    <w:rsid w:val="00694CA3"/>
    <w:rsid w:val="00695F73"/>
    <w:rsid w:val="006963E9"/>
    <w:rsid w:val="006966D5"/>
    <w:rsid w:val="00697711"/>
    <w:rsid w:val="0069795E"/>
    <w:rsid w:val="006A0BC5"/>
    <w:rsid w:val="006A33AB"/>
    <w:rsid w:val="006A401E"/>
    <w:rsid w:val="006A46F2"/>
    <w:rsid w:val="006A53C5"/>
    <w:rsid w:val="006A5E8D"/>
    <w:rsid w:val="006A61B1"/>
    <w:rsid w:val="006A6C84"/>
    <w:rsid w:val="006B0060"/>
    <w:rsid w:val="006B04D6"/>
    <w:rsid w:val="006B0960"/>
    <w:rsid w:val="006B0A6C"/>
    <w:rsid w:val="006B1357"/>
    <w:rsid w:val="006B2488"/>
    <w:rsid w:val="006B3132"/>
    <w:rsid w:val="006B321B"/>
    <w:rsid w:val="006B3876"/>
    <w:rsid w:val="006B436C"/>
    <w:rsid w:val="006B4DA5"/>
    <w:rsid w:val="006B725E"/>
    <w:rsid w:val="006C0239"/>
    <w:rsid w:val="006C1E26"/>
    <w:rsid w:val="006C2D8E"/>
    <w:rsid w:val="006C33C6"/>
    <w:rsid w:val="006C4319"/>
    <w:rsid w:val="006C5B8A"/>
    <w:rsid w:val="006C6268"/>
    <w:rsid w:val="006C6DDA"/>
    <w:rsid w:val="006C73AF"/>
    <w:rsid w:val="006C7AF1"/>
    <w:rsid w:val="006C7E7D"/>
    <w:rsid w:val="006C7F65"/>
    <w:rsid w:val="006D0A06"/>
    <w:rsid w:val="006D0D00"/>
    <w:rsid w:val="006D0FCE"/>
    <w:rsid w:val="006D11DA"/>
    <w:rsid w:val="006D208A"/>
    <w:rsid w:val="006D24FD"/>
    <w:rsid w:val="006D2702"/>
    <w:rsid w:val="006D50B0"/>
    <w:rsid w:val="006D553B"/>
    <w:rsid w:val="006D5BD3"/>
    <w:rsid w:val="006D7783"/>
    <w:rsid w:val="006D7DF4"/>
    <w:rsid w:val="006D7EC7"/>
    <w:rsid w:val="006E0ED8"/>
    <w:rsid w:val="006E1158"/>
    <w:rsid w:val="006E12BC"/>
    <w:rsid w:val="006E1E27"/>
    <w:rsid w:val="006E1EE4"/>
    <w:rsid w:val="006E30FB"/>
    <w:rsid w:val="006E3917"/>
    <w:rsid w:val="006E3962"/>
    <w:rsid w:val="006F0F94"/>
    <w:rsid w:val="006F1E49"/>
    <w:rsid w:val="006F2D15"/>
    <w:rsid w:val="006F32E7"/>
    <w:rsid w:val="006F3692"/>
    <w:rsid w:val="006F3EB7"/>
    <w:rsid w:val="006F42E6"/>
    <w:rsid w:val="006F499E"/>
    <w:rsid w:val="006F4CFE"/>
    <w:rsid w:val="006F613B"/>
    <w:rsid w:val="006F6213"/>
    <w:rsid w:val="006F7A19"/>
    <w:rsid w:val="00701170"/>
    <w:rsid w:val="00701EDF"/>
    <w:rsid w:val="00702D6F"/>
    <w:rsid w:val="00703117"/>
    <w:rsid w:val="00704C0B"/>
    <w:rsid w:val="007051C6"/>
    <w:rsid w:val="007059DA"/>
    <w:rsid w:val="00705FAC"/>
    <w:rsid w:val="007068A7"/>
    <w:rsid w:val="00707185"/>
    <w:rsid w:val="0071013E"/>
    <w:rsid w:val="007101E4"/>
    <w:rsid w:val="00710A98"/>
    <w:rsid w:val="007110D9"/>
    <w:rsid w:val="007112F8"/>
    <w:rsid w:val="00711C0F"/>
    <w:rsid w:val="007136D3"/>
    <w:rsid w:val="0071374A"/>
    <w:rsid w:val="00713803"/>
    <w:rsid w:val="00713DE2"/>
    <w:rsid w:val="0071426E"/>
    <w:rsid w:val="007144B0"/>
    <w:rsid w:val="007146FC"/>
    <w:rsid w:val="007149F4"/>
    <w:rsid w:val="00715218"/>
    <w:rsid w:val="007158EA"/>
    <w:rsid w:val="00716313"/>
    <w:rsid w:val="00720C4C"/>
    <w:rsid w:val="00721CC7"/>
    <w:rsid w:val="00722B20"/>
    <w:rsid w:val="007232D8"/>
    <w:rsid w:val="00724FB2"/>
    <w:rsid w:val="00725852"/>
    <w:rsid w:val="007269A2"/>
    <w:rsid w:val="00727711"/>
    <w:rsid w:val="00730F00"/>
    <w:rsid w:val="00731B91"/>
    <w:rsid w:val="007324D8"/>
    <w:rsid w:val="00732C9E"/>
    <w:rsid w:val="0073342A"/>
    <w:rsid w:val="00733885"/>
    <w:rsid w:val="00734855"/>
    <w:rsid w:val="007357CF"/>
    <w:rsid w:val="007365B6"/>
    <w:rsid w:val="0074014B"/>
    <w:rsid w:val="00740D65"/>
    <w:rsid w:val="00741EBC"/>
    <w:rsid w:val="00742AB2"/>
    <w:rsid w:val="007438D6"/>
    <w:rsid w:val="00744B9C"/>
    <w:rsid w:val="00744E3B"/>
    <w:rsid w:val="0074645E"/>
    <w:rsid w:val="00747A13"/>
    <w:rsid w:val="007502D8"/>
    <w:rsid w:val="00752202"/>
    <w:rsid w:val="00752284"/>
    <w:rsid w:val="00752738"/>
    <w:rsid w:val="0075345F"/>
    <w:rsid w:val="00753C80"/>
    <w:rsid w:val="00757CC1"/>
    <w:rsid w:val="007603E7"/>
    <w:rsid w:val="00760E74"/>
    <w:rsid w:val="00761246"/>
    <w:rsid w:val="00761E10"/>
    <w:rsid w:val="007620D1"/>
    <w:rsid w:val="0076410A"/>
    <w:rsid w:val="007651EC"/>
    <w:rsid w:val="00765E3A"/>
    <w:rsid w:val="007668F3"/>
    <w:rsid w:val="00766E2E"/>
    <w:rsid w:val="00771D6F"/>
    <w:rsid w:val="00772A85"/>
    <w:rsid w:val="007738B3"/>
    <w:rsid w:val="00774747"/>
    <w:rsid w:val="00775A46"/>
    <w:rsid w:val="0077707B"/>
    <w:rsid w:val="00777315"/>
    <w:rsid w:val="00781774"/>
    <w:rsid w:val="0078208E"/>
    <w:rsid w:val="00785218"/>
    <w:rsid w:val="00785460"/>
    <w:rsid w:val="00786F89"/>
    <w:rsid w:val="00787BEE"/>
    <w:rsid w:val="00790DD0"/>
    <w:rsid w:val="00793D7D"/>
    <w:rsid w:val="0079473C"/>
    <w:rsid w:val="0079476F"/>
    <w:rsid w:val="007954A7"/>
    <w:rsid w:val="0079664E"/>
    <w:rsid w:val="007966BD"/>
    <w:rsid w:val="00797012"/>
    <w:rsid w:val="00797235"/>
    <w:rsid w:val="00797482"/>
    <w:rsid w:val="00797BAE"/>
    <w:rsid w:val="007A1932"/>
    <w:rsid w:val="007A23D6"/>
    <w:rsid w:val="007A27E6"/>
    <w:rsid w:val="007A3843"/>
    <w:rsid w:val="007A772A"/>
    <w:rsid w:val="007A7A63"/>
    <w:rsid w:val="007A7F5D"/>
    <w:rsid w:val="007B07C1"/>
    <w:rsid w:val="007B0B6F"/>
    <w:rsid w:val="007B0E8C"/>
    <w:rsid w:val="007B1C45"/>
    <w:rsid w:val="007B2C97"/>
    <w:rsid w:val="007B3437"/>
    <w:rsid w:val="007B34D5"/>
    <w:rsid w:val="007B3758"/>
    <w:rsid w:val="007B3A60"/>
    <w:rsid w:val="007B4E8F"/>
    <w:rsid w:val="007B4F76"/>
    <w:rsid w:val="007B4FDE"/>
    <w:rsid w:val="007B5EB8"/>
    <w:rsid w:val="007B6ABF"/>
    <w:rsid w:val="007C069A"/>
    <w:rsid w:val="007C0E43"/>
    <w:rsid w:val="007C1160"/>
    <w:rsid w:val="007C1FE0"/>
    <w:rsid w:val="007C384F"/>
    <w:rsid w:val="007C48AD"/>
    <w:rsid w:val="007C5866"/>
    <w:rsid w:val="007C5C31"/>
    <w:rsid w:val="007C5F1D"/>
    <w:rsid w:val="007C72E7"/>
    <w:rsid w:val="007C77F5"/>
    <w:rsid w:val="007D0476"/>
    <w:rsid w:val="007D04EE"/>
    <w:rsid w:val="007D2BFF"/>
    <w:rsid w:val="007D2FC0"/>
    <w:rsid w:val="007D4203"/>
    <w:rsid w:val="007D4F13"/>
    <w:rsid w:val="007D6A07"/>
    <w:rsid w:val="007D6AB8"/>
    <w:rsid w:val="007D7E95"/>
    <w:rsid w:val="007E106D"/>
    <w:rsid w:val="007E14E9"/>
    <w:rsid w:val="007E1F14"/>
    <w:rsid w:val="007E3D7D"/>
    <w:rsid w:val="007E4216"/>
    <w:rsid w:val="007E42F7"/>
    <w:rsid w:val="007E4756"/>
    <w:rsid w:val="007E4ADF"/>
    <w:rsid w:val="007E5195"/>
    <w:rsid w:val="007E5E38"/>
    <w:rsid w:val="007E6044"/>
    <w:rsid w:val="007E7C7E"/>
    <w:rsid w:val="007F1073"/>
    <w:rsid w:val="007F53F5"/>
    <w:rsid w:val="007F55A4"/>
    <w:rsid w:val="007F5848"/>
    <w:rsid w:val="007F5F81"/>
    <w:rsid w:val="007F606D"/>
    <w:rsid w:val="007F6418"/>
    <w:rsid w:val="007F6A07"/>
    <w:rsid w:val="007F7C0A"/>
    <w:rsid w:val="00800064"/>
    <w:rsid w:val="008015C6"/>
    <w:rsid w:val="00801FAF"/>
    <w:rsid w:val="0080242B"/>
    <w:rsid w:val="00802F48"/>
    <w:rsid w:val="00803689"/>
    <w:rsid w:val="008045B4"/>
    <w:rsid w:val="0080473D"/>
    <w:rsid w:val="00805452"/>
    <w:rsid w:val="0080609E"/>
    <w:rsid w:val="00806164"/>
    <w:rsid w:val="0080631D"/>
    <w:rsid w:val="008063D9"/>
    <w:rsid w:val="00807CE4"/>
    <w:rsid w:val="00807DDA"/>
    <w:rsid w:val="00810036"/>
    <w:rsid w:val="00810833"/>
    <w:rsid w:val="0081159B"/>
    <w:rsid w:val="008115EA"/>
    <w:rsid w:val="00813173"/>
    <w:rsid w:val="0081438E"/>
    <w:rsid w:val="00814D22"/>
    <w:rsid w:val="00815119"/>
    <w:rsid w:val="008155FF"/>
    <w:rsid w:val="00815B4F"/>
    <w:rsid w:val="00815BCD"/>
    <w:rsid w:val="00816A52"/>
    <w:rsid w:val="00817083"/>
    <w:rsid w:val="008215E2"/>
    <w:rsid w:val="00821A0A"/>
    <w:rsid w:val="00822C37"/>
    <w:rsid w:val="00823B21"/>
    <w:rsid w:val="00824E23"/>
    <w:rsid w:val="00824E35"/>
    <w:rsid w:val="00825CB7"/>
    <w:rsid w:val="0082618E"/>
    <w:rsid w:val="0082630E"/>
    <w:rsid w:val="00826595"/>
    <w:rsid w:val="00827A59"/>
    <w:rsid w:val="008314F6"/>
    <w:rsid w:val="00831D1E"/>
    <w:rsid w:val="00831D52"/>
    <w:rsid w:val="008324D8"/>
    <w:rsid w:val="00832F0D"/>
    <w:rsid w:val="00833382"/>
    <w:rsid w:val="00833493"/>
    <w:rsid w:val="0083414E"/>
    <w:rsid w:val="00834FCA"/>
    <w:rsid w:val="0083577D"/>
    <w:rsid w:val="008365B0"/>
    <w:rsid w:val="00837037"/>
    <w:rsid w:val="008373E5"/>
    <w:rsid w:val="00837D13"/>
    <w:rsid w:val="00837DD9"/>
    <w:rsid w:val="00840651"/>
    <w:rsid w:val="0084066E"/>
    <w:rsid w:val="00841654"/>
    <w:rsid w:val="0084234A"/>
    <w:rsid w:val="00842F49"/>
    <w:rsid w:val="00843661"/>
    <w:rsid w:val="008439B3"/>
    <w:rsid w:val="00844136"/>
    <w:rsid w:val="008441D4"/>
    <w:rsid w:val="00845D66"/>
    <w:rsid w:val="00845FCD"/>
    <w:rsid w:val="00847098"/>
    <w:rsid w:val="008472BD"/>
    <w:rsid w:val="0084754C"/>
    <w:rsid w:val="00847F58"/>
    <w:rsid w:val="0085140E"/>
    <w:rsid w:val="00851F73"/>
    <w:rsid w:val="0085262F"/>
    <w:rsid w:val="00855A5F"/>
    <w:rsid w:val="00855DB3"/>
    <w:rsid w:val="0085661F"/>
    <w:rsid w:val="008611CA"/>
    <w:rsid w:val="00861213"/>
    <w:rsid w:val="00862BB2"/>
    <w:rsid w:val="00862BE9"/>
    <w:rsid w:val="008631AF"/>
    <w:rsid w:val="00863635"/>
    <w:rsid w:val="00863B4D"/>
    <w:rsid w:val="00863B64"/>
    <w:rsid w:val="00863D35"/>
    <w:rsid w:val="00865321"/>
    <w:rsid w:val="00866C81"/>
    <w:rsid w:val="00867A82"/>
    <w:rsid w:val="00867FEA"/>
    <w:rsid w:val="00870EFC"/>
    <w:rsid w:val="00871A99"/>
    <w:rsid w:val="00872131"/>
    <w:rsid w:val="00873D3A"/>
    <w:rsid w:val="008740F6"/>
    <w:rsid w:val="00874130"/>
    <w:rsid w:val="00874818"/>
    <w:rsid w:val="00875082"/>
    <w:rsid w:val="008750F3"/>
    <w:rsid w:val="008765E3"/>
    <w:rsid w:val="008805F6"/>
    <w:rsid w:val="00880601"/>
    <w:rsid w:val="00880F47"/>
    <w:rsid w:val="0088151B"/>
    <w:rsid w:val="0088154E"/>
    <w:rsid w:val="008816FE"/>
    <w:rsid w:val="00881B77"/>
    <w:rsid w:val="00881FB9"/>
    <w:rsid w:val="00882A7B"/>
    <w:rsid w:val="00882FC8"/>
    <w:rsid w:val="0088358B"/>
    <w:rsid w:val="00883797"/>
    <w:rsid w:val="00883AE1"/>
    <w:rsid w:val="00891F3D"/>
    <w:rsid w:val="00891F55"/>
    <w:rsid w:val="00892390"/>
    <w:rsid w:val="0089251F"/>
    <w:rsid w:val="00892E49"/>
    <w:rsid w:val="00893F4C"/>
    <w:rsid w:val="0089428D"/>
    <w:rsid w:val="0089524D"/>
    <w:rsid w:val="008952F7"/>
    <w:rsid w:val="00896214"/>
    <w:rsid w:val="00897AD2"/>
    <w:rsid w:val="008A022B"/>
    <w:rsid w:val="008A0B67"/>
    <w:rsid w:val="008A2220"/>
    <w:rsid w:val="008A3399"/>
    <w:rsid w:val="008A3689"/>
    <w:rsid w:val="008A3D34"/>
    <w:rsid w:val="008A48B7"/>
    <w:rsid w:val="008A4A80"/>
    <w:rsid w:val="008A5982"/>
    <w:rsid w:val="008A6306"/>
    <w:rsid w:val="008A65E4"/>
    <w:rsid w:val="008A68A8"/>
    <w:rsid w:val="008A7F05"/>
    <w:rsid w:val="008B126A"/>
    <w:rsid w:val="008B1410"/>
    <w:rsid w:val="008B2101"/>
    <w:rsid w:val="008B2C69"/>
    <w:rsid w:val="008B2D28"/>
    <w:rsid w:val="008B35C0"/>
    <w:rsid w:val="008B44EE"/>
    <w:rsid w:val="008B5A62"/>
    <w:rsid w:val="008B5F42"/>
    <w:rsid w:val="008C0498"/>
    <w:rsid w:val="008C2F85"/>
    <w:rsid w:val="008C3175"/>
    <w:rsid w:val="008C3DD0"/>
    <w:rsid w:val="008C540C"/>
    <w:rsid w:val="008C5F17"/>
    <w:rsid w:val="008C7262"/>
    <w:rsid w:val="008C7482"/>
    <w:rsid w:val="008D02F2"/>
    <w:rsid w:val="008D06FB"/>
    <w:rsid w:val="008D0CDD"/>
    <w:rsid w:val="008D2A25"/>
    <w:rsid w:val="008D3309"/>
    <w:rsid w:val="008D3C84"/>
    <w:rsid w:val="008D4990"/>
    <w:rsid w:val="008D4E00"/>
    <w:rsid w:val="008D56E7"/>
    <w:rsid w:val="008D57A6"/>
    <w:rsid w:val="008D607F"/>
    <w:rsid w:val="008D6376"/>
    <w:rsid w:val="008D63F2"/>
    <w:rsid w:val="008D66EC"/>
    <w:rsid w:val="008D6860"/>
    <w:rsid w:val="008D6F6A"/>
    <w:rsid w:val="008D7A0B"/>
    <w:rsid w:val="008D7AE0"/>
    <w:rsid w:val="008D7F91"/>
    <w:rsid w:val="008E082B"/>
    <w:rsid w:val="008E0B30"/>
    <w:rsid w:val="008E157A"/>
    <w:rsid w:val="008E37A6"/>
    <w:rsid w:val="008E37AB"/>
    <w:rsid w:val="008E63A8"/>
    <w:rsid w:val="008E6B7F"/>
    <w:rsid w:val="008F045D"/>
    <w:rsid w:val="008F04FD"/>
    <w:rsid w:val="008F0895"/>
    <w:rsid w:val="008F19C9"/>
    <w:rsid w:val="008F2747"/>
    <w:rsid w:val="008F3478"/>
    <w:rsid w:val="008F3B28"/>
    <w:rsid w:val="008F3D55"/>
    <w:rsid w:val="008F47FB"/>
    <w:rsid w:val="008F52D9"/>
    <w:rsid w:val="008F62F8"/>
    <w:rsid w:val="008F6A51"/>
    <w:rsid w:val="008F6DE1"/>
    <w:rsid w:val="00900A21"/>
    <w:rsid w:val="00900D3A"/>
    <w:rsid w:val="00900E6A"/>
    <w:rsid w:val="009012AC"/>
    <w:rsid w:val="00901925"/>
    <w:rsid w:val="00901B46"/>
    <w:rsid w:val="00901D6F"/>
    <w:rsid w:val="00902524"/>
    <w:rsid w:val="00902E4F"/>
    <w:rsid w:val="009035E4"/>
    <w:rsid w:val="00904A28"/>
    <w:rsid w:val="00904C01"/>
    <w:rsid w:val="00906D49"/>
    <w:rsid w:val="00907419"/>
    <w:rsid w:val="00907EA4"/>
    <w:rsid w:val="009102EC"/>
    <w:rsid w:val="00910B91"/>
    <w:rsid w:val="00911607"/>
    <w:rsid w:val="00911AF4"/>
    <w:rsid w:val="009125F1"/>
    <w:rsid w:val="009130D4"/>
    <w:rsid w:val="00914B08"/>
    <w:rsid w:val="00914B53"/>
    <w:rsid w:val="00914D1B"/>
    <w:rsid w:val="00914E39"/>
    <w:rsid w:val="009154FD"/>
    <w:rsid w:val="009160D4"/>
    <w:rsid w:val="0091632B"/>
    <w:rsid w:val="0092009B"/>
    <w:rsid w:val="00920E8A"/>
    <w:rsid w:val="00922035"/>
    <w:rsid w:val="00922428"/>
    <w:rsid w:val="00922D76"/>
    <w:rsid w:val="009237B6"/>
    <w:rsid w:val="00923C8F"/>
    <w:rsid w:val="00924FF0"/>
    <w:rsid w:val="009260A5"/>
    <w:rsid w:val="009261A8"/>
    <w:rsid w:val="009270B6"/>
    <w:rsid w:val="00930424"/>
    <w:rsid w:val="00930910"/>
    <w:rsid w:val="00932152"/>
    <w:rsid w:val="00932DE8"/>
    <w:rsid w:val="00933859"/>
    <w:rsid w:val="00934B3B"/>
    <w:rsid w:val="0093539C"/>
    <w:rsid w:val="0093635E"/>
    <w:rsid w:val="009377C5"/>
    <w:rsid w:val="009402E3"/>
    <w:rsid w:val="0094131E"/>
    <w:rsid w:val="0094153C"/>
    <w:rsid w:val="0094234E"/>
    <w:rsid w:val="00943068"/>
    <w:rsid w:val="009430B6"/>
    <w:rsid w:val="009430EB"/>
    <w:rsid w:val="009433FA"/>
    <w:rsid w:val="0094570F"/>
    <w:rsid w:val="00946F73"/>
    <w:rsid w:val="009472AB"/>
    <w:rsid w:val="00947C5B"/>
    <w:rsid w:val="00950079"/>
    <w:rsid w:val="00950480"/>
    <w:rsid w:val="00951522"/>
    <w:rsid w:val="00954872"/>
    <w:rsid w:val="009548F4"/>
    <w:rsid w:val="0095503F"/>
    <w:rsid w:val="00955477"/>
    <w:rsid w:val="009569E2"/>
    <w:rsid w:val="00956DD3"/>
    <w:rsid w:val="009601ED"/>
    <w:rsid w:val="0096199D"/>
    <w:rsid w:val="00963A56"/>
    <w:rsid w:val="00963C7A"/>
    <w:rsid w:val="00964480"/>
    <w:rsid w:val="00965CC6"/>
    <w:rsid w:val="009661B2"/>
    <w:rsid w:val="009675F7"/>
    <w:rsid w:val="0097013E"/>
    <w:rsid w:val="00970FE6"/>
    <w:rsid w:val="00971535"/>
    <w:rsid w:val="00972552"/>
    <w:rsid w:val="00972A5A"/>
    <w:rsid w:val="0097336E"/>
    <w:rsid w:val="009734BA"/>
    <w:rsid w:val="00973D98"/>
    <w:rsid w:val="0097435F"/>
    <w:rsid w:val="0097437A"/>
    <w:rsid w:val="009743DB"/>
    <w:rsid w:val="00974F80"/>
    <w:rsid w:val="00975E0B"/>
    <w:rsid w:val="00976941"/>
    <w:rsid w:val="00976D6F"/>
    <w:rsid w:val="009771C5"/>
    <w:rsid w:val="009772AD"/>
    <w:rsid w:val="00977ED4"/>
    <w:rsid w:val="00980720"/>
    <w:rsid w:val="0098111D"/>
    <w:rsid w:val="00981756"/>
    <w:rsid w:val="00981A12"/>
    <w:rsid w:val="0098335E"/>
    <w:rsid w:val="00983969"/>
    <w:rsid w:val="009842FF"/>
    <w:rsid w:val="009857D7"/>
    <w:rsid w:val="0098597C"/>
    <w:rsid w:val="00986F4F"/>
    <w:rsid w:val="009871F8"/>
    <w:rsid w:val="009874C3"/>
    <w:rsid w:val="00987F19"/>
    <w:rsid w:val="0099045A"/>
    <w:rsid w:val="00990C59"/>
    <w:rsid w:val="009918DF"/>
    <w:rsid w:val="009925CD"/>
    <w:rsid w:val="009936A6"/>
    <w:rsid w:val="00994CDA"/>
    <w:rsid w:val="00995E3E"/>
    <w:rsid w:val="009A08DC"/>
    <w:rsid w:val="009A2891"/>
    <w:rsid w:val="009A3CCF"/>
    <w:rsid w:val="009A6B01"/>
    <w:rsid w:val="009A6EA4"/>
    <w:rsid w:val="009B258C"/>
    <w:rsid w:val="009B2A46"/>
    <w:rsid w:val="009B2F8B"/>
    <w:rsid w:val="009B349A"/>
    <w:rsid w:val="009B38DA"/>
    <w:rsid w:val="009B5DBF"/>
    <w:rsid w:val="009B6821"/>
    <w:rsid w:val="009C1407"/>
    <w:rsid w:val="009C1DB6"/>
    <w:rsid w:val="009C20E4"/>
    <w:rsid w:val="009C2F18"/>
    <w:rsid w:val="009C4FAC"/>
    <w:rsid w:val="009C7EB5"/>
    <w:rsid w:val="009D08C1"/>
    <w:rsid w:val="009D20AA"/>
    <w:rsid w:val="009D2C46"/>
    <w:rsid w:val="009D317F"/>
    <w:rsid w:val="009D354E"/>
    <w:rsid w:val="009D36E0"/>
    <w:rsid w:val="009D4711"/>
    <w:rsid w:val="009D50E4"/>
    <w:rsid w:val="009D5141"/>
    <w:rsid w:val="009D5A70"/>
    <w:rsid w:val="009D60D5"/>
    <w:rsid w:val="009D6D9B"/>
    <w:rsid w:val="009E0C4E"/>
    <w:rsid w:val="009E13CD"/>
    <w:rsid w:val="009E1635"/>
    <w:rsid w:val="009E1EE0"/>
    <w:rsid w:val="009E5131"/>
    <w:rsid w:val="009E589C"/>
    <w:rsid w:val="009E629C"/>
    <w:rsid w:val="009E683B"/>
    <w:rsid w:val="009E6A75"/>
    <w:rsid w:val="009E6F41"/>
    <w:rsid w:val="009E7187"/>
    <w:rsid w:val="009E78C7"/>
    <w:rsid w:val="009F00D8"/>
    <w:rsid w:val="009F15CE"/>
    <w:rsid w:val="009F227F"/>
    <w:rsid w:val="009F3114"/>
    <w:rsid w:val="009F32E7"/>
    <w:rsid w:val="009F4A33"/>
    <w:rsid w:val="009F4A7F"/>
    <w:rsid w:val="009F7A4D"/>
    <w:rsid w:val="00A00535"/>
    <w:rsid w:val="00A00C5B"/>
    <w:rsid w:val="00A01C58"/>
    <w:rsid w:val="00A027EC"/>
    <w:rsid w:val="00A029D9"/>
    <w:rsid w:val="00A04E3A"/>
    <w:rsid w:val="00A05556"/>
    <w:rsid w:val="00A05CFE"/>
    <w:rsid w:val="00A0605D"/>
    <w:rsid w:val="00A07462"/>
    <w:rsid w:val="00A07B11"/>
    <w:rsid w:val="00A113BB"/>
    <w:rsid w:val="00A11DBE"/>
    <w:rsid w:val="00A1286F"/>
    <w:rsid w:val="00A12DF3"/>
    <w:rsid w:val="00A134CD"/>
    <w:rsid w:val="00A13B17"/>
    <w:rsid w:val="00A13B34"/>
    <w:rsid w:val="00A1447F"/>
    <w:rsid w:val="00A167BF"/>
    <w:rsid w:val="00A167E7"/>
    <w:rsid w:val="00A173A3"/>
    <w:rsid w:val="00A174C8"/>
    <w:rsid w:val="00A23505"/>
    <w:rsid w:val="00A254F0"/>
    <w:rsid w:val="00A25ABA"/>
    <w:rsid w:val="00A2603D"/>
    <w:rsid w:val="00A2724D"/>
    <w:rsid w:val="00A27625"/>
    <w:rsid w:val="00A27EAD"/>
    <w:rsid w:val="00A30966"/>
    <w:rsid w:val="00A3218D"/>
    <w:rsid w:val="00A32400"/>
    <w:rsid w:val="00A329D9"/>
    <w:rsid w:val="00A32AF8"/>
    <w:rsid w:val="00A33ECD"/>
    <w:rsid w:val="00A34C23"/>
    <w:rsid w:val="00A34FA1"/>
    <w:rsid w:val="00A35FBD"/>
    <w:rsid w:val="00A368A9"/>
    <w:rsid w:val="00A36ACB"/>
    <w:rsid w:val="00A37041"/>
    <w:rsid w:val="00A37375"/>
    <w:rsid w:val="00A37691"/>
    <w:rsid w:val="00A40387"/>
    <w:rsid w:val="00A428A7"/>
    <w:rsid w:val="00A43002"/>
    <w:rsid w:val="00A44973"/>
    <w:rsid w:val="00A44EF8"/>
    <w:rsid w:val="00A45CE9"/>
    <w:rsid w:val="00A46EBB"/>
    <w:rsid w:val="00A4779B"/>
    <w:rsid w:val="00A50E95"/>
    <w:rsid w:val="00A51083"/>
    <w:rsid w:val="00A510A2"/>
    <w:rsid w:val="00A511C7"/>
    <w:rsid w:val="00A51CA5"/>
    <w:rsid w:val="00A532A6"/>
    <w:rsid w:val="00A54152"/>
    <w:rsid w:val="00A54E6B"/>
    <w:rsid w:val="00A552D4"/>
    <w:rsid w:val="00A57F79"/>
    <w:rsid w:val="00A60390"/>
    <w:rsid w:val="00A61B40"/>
    <w:rsid w:val="00A62004"/>
    <w:rsid w:val="00A63060"/>
    <w:rsid w:val="00A63FB6"/>
    <w:rsid w:val="00A650CA"/>
    <w:rsid w:val="00A65C3B"/>
    <w:rsid w:val="00A65EE0"/>
    <w:rsid w:val="00A6757F"/>
    <w:rsid w:val="00A67A42"/>
    <w:rsid w:val="00A67E1A"/>
    <w:rsid w:val="00A709F4"/>
    <w:rsid w:val="00A72253"/>
    <w:rsid w:val="00A72510"/>
    <w:rsid w:val="00A72EB9"/>
    <w:rsid w:val="00A73409"/>
    <w:rsid w:val="00A756C3"/>
    <w:rsid w:val="00A75C42"/>
    <w:rsid w:val="00A7648E"/>
    <w:rsid w:val="00A774B7"/>
    <w:rsid w:val="00A77F10"/>
    <w:rsid w:val="00A8128D"/>
    <w:rsid w:val="00A81D6E"/>
    <w:rsid w:val="00A836BC"/>
    <w:rsid w:val="00A83B92"/>
    <w:rsid w:val="00A83F39"/>
    <w:rsid w:val="00A84267"/>
    <w:rsid w:val="00A86173"/>
    <w:rsid w:val="00A86BFC"/>
    <w:rsid w:val="00A87897"/>
    <w:rsid w:val="00A90415"/>
    <w:rsid w:val="00A90ABB"/>
    <w:rsid w:val="00A90C94"/>
    <w:rsid w:val="00A9112E"/>
    <w:rsid w:val="00A914C2"/>
    <w:rsid w:val="00A92755"/>
    <w:rsid w:val="00A93780"/>
    <w:rsid w:val="00A93920"/>
    <w:rsid w:val="00A94BA0"/>
    <w:rsid w:val="00A959BD"/>
    <w:rsid w:val="00A95AB6"/>
    <w:rsid w:val="00A9618E"/>
    <w:rsid w:val="00AA01D7"/>
    <w:rsid w:val="00AA03AF"/>
    <w:rsid w:val="00AA09D7"/>
    <w:rsid w:val="00AA0B3B"/>
    <w:rsid w:val="00AA0FBE"/>
    <w:rsid w:val="00AA20A3"/>
    <w:rsid w:val="00AA2705"/>
    <w:rsid w:val="00AA2C67"/>
    <w:rsid w:val="00AA3031"/>
    <w:rsid w:val="00AA40A2"/>
    <w:rsid w:val="00AA48D0"/>
    <w:rsid w:val="00AA4AD8"/>
    <w:rsid w:val="00AA5765"/>
    <w:rsid w:val="00AA5C73"/>
    <w:rsid w:val="00AA613D"/>
    <w:rsid w:val="00AA617E"/>
    <w:rsid w:val="00AB0B80"/>
    <w:rsid w:val="00AB0DFE"/>
    <w:rsid w:val="00AB0F08"/>
    <w:rsid w:val="00AB15B5"/>
    <w:rsid w:val="00AB181D"/>
    <w:rsid w:val="00AB2BB5"/>
    <w:rsid w:val="00AB3180"/>
    <w:rsid w:val="00AB336C"/>
    <w:rsid w:val="00AB3B77"/>
    <w:rsid w:val="00AB4D07"/>
    <w:rsid w:val="00AB57CB"/>
    <w:rsid w:val="00AB5826"/>
    <w:rsid w:val="00AB5994"/>
    <w:rsid w:val="00AB6226"/>
    <w:rsid w:val="00AB732C"/>
    <w:rsid w:val="00AB77E1"/>
    <w:rsid w:val="00AB7DAD"/>
    <w:rsid w:val="00AC066B"/>
    <w:rsid w:val="00AC0A0C"/>
    <w:rsid w:val="00AC0EE6"/>
    <w:rsid w:val="00AC0F00"/>
    <w:rsid w:val="00AC0FFB"/>
    <w:rsid w:val="00AC1018"/>
    <w:rsid w:val="00AC18DC"/>
    <w:rsid w:val="00AC1C8D"/>
    <w:rsid w:val="00AC5B35"/>
    <w:rsid w:val="00AC5BCD"/>
    <w:rsid w:val="00AC6363"/>
    <w:rsid w:val="00AC6918"/>
    <w:rsid w:val="00AC6D96"/>
    <w:rsid w:val="00AC748E"/>
    <w:rsid w:val="00AC7B69"/>
    <w:rsid w:val="00AD0068"/>
    <w:rsid w:val="00AD217C"/>
    <w:rsid w:val="00AD5CE8"/>
    <w:rsid w:val="00AD79FA"/>
    <w:rsid w:val="00AD7E51"/>
    <w:rsid w:val="00AE012A"/>
    <w:rsid w:val="00AE03CF"/>
    <w:rsid w:val="00AE0905"/>
    <w:rsid w:val="00AE0A77"/>
    <w:rsid w:val="00AE0D2A"/>
    <w:rsid w:val="00AE1310"/>
    <w:rsid w:val="00AE195B"/>
    <w:rsid w:val="00AE1B3B"/>
    <w:rsid w:val="00AE356E"/>
    <w:rsid w:val="00AE3F3A"/>
    <w:rsid w:val="00AE4483"/>
    <w:rsid w:val="00AE5254"/>
    <w:rsid w:val="00AE5552"/>
    <w:rsid w:val="00AE5F13"/>
    <w:rsid w:val="00AE6D91"/>
    <w:rsid w:val="00AE75FD"/>
    <w:rsid w:val="00AF0957"/>
    <w:rsid w:val="00AF202D"/>
    <w:rsid w:val="00AF41A4"/>
    <w:rsid w:val="00AF48BB"/>
    <w:rsid w:val="00AF4A57"/>
    <w:rsid w:val="00AF4A66"/>
    <w:rsid w:val="00AF5E4D"/>
    <w:rsid w:val="00AF622F"/>
    <w:rsid w:val="00AF6AF0"/>
    <w:rsid w:val="00AF6CD2"/>
    <w:rsid w:val="00AF7842"/>
    <w:rsid w:val="00AF7B10"/>
    <w:rsid w:val="00AF7C7E"/>
    <w:rsid w:val="00B00608"/>
    <w:rsid w:val="00B00919"/>
    <w:rsid w:val="00B00CF3"/>
    <w:rsid w:val="00B01FE3"/>
    <w:rsid w:val="00B02E8C"/>
    <w:rsid w:val="00B04956"/>
    <w:rsid w:val="00B04E65"/>
    <w:rsid w:val="00B06734"/>
    <w:rsid w:val="00B1041B"/>
    <w:rsid w:val="00B10DFE"/>
    <w:rsid w:val="00B114C8"/>
    <w:rsid w:val="00B12464"/>
    <w:rsid w:val="00B12811"/>
    <w:rsid w:val="00B12C73"/>
    <w:rsid w:val="00B13189"/>
    <w:rsid w:val="00B13F02"/>
    <w:rsid w:val="00B13F3D"/>
    <w:rsid w:val="00B14661"/>
    <w:rsid w:val="00B16F21"/>
    <w:rsid w:val="00B20726"/>
    <w:rsid w:val="00B2139F"/>
    <w:rsid w:val="00B23AE5"/>
    <w:rsid w:val="00B248E0"/>
    <w:rsid w:val="00B24B6B"/>
    <w:rsid w:val="00B24D2B"/>
    <w:rsid w:val="00B26AF6"/>
    <w:rsid w:val="00B26B1C"/>
    <w:rsid w:val="00B2749A"/>
    <w:rsid w:val="00B27F2D"/>
    <w:rsid w:val="00B27F5E"/>
    <w:rsid w:val="00B30579"/>
    <w:rsid w:val="00B31585"/>
    <w:rsid w:val="00B3210E"/>
    <w:rsid w:val="00B32658"/>
    <w:rsid w:val="00B32C79"/>
    <w:rsid w:val="00B33226"/>
    <w:rsid w:val="00B336ED"/>
    <w:rsid w:val="00B33DE4"/>
    <w:rsid w:val="00B34106"/>
    <w:rsid w:val="00B34A05"/>
    <w:rsid w:val="00B34F15"/>
    <w:rsid w:val="00B36AD1"/>
    <w:rsid w:val="00B4031F"/>
    <w:rsid w:val="00B408FC"/>
    <w:rsid w:val="00B40BD3"/>
    <w:rsid w:val="00B418E5"/>
    <w:rsid w:val="00B420DE"/>
    <w:rsid w:val="00B420E8"/>
    <w:rsid w:val="00B4293F"/>
    <w:rsid w:val="00B4435F"/>
    <w:rsid w:val="00B45305"/>
    <w:rsid w:val="00B45ADA"/>
    <w:rsid w:val="00B45BEC"/>
    <w:rsid w:val="00B45D90"/>
    <w:rsid w:val="00B468F4"/>
    <w:rsid w:val="00B46E8B"/>
    <w:rsid w:val="00B46F29"/>
    <w:rsid w:val="00B50453"/>
    <w:rsid w:val="00B50493"/>
    <w:rsid w:val="00B50C6D"/>
    <w:rsid w:val="00B517D4"/>
    <w:rsid w:val="00B52647"/>
    <w:rsid w:val="00B52760"/>
    <w:rsid w:val="00B53DC7"/>
    <w:rsid w:val="00B557FF"/>
    <w:rsid w:val="00B56EE9"/>
    <w:rsid w:val="00B574D7"/>
    <w:rsid w:val="00B60131"/>
    <w:rsid w:val="00B610D1"/>
    <w:rsid w:val="00B612FB"/>
    <w:rsid w:val="00B616C1"/>
    <w:rsid w:val="00B61DED"/>
    <w:rsid w:val="00B624C2"/>
    <w:rsid w:val="00B627A3"/>
    <w:rsid w:val="00B63156"/>
    <w:rsid w:val="00B636EE"/>
    <w:rsid w:val="00B63FD9"/>
    <w:rsid w:val="00B640B9"/>
    <w:rsid w:val="00B64266"/>
    <w:rsid w:val="00B64B5D"/>
    <w:rsid w:val="00B65878"/>
    <w:rsid w:val="00B6607B"/>
    <w:rsid w:val="00B66232"/>
    <w:rsid w:val="00B66E87"/>
    <w:rsid w:val="00B71ADD"/>
    <w:rsid w:val="00B71B53"/>
    <w:rsid w:val="00B73850"/>
    <w:rsid w:val="00B75C96"/>
    <w:rsid w:val="00B75D50"/>
    <w:rsid w:val="00B75DCC"/>
    <w:rsid w:val="00B75DD0"/>
    <w:rsid w:val="00B762DB"/>
    <w:rsid w:val="00B771A0"/>
    <w:rsid w:val="00B777C5"/>
    <w:rsid w:val="00B77D50"/>
    <w:rsid w:val="00B802C2"/>
    <w:rsid w:val="00B80645"/>
    <w:rsid w:val="00B81894"/>
    <w:rsid w:val="00B81A3A"/>
    <w:rsid w:val="00B84484"/>
    <w:rsid w:val="00B84518"/>
    <w:rsid w:val="00B85F7C"/>
    <w:rsid w:val="00B860BD"/>
    <w:rsid w:val="00B90752"/>
    <w:rsid w:val="00B9081E"/>
    <w:rsid w:val="00B90D01"/>
    <w:rsid w:val="00B91952"/>
    <w:rsid w:val="00B93ECC"/>
    <w:rsid w:val="00B942B2"/>
    <w:rsid w:val="00B94C42"/>
    <w:rsid w:val="00B95116"/>
    <w:rsid w:val="00B95EFC"/>
    <w:rsid w:val="00B96267"/>
    <w:rsid w:val="00B96A2A"/>
    <w:rsid w:val="00BA1B6D"/>
    <w:rsid w:val="00BA216E"/>
    <w:rsid w:val="00BA31CD"/>
    <w:rsid w:val="00BA5335"/>
    <w:rsid w:val="00BA7558"/>
    <w:rsid w:val="00BB43BC"/>
    <w:rsid w:val="00BB4B0B"/>
    <w:rsid w:val="00BB541D"/>
    <w:rsid w:val="00BB59B1"/>
    <w:rsid w:val="00BB62AD"/>
    <w:rsid w:val="00BB7990"/>
    <w:rsid w:val="00BB7A71"/>
    <w:rsid w:val="00BC1B21"/>
    <w:rsid w:val="00BC49A1"/>
    <w:rsid w:val="00BC4FC3"/>
    <w:rsid w:val="00BC52F6"/>
    <w:rsid w:val="00BD03AB"/>
    <w:rsid w:val="00BD191C"/>
    <w:rsid w:val="00BD252B"/>
    <w:rsid w:val="00BD3114"/>
    <w:rsid w:val="00BD34B6"/>
    <w:rsid w:val="00BD35EF"/>
    <w:rsid w:val="00BD4247"/>
    <w:rsid w:val="00BD4AEC"/>
    <w:rsid w:val="00BD5BF8"/>
    <w:rsid w:val="00BD5CF0"/>
    <w:rsid w:val="00BD5FD5"/>
    <w:rsid w:val="00BE0345"/>
    <w:rsid w:val="00BE1568"/>
    <w:rsid w:val="00BE30F5"/>
    <w:rsid w:val="00BE36C8"/>
    <w:rsid w:val="00BE383B"/>
    <w:rsid w:val="00BE3F34"/>
    <w:rsid w:val="00BE4AE9"/>
    <w:rsid w:val="00BE4F8F"/>
    <w:rsid w:val="00BE5E31"/>
    <w:rsid w:val="00BE753D"/>
    <w:rsid w:val="00BF05F9"/>
    <w:rsid w:val="00BF079D"/>
    <w:rsid w:val="00BF07DA"/>
    <w:rsid w:val="00BF11F4"/>
    <w:rsid w:val="00BF1B55"/>
    <w:rsid w:val="00BF2AE9"/>
    <w:rsid w:val="00BF388A"/>
    <w:rsid w:val="00BF42DB"/>
    <w:rsid w:val="00BF43FF"/>
    <w:rsid w:val="00BF4E3C"/>
    <w:rsid w:val="00BF51EE"/>
    <w:rsid w:val="00BF6940"/>
    <w:rsid w:val="00BF6BFC"/>
    <w:rsid w:val="00BF6E01"/>
    <w:rsid w:val="00C02724"/>
    <w:rsid w:val="00C02C54"/>
    <w:rsid w:val="00C02C84"/>
    <w:rsid w:val="00C02EA7"/>
    <w:rsid w:val="00C03D56"/>
    <w:rsid w:val="00C04B69"/>
    <w:rsid w:val="00C05567"/>
    <w:rsid w:val="00C06600"/>
    <w:rsid w:val="00C070FC"/>
    <w:rsid w:val="00C112AC"/>
    <w:rsid w:val="00C11B35"/>
    <w:rsid w:val="00C12261"/>
    <w:rsid w:val="00C13FCA"/>
    <w:rsid w:val="00C14B4C"/>
    <w:rsid w:val="00C16150"/>
    <w:rsid w:val="00C162BB"/>
    <w:rsid w:val="00C17B23"/>
    <w:rsid w:val="00C21E17"/>
    <w:rsid w:val="00C21EF7"/>
    <w:rsid w:val="00C228A5"/>
    <w:rsid w:val="00C22A7A"/>
    <w:rsid w:val="00C22ECC"/>
    <w:rsid w:val="00C23951"/>
    <w:rsid w:val="00C24117"/>
    <w:rsid w:val="00C24533"/>
    <w:rsid w:val="00C24728"/>
    <w:rsid w:val="00C263AC"/>
    <w:rsid w:val="00C26D8D"/>
    <w:rsid w:val="00C275CC"/>
    <w:rsid w:val="00C31F42"/>
    <w:rsid w:val="00C32C84"/>
    <w:rsid w:val="00C34A20"/>
    <w:rsid w:val="00C3752B"/>
    <w:rsid w:val="00C4047A"/>
    <w:rsid w:val="00C40FDF"/>
    <w:rsid w:val="00C42018"/>
    <w:rsid w:val="00C42621"/>
    <w:rsid w:val="00C4263B"/>
    <w:rsid w:val="00C43058"/>
    <w:rsid w:val="00C446A1"/>
    <w:rsid w:val="00C46448"/>
    <w:rsid w:val="00C4667C"/>
    <w:rsid w:val="00C50AEF"/>
    <w:rsid w:val="00C5130C"/>
    <w:rsid w:val="00C53EB6"/>
    <w:rsid w:val="00C557AD"/>
    <w:rsid w:val="00C61220"/>
    <w:rsid w:val="00C61D98"/>
    <w:rsid w:val="00C62662"/>
    <w:rsid w:val="00C639AC"/>
    <w:rsid w:val="00C64F1E"/>
    <w:rsid w:val="00C654BC"/>
    <w:rsid w:val="00C6653E"/>
    <w:rsid w:val="00C66AB7"/>
    <w:rsid w:val="00C6749B"/>
    <w:rsid w:val="00C7056B"/>
    <w:rsid w:val="00C70AC6"/>
    <w:rsid w:val="00C70F4B"/>
    <w:rsid w:val="00C71202"/>
    <w:rsid w:val="00C718B4"/>
    <w:rsid w:val="00C72A2E"/>
    <w:rsid w:val="00C73E95"/>
    <w:rsid w:val="00C7448D"/>
    <w:rsid w:val="00C74524"/>
    <w:rsid w:val="00C75352"/>
    <w:rsid w:val="00C754EB"/>
    <w:rsid w:val="00C75696"/>
    <w:rsid w:val="00C76813"/>
    <w:rsid w:val="00C77C85"/>
    <w:rsid w:val="00C80823"/>
    <w:rsid w:val="00C80954"/>
    <w:rsid w:val="00C81D84"/>
    <w:rsid w:val="00C822E8"/>
    <w:rsid w:val="00C82882"/>
    <w:rsid w:val="00C83D80"/>
    <w:rsid w:val="00C845D4"/>
    <w:rsid w:val="00C84B3D"/>
    <w:rsid w:val="00C84B9B"/>
    <w:rsid w:val="00C86F54"/>
    <w:rsid w:val="00C876CB"/>
    <w:rsid w:val="00C8786B"/>
    <w:rsid w:val="00C87B84"/>
    <w:rsid w:val="00C87D36"/>
    <w:rsid w:val="00C90228"/>
    <w:rsid w:val="00C91485"/>
    <w:rsid w:val="00C91A7E"/>
    <w:rsid w:val="00C91C8F"/>
    <w:rsid w:val="00C93BB5"/>
    <w:rsid w:val="00C95369"/>
    <w:rsid w:val="00C96849"/>
    <w:rsid w:val="00C97CF5"/>
    <w:rsid w:val="00CA0153"/>
    <w:rsid w:val="00CA1411"/>
    <w:rsid w:val="00CA1F30"/>
    <w:rsid w:val="00CA2224"/>
    <w:rsid w:val="00CA3676"/>
    <w:rsid w:val="00CA4AFC"/>
    <w:rsid w:val="00CA5E61"/>
    <w:rsid w:val="00CA652E"/>
    <w:rsid w:val="00CA6569"/>
    <w:rsid w:val="00CB00D4"/>
    <w:rsid w:val="00CB0924"/>
    <w:rsid w:val="00CB0F77"/>
    <w:rsid w:val="00CB2015"/>
    <w:rsid w:val="00CB32C4"/>
    <w:rsid w:val="00CB3B77"/>
    <w:rsid w:val="00CB4F45"/>
    <w:rsid w:val="00CB71BF"/>
    <w:rsid w:val="00CB77F8"/>
    <w:rsid w:val="00CB7EEF"/>
    <w:rsid w:val="00CC196F"/>
    <w:rsid w:val="00CC1D0D"/>
    <w:rsid w:val="00CC2FF7"/>
    <w:rsid w:val="00CC42BD"/>
    <w:rsid w:val="00CC59D2"/>
    <w:rsid w:val="00CC60A2"/>
    <w:rsid w:val="00CC67CD"/>
    <w:rsid w:val="00CC7101"/>
    <w:rsid w:val="00CC71A5"/>
    <w:rsid w:val="00CC7A07"/>
    <w:rsid w:val="00CD0237"/>
    <w:rsid w:val="00CD0E27"/>
    <w:rsid w:val="00CD1D74"/>
    <w:rsid w:val="00CD1DDA"/>
    <w:rsid w:val="00CD2688"/>
    <w:rsid w:val="00CD299F"/>
    <w:rsid w:val="00CD4128"/>
    <w:rsid w:val="00CD56D2"/>
    <w:rsid w:val="00CD5D1E"/>
    <w:rsid w:val="00CD65B6"/>
    <w:rsid w:val="00CD67C1"/>
    <w:rsid w:val="00CD6B02"/>
    <w:rsid w:val="00CE0227"/>
    <w:rsid w:val="00CE1756"/>
    <w:rsid w:val="00CE2839"/>
    <w:rsid w:val="00CE3021"/>
    <w:rsid w:val="00CE3285"/>
    <w:rsid w:val="00CE3AA8"/>
    <w:rsid w:val="00CE3DB7"/>
    <w:rsid w:val="00CE525A"/>
    <w:rsid w:val="00CE6B21"/>
    <w:rsid w:val="00CE7D03"/>
    <w:rsid w:val="00CF0492"/>
    <w:rsid w:val="00CF17D8"/>
    <w:rsid w:val="00CF1DA3"/>
    <w:rsid w:val="00CF21F1"/>
    <w:rsid w:val="00CF294B"/>
    <w:rsid w:val="00CF357B"/>
    <w:rsid w:val="00CF4BBB"/>
    <w:rsid w:val="00CF4E60"/>
    <w:rsid w:val="00CF59CA"/>
    <w:rsid w:val="00CF5BCD"/>
    <w:rsid w:val="00CF5FFA"/>
    <w:rsid w:val="00CF6281"/>
    <w:rsid w:val="00CF7E8B"/>
    <w:rsid w:val="00D00E9F"/>
    <w:rsid w:val="00D027DF"/>
    <w:rsid w:val="00D02C90"/>
    <w:rsid w:val="00D02F3F"/>
    <w:rsid w:val="00D03369"/>
    <w:rsid w:val="00D0681F"/>
    <w:rsid w:val="00D06DE4"/>
    <w:rsid w:val="00D06FFF"/>
    <w:rsid w:val="00D0704D"/>
    <w:rsid w:val="00D07A97"/>
    <w:rsid w:val="00D10CF7"/>
    <w:rsid w:val="00D1124C"/>
    <w:rsid w:val="00D11FE3"/>
    <w:rsid w:val="00D12958"/>
    <w:rsid w:val="00D164C1"/>
    <w:rsid w:val="00D16BFA"/>
    <w:rsid w:val="00D17011"/>
    <w:rsid w:val="00D17C0B"/>
    <w:rsid w:val="00D17C3E"/>
    <w:rsid w:val="00D20AF7"/>
    <w:rsid w:val="00D20CA0"/>
    <w:rsid w:val="00D21DEB"/>
    <w:rsid w:val="00D23725"/>
    <w:rsid w:val="00D2400F"/>
    <w:rsid w:val="00D24BF7"/>
    <w:rsid w:val="00D25BBD"/>
    <w:rsid w:val="00D27217"/>
    <w:rsid w:val="00D272D2"/>
    <w:rsid w:val="00D27482"/>
    <w:rsid w:val="00D30079"/>
    <w:rsid w:val="00D3149E"/>
    <w:rsid w:val="00D31B6E"/>
    <w:rsid w:val="00D3288C"/>
    <w:rsid w:val="00D32AA9"/>
    <w:rsid w:val="00D339E5"/>
    <w:rsid w:val="00D33A5B"/>
    <w:rsid w:val="00D33FDC"/>
    <w:rsid w:val="00D342E1"/>
    <w:rsid w:val="00D348FA"/>
    <w:rsid w:val="00D34DF6"/>
    <w:rsid w:val="00D35623"/>
    <w:rsid w:val="00D35AF1"/>
    <w:rsid w:val="00D35D29"/>
    <w:rsid w:val="00D378FC"/>
    <w:rsid w:val="00D4003F"/>
    <w:rsid w:val="00D422B8"/>
    <w:rsid w:val="00D42470"/>
    <w:rsid w:val="00D4364B"/>
    <w:rsid w:val="00D43BCF"/>
    <w:rsid w:val="00D43C6C"/>
    <w:rsid w:val="00D44138"/>
    <w:rsid w:val="00D4482E"/>
    <w:rsid w:val="00D44DEA"/>
    <w:rsid w:val="00D44F4D"/>
    <w:rsid w:val="00D46B18"/>
    <w:rsid w:val="00D47305"/>
    <w:rsid w:val="00D51971"/>
    <w:rsid w:val="00D52FC3"/>
    <w:rsid w:val="00D5735C"/>
    <w:rsid w:val="00D60894"/>
    <w:rsid w:val="00D6297F"/>
    <w:rsid w:val="00D64010"/>
    <w:rsid w:val="00D64693"/>
    <w:rsid w:val="00D647D0"/>
    <w:rsid w:val="00D65073"/>
    <w:rsid w:val="00D6513C"/>
    <w:rsid w:val="00D654CB"/>
    <w:rsid w:val="00D65CFC"/>
    <w:rsid w:val="00D65FED"/>
    <w:rsid w:val="00D66D5F"/>
    <w:rsid w:val="00D67DDC"/>
    <w:rsid w:val="00D70343"/>
    <w:rsid w:val="00D707FF"/>
    <w:rsid w:val="00D712E2"/>
    <w:rsid w:val="00D71C51"/>
    <w:rsid w:val="00D72828"/>
    <w:rsid w:val="00D7479C"/>
    <w:rsid w:val="00D75699"/>
    <w:rsid w:val="00D758E4"/>
    <w:rsid w:val="00D75EC3"/>
    <w:rsid w:val="00D764DD"/>
    <w:rsid w:val="00D76D02"/>
    <w:rsid w:val="00D815B6"/>
    <w:rsid w:val="00D82DC1"/>
    <w:rsid w:val="00D82DD9"/>
    <w:rsid w:val="00D83DD1"/>
    <w:rsid w:val="00D83E91"/>
    <w:rsid w:val="00D8424B"/>
    <w:rsid w:val="00D8506F"/>
    <w:rsid w:val="00D86714"/>
    <w:rsid w:val="00D86A07"/>
    <w:rsid w:val="00D914DC"/>
    <w:rsid w:val="00D918D9"/>
    <w:rsid w:val="00D92307"/>
    <w:rsid w:val="00D935D8"/>
    <w:rsid w:val="00D93A6B"/>
    <w:rsid w:val="00D94431"/>
    <w:rsid w:val="00D94480"/>
    <w:rsid w:val="00D946E1"/>
    <w:rsid w:val="00D94B2F"/>
    <w:rsid w:val="00D95427"/>
    <w:rsid w:val="00D96642"/>
    <w:rsid w:val="00DA0A01"/>
    <w:rsid w:val="00DA124B"/>
    <w:rsid w:val="00DA2828"/>
    <w:rsid w:val="00DA32FF"/>
    <w:rsid w:val="00DA34CD"/>
    <w:rsid w:val="00DA41EB"/>
    <w:rsid w:val="00DA4458"/>
    <w:rsid w:val="00DA44B1"/>
    <w:rsid w:val="00DA4EEE"/>
    <w:rsid w:val="00DA51C6"/>
    <w:rsid w:val="00DA537C"/>
    <w:rsid w:val="00DA5CC9"/>
    <w:rsid w:val="00DA77E3"/>
    <w:rsid w:val="00DA7BD3"/>
    <w:rsid w:val="00DB0953"/>
    <w:rsid w:val="00DB1BA9"/>
    <w:rsid w:val="00DB2806"/>
    <w:rsid w:val="00DB5726"/>
    <w:rsid w:val="00DB6085"/>
    <w:rsid w:val="00DC04A2"/>
    <w:rsid w:val="00DC113B"/>
    <w:rsid w:val="00DC2EDF"/>
    <w:rsid w:val="00DC31E1"/>
    <w:rsid w:val="00DC3A02"/>
    <w:rsid w:val="00DC4E1F"/>
    <w:rsid w:val="00DC638B"/>
    <w:rsid w:val="00DC63C8"/>
    <w:rsid w:val="00DC6D2C"/>
    <w:rsid w:val="00DC7327"/>
    <w:rsid w:val="00DC779E"/>
    <w:rsid w:val="00DC7D0A"/>
    <w:rsid w:val="00DD0022"/>
    <w:rsid w:val="00DD22E2"/>
    <w:rsid w:val="00DD38CF"/>
    <w:rsid w:val="00DD42A8"/>
    <w:rsid w:val="00DD459A"/>
    <w:rsid w:val="00DD50F1"/>
    <w:rsid w:val="00DD5627"/>
    <w:rsid w:val="00DD5E29"/>
    <w:rsid w:val="00DD7CC6"/>
    <w:rsid w:val="00DE022A"/>
    <w:rsid w:val="00DE050A"/>
    <w:rsid w:val="00DE06B5"/>
    <w:rsid w:val="00DE0B44"/>
    <w:rsid w:val="00DE24DE"/>
    <w:rsid w:val="00DE27BA"/>
    <w:rsid w:val="00DE2AA8"/>
    <w:rsid w:val="00DE2FBA"/>
    <w:rsid w:val="00DE38D9"/>
    <w:rsid w:val="00DE3CB3"/>
    <w:rsid w:val="00DE4412"/>
    <w:rsid w:val="00DE4D9D"/>
    <w:rsid w:val="00DE52D1"/>
    <w:rsid w:val="00DE5E38"/>
    <w:rsid w:val="00DF0414"/>
    <w:rsid w:val="00DF0463"/>
    <w:rsid w:val="00DF3517"/>
    <w:rsid w:val="00DF366D"/>
    <w:rsid w:val="00DF49B1"/>
    <w:rsid w:val="00DF4A0E"/>
    <w:rsid w:val="00DF5BE4"/>
    <w:rsid w:val="00DF6289"/>
    <w:rsid w:val="00DF6568"/>
    <w:rsid w:val="00DF6794"/>
    <w:rsid w:val="00DF781C"/>
    <w:rsid w:val="00E000EC"/>
    <w:rsid w:val="00E005BC"/>
    <w:rsid w:val="00E008E4"/>
    <w:rsid w:val="00E02555"/>
    <w:rsid w:val="00E0473F"/>
    <w:rsid w:val="00E04920"/>
    <w:rsid w:val="00E058C6"/>
    <w:rsid w:val="00E05982"/>
    <w:rsid w:val="00E06046"/>
    <w:rsid w:val="00E105AD"/>
    <w:rsid w:val="00E1194A"/>
    <w:rsid w:val="00E131D2"/>
    <w:rsid w:val="00E13CFE"/>
    <w:rsid w:val="00E13F41"/>
    <w:rsid w:val="00E15A42"/>
    <w:rsid w:val="00E16EAA"/>
    <w:rsid w:val="00E20399"/>
    <w:rsid w:val="00E2079A"/>
    <w:rsid w:val="00E21BE0"/>
    <w:rsid w:val="00E21C04"/>
    <w:rsid w:val="00E232EC"/>
    <w:rsid w:val="00E23C57"/>
    <w:rsid w:val="00E246F1"/>
    <w:rsid w:val="00E24A6E"/>
    <w:rsid w:val="00E25B9A"/>
    <w:rsid w:val="00E270D3"/>
    <w:rsid w:val="00E27976"/>
    <w:rsid w:val="00E27FEB"/>
    <w:rsid w:val="00E30732"/>
    <w:rsid w:val="00E30C26"/>
    <w:rsid w:val="00E30FCC"/>
    <w:rsid w:val="00E32750"/>
    <w:rsid w:val="00E32970"/>
    <w:rsid w:val="00E33BFC"/>
    <w:rsid w:val="00E345CD"/>
    <w:rsid w:val="00E34EAB"/>
    <w:rsid w:val="00E3557A"/>
    <w:rsid w:val="00E35B14"/>
    <w:rsid w:val="00E4178E"/>
    <w:rsid w:val="00E417DD"/>
    <w:rsid w:val="00E42854"/>
    <w:rsid w:val="00E44CF1"/>
    <w:rsid w:val="00E44DD3"/>
    <w:rsid w:val="00E47798"/>
    <w:rsid w:val="00E507BE"/>
    <w:rsid w:val="00E51B1C"/>
    <w:rsid w:val="00E529A1"/>
    <w:rsid w:val="00E52AEB"/>
    <w:rsid w:val="00E52E3B"/>
    <w:rsid w:val="00E54126"/>
    <w:rsid w:val="00E554DF"/>
    <w:rsid w:val="00E56429"/>
    <w:rsid w:val="00E610A6"/>
    <w:rsid w:val="00E6125E"/>
    <w:rsid w:val="00E61885"/>
    <w:rsid w:val="00E62CC1"/>
    <w:rsid w:val="00E6335D"/>
    <w:rsid w:val="00E63CA2"/>
    <w:rsid w:val="00E677FF"/>
    <w:rsid w:val="00E709D8"/>
    <w:rsid w:val="00E7175C"/>
    <w:rsid w:val="00E721E4"/>
    <w:rsid w:val="00E72425"/>
    <w:rsid w:val="00E731FA"/>
    <w:rsid w:val="00E7441A"/>
    <w:rsid w:val="00E74ED0"/>
    <w:rsid w:val="00E75B07"/>
    <w:rsid w:val="00E763B0"/>
    <w:rsid w:val="00E76E94"/>
    <w:rsid w:val="00E77AD8"/>
    <w:rsid w:val="00E77D2C"/>
    <w:rsid w:val="00E77F2F"/>
    <w:rsid w:val="00E8040B"/>
    <w:rsid w:val="00E8118B"/>
    <w:rsid w:val="00E811D6"/>
    <w:rsid w:val="00E8124F"/>
    <w:rsid w:val="00E82019"/>
    <w:rsid w:val="00E8245F"/>
    <w:rsid w:val="00E828D3"/>
    <w:rsid w:val="00E845FE"/>
    <w:rsid w:val="00E86C8D"/>
    <w:rsid w:val="00E8742D"/>
    <w:rsid w:val="00E876A3"/>
    <w:rsid w:val="00E87771"/>
    <w:rsid w:val="00E87F7A"/>
    <w:rsid w:val="00E903CA"/>
    <w:rsid w:val="00E91ECC"/>
    <w:rsid w:val="00E92CB3"/>
    <w:rsid w:val="00E9323B"/>
    <w:rsid w:val="00E93ECB"/>
    <w:rsid w:val="00E94414"/>
    <w:rsid w:val="00E958BC"/>
    <w:rsid w:val="00E96D91"/>
    <w:rsid w:val="00E97555"/>
    <w:rsid w:val="00E97631"/>
    <w:rsid w:val="00E97787"/>
    <w:rsid w:val="00E97C65"/>
    <w:rsid w:val="00EA0F4B"/>
    <w:rsid w:val="00EA16A4"/>
    <w:rsid w:val="00EA2949"/>
    <w:rsid w:val="00EA31DD"/>
    <w:rsid w:val="00EA3F21"/>
    <w:rsid w:val="00EA4131"/>
    <w:rsid w:val="00EA4D6F"/>
    <w:rsid w:val="00EA6149"/>
    <w:rsid w:val="00EA670B"/>
    <w:rsid w:val="00EA6864"/>
    <w:rsid w:val="00EB06E6"/>
    <w:rsid w:val="00EB0F97"/>
    <w:rsid w:val="00EB305C"/>
    <w:rsid w:val="00EB4391"/>
    <w:rsid w:val="00EB4E56"/>
    <w:rsid w:val="00EB5238"/>
    <w:rsid w:val="00EB7D04"/>
    <w:rsid w:val="00EC0112"/>
    <w:rsid w:val="00EC06AE"/>
    <w:rsid w:val="00EC1F46"/>
    <w:rsid w:val="00EC22B0"/>
    <w:rsid w:val="00EC3FA3"/>
    <w:rsid w:val="00EC558D"/>
    <w:rsid w:val="00EC61B6"/>
    <w:rsid w:val="00EC625D"/>
    <w:rsid w:val="00EC63B9"/>
    <w:rsid w:val="00EC654F"/>
    <w:rsid w:val="00EC77B4"/>
    <w:rsid w:val="00ED013B"/>
    <w:rsid w:val="00ED061E"/>
    <w:rsid w:val="00ED0BB5"/>
    <w:rsid w:val="00ED166D"/>
    <w:rsid w:val="00ED1893"/>
    <w:rsid w:val="00ED1EA6"/>
    <w:rsid w:val="00ED1F27"/>
    <w:rsid w:val="00ED1F49"/>
    <w:rsid w:val="00ED2865"/>
    <w:rsid w:val="00ED3538"/>
    <w:rsid w:val="00ED394A"/>
    <w:rsid w:val="00ED3B52"/>
    <w:rsid w:val="00ED3CDC"/>
    <w:rsid w:val="00ED3EAA"/>
    <w:rsid w:val="00ED4995"/>
    <w:rsid w:val="00ED51E8"/>
    <w:rsid w:val="00ED60DA"/>
    <w:rsid w:val="00ED67E2"/>
    <w:rsid w:val="00ED6832"/>
    <w:rsid w:val="00EE0668"/>
    <w:rsid w:val="00EE11FE"/>
    <w:rsid w:val="00EE2850"/>
    <w:rsid w:val="00EE2D01"/>
    <w:rsid w:val="00EE5094"/>
    <w:rsid w:val="00EE50FD"/>
    <w:rsid w:val="00EE5184"/>
    <w:rsid w:val="00EE5308"/>
    <w:rsid w:val="00EE61A4"/>
    <w:rsid w:val="00EE665D"/>
    <w:rsid w:val="00EE71E5"/>
    <w:rsid w:val="00EE78E7"/>
    <w:rsid w:val="00EF0BEB"/>
    <w:rsid w:val="00EF13C3"/>
    <w:rsid w:val="00EF17DB"/>
    <w:rsid w:val="00EF19BF"/>
    <w:rsid w:val="00EF1BA6"/>
    <w:rsid w:val="00EF1CF9"/>
    <w:rsid w:val="00EF2266"/>
    <w:rsid w:val="00EF36C2"/>
    <w:rsid w:val="00EF4651"/>
    <w:rsid w:val="00EF7119"/>
    <w:rsid w:val="00EF7BE7"/>
    <w:rsid w:val="00F014E7"/>
    <w:rsid w:val="00F01C7F"/>
    <w:rsid w:val="00F03A9B"/>
    <w:rsid w:val="00F051BE"/>
    <w:rsid w:val="00F05B8D"/>
    <w:rsid w:val="00F05DE4"/>
    <w:rsid w:val="00F1101D"/>
    <w:rsid w:val="00F11197"/>
    <w:rsid w:val="00F11F85"/>
    <w:rsid w:val="00F12E9F"/>
    <w:rsid w:val="00F131EE"/>
    <w:rsid w:val="00F138DF"/>
    <w:rsid w:val="00F14789"/>
    <w:rsid w:val="00F1494D"/>
    <w:rsid w:val="00F14A97"/>
    <w:rsid w:val="00F15F50"/>
    <w:rsid w:val="00F169E0"/>
    <w:rsid w:val="00F16B61"/>
    <w:rsid w:val="00F17402"/>
    <w:rsid w:val="00F1740A"/>
    <w:rsid w:val="00F209EE"/>
    <w:rsid w:val="00F213B7"/>
    <w:rsid w:val="00F21561"/>
    <w:rsid w:val="00F21AAE"/>
    <w:rsid w:val="00F22CCC"/>
    <w:rsid w:val="00F2337D"/>
    <w:rsid w:val="00F2419E"/>
    <w:rsid w:val="00F24C55"/>
    <w:rsid w:val="00F24FD4"/>
    <w:rsid w:val="00F257DC"/>
    <w:rsid w:val="00F25C57"/>
    <w:rsid w:val="00F25E1D"/>
    <w:rsid w:val="00F25FB0"/>
    <w:rsid w:val="00F2727E"/>
    <w:rsid w:val="00F31C01"/>
    <w:rsid w:val="00F31CA7"/>
    <w:rsid w:val="00F31DD7"/>
    <w:rsid w:val="00F3245F"/>
    <w:rsid w:val="00F326E7"/>
    <w:rsid w:val="00F3392F"/>
    <w:rsid w:val="00F34059"/>
    <w:rsid w:val="00F3467E"/>
    <w:rsid w:val="00F34DD4"/>
    <w:rsid w:val="00F364D1"/>
    <w:rsid w:val="00F406E2"/>
    <w:rsid w:val="00F41313"/>
    <w:rsid w:val="00F41B18"/>
    <w:rsid w:val="00F4236E"/>
    <w:rsid w:val="00F434B9"/>
    <w:rsid w:val="00F438A6"/>
    <w:rsid w:val="00F439E7"/>
    <w:rsid w:val="00F448BB"/>
    <w:rsid w:val="00F44B00"/>
    <w:rsid w:val="00F45B25"/>
    <w:rsid w:val="00F4621B"/>
    <w:rsid w:val="00F46888"/>
    <w:rsid w:val="00F46A00"/>
    <w:rsid w:val="00F46FE6"/>
    <w:rsid w:val="00F47D0F"/>
    <w:rsid w:val="00F5002B"/>
    <w:rsid w:val="00F50617"/>
    <w:rsid w:val="00F50642"/>
    <w:rsid w:val="00F512A3"/>
    <w:rsid w:val="00F514F8"/>
    <w:rsid w:val="00F51B6F"/>
    <w:rsid w:val="00F51DE3"/>
    <w:rsid w:val="00F53C5E"/>
    <w:rsid w:val="00F53D68"/>
    <w:rsid w:val="00F53FBA"/>
    <w:rsid w:val="00F56915"/>
    <w:rsid w:val="00F57032"/>
    <w:rsid w:val="00F60134"/>
    <w:rsid w:val="00F60655"/>
    <w:rsid w:val="00F6075B"/>
    <w:rsid w:val="00F60F2F"/>
    <w:rsid w:val="00F62326"/>
    <w:rsid w:val="00F62585"/>
    <w:rsid w:val="00F63356"/>
    <w:rsid w:val="00F63559"/>
    <w:rsid w:val="00F63B0C"/>
    <w:rsid w:val="00F64E3C"/>
    <w:rsid w:val="00F65159"/>
    <w:rsid w:val="00F65A54"/>
    <w:rsid w:val="00F65B8B"/>
    <w:rsid w:val="00F666BE"/>
    <w:rsid w:val="00F667E8"/>
    <w:rsid w:val="00F66DB2"/>
    <w:rsid w:val="00F67088"/>
    <w:rsid w:val="00F6771F"/>
    <w:rsid w:val="00F67A7B"/>
    <w:rsid w:val="00F70F56"/>
    <w:rsid w:val="00F725D8"/>
    <w:rsid w:val="00F72A13"/>
    <w:rsid w:val="00F72FDA"/>
    <w:rsid w:val="00F74EB3"/>
    <w:rsid w:val="00F754A7"/>
    <w:rsid w:val="00F7584A"/>
    <w:rsid w:val="00F76677"/>
    <w:rsid w:val="00F76D9B"/>
    <w:rsid w:val="00F77883"/>
    <w:rsid w:val="00F77F94"/>
    <w:rsid w:val="00F80FE9"/>
    <w:rsid w:val="00F824C3"/>
    <w:rsid w:val="00F836DC"/>
    <w:rsid w:val="00F83EE2"/>
    <w:rsid w:val="00F85B4D"/>
    <w:rsid w:val="00F85BAA"/>
    <w:rsid w:val="00F86245"/>
    <w:rsid w:val="00F868DF"/>
    <w:rsid w:val="00F878E0"/>
    <w:rsid w:val="00F91FAB"/>
    <w:rsid w:val="00F9234F"/>
    <w:rsid w:val="00F9361C"/>
    <w:rsid w:val="00F93CA9"/>
    <w:rsid w:val="00F94813"/>
    <w:rsid w:val="00F9576E"/>
    <w:rsid w:val="00F95FD9"/>
    <w:rsid w:val="00F96096"/>
    <w:rsid w:val="00F96F49"/>
    <w:rsid w:val="00F97069"/>
    <w:rsid w:val="00F97E83"/>
    <w:rsid w:val="00FA1E6A"/>
    <w:rsid w:val="00FA1E7F"/>
    <w:rsid w:val="00FA5BE9"/>
    <w:rsid w:val="00FB0F58"/>
    <w:rsid w:val="00FB2244"/>
    <w:rsid w:val="00FB30B3"/>
    <w:rsid w:val="00FB38D4"/>
    <w:rsid w:val="00FB41F4"/>
    <w:rsid w:val="00FB52DF"/>
    <w:rsid w:val="00FB5523"/>
    <w:rsid w:val="00FB6E27"/>
    <w:rsid w:val="00FB760C"/>
    <w:rsid w:val="00FB7FDD"/>
    <w:rsid w:val="00FC0D4D"/>
    <w:rsid w:val="00FC3B3B"/>
    <w:rsid w:val="00FC408E"/>
    <w:rsid w:val="00FC40FB"/>
    <w:rsid w:val="00FC426D"/>
    <w:rsid w:val="00FC4AEE"/>
    <w:rsid w:val="00FC4C08"/>
    <w:rsid w:val="00FC559D"/>
    <w:rsid w:val="00FC6DA6"/>
    <w:rsid w:val="00FD17EB"/>
    <w:rsid w:val="00FD1F32"/>
    <w:rsid w:val="00FD2027"/>
    <w:rsid w:val="00FD228B"/>
    <w:rsid w:val="00FD4667"/>
    <w:rsid w:val="00FD4F88"/>
    <w:rsid w:val="00FD54F5"/>
    <w:rsid w:val="00FD5710"/>
    <w:rsid w:val="00FD6C48"/>
    <w:rsid w:val="00FD73D7"/>
    <w:rsid w:val="00FD785C"/>
    <w:rsid w:val="00FE0215"/>
    <w:rsid w:val="00FE0A69"/>
    <w:rsid w:val="00FE1322"/>
    <w:rsid w:val="00FE1452"/>
    <w:rsid w:val="00FE1735"/>
    <w:rsid w:val="00FE2618"/>
    <w:rsid w:val="00FE3439"/>
    <w:rsid w:val="00FE3920"/>
    <w:rsid w:val="00FE4E89"/>
    <w:rsid w:val="00FE51F1"/>
    <w:rsid w:val="00FE64AD"/>
    <w:rsid w:val="00FE6729"/>
    <w:rsid w:val="00FE6A0E"/>
    <w:rsid w:val="00FF0172"/>
    <w:rsid w:val="00FF0A59"/>
    <w:rsid w:val="00FF0CA0"/>
    <w:rsid w:val="00FF1499"/>
    <w:rsid w:val="00FF1D11"/>
    <w:rsid w:val="00FF272B"/>
    <w:rsid w:val="00FF565F"/>
    <w:rsid w:val="00FF75FD"/>
    <w:rsid w:val="00FF78B4"/>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15:docId w15:val="{F2C2DF68-9F5B-4659-B4FF-6B64E396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0D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FA5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41BF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2C1B3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155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link w:val="ListParagraphChar"/>
    <w:uiPriority w:val="34"/>
    <w:qFormat/>
    <w:rsid w:val="001D3C3F"/>
    <w:pPr>
      <w:ind w:left="720"/>
      <w:contextualSpacing/>
    </w:pPr>
  </w:style>
  <w:style w:type="paragraph" w:styleId="NormalWeb">
    <w:name w:val="Normal (Web)"/>
    <w:basedOn w:val="Normal"/>
    <w:uiPriority w:val="99"/>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unhideWhenUsed/>
    <w:rsid w:val="00DB0953"/>
  </w:style>
  <w:style w:type="character" w:customStyle="1" w:styleId="CommentTextChar">
    <w:name w:val="Comment Text Char"/>
    <w:basedOn w:val="DefaultParagraphFont"/>
    <w:link w:val="CommentText"/>
    <w:uiPriority w:val="99"/>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uiPriority w:val="99"/>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customStyle="1" w:styleId="UnresolvedMention6">
    <w:name w:val="Unresolved Mention6"/>
    <w:basedOn w:val="DefaultParagraphFont"/>
    <w:uiPriority w:val="99"/>
    <w:semiHidden/>
    <w:unhideWhenUsed/>
    <w:rsid w:val="00553DD7"/>
    <w:rPr>
      <w:color w:val="605E5C"/>
      <w:shd w:val="clear" w:color="auto" w:fill="E1DFDD"/>
    </w:rPr>
  </w:style>
  <w:style w:type="character" w:customStyle="1" w:styleId="xmsohyperlink">
    <w:name w:val="xmsohyperlink"/>
    <w:basedOn w:val="DefaultParagraphFont"/>
    <w:rsid w:val="00EF1CF9"/>
  </w:style>
  <w:style w:type="character" w:customStyle="1" w:styleId="UnresolvedMention7">
    <w:name w:val="Unresolved Mention7"/>
    <w:basedOn w:val="DefaultParagraphFont"/>
    <w:uiPriority w:val="99"/>
    <w:semiHidden/>
    <w:unhideWhenUsed/>
    <w:rsid w:val="00896214"/>
    <w:rPr>
      <w:color w:val="605E5C"/>
      <w:shd w:val="clear" w:color="auto" w:fill="E1DFDD"/>
    </w:rPr>
  </w:style>
  <w:style w:type="paragraph" w:customStyle="1" w:styleId="p1">
    <w:name w:val="p1"/>
    <w:basedOn w:val="Normal"/>
    <w:rsid w:val="00D44138"/>
    <w:pPr>
      <w:shd w:val="clear" w:color="auto" w:fill="FFFFFF"/>
    </w:pPr>
    <w:rPr>
      <w:rFonts w:ascii="Helvetica" w:hAnsi="Helvetica" w:cs="Calibri"/>
      <w:color w:val="420178"/>
      <w:sz w:val="22"/>
      <w:szCs w:val="22"/>
    </w:rPr>
  </w:style>
  <w:style w:type="character" w:customStyle="1" w:styleId="s1">
    <w:name w:val="s1"/>
    <w:basedOn w:val="DefaultParagraphFont"/>
    <w:rsid w:val="00D44138"/>
    <w:rPr>
      <w:u w:val="single"/>
    </w:rPr>
  </w:style>
  <w:style w:type="character" w:customStyle="1" w:styleId="UnresolvedMention8">
    <w:name w:val="Unresolved Mention8"/>
    <w:basedOn w:val="DefaultParagraphFont"/>
    <w:uiPriority w:val="99"/>
    <w:semiHidden/>
    <w:unhideWhenUsed/>
    <w:rsid w:val="004E503F"/>
    <w:rPr>
      <w:color w:val="605E5C"/>
      <w:shd w:val="clear" w:color="auto" w:fill="E1DFDD"/>
    </w:rPr>
  </w:style>
  <w:style w:type="character" w:customStyle="1" w:styleId="UnresolvedMention9">
    <w:name w:val="Unresolved Mention9"/>
    <w:basedOn w:val="DefaultParagraphFont"/>
    <w:uiPriority w:val="99"/>
    <w:semiHidden/>
    <w:unhideWhenUsed/>
    <w:rsid w:val="004566B9"/>
    <w:rPr>
      <w:color w:val="605E5C"/>
      <w:shd w:val="clear" w:color="auto" w:fill="E1DFDD"/>
    </w:rPr>
  </w:style>
  <w:style w:type="character" w:customStyle="1" w:styleId="UnresolvedMention10">
    <w:name w:val="Unresolved Mention10"/>
    <w:basedOn w:val="DefaultParagraphFont"/>
    <w:uiPriority w:val="99"/>
    <w:semiHidden/>
    <w:unhideWhenUsed/>
    <w:rsid w:val="00256A85"/>
    <w:rPr>
      <w:color w:val="605E5C"/>
      <w:shd w:val="clear" w:color="auto" w:fill="E1DFDD"/>
    </w:rPr>
  </w:style>
  <w:style w:type="character" w:customStyle="1" w:styleId="UnresolvedMention11">
    <w:name w:val="Unresolved Mention11"/>
    <w:basedOn w:val="DefaultParagraphFont"/>
    <w:uiPriority w:val="99"/>
    <w:semiHidden/>
    <w:unhideWhenUsed/>
    <w:rsid w:val="00F96096"/>
    <w:rPr>
      <w:color w:val="605E5C"/>
      <w:shd w:val="clear" w:color="auto" w:fill="E1DFDD"/>
    </w:rPr>
  </w:style>
  <w:style w:type="character" w:customStyle="1" w:styleId="Heading2Char">
    <w:name w:val="Heading 2 Char"/>
    <w:basedOn w:val="DefaultParagraphFont"/>
    <w:link w:val="Heading2"/>
    <w:uiPriority w:val="9"/>
    <w:rsid w:val="00FA5BE9"/>
    <w:rPr>
      <w:rFonts w:asciiTheme="majorHAnsi" w:eastAsiaTheme="majorEastAsia" w:hAnsiTheme="majorHAnsi" w:cstheme="majorBidi"/>
      <w:b/>
      <w:bCs/>
      <w:color w:val="4F81BD" w:themeColor="accent1"/>
      <w:sz w:val="26"/>
      <w:szCs w:val="26"/>
    </w:rPr>
  </w:style>
  <w:style w:type="character" w:customStyle="1" w:styleId="UnresolvedMention12">
    <w:name w:val="Unresolved Mention12"/>
    <w:basedOn w:val="DefaultParagraphFont"/>
    <w:uiPriority w:val="99"/>
    <w:semiHidden/>
    <w:unhideWhenUsed/>
    <w:rsid w:val="00874818"/>
    <w:rPr>
      <w:color w:val="605E5C"/>
      <w:shd w:val="clear" w:color="auto" w:fill="E1DFDD"/>
    </w:rPr>
  </w:style>
  <w:style w:type="character" w:customStyle="1" w:styleId="UnresolvedMention13">
    <w:name w:val="Unresolved Mention13"/>
    <w:basedOn w:val="DefaultParagraphFont"/>
    <w:uiPriority w:val="99"/>
    <w:semiHidden/>
    <w:unhideWhenUsed/>
    <w:rsid w:val="00D03369"/>
    <w:rPr>
      <w:color w:val="605E5C"/>
      <w:shd w:val="clear" w:color="auto" w:fill="E1DFDD"/>
    </w:rPr>
  </w:style>
  <w:style w:type="character" w:customStyle="1" w:styleId="ListParagraphChar">
    <w:name w:val="List Paragraph Char"/>
    <w:link w:val="ListParagraph"/>
    <w:uiPriority w:val="34"/>
    <w:rsid w:val="00950480"/>
    <w:rPr>
      <w:rFonts w:ascii="Times New Roman" w:hAnsi="Times New Roman" w:cs="Times New Roman"/>
      <w:sz w:val="24"/>
      <w:szCs w:val="24"/>
    </w:rPr>
  </w:style>
  <w:style w:type="character" w:customStyle="1" w:styleId="UnresolvedMention14">
    <w:name w:val="Unresolved Mention14"/>
    <w:basedOn w:val="DefaultParagraphFont"/>
    <w:uiPriority w:val="99"/>
    <w:semiHidden/>
    <w:unhideWhenUsed/>
    <w:rsid w:val="004F4BDC"/>
    <w:rPr>
      <w:color w:val="605E5C"/>
      <w:shd w:val="clear" w:color="auto" w:fill="E1DFDD"/>
    </w:rPr>
  </w:style>
  <w:style w:type="paragraph" w:customStyle="1" w:styleId="xmsonormal0">
    <w:name w:val="x_msonormal"/>
    <w:basedOn w:val="Normal"/>
    <w:rsid w:val="00483CDD"/>
    <w:pPr>
      <w:spacing w:before="100" w:beforeAutospacing="1" w:after="100" w:afterAutospacing="1"/>
    </w:pPr>
    <w:rPr>
      <w:rFonts w:ascii="Calibri" w:hAnsi="Calibri" w:cs="Calibri"/>
      <w:sz w:val="22"/>
      <w:szCs w:val="22"/>
    </w:rPr>
  </w:style>
  <w:style w:type="paragraph" w:customStyle="1" w:styleId="content-text">
    <w:name w:val="content-text"/>
    <w:basedOn w:val="Normal"/>
    <w:rsid w:val="000C6522"/>
    <w:pPr>
      <w:spacing w:before="100" w:beforeAutospacing="1" w:after="100" w:afterAutospacing="1"/>
    </w:pPr>
    <w:rPr>
      <w:rFonts w:ascii="Times" w:hAnsi="Times" w:cstheme="minorBidi"/>
      <w:sz w:val="20"/>
      <w:szCs w:val="20"/>
    </w:rPr>
  </w:style>
  <w:style w:type="paragraph" w:customStyle="1" w:styleId="violator-ae">
    <w:name w:val="violator-ae"/>
    <w:basedOn w:val="Normal"/>
    <w:rsid w:val="000C6522"/>
    <w:pPr>
      <w:spacing w:before="100" w:beforeAutospacing="1" w:after="100" w:afterAutospacing="1"/>
    </w:pPr>
    <w:rPr>
      <w:rFonts w:ascii="Times" w:hAnsi="Times" w:cstheme="minorBidi"/>
      <w:sz w:val="20"/>
      <w:szCs w:val="20"/>
    </w:rPr>
  </w:style>
  <w:style w:type="paragraph" w:customStyle="1" w:styleId="teal-colored">
    <w:name w:val="teal-colored"/>
    <w:basedOn w:val="Normal"/>
    <w:rsid w:val="000C6522"/>
    <w:pPr>
      <w:spacing w:before="100" w:beforeAutospacing="1" w:after="100" w:afterAutospacing="1"/>
    </w:pPr>
    <w:rPr>
      <w:rFonts w:ascii="Times" w:hAnsi="Times" w:cstheme="minorBidi"/>
      <w:sz w:val="20"/>
      <w:szCs w:val="20"/>
    </w:rPr>
  </w:style>
  <w:style w:type="character" w:customStyle="1" w:styleId="UnresolvedMention15">
    <w:name w:val="Unresolved Mention15"/>
    <w:basedOn w:val="DefaultParagraphFont"/>
    <w:uiPriority w:val="99"/>
    <w:semiHidden/>
    <w:unhideWhenUsed/>
    <w:rsid w:val="005C1E44"/>
    <w:rPr>
      <w:color w:val="605E5C"/>
      <w:shd w:val="clear" w:color="auto" w:fill="E1DFDD"/>
    </w:rPr>
  </w:style>
  <w:style w:type="character" w:customStyle="1" w:styleId="UnresolvedMention16">
    <w:name w:val="Unresolved Mention16"/>
    <w:basedOn w:val="DefaultParagraphFont"/>
    <w:uiPriority w:val="99"/>
    <w:semiHidden/>
    <w:unhideWhenUsed/>
    <w:rsid w:val="00B26AF6"/>
    <w:rPr>
      <w:color w:val="605E5C"/>
      <w:shd w:val="clear" w:color="auto" w:fill="E1DFDD"/>
    </w:rPr>
  </w:style>
  <w:style w:type="character" w:customStyle="1" w:styleId="Heading5Char">
    <w:name w:val="Heading 5 Char"/>
    <w:basedOn w:val="DefaultParagraphFont"/>
    <w:link w:val="Heading5"/>
    <w:uiPriority w:val="9"/>
    <w:semiHidden/>
    <w:rsid w:val="001155B1"/>
    <w:rPr>
      <w:rFonts w:asciiTheme="majorHAnsi" w:eastAsiaTheme="majorEastAsia" w:hAnsiTheme="majorHAnsi" w:cstheme="majorBidi"/>
      <w:color w:val="243F60" w:themeColor="accent1" w:themeShade="7F"/>
      <w:sz w:val="24"/>
      <w:szCs w:val="24"/>
    </w:rPr>
  </w:style>
  <w:style w:type="character" w:customStyle="1" w:styleId="UnresolvedMention17">
    <w:name w:val="Unresolved Mention17"/>
    <w:basedOn w:val="DefaultParagraphFont"/>
    <w:uiPriority w:val="99"/>
    <w:semiHidden/>
    <w:unhideWhenUsed/>
    <w:rsid w:val="00973D98"/>
    <w:rPr>
      <w:color w:val="605E5C"/>
      <w:shd w:val="clear" w:color="auto" w:fill="E1DFDD"/>
    </w:rPr>
  </w:style>
  <w:style w:type="character" w:customStyle="1" w:styleId="UnresolvedMention18">
    <w:name w:val="Unresolved Mention18"/>
    <w:basedOn w:val="DefaultParagraphFont"/>
    <w:uiPriority w:val="99"/>
    <w:semiHidden/>
    <w:unhideWhenUsed/>
    <w:rsid w:val="008365B0"/>
    <w:rPr>
      <w:color w:val="605E5C"/>
      <w:shd w:val="clear" w:color="auto" w:fill="E1DFDD"/>
    </w:rPr>
  </w:style>
  <w:style w:type="character" w:customStyle="1" w:styleId="UnresolvedMention19">
    <w:name w:val="Unresolved Mention19"/>
    <w:basedOn w:val="DefaultParagraphFont"/>
    <w:uiPriority w:val="99"/>
    <w:semiHidden/>
    <w:unhideWhenUsed/>
    <w:rsid w:val="00226B4B"/>
    <w:rPr>
      <w:color w:val="605E5C"/>
      <w:shd w:val="clear" w:color="auto" w:fill="E1DFDD"/>
    </w:rPr>
  </w:style>
  <w:style w:type="character" w:customStyle="1" w:styleId="UnresolvedMention20">
    <w:name w:val="Unresolved Mention20"/>
    <w:basedOn w:val="DefaultParagraphFont"/>
    <w:uiPriority w:val="99"/>
    <w:semiHidden/>
    <w:unhideWhenUsed/>
    <w:rsid w:val="00922D76"/>
    <w:rPr>
      <w:color w:val="605E5C"/>
      <w:shd w:val="clear" w:color="auto" w:fill="E1DFDD"/>
    </w:rPr>
  </w:style>
  <w:style w:type="character" w:customStyle="1" w:styleId="UnresolvedMention21">
    <w:name w:val="Unresolved Mention21"/>
    <w:basedOn w:val="DefaultParagraphFont"/>
    <w:uiPriority w:val="99"/>
    <w:semiHidden/>
    <w:unhideWhenUsed/>
    <w:rsid w:val="00A13B34"/>
    <w:rPr>
      <w:color w:val="605E5C"/>
      <w:shd w:val="clear" w:color="auto" w:fill="E1DFDD"/>
    </w:rPr>
  </w:style>
  <w:style w:type="table" w:styleId="TableGrid">
    <w:name w:val="Table Grid"/>
    <w:basedOn w:val="TableNormal"/>
    <w:uiPriority w:val="39"/>
    <w:rsid w:val="003B31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2">
    <w:name w:val="Unresolved Mention22"/>
    <w:basedOn w:val="DefaultParagraphFont"/>
    <w:uiPriority w:val="99"/>
    <w:semiHidden/>
    <w:unhideWhenUsed/>
    <w:rsid w:val="009E13CD"/>
    <w:rPr>
      <w:color w:val="605E5C"/>
      <w:shd w:val="clear" w:color="auto" w:fill="E1DFDD"/>
    </w:rPr>
  </w:style>
  <w:style w:type="character" w:customStyle="1" w:styleId="UnresolvedMention23">
    <w:name w:val="Unresolved Mention23"/>
    <w:basedOn w:val="DefaultParagraphFont"/>
    <w:uiPriority w:val="99"/>
    <w:semiHidden/>
    <w:unhideWhenUsed/>
    <w:rsid w:val="00C16150"/>
    <w:rPr>
      <w:color w:val="605E5C"/>
      <w:shd w:val="clear" w:color="auto" w:fill="E1DFDD"/>
    </w:rPr>
  </w:style>
  <w:style w:type="character" w:customStyle="1" w:styleId="UnresolvedMention24">
    <w:name w:val="Unresolved Mention24"/>
    <w:basedOn w:val="DefaultParagraphFont"/>
    <w:uiPriority w:val="99"/>
    <w:semiHidden/>
    <w:unhideWhenUsed/>
    <w:rsid w:val="000217FA"/>
    <w:rPr>
      <w:color w:val="605E5C"/>
      <w:shd w:val="clear" w:color="auto" w:fill="E1DFDD"/>
    </w:rPr>
  </w:style>
  <w:style w:type="paragraph" w:customStyle="1" w:styleId="xxxmsonormal">
    <w:name w:val="xxxmsonormal"/>
    <w:basedOn w:val="Normal"/>
    <w:uiPriority w:val="99"/>
    <w:rsid w:val="00AC0FFB"/>
    <w:rPr>
      <w:rFonts w:ascii="Calibri" w:hAnsi="Calibri" w:cs="Calibri"/>
      <w:sz w:val="22"/>
      <w:szCs w:val="22"/>
    </w:rPr>
  </w:style>
  <w:style w:type="paragraph" w:styleId="NoSpacing">
    <w:name w:val="No Spacing"/>
    <w:uiPriority w:val="1"/>
    <w:qFormat/>
    <w:rsid w:val="00A37691"/>
    <w:pPr>
      <w:spacing w:after="0" w:line="240" w:lineRule="auto"/>
    </w:pPr>
  </w:style>
  <w:style w:type="character" w:customStyle="1" w:styleId="Mention1">
    <w:name w:val="Mention1"/>
    <w:basedOn w:val="DefaultParagraphFont"/>
    <w:uiPriority w:val="99"/>
    <w:unhideWhenUsed/>
    <w:rsid w:val="00D30079"/>
    <w:rPr>
      <w:color w:val="2B579A"/>
      <w:shd w:val="clear" w:color="auto" w:fill="E1DFDD"/>
    </w:rPr>
  </w:style>
  <w:style w:type="paragraph" w:customStyle="1" w:styleId="xmsolistparagraph0">
    <w:name w:val="x_msolistparagraph"/>
    <w:basedOn w:val="Normal"/>
    <w:uiPriority w:val="99"/>
    <w:rsid w:val="00DD0022"/>
    <w:pPr>
      <w:spacing w:before="100" w:beforeAutospacing="1" w:after="100" w:afterAutospacing="1"/>
    </w:pPr>
    <w:rPr>
      <w:rFonts w:ascii="Calibri" w:hAnsi="Calibri" w:cs="Calibri"/>
      <w:sz w:val="22"/>
      <w:szCs w:val="22"/>
    </w:rPr>
  </w:style>
  <w:style w:type="paragraph" w:customStyle="1" w:styleId="xxmsonormal">
    <w:name w:val="x_xmsonormal"/>
    <w:basedOn w:val="Normal"/>
    <w:rsid w:val="00AC1C8D"/>
    <w:rPr>
      <w:rFonts w:ascii="Calibri" w:hAnsi="Calibri" w:cs="Calibri"/>
      <w:sz w:val="22"/>
      <w:szCs w:val="22"/>
    </w:rPr>
  </w:style>
  <w:style w:type="character" w:customStyle="1" w:styleId="UnresolvedMention25">
    <w:name w:val="Unresolved Mention25"/>
    <w:basedOn w:val="DefaultParagraphFont"/>
    <w:uiPriority w:val="99"/>
    <w:semiHidden/>
    <w:unhideWhenUsed/>
    <w:rsid w:val="000D5919"/>
    <w:rPr>
      <w:color w:val="605E5C"/>
      <w:shd w:val="clear" w:color="auto" w:fill="E1DFDD"/>
    </w:rPr>
  </w:style>
  <w:style w:type="paragraph" w:styleId="BodyText">
    <w:name w:val="Body Text"/>
    <w:basedOn w:val="Normal"/>
    <w:link w:val="BodyTextChar"/>
    <w:uiPriority w:val="99"/>
    <w:unhideWhenUsed/>
    <w:rsid w:val="00BB7A71"/>
    <w:pPr>
      <w:framePr w:hSpace="180" w:wrap="around" w:vAnchor="text" w:hAnchor="margin" w:y="51"/>
      <w:suppressOverlap/>
    </w:pPr>
    <w:rPr>
      <w:rFonts w:ascii="Arial Narrow" w:hAnsi="Arial Narrow" w:cstheme="minorBidi"/>
      <w:sz w:val="20"/>
      <w:szCs w:val="22"/>
    </w:rPr>
  </w:style>
  <w:style w:type="character" w:customStyle="1" w:styleId="BodyTextChar">
    <w:name w:val="Body Text Char"/>
    <w:basedOn w:val="DefaultParagraphFont"/>
    <w:link w:val="BodyText"/>
    <w:uiPriority w:val="99"/>
    <w:rsid w:val="00BB7A71"/>
    <w:rPr>
      <w:rFonts w:ascii="Arial Narrow" w:hAnsi="Arial Narrow"/>
      <w:sz w:val="20"/>
    </w:rPr>
  </w:style>
  <w:style w:type="paragraph" w:customStyle="1" w:styleId="Default">
    <w:name w:val="Default"/>
    <w:basedOn w:val="Normal"/>
    <w:rsid w:val="009C20E4"/>
    <w:pPr>
      <w:autoSpaceDE w:val="0"/>
      <w:autoSpaceDN w:val="0"/>
    </w:pPr>
    <w:rPr>
      <w:rFonts w:ascii="Arial" w:hAnsi="Arial" w:cs="Arial"/>
      <w:color w:val="000000"/>
    </w:rPr>
  </w:style>
  <w:style w:type="paragraph" w:customStyle="1" w:styleId="xparagraph">
    <w:name w:val="x_paragraph"/>
    <w:basedOn w:val="Normal"/>
    <w:rsid w:val="008E0B30"/>
    <w:rPr>
      <w:rFonts w:ascii="Calibri" w:hAnsi="Calibri" w:cs="Calibri"/>
      <w:sz w:val="22"/>
      <w:szCs w:val="22"/>
    </w:rPr>
  </w:style>
  <w:style w:type="character" w:customStyle="1" w:styleId="xnormaltextrun">
    <w:name w:val="x_normaltextrun"/>
    <w:basedOn w:val="DefaultParagraphFont"/>
    <w:rsid w:val="008E0B30"/>
  </w:style>
  <w:style w:type="character" w:customStyle="1" w:styleId="xspellingerror">
    <w:name w:val="x_spellingerror"/>
    <w:basedOn w:val="DefaultParagraphFont"/>
    <w:rsid w:val="008E0B30"/>
  </w:style>
  <w:style w:type="character" w:customStyle="1" w:styleId="xeop">
    <w:name w:val="x_eop"/>
    <w:basedOn w:val="DefaultParagraphFont"/>
    <w:rsid w:val="008E0B30"/>
  </w:style>
  <w:style w:type="character" w:customStyle="1" w:styleId="UnresolvedMention26">
    <w:name w:val="Unresolved Mention26"/>
    <w:basedOn w:val="DefaultParagraphFont"/>
    <w:uiPriority w:val="99"/>
    <w:semiHidden/>
    <w:unhideWhenUsed/>
    <w:rsid w:val="00807CE4"/>
    <w:rPr>
      <w:color w:val="605E5C"/>
      <w:shd w:val="clear" w:color="auto" w:fill="E1DFDD"/>
    </w:rPr>
  </w:style>
  <w:style w:type="paragraph" w:customStyle="1" w:styleId="xxmsonormal0">
    <w:name w:val="x_x_msonormal"/>
    <w:basedOn w:val="Normal"/>
    <w:uiPriority w:val="99"/>
    <w:rsid w:val="00BE30F5"/>
  </w:style>
  <w:style w:type="character" w:customStyle="1" w:styleId="UnresolvedMention27">
    <w:name w:val="Unresolved Mention27"/>
    <w:basedOn w:val="DefaultParagraphFont"/>
    <w:uiPriority w:val="99"/>
    <w:semiHidden/>
    <w:unhideWhenUsed/>
    <w:rsid w:val="00514C5F"/>
    <w:rPr>
      <w:color w:val="605E5C"/>
      <w:shd w:val="clear" w:color="auto" w:fill="E1DFDD"/>
    </w:rPr>
  </w:style>
  <w:style w:type="character" w:customStyle="1" w:styleId="sr-only">
    <w:name w:val="sr-only"/>
    <w:basedOn w:val="DefaultParagraphFont"/>
    <w:rsid w:val="004171B9"/>
  </w:style>
  <w:style w:type="character" w:styleId="UnresolvedMention">
    <w:name w:val="Unresolved Mention"/>
    <w:basedOn w:val="DefaultParagraphFont"/>
    <w:uiPriority w:val="99"/>
    <w:semiHidden/>
    <w:unhideWhenUsed/>
    <w:rsid w:val="004171B9"/>
    <w:rPr>
      <w:color w:val="605E5C"/>
      <w:shd w:val="clear" w:color="auto" w:fill="E1DFDD"/>
    </w:rPr>
  </w:style>
  <w:style w:type="paragraph" w:customStyle="1" w:styleId="paragraph">
    <w:name w:val="paragraph"/>
    <w:basedOn w:val="Normal"/>
    <w:rsid w:val="00D35D29"/>
    <w:pPr>
      <w:spacing w:before="100" w:beforeAutospacing="1" w:after="100" w:afterAutospacing="1"/>
    </w:pPr>
    <w:rPr>
      <w:rFonts w:eastAsia="Times New Roman"/>
    </w:rPr>
  </w:style>
  <w:style w:type="character" w:customStyle="1" w:styleId="eop">
    <w:name w:val="eop"/>
    <w:basedOn w:val="DefaultParagraphFont"/>
    <w:rsid w:val="00D35D29"/>
  </w:style>
  <w:style w:type="table" w:styleId="GridTable4-Accent3">
    <w:name w:val="Grid Table 4 Accent 3"/>
    <w:basedOn w:val="TableNormal"/>
    <w:uiPriority w:val="49"/>
    <w:rsid w:val="00D35D2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SmartLink">
    <w:name w:val="Smart Link"/>
    <w:basedOn w:val="DefaultParagraphFont"/>
    <w:uiPriority w:val="99"/>
    <w:semiHidden/>
    <w:unhideWhenUsed/>
    <w:rsid w:val="0016708D"/>
    <w:rPr>
      <w:color w:val="0000FF"/>
      <w:u w:val="single"/>
      <w:shd w:val="clear" w:color="auto" w:fill="F3F2F1"/>
    </w:rPr>
  </w:style>
  <w:style w:type="character" w:customStyle="1" w:styleId="spellingerror">
    <w:name w:val="spellingerror"/>
    <w:basedOn w:val="DefaultParagraphFont"/>
    <w:rsid w:val="0016708D"/>
  </w:style>
  <w:style w:type="character" w:customStyle="1" w:styleId="Heading4Char">
    <w:name w:val="Heading 4 Char"/>
    <w:basedOn w:val="DefaultParagraphFont"/>
    <w:link w:val="Heading4"/>
    <w:uiPriority w:val="9"/>
    <w:semiHidden/>
    <w:rsid w:val="002C1B3F"/>
    <w:rPr>
      <w:rFonts w:asciiTheme="majorHAnsi" w:eastAsiaTheme="majorEastAsia" w:hAnsiTheme="majorHAnsi" w:cstheme="majorBidi"/>
      <w:i/>
      <w:iCs/>
      <w:color w:val="365F91" w:themeColor="accent1" w:themeShade="BF"/>
      <w:sz w:val="24"/>
      <w:szCs w:val="24"/>
    </w:rPr>
  </w:style>
  <w:style w:type="character" w:customStyle="1" w:styleId="file-details">
    <w:name w:val="file-details"/>
    <w:basedOn w:val="DefaultParagraphFont"/>
    <w:rsid w:val="002C1B3F"/>
  </w:style>
  <w:style w:type="paragraph" w:customStyle="1" w:styleId="xxxparagraph">
    <w:name w:val="x_x_x_paragraph"/>
    <w:basedOn w:val="Normal"/>
    <w:rsid w:val="004B1FFA"/>
    <w:rPr>
      <w:rFonts w:ascii="Calibri" w:hAnsi="Calibri" w:cs="Calibri"/>
      <w:sz w:val="22"/>
      <w:szCs w:val="22"/>
    </w:rPr>
  </w:style>
  <w:style w:type="character" w:customStyle="1" w:styleId="xxxeop">
    <w:name w:val="x_x_x_eop"/>
    <w:basedOn w:val="DefaultParagraphFont"/>
    <w:rsid w:val="004B1FFA"/>
  </w:style>
  <w:style w:type="character" w:customStyle="1" w:styleId="xxxnormaltextrun">
    <w:name w:val="x_x_x_normaltextrun"/>
    <w:basedOn w:val="DefaultParagraphFont"/>
    <w:rsid w:val="004B1FFA"/>
  </w:style>
  <w:style w:type="paragraph" w:customStyle="1" w:styleId="xmsonospacing">
    <w:name w:val="x_msonospacing"/>
    <w:basedOn w:val="Normal"/>
    <w:rsid w:val="00173C9E"/>
    <w:rPr>
      <w:rFonts w:ascii="Calibri" w:hAnsi="Calibri" w:cs="Calibri"/>
      <w:sz w:val="22"/>
      <w:szCs w:val="22"/>
    </w:rPr>
  </w:style>
  <w:style w:type="character" w:customStyle="1" w:styleId="Heading3Char">
    <w:name w:val="Heading 3 Char"/>
    <w:basedOn w:val="DefaultParagraphFont"/>
    <w:link w:val="Heading3"/>
    <w:uiPriority w:val="9"/>
    <w:semiHidden/>
    <w:rsid w:val="00541BF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3049">
      <w:bodyDiv w:val="1"/>
      <w:marLeft w:val="0"/>
      <w:marRight w:val="0"/>
      <w:marTop w:val="0"/>
      <w:marBottom w:val="0"/>
      <w:divBdr>
        <w:top w:val="none" w:sz="0" w:space="0" w:color="auto"/>
        <w:left w:val="none" w:sz="0" w:space="0" w:color="auto"/>
        <w:bottom w:val="none" w:sz="0" w:space="0" w:color="auto"/>
        <w:right w:val="none" w:sz="0" w:space="0" w:color="auto"/>
      </w:divBdr>
    </w:div>
    <w:div w:id="57900605">
      <w:bodyDiv w:val="1"/>
      <w:marLeft w:val="0"/>
      <w:marRight w:val="0"/>
      <w:marTop w:val="0"/>
      <w:marBottom w:val="0"/>
      <w:divBdr>
        <w:top w:val="none" w:sz="0" w:space="0" w:color="auto"/>
        <w:left w:val="none" w:sz="0" w:space="0" w:color="auto"/>
        <w:bottom w:val="none" w:sz="0" w:space="0" w:color="auto"/>
        <w:right w:val="none" w:sz="0" w:space="0" w:color="auto"/>
      </w:divBdr>
    </w:div>
    <w:div w:id="61222052">
      <w:bodyDiv w:val="1"/>
      <w:marLeft w:val="0"/>
      <w:marRight w:val="0"/>
      <w:marTop w:val="0"/>
      <w:marBottom w:val="0"/>
      <w:divBdr>
        <w:top w:val="none" w:sz="0" w:space="0" w:color="auto"/>
        <w:left w:val="none" w:sz="0" w:space="0" w:color="auto"/>
        <w:bottom w:val="none" w:sz="0" w:space="0" w:color="auto"/>
        <w:right w:val="none" w:sz="0" w:space="0" w:color="auto"/>
      </w:divBdr>
    </w:div>
    <w:div w:id="75135608">
      <w:bodyDiv w:val="1"/>
      <w:marLeft w:val="0"/>
      <w:marRight w:val="0"/>
      <w:marTop w:val="0"/>
      <w:marBottom w:val="0"/>
      <w:divBdr>
        <w:top w:val="none" w:sz="0" w:space="0" w:color="auto"/>
        <w:left w:val="none" w:sz="0" w:space="0" w:color="auto"/>
        <w:bottom w:val="none" w:sz="0" w:space="0" w:color="auto"/>
        <w:right w:val="none" w:sz="0" w:space="0" w:color="auto"/>
      </w:divBdr>
    </w:div>
    <w:div w:id="79134228">
      <w:bodyDiv w:val="1"/>
      <w:marLeft w:val="0"/>
      <w:marRight w:val="0"/>
      <w:marTop w:val="0"/>
      <w:marBottom w:val="0"/>
      <w:divBdr>
        <w:top w:val="none" w:sz="0" w:space="0" w:color="auto"/>
        <w:left w:val="none" w:sz="0" w:space="0" w:color="auto"/>
        <w:bottom w:val="none" w:sz="0" w:space="0" w:color="auto"/>
        <w:right w:val="none" w:sz="0" w:space="0" w:color="auto"/>
      </w:divBdr>
    </w:div>
    <w:div w:id="101921839">
      <w:bodyDiv w:val="1"/>
      <w:marLeft w:val="0"/>
      <w:marRight w:val="0"/>
      <w:marTop w:val="0"/>
      <w:marBottom w:val="0"/>
      <w:divBdr>
        <w:top w:val="none" w:sz="0" w:space="0" w:color="auto"/>
        <w:left w:val="none" w:sz="0" w:space="0" w:color="auto"/>
        <w:bottom w:val="none" w:sz="0" w:space="0" w:color="auto"/>
        <w:right w:val="none" w:sz="0" w:space="0" w:color="auto"/>
      </w:divBdr>
    </w:div>
    <w:div w:id="104085435">
      <w:bodyDiv w:val="1"/>
      <w:marLeft w:val="0"/>
      <w:marRight w:val="0"/>
      <w:marTop w:val="0"/>
      <w:marBottom w:val="0"/>
      <w:divBdr>
        <w:top w:val="none" w:sz="0" w:space="0" w:color="auto"/>
        <w:left w:val="none" w:sz="0" w:space="0" w:color="auto"/>
        <w:bottom w:val="none" w:sz="0" w:space="0" w:color="auto"/>
        <w:right w:val="none" w:sz="0" w:space="0" w:color="auto"/>
      </w:divBdr>
    </w:div>
    <w:div w:id="114181251">
      <w:bodyDiv w:val="1"/>
      <w:marLeft w:val="0"/>
      <w:marRight w:val="0"/>
      <w:marTop w:val="0"/>
      <w:marBottom w:val="0"/>
      <w:divBdr>
        <w:top w:val="none" w:sz="0" w:space="0" w:color="auto"/>
        <w:left w:val="none" w:sz="0" w:space="0" w:color="auto"/>
        <w:bottom w:val="none" w:sz="0" w:space="0" w:color="auto"/>
        <w:right w:val="none" w:sz="0" w:space="0" w:color="auto"/>
      </w:divBdr>
    </w:div>
    <w:div w:id="118039761">
      <w:bodyDiv w:val="1"/>
      <w:marLeft w:val="0"/>
      <w:marRight w:val="0"/>
      <w:marTop w:val="0"/>
      <w:marBottom w:val="0"/>
      <w:divBdr>
        <w:top w:val="none" w:sz="0" w:space="0" w:color="auto"/>
        <w:left w:val="none" w:sz="0" w:space="0" w:color="auto"/>
        <w:bottom w:val="none" w:sz="0" w:space="0" w:color="auto"/>
        <w:right w:val="none" w:sz="0" w:space="0" w:color="auto"/>
      </w:divBdr>
    </w:div>
    <w:div w:id="118109166">
      <w:bodyDiv w:val="1"/>
      <w:marLeft w:val="0"/>
      <w:marRight w:val="0"/>
      <w:marTop w:val="0"/>
      <w:marBottom w:val="0"/>
      <w:divBdr>
        <w:top w:val="none" w:sz="0" w:space="0" w:color="auto"/>
        <w:left w:val="none" w:sz="0" w:space="0" w:color="auto"/>
        <w:bottom w:val="none" w:sz="0" w:space="0" w:color="auto"/>
        <w:right w:val="none" w:sz="0" w:space="0" w:color="auto"/>
      </w:divBdr>
    </w:div>
    <w:div w:id="120391539">
      <w:bodyDiv w:val="1"/>
      <w:marLeft w:val="0"/>
      <w:marRight w:val="0"/>
      <w:marTop w:val="0"/>
      <w:marBottom w:val="0"/>
      <w:divBdr>
        <w:top w:val="none" w:sz="0" w:space="0" w:color="auto"/>
        <w:left w:val="none" w:sz="0" w:space="0" w:color="auto"/>
        <w:bottom w:val="none" w:sz="0" w:space="0" w:color="auto"/>
        <w:right w:val="none" w:sz="0" w:space="0" w:color="auto"/>
      </w:divBdr>
    </w:div>
    <w:div w:id="122116360">
      <w:bodyDiv w:val="1"/>
      <w:marLeft w:val="0"/>
      <w:marRight w:val="0"/>
      <w:marTop w:val="0"/>
      <w:marBottom w:val="0"/>
      <w:divBdr>
        <w:top w:val="none" w:sz="0" w:space="0" w:color="auto"/>
        <w:left w:val="none" w:sz="0" w:space="0" w:color="auto"/>
        <w:bottom w:val="none" w:sz="0" w:space="0" w:color="auto"/>
        <w:right w:val="none" w:sz="0" w:space="0" w:color="auto"/>
      </w:divBdr>
    </w:div>
    <w:div w:id="123356258">
      <w:bodyDiv w:val="1"/>
      <w:marLeft w:val="0"/>
      <w:marRight w:val="0"/>
      <w:marTop w:val="0"/>
      <w:marBottom w:val="0"/>
      <w:divBdr>
        <w:top w:val="none" w:sz="0" w:space="0" w:color="auto"/>
        <w:left w:val="none" w:sz="0" w:space="0" w:color="auto"/>
        <w:bottom w:val="none" w:sz="0" w:space="0" w:color="auto"/>
        <w:right w:val="none" w:sz="0" w:space="0" w:color="auto"/>
      </w:divBdr>
    </w:div>
    <w:div w:id="126895800">
      <w:bodyDiv w:val="1"/>
      <w:marLeft w:val="0"/>
      <w:marRight w:val="0"/>
      <w:marTop w:val="0"/>
      <w:marBottom w:val="0"/>
      <w:divBdr>
        <w:top w:val="none" w:sz="0" w:space="0" w:color="auto"/>
        <w:left w:val="none" w:sz="0" w:space="0" w:color="auto"/>
        <w:bottom w:val="none" w:sz="0" w:space="0" w:color="auto"/>
        <w:right w:val="none" w:sz="0" w:space="0" w:color="auto"/>
      </w:divBdr>
    </w:div>
    <w:div w:id="127942456">
      <w:bodyDiv w:val="1"/>
      <w:marLeft w:val="0"/>
      <w:marRight w:val="0"/>
      <w:marTop w:val="0"/>
      <w:marBottom w:val="0"/>
      <w:divBdr>
        <w:top w:val="none" w:sz="0" w:space="0" w:color="auto"/>
        <w:left w:val="none" w:sz="0" w:space="0" w:color="auto"/>
        <w:bottom w:val="none" w:sz="0" w:space="0" w:color="auto"/>
        <w:right w:val="none" w:sz="0" w:space="0" w:color="auto"/>
      </w:divBdr>
    </w:div>
    <w:div w:id="167018466">
      <w:bodyDiv w:val="1"/>
      <w:marLeft w:val="0"/>
      <w:marRight w:val="0"/>
      <w:marTop w:val="0"/>
      <w:marBottom w:val="0"/>
      <w:divBdr>
        <w:top w:val="none" w:sz="0" w:space="0" w:color="auto"/>
        <w:left w:val="none" w:sz="0" w:space="0" w:color="auto"/>
        <w:bottom w:val="none" w:sz="0" w:space="0" w:color="auto"/>
        <w:right w:val="none" w:sz="0" w:space="0" w:color="auto"/>
      </w:divBdr>
    </w:div>
    <w:div w:id="186677921">
      <w:bodyDiv w:val="1"/>
      <w:marLeft w:val="0"/>
      <w:marRight w:val="0"/>
      <w:marTop w:val="0"/>
      <w:marBottom w:val="0"/>
      <w:divBdr>
        <w:top w:val="none" w:sz="0" w:space="0" w:color="auto"/>
        <w:left w:val="none" w:sz="0" w:space="0" w:color="auto"/>
        <w:bottom w:val="none" w:sz="0" w:space="0" w:color="auto"/>
        <w:right w:val="none" w:sz="0" w:space="0" w:color="auto"/>
      </w:divBdr>
    </w:div>
    <w:div w:id="193034431">
      <w:bodyDiv w:val="1"/>
      <w:marLeft w:val="0"/>
      <w:marRight w:val="0"/>
      <w:marTop w:val="0"/>
      <w:marBottom w:val="0"/>
      <w:divBdr>
        <w:top w:val="none" w:sz="0" w:space="0" w:color="auto"/>
        <w:left w:val="none" w:sz="0" w:space="0" w:color="auto"/>
        <w:bottom w:val="none" w:sz="0" w:space="0" w:color="auto"/>
        <w:right w:val="none" w:sz="0" w:space="0" w:color="auto"/>
      </w:divBdr>
    </w:div>
    <w:div w:id="194732528">
      <w:bodyDiv w:val="1"/>
      <w:marLeft w:val="0"/>
      <w:marRight w:val="0"/>
      <w:marTop w:val="0"/>
      <w:marBottom w:val="0"/>
      <w:divBdr>
        <w:top w:val="none" w:sz="0" w:space="0" w:color="auto"/>
        <w:left w:val="none" w:sz="0" w:space="0" w:color="auto"/>
        <w:bottom w:val="none" w:sz="0" w:space="0" w:color="auto"/>
        <w:right w:val="none" w:sz="0" w:space="0" w:color="auto"/>
      </w:divBdr>
    </w:div>
    <w:div w:id="195435817">
      <w:bodyDiv w:val="1"/>
      <w:marLeft w:val="0"/>
      <w:marRight w:val="0"/>
      <w:marTop w:val="0"/>
      <w:marBottom w:val="0"/>
      <w:divBdr>
        <w:top w:val="none" w:sz="0" w:space="0" w:color="auto"/>
        <w:left w:val="none" w:sz="0" w:space="0" w:color="auto"/>
        <w:bottom w:val="none" w:sz="0" w:space="0" w:color="auto"/>
        <w:right w:val="none" w:sz="0" w:space="0" w:color="auto"/>
      </w:divBdr>
    </w:div>
    <w:div w:id="210270554">
      <w:bodyDiv w:val="1"/>
      <w:marLeft w:val="0"/>
      <w:marRight w:val="0"/>
      <w:marTop w:val="0"/>
      <w:marBottom w:val="0"/>
      <w:divBdr>
        <w:top w:val="none" w:sz="0" w:space="0" w:color="auto"/>
        <w:left w:val="none" w:sz="0" w:space="0" w:color="auto"/>
        <w:bottom w:val="none" w:sz="0" w:space="0" w:color="auto"/>
        <w:right w:val="none" w:sz="0" w:space="0" w:color="auto"/>
      </w:divBdr>
    </w:div>
    <w:div w:id="216670759">
      <w:bodyDiv w:val="1"/>
      <w:marLeft w:val="0"/>
      <w:marRight w:val="0"/>
      <w:marTop w:val="0"/>
      <w:marBottom w:val="0"/>
      <w:divBdr>
        <w:top w:val="none" w:sz="0" w:space="0" w:color="auto"/>
        <w:left w:val="none" w:sz="0" w:space="0" w:color="auto"/>
        <w:bottom w:val="none" w:sz="0" w:space="0" w:color="auto"/>
        <w:right w:val="none" w:sz="0" w:space="0" w:color="auto"/>
      </w:divBdr>
      <w:divsChild>
        <w:div w:id="1604799006">
          <w:marLeft w:val="0"/>
          <w:marRight w:val="0"/>
          <w:marTop w:val="0"/>
          <w:marBottom w:val="0"/>
          <w:divBdr>
            <w:top w:val="none" w:sz="0" w:space="0" w:color="auto"/>
            <w:left w:val="none" w:sz="0" w:space="0" w:color="auto"/>
            <w:bottom w:val="none" w:sz="0" w:space="0" w:color="auto"/>
            <w:right w:val="none" w:sz="0" w:space="0" w:color="auto"/>
          </w:divBdr>
        </w:div>
      </w:divsChild>
    </w:div>
    <w:div w:id="216935370">
      <w:bodyDiv w:val="1"/>
      <w:marLeft w:val="0"/>
      <w:marRight w:val="0"/>
      <w:marTop w:val="0"/>
      <w:marBottom w:val="0"/>
      <w:divBdr>
        <w:top w:val="none" w:sz="0" w:space="0" w:color="auto"/>
        <w:left w:val="none" w:sz="0" w:space="0" w:color="auto"/>
        <w:bottom w:val="none" w:sz="0" w:space="0" w:color="auto"/>
        <w:right w:val="none" w:sz="0" w:space="0" w:color="auto"/>
      </w:divBdr>
    </w:div>
    <w:div w:id="217979482">
      <w:bodyDiv w:val="1"/>
      <w:marLeft w:val="0"/>
      <w:marRight w:val="0"/>
      <w:marTop w:val="0"/>
      <w:marBottom w:val="0"/>
      <w:divBdr>
        <w:top w:val="none" w:sz="0" w:space="0" w:color="auto"/>
        <w:left w:val="none" w:sz="0" w:space="0" w:color="auto"/>
        <w:bottom w:val="none" w:sz="0" w:space="0" w:color="auto"/>
        <w:right w:val="none" w:sz="0" w:space="0" w:color="auto"/>
      </w:divBdr>
    </w:div>
    <w:div w:id="225803049">
      <w:bodyDiv w:val="1"/>
      <w:marLeft w:val="0"/>
      <w:marRight w:val="0"/>
      <w:marTop w:val="0"/>
      <w:marBottom w:val="0"/>
      <w:divBdr>
        <w:top w:val="none" w:sz="0" w:space="0" w:color="auto"/>
        <w:left w:val="none" w:sz="0" w:space="0" w:color="auto"/>
        <w:bottom w:val="none" w:sz="0" w:space="0" w:color="auto"/>
        <w:right w:val="none" w:sz="0" w:space="0" w:color="auto"/>
      </w:divBdr>
    </w:div>
    <w:div w:id="231887839">
      <w:bodyDiv w:val="1"/>
      <w:marLeft w:val="0"/>
      <w:marRight w:val="0"/>
      <w:marTop w:val="0"/>
      <w:marBottom w:val="0"/>
      <w:divBdr>
        <w:top w:val="none" w:sz="0" w:space="0" w:color="auto"/>
        <w:left w:val="none" w:sz="0" w:space="0" w:color="auto"/>
        <w:bottom w:val="none" w:sz="0" w:space="0" w:color="auto"/>
        <w:right w:val="none" w:sz="0" w:space="0" w:color="auto"/>
      </w:divBdr>
    </w:div>
    <w:div w:id="232132392">
      <w:bodyDiv w:val="1"/>
      <w:marLeft w:val="0"/>
      <w:marRight w:val="0"/>
      <w:marTop w:val="0"/>
      <w:marBottom w:val="0"/>
      <w:divBdr>
        <w:top w:val="none" w:sz="0" w:space="0" w:color="auto"/>
        <w:left w:val="none" w:sz="0" w:space="0" w:color="auto"/>
        <w:bottom w:val="none" w:sz="0" w:space="0" w:color="auto"/>
        <w:right w:val="none" w:sz="0" w:space="0" w:color="auto"/>
      </w:divBdr>
    </w:div>
    <w:div w:id="249703299">
      <w:bodyDiv w:val="1"/>
      <w:marLeft w:val="0"/>
      <w:marRight w:val="0"/>
      <w:marTop w:val="0"/>
      <w:marBottom w:val="0"/>
      <w:divBdr>
        <w:top w:val="none" w:sz="0" w:space="0" w:color="auto"/>
        <w:left w:val="none" w:sz="0" w:space="0" w:color="auto"/>
        <w:bottom w:val="none" w:sz="0" w:space="0" w:color="auto"/>
        <w:right w:val="none" w:sz="0" w:space="0" w:color="auto"/>
      </w:divBdr>
    </w:div>
    <w:div w:id="252906768">
      <w:bodyDiv w:val="1"/>
      <w:marLeft w:val="0"/>
      <w:marRight w:val="0"/>
      <w:marTop w:val="0"/>
      <w:marBottom w:val="0"/>
      <w:divBdr>
        <w:top w:val="none" w:sz="0" w:space="0" w:color="auto"/>
        <w:left w:val="none" w:sz="0" w:space="0" w:color="auto"/>
        <w:bottom w:val="none" w:sz="0" w:space="0" w:color="auto"/>
        <w:right w:val="none" w:sz="0" w:space="0" w:color="auto"/>
      </w:divBdr>
    </w:div>
    <w:div w:id="253247759">
      <w:bodyDiv w:val="1"/>
      <w:marLeft w:val="0"/>
      <w:marRight w:val="0"/>
      <w:marTop w:val="0"/>
      <w:marBottom w:val="0"/>
      <w:divBdr>
        <w:top w:val="none" w:sz="0" w:space="0" w:color="auto"/>
        <w:left w:val="none" w:sz="0" w:space="0" w:color="auto"/>
        <w:bottom w:val="none" w:sz="0" w:space="0" w:color="auto"/>
        <w:right w:val="none" w:sz="0" w:space="0" w:color="auto"/>
      </w:divBdr>
    </w:div>
    <w:div w:id="275261937">
      <w:bodyDiv w:val="1"/>
      <w:marLeft w:val="0"/>
      <w:marRight w:val="0"/>
      <w:marTop w:val="0"/>
      <w:marBottom w:val="0"/>
      <w:divBdr>
        <w:top w:val="none" w:sz="0" w:space="0" w:color="auto"/>
        <w:left w:val="none" w:sz="0" w:space="0" w:color="auto"/>
        <w:bottom w:val="none" w:sz="0" w:space="0" w:color="auto"/>
        <w:right w:val="none" w:sz="0" w:space="0" w:color="auto"/>
      </w:divBdr>
    </w:div>
    <w:div w:id="286013005">
      <w:bodyDiv w:val="1"/>
      <w:marLeft w:val="0"/>
      <w:marRight w:val="0"/>
      <w:marTop w:val="0"/>
      <w:marBottom w:val="0"/>
      <w:divBdr>
        <w:top w:val="none" w:sz="0" w:space="0" w:color="auto"/>
        <w:left w:val="none" w:sz="0" w:space="0" w:color="auto"/>
        <w:bottom w:val="none" w:sz="0" w:space="0" w:color="auto"/>
        <w:right w:val="none" w:sz="0" w:space="0" w:color="auto"/>
      </w:divBdr>
    </w:div>
    <w:div w:id="294678377">
      <w:bodyDiv w:val="1"/>
      <w:marLeft w:val="0"/>
      <w:marRight w:val="0"/>
      <w:marTop w:val="0"/>
      <w:marBottom w:val="0"/>
      <w:divBdr>
        <w:top w:val="none" w:sz="0" w:space="0" w:color="auto"/>
        <w:left w:val="none" w:sz="0" w:space="0" w:color="auto"/>
        <w:bottom w:val="none" w:sz="0" w:space="0" w:color="auto"/>
        <w:right w:val="none" w:sz="0" w:space="0" w:color="auto"/>
      </w:divBdr>
    </w:div>
    <w:div w:id="320816779">
      <w:bodyDiv w:val="1"/>
      <w:marLeft w:val="0"/>
      <w:marRight w:val="0"/>
      <w:marTop w:val="0"/>
      <w:marBottom w:val="0"/>
      <w:divBdr>
        <w:top w:val="none" w:sz="0" w:space="0" w:color="auto"/>
        <w:left w:val="none" w:sz="0" w:space="0" w:color="auto"/>
        <w:bottom w:val="none" w:sz="0" w:space="0" w:color="auto"/>
        <w:right w:val="none" w:sz="0" w:space="0" w:color="auto"/>
      </w:divBdr>
    </w:div>
    <w:div w:id="322314404">
      <w:bodyDiv w:val="1"/>
      <w:marLeft w:val="0"/>
      <w:marRight w:val="0"/>
      <w:marTop w:val="0"/>
      <w:marBottom w:val="0"/>
      <w:divBdr>
        <w:top w:val="none" w:sz="0" w:space="0" w:color="auto"/>
        <w:left w:val="none" w:sz="0" w:space="0" w:color="auto"/>
        <w:bottom w:val="none" w:sz="0" w:space="0" w:color="auto"/>
        <w:right w:val="none" w:sz="0" w:space="0" w:color="auto"/>
      </w:divBdr>
    </w:div>
    <w:div w:id="325865560">
      <w:bodyDiv w:val="1"/>
      <w:marLeft w:val="0"/>
      <w:marRight w:val="0"/>
      <w:marTop w:val="0"/>
      <w:marBottom w:val="0"/>
      <w:divBdr>
        <w:top w:val="none" w:sz="0" w:space="0" w:color="auto"/>
        <w:left w:val="none" w:sz="0" w:space="0" w:color="auto"/>
        <w:bottom w:val="none" w:sz="0" w:space="0" w:color="auto"/>
        <w:right w:val="none" w:sz="0" w:space="0" w:color="auto"/>
      </w:divBdr>
    </w:div>
    <w:div w:id="332536543">
      <w:bodyDiv w:val="1"/>
      <w:marLeft w:val="0"/>
      <w:marRight w:val="0"/>
      <w:marTop w:val="0"/>
      <w:marBottom w:val="0"/>
      <w:divBdr>
        <w:top w:val="none" w:sz="0" w:space="0" w:color="auto"/>
        <w:left w:val="none" w:sz="0" w:space="0" w:color="auto"/>
        <w:bottom w:val="none" w:sz="0" w:space="0" w:color="auto"/>
        <w:right w:val="none" w:sz="0" w:space="0" w:color="auto"/>
      </w:divBdr>
    </w:div>
    <w:div w:id="350768803">
      <w:bodyDiv w:val="1"/>
      <w:marLeft w:val="0"/>
      <w:marRight w:val="0"/>
      <w:marTop w:val="0"/>
      <w:marBottom w:val="0"/>
      <w:divBdr>
        <w:top w:val="none" w:sz="0" w:space="0" w:color="auto"/>
        <w:left w:val="none" w:sz="0" w:space="0" w:color="auto"/>
        <w:bottom w:val="none" w:sz="0" w:space="0" w:color="auto"/>
        <w:right w:val="none" w:sz="0" w:space="0" w:color="auto"/>
      </w:divBdr>
    </w:div>
    <w:div w:id="353582067">
      <w:bodyDiv w:val="1"/>
      <w:marLeft w:val="0"/>
      <w:marRight w:val="0"/>
      <w:marTop w:val="0"/>
      <w:marBottom w:val="0"/>
      <w:divBdr>
        <w:top w:val="none" w:sz="0" w:space="0" w:color="auto"/>
        <w:left w:val="none" w:sz="0" w:space="0" w:color="auto"/>
        <w:bottom w:val="none" w:sz="0" w:space="0" w:color="auto"/>
        <w:right w:val="none" w:sz="0" w:space="0" w:color="auto"/>
      </w:divBdr>
    </w:div>
    <w:div w:id="366493507">
      <w:bodyDiv w:val="1"/>
      <w:marLeft w:val="0"/>
      <w:marRight w:val="0"/>
      <w:marTop w:val="0"/>
      <w:marBottom w:val="0"/>
      <w:divBdr>
        <w:top w:val="none" w:sz="0" w:space="0" w:color="auto"/>
        <w:left w:val="none" w:sz="0" w:space="0" w:color="auto"/>
        <w:bottom w:val="none" w:sz="0" w:space="0" w:color="auto"/>
        <w:right w:val="none" w:sz="0" w:space="0" w:color="auto"/>
      </w:divBdr>
    </w:div>
    <w:div w:id="372194031">
      <w:bodyDiv w:val="1"/>
      <w:marLeft w:val="0"/>
      <w:marRight w:val="0"/>
      <w:marTop w:val="0"/>
      <w:marBottom w:val="0"/>
      <w:divBdr>
        <w:top w:val="none" w:sz="0" w:space="0" w:color="auto"/>
        <w:left w:val="none" w:sz="0" w:space="0" w:color="auto"/>
        <w:bottom w:val="none" w:sz="0" w:space="0" w:color="auto"/>
        <w:right w:val="none" w:sz="0" w:space="0" w:color="auto"/>
      </w:divBdr>
    </w:div>
    <w:div w:id="381950441">
      <w:bodyDiv w:val="1"/>
      <w:marLeft w:val="0"/>
      <w:marRight w:val="0"/>
      <w:marTop w:val="0"/>
      <w:marBottom w:val="0"/>
      <w:divBdr>
        <w:top w:val="none" w:sz="0" w:space="0" w:color="auto"/>
        <w:left w:val="none" w:sz="0" w:space="0" w:color="auto"/>
        <w:bottom w:val="none" w:sz="0" w:space="0" w:color="auto"/>
        <w:right w:val="none" w:sz="0" w:space="0" w:color="auto"/>
      </w:divBdr>
    </w:div>
    <w:div w:id="396980511">
      <w:bodyDiv w:val="1"/>
      <w:marLeft w:val="0"/>
      <w:marRight w:val="0"/>
      <w:marTop w:val="0"/>
      <w:marBottom w:val="0"/>
      <w:divBdr>
        <w:top w:val="none" w:sz="0" w:space="0" w:color="auto"/>
        <w:left w:val="none" w:sz="0" w:space="0" w:color="auto"/>
        <w:bottom w:val="none" w:sz="0" w:space="0" w:color="auto"/>
        <w:right w:val="none" w:sz="0" w:space="0" w:color="auto"/>
      </w:divBdr>
    </w:div>
    <w:div w:id="398752640">
      <w:bodyDiv w:val="1"/>
      <w:marLeft w:val="0"/>
      <w:marRight w:val="0"/>
      <w:marTop w:val="0"/>
      <w:marBottom w:val="0"/>
      <w:divBdr>
        <w:top w:val="none" w:sz="0" w:space="0" w:color="auto"/>
        <w:left w:val="none" w:sz="0" w:space="0" w:color="auto"/>
        <w:bottom w:val="none" w:sz="0" w:space="0" w:color="auto"/>
        <w:right w:val="none" w:sz="0" w:space="0" w:color="auto"/>
      </w:divBdr>
    </w:div>
    <w:div w:id="409426019">
      <w:bodyDiv w:val="1"/>
      <w:marLeft w:val="0"/>
      <w:marRight w:val="0"/>
      <w:marTop w:val="0"/>
      <w:marBottom w:val="0"/>
      <w:divBdr>
        <w:top w:val="none" w:sz="0" w:space="0" w:color="auto"/>
        <w:left w:val="none" w:sz="0" w:space="0" w:color="auto"/>
        <w:bottom w:val="none" w:sz="0" w:space="0" w:color="auto"/>
        <w:right w:val="none" w:sz="0" w:space="0" w:color="auto"/>
      </w:divBdr>
    </w:div>
    <w:div w:id="422655131">
      <w:bodyDiv w:val="1"/>
      <w:marLeft w:val="0"/>
      <w:marRight w:val="0"/>
      <w:marTop w:val="0"/>
      <w:marBottom w:val="0"/>
      <w:divBdr>
        <w:top w:val="none" w:sz="0" w:space="0" w:color="auto"/>
        <w:left w:val="none" w:sz="0" w:space="0" w:color="auto"/>
        <w:bottom w:val="none" w:sz="0" w:space="0" w:color="auto"/>
        <w:right w:val="none" w:sz="0" w:space="0" w:color="auto"/>
      </w:divBdr>
    </w:div>
    <w:div w:id="426922075">
      <w:bodyDiv w:val="1"/>
      <w:marLeft w:val="0"/>
      <w:marRight w:val="0"/>
      <w:marTop w:val="0"/>
      <w:marBottom w:val="0"/>
      <w:divBdr>
        <w:top w:val="none" w:sz="0" w:space="0" w:color="auto"/>
        <w:left w:val="none" w:sz="0" w:space="0" w:color="auto"/>
        <w:bottom w:val="none" w:sz="0" w:space="0" w:color="auto"/>
        <w:right w:val="none" w:sz="0" w:space="0" w:color="auto"/>
      </w:divBdr>
    </w:div>
    <w:div w:id="441801057">
      <w:bodyDiv w:val="1"/>
      <w:marLeft w:val="0"/>
      <w:marRight w:val="0"/>
      <w:marTop w:val="0"/>
      <w:marBottom w:val="0"/>
      <w:divBdr>
        <w:top w:val="none" w:sz="0" w:space="0" w:color="auto"/>
        <w:left w:val="none" w:sz="0" w:space="0" w:color="auto"/>
        <w:bottom w:val="none" w:sz="0" w:space="0" w:color="auto"/>
        <w:right w:val="none" w:sz="0" w:space="0" w:color="auto"/>
      </w:divBdr>
    </w:div>
    <w:div w:id="442918789">
      <w:bodyDiv w:val="1"/>
      <w:marLeft w:val="0"/>
      <w:marRight w:val="0"/>
      <w:marTop w:val="0"/>
      <w:marBottom w:val="0"/>
      <w:divBdr>
        <w:top w:val="none" w:sz="0" w:space="0" w:color="auto"/>
        <w:left w:val="none" w:sz="0" w:space="0" w:color="auto"/>
        <w:bottom w:val="none" w:sz="0" w:space="0" w:color="auto"/>
        <w:right w:val="none" w:sz="0" w:space="0" w:color="auto"/>
      </w:divBdr>
    </w:div>
    <w:div w:id="445344258">
      <w:bodyDiv w:val="1"/>
      <w:marLeft w:val="0"/>
      <w:marRight w:val="0"/>
      <w:marTop w:val="0"/>
      <w:marBottom w:val="0"/>
      <w:divBdr>
        <w:top w:val="none" w:sz="0" w:space="0" w:color="auto"/>
        <w:left w:val="none" w:sz="0" w:space="0" w:color="auto"/>
        <w:bottom w:val="none" w:sz="0" w:space="0" w:color="auto"/>
        <w:right w:val="none" w:sz="0" w:space="0" w:color="auto"/>
      </w:divBdr>
    </w:div>
    <w:div w:id="452753171">
      <w:bodyDiv w:val="1"/>
      <w:marLeft w:val="0"/>
      <w:marRight w:val="0"/>
      <w:marTop w:val="0"/>
      <w:marBottom w:val="0"/>
      <w:divBdr>
        <w:top w:val="none" w:sz="0" w:space="0" w:color="auto"/>
        <w:left w:val="none" w:sz="0" w:space="0" w:color="auto"/>
        <w:bottom w:val="none" w:sz="0" w:space="0" w:color="auto"/>
        <w:right w:val="none" w:sz="0" w:space="0" w:color="auto"/>
      </w:divBdr>
    </w:div>
    <w:div w:id="463617655">
      <w:bodyDiv w:val="1"/>
      <w:marLeft w:val="0"/>
      <w:marRight w:val="0"/>
      <w:marTop w:val="0"/>
      <w:marBottom w:val="0"/>
      <w:divBdr>
        <w:top w:val="none" w:sz="0" w:space="0" w:color="auto"/>
        <w:left w:val="none" w:sz="0" w:space="0" w:color="auto"/>
        <w:bottom w:val="none" w:sz="0" w:space="0" w:color="auto"/>
        <w:right w:val="none" w:sz="0" w:space="0" w:color="auto"/>
      </w:divBdr>
      <w:divsChild>
        <w:div w:id="432672885">
          <w:marLeft w:val="0"/>
          <w:marRight w:val="0"/>
          <w:marTop w:val="0"/>
          <w:marBottom w:val="0"/>
          <w:divBdr>
            <w:top w:val="none" w:sz="0" w:space="0" w:color="auto"/>
            <w:left w:val="none" w:sz="0" w:space="0" w:color="auto"/>
            <w:bottom w:val="none" w:sz="0" w:space="0" w:color="auto"/>
            <w:right w:val="none" w:sz="0" w:space="0" w:color="auto"/>
          </w:divBdr>
        </w:div>
        <w:div w:id="1245527332">
          <w:marLeft w:val="0"/>
          <w:marRight w:val="0"/>
          <w:marTop w:val="0"/>
          <w:marBottom w:val="0"/>
          <w:divBdr>
            <w:top w:val="none" w:sz="0" w:space="0" w:color="auto"/>
            <w:left w:val="none" w:sz="0" w:space="0" w:color="auto"/>
            <w:bottom w:val="none" w:sz="0" w:space="0" w:color="auto"/>
            <w:right w:val="none" w:sz="0" w:space="0" w:color="auto"/>
          </w:divBdr>
          <w:divsChild>
            <w:div w:id="190996162">
              <w:marLeft w:val="0"/>
              <w:marRight w:val="0"/>
              <w:marTop w:val="0"/>
              <w:marBottom w:val="0"/>
              <w:divBdr>
                <w:top w:val="none" w:sz="0" w:space="0" w:color="auto"/>
                <w:left w:val="none" w:sz="0" w:space="0" w:color="auto"/>
                <w:bottom w:val="none" w:sz="0" w:space="0" w:color="auto"/>
                <w:right w:val="none" w:sz="0" w:space="0" w:color="auto"/>
              </w:divBdr>
              <w:divsChild>
                <w:div w:id="680545125">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741674">
      <w:bodyDiv w:val="1"/>
      <w:marLeft w:val="0"/>
      <w:marRight w:val="0"/>
      <w:marTop w:val="0"/>
      <w:marBottom w:val="0"/>
      <w:divBdr>
        <w:top w:val="none" w:sz="0" w:space="0" w:color="auto"/>
        <w:left w:val="none" w:sz="0" w:space="0" w:color="auto"/>
        <w:bottom w:val="none" w:sz="0" w:space="0" w:color="auto"/>
        <w:right w:val="none" w:sz="0" w:space="0" w:color="auto"/>
      </w:divBdr>
    </w:div>
    <w:div w:id="476840677">
      <w:bodyDiv w:val="1"/>
      <w:marLeft w:val="0"/>
      <w:marRight w:val="0"/>
      <w:marTop w:val="0"/>
      <w:marBottom w:val="0"/>
      <w:divBdr>
        <w:top w:val="none" w:sz="0" w:space="0" w:color="auto"/>
        <w:left w:val="none" w:sz="0" w:space="0" w:color="auto"/>
        <w:bottom w:val="none" w:sz="0" w:space="0" w:color="auto"/>
        <w:right w:val="none" w:sz="0" w:space="0" w:color="auto"/>
      </w:divBdr>
    </w:div>
    <w:div w:id="496505315">
      <w:bodyDiv w:val="1"/>
      <w:marLeft w:val="0"/>
      <w:marRight w:val="0"/>
      <w:marTop w:val="0"/>
      <w:marBottom w:val="0"/>
      <w:divBdr>
        <w:top w:val="none" w:sz="0" w:space="0" w:color="auto"/>
        <w:left w:val="none" w:sz="0" w:space="0" w:color="auto"/>
        <w:bottom w:val="none" w:sz="0" w:space="0" w:color="auto"/>
        <w:right w:val="none" w:sz="0" w:space="0" w:color="auto"/>
      </w:divBdr>
    </w:div>
    <w:div w:id="499392775">
      <w:bodyDiv w:val="1"/>
      <w:marLeft w:val="0"/>
      <w:marRight w:val="0"/>
      <w:marTop w:val="0"/>
      <w:marBottom w:val="0"/>
      <w:divBdr>
        <w:top w:val="none" w:sz="0" w:space="0" w:color="auto"/>
        <w:left w:val="none" w:sz="0" w:space="0" w:color="auto"/>
        <w:bottom w:val="none" w:sz="0" w:space="0" w:color="auto"/>
        <w:right w:val="none" w:sz="0" w:space="0" w:color="auto"/>
      </w:divBdr>
    </w:div>
    <w:div w:id="509298625">
      <w:bodyDiv w:val="1"/>
      <w:marLeft w:val="0"/>
      <w:marRight w:val="0"/>
      <w:marTop w:val="0"/>
      <w:marBottom w:val="0"/>
      <w:divBdr>
        <w:top w:val="none" w:sz="0" w:space="0" w:color="auto"/>
        <w:left w:val="none" w:sz="0" w:space="0" w:color="auto"/>
        <w:bottom w:val="none" w:sz="0" w:space="0" w:color="auto"/>
        <w:right w:val="none" w:sz="0" w:space="0" w:color="auto"/>
      </w:divBdr>
    </w:div>
    <w:div w:id="511142961">
      <w:bodyDiv w:val="1"/>
      <w:marLeft w:val="0"/>
      <w:marRight w:val="0"/>
      <w:marTop w:val="0"/>
      <w:marBottom w:val="0"/>
      <w:divBdr>
        <w:top w:val="none" w:sz="0" w:space="0" w:color="auto"/>
        <w:left w:val="none" w:sz="0" w:space="0" w:color="auto"/>
        <w:bottom w:val="none" w:sz="0" w:space="0" w:color="auto"/>
        <w:right w:val="none" w:sz="0" w:space="0" w:color="auto"/>
      </w:divBdr>
    </w:div>
    <w:div w:id="518279981">
      <w:bodyDiv w:val="1"/>
      <w:marLeft w:val="0"/>
      <w:marRight w:val="0"/>
      <w:marTop w:val="0"/>
      <w:marBottom w:val="0"/>
      <w:divBdr>
        <w:top w:val="none" w:sz="0" w:space="0" w:color="auto"/>
        <w:left w:val="none" w:sz="0" w:space="0" w:color="auto"/>
        <w:bottom w:val="none" w:sz="0" w:space="0" w:color="auto"/>
        <w:right w:val="none" w:sz="0" w:space="0" w:color="auto"/>
      </w:divBdr>
    </w:div>
    <w:div w:id="539636059">
      <w:bodyDiv w:val="1"/>
      <w:marLeft w:val="0"/>
      <w:marRight w:val="0"/>
      <w:marTop w:val="0"/>
      <w:marBottom w:val="0"/>
      <w:divBdr>
        <w:top w:val="none" w:sz="0" w:space="0" w:color="auto"/>
        <w:left w:val="none" w:sz="0" w:space="0" w:color="auto"/>
        <w:bottom w:val="none" w:sz="0" w:space="0" w:color="auto"/>
        <w:right w:val="none" w:sz="0" w:space="0" w:color="auto"/>
      </w:divBdr>
    </w:div>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565575984">
      <w:bodyDiv w:val="1"/>
      <w:marLeft w:val="0"/>
      <w:marRight w:val="0"/>
      <w:marTop w:val="0"/>
      <w:marBottom w:val="0"/>
      <w:divBdr>
        <w:top w:val="none" w:sz="0" w:space="0" w:color="auto"/>
        <w:left w:val="none" w:sz="0" w:space="0" w:color="auto"/>
        <w:bottom w:val="none" w:sz="0" w:space="0" w:color="auto"/>
        <w:right w:val="none" w:sz="0" w:space="0" w:color="auto"/>
      </w:divBdr>
    </w:div>
    <w:div w:id="568615364">
      <w:bodyDiv w:val="1"/>
      <w:marLeft w:val="0"/>
      <w:marRight w:val="0"/>
      <w:marTop w:val="0"/>
      <w:marBottom w:val="0"/>
      <w:divBdr>
        <w:top w:val="none" w:sz="0" w:space="0" w:color="auto"/>
        <w:left w:val="none" w:sz="0" w:space="0" w:color="auto"/>
        <w:bottom w:val="none" w:sz="0" w:space="0" w:color="auto"/>
        <w:right w:val="none" w:sz="0" w:space="0" w:color="auto"/>
      </w:divBdr>
    </w:div>
    <w:div w:id="583341746">
      <w:bodyDiv w:val="1"/>
      <w:marLeft w:val="0"/>
      <w:marRight w:val="0"/>
      <w:marTop w:val="0"/>
      <w:marBottom w:val="0"/>
      <w:divBdr>
        <w:top w:val="none" w:sz="0" w:space="0" w:color="auto"/>
        <w:left w:val="none" w:sz="0" w:space="0" w:color="auto"/>
        <w:bottom w:val="none" w:sz="0" w:space="0" w:color="auto"/>
        <w:right w:val="none" w:sz="0" w:space="0" w:color="auto"/>
      </w:divBdr>
    </w:div>
    <w:div w:id="583417082">
      <w:bodyDiv w:val="1"/>
      <w:marLeft w:val="0"/>
      <w:marRight w:val="0"/>
      <w:marTop w:val="0"/>
      <w:marBottom w:val="0"/>
      <w:divBdr>
        <w:top w:val="none" w:sz="0" w:space="0" w:color="auto"/>
        <w:left w:val="none" w:sz="0" w:space="0" w:color="auto"/>
        <w:bottom w:val="none" w:sz="0" w:space="0" w:color="auto"/>
        <w:right w:val="none" w:sz="0" w:space="0" w:color="auto"/>
      </w:divBdr>
    </w:div>
    <w:div w:id="627207342">
      <w:bodyDiv w:val="1"/>
      <w:marLeft w:val="0"/>
      <w:marRight w:val="0"/>
      <w:marTop w:val="0"/>
      <w:marBottom w:val="0"/>
      <w:divBdr>
        <w:top w:val="none" w:sz="0" w:space="0" w:color="auto"/>
        <w:left w:val="none" w:sz="0" w:space="0" w:color="auto"/>
        <w:bottom w:val="none" w:sz="0" w:space="0" w:color="auto"/>
        <w:right w:val="none" w:sz="0" w:space="0" w:color="auto"/>
      </w:divBdr>
    </w:div>
    <w:div w:id="642808328">
      <w:bodyDiv w:val="1"/>
      <w:marLeft w:val="0"/>
      <w:marRight w:val="0"/>
      <w:marTop w:val="0"/>
      <w:marBottom w:val="0"/>
      <w:divBdr>
        <w:top w:val="none" w:sz="0" w:space="0" w:color="auto"/>
        <w:left w:val="none" w:sz="0" w:space="0" w:color="auto"/>
        <w:bottom w:val="none" w:sz="0" w:space="0" w:color="auto"/>
        <w:right w:val="none" w:sz="0" w:space="0" w:color="auto"/>
      </w:divBdr>
    </w:div>
    <w:div w:id="644354514">
      <w:bodyDiv w:val="1"/>
      <w:marLeft w:val="0"/>
      <w:marRight w:val="0"/>
      <w:marTop w:val="0"/>
      <w:marBottom w:val="0"/>
      <w:divBdr>
        <w:top w:val="none" w:sz="0" w:space="0" w:color="auto"/>
        <w:left w:val="none" w:sz="0" w:space="0" w:color="auto"/>
        <w:bottom w:val="none" w:sz="0" w:space="0" w:color="auto"/>
        <w:right w:val="none" w:sz="0" w:space="0" w:color="auto"/>
      </w:divBdr>
    </w:div>
    <w:div w:id="650257626">
      <w:bodyDiv w:val="1"/>
      <w:marLeft w:val="0"/>
      <w:marRight w:val="0"/>
      <w:marTop w:val="0"/>
      <w:marBottom w:val="0"/>
      <w:divBdr>
        <w:top w:val="none" w:sz="0" w:space="0" w:color="auto"/>
        <w:left w:val="none" w:sz="0" w:space="0" w:color="auto"/>
        <w:bottom w:val="none" w:sz="0" w:space="0" w:color="auto"/>
        <w:right w:val="none" w:sz="0" w:space="0" w:color="auto"/>
      </w:divBdr>
    </w:div>
    <w:div w:id="684359124">
      <w:bodyDiv w:val="1"/>
      <w:marLeft w:val="0"/>
      <w:marRight w:val="0"/>
      <w:marTop w:val="0"/>
      <w:marBottom w:val="0"/>
      <w:divBdr>
        <w:top w:val="none" w:sz="0" w:space="0" w:color="auto"/>
        <w:left w:val="none" w:sz="0" w:space="0" w:color="auto"/>
        <w:bottom w:val="none" w:sz="0" w:space="0" w:color="auto"/>
        <w:right w:val="none" w:sz="0" w:space="0" w:color="auto"/>
      </w:divBdr>
    </w:div>
    <w:div w:id="699404984">
      <w:bodyDiv w:val="1"/>
      <w:marLeft w:val="0"/>
      <w:marRight w:val="0"/>
      <w:marTop w:val="0"/>
      <w:marBottom w:val="0"/>
      <w:divBdr>
        <w:top w:val="none" w:sz="0" w:space="0" w:color="auto"/>
        <w:left w:val="none" w:sz="0" w:space="0" w:color="auto"/>
        <w:bottom w:val="none" w:sz="0" w:space="0" w:color="auto"/>
        <w:right w:val="none" w:sz="0" w:space="0" w:color="auto"/>
      </w:divBdr>
    </w:div>
    <w:div w:id="704793552">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726877937">
      <w:bodyDiv w:val="1"/>
      <w:marLeft w:val="0"/>
      <w:marRight w:val="0"/>
      <w:marTop w:val="0"/>
      <w:marBottom w:val="0"/>
      <w:divBdr>
        <w:top w:val="none" w:sz="0" w:space="0" w:color="auto"/>
        <w:left w:val="none" w:sz="0" w:space="0" w:color="auto"/>
        <w:bottom w:val="none" w:sz="0" w:space="0" w:color="auto"/>
        <w:right w:val="none" w:sz="0" w:space="0" w:color="auto"/>
      </w:divBdr>
    </w:div>
    <w:div w:id="744108954">
      <w:bodyDiv w:val="1"/>
      <w:marLeft w:val="0"/>
      <w:marRight w:val="0"/>
      <w:marTop w:val="0"/>
      <w:marBottom w:val="0"/>
      <w:divBdr>
        <w:top w:val="none" w:sz="0" w:space="0" w:color="auto"/>
        <w:left w:val="none" w:sz="0" w:space="0" w:color="auto"/>
        <w:bottom w:val="none" w:sz="0" w:space="0" w:color="auto"/>
        <w:right w:val="none" w:sz="0" w:space="0" w:color="auto"/>
      </w:divBdr>
    </w:div>
    <w:div w:id="749695787">
      <w:bodyDiv w:val="1"/>
      <w:marLeft w:val="0"/>
      <w:marRight w:val="0"/>
      <w:marTop w:val="0"/>
      <w:marBottom w:val="0"/>
      <w:divBdr>
        <w:top w:val="none" w:sz="0" w:space="0" w:color="auto"/>
        <w:left w:val="none" w:sz="0" w:space="0" w:color="auto"/>
        <w:bottom w:val="none" w:sz="0" w:space="0" w:color="auto"/>
        <w:right w:val="none" w:sz="0" w:space="0" w:color="auto"/>
      </w:divBdr>
    </w:div>
    <w:div w:id="752900309">
      <w:bodyDiv w:val="1"/>
      <w:marLeft w:val="0"/>
      <w:marRight w:val="0"/>
      <w:marTop w:val="0"/>
      <w:marBottom w:val="0"/>
      <w:divBdr>
        <w:top w:val="none" w:sz="0" w:space="0" w:color="auto"/>
        <w:left w:val="none" w:sz="0" w:space="0" w:color="auto"/>
        <w:bottom w:val="none" w:sz="0" w:space="0" w:color="auto"/>
        <w:right w:val="none" w:sz="0" w:space="0" w:color="auto"/>
      </w:divBdr>
    </w:div>
    <w:div w:id="758867978">
      <w:bodyDiv w:val="1"/>
      <w:marLeft w:val="0"/>
      <w:marRight w:val="0"/>
      <w:marTop w:val="0"/>
      <w:marBottom w:val="0"/>
      <w:divBdr>
        <w:top w:val="none" w:sz="0" w:space="0" w:color="auto"/>
        <w:left w:val="none" w:sz="0" w:space="0" w:color="auto"/>
        <w:bottom w:val="none" w:sz="0" w:space="0" w:color="auto"/>
        <w:right w:val="none" w:sz="0" w:space="0" w:color="auto"/>
      </w:divBdr>
      <w:divsChild>
        <w:div w:id="576792785">
          <w:marLeft w:val="475"/>
          <w:marRight w:val="202"/>
          <w:marTop w:val="19"/>
          <w:marBottom w:val="0"/>
          <w:divBdr>
            <w:top w:val="none" w:sz="0" w:space="0" w:color="auto"/>
            <w:left w:val="none" w:sz="0" w:space="0" w:color="auto"/>
            <w:bottom w:val="none" w:sz="0" w:space="0" w:color="auto"/>
            <w:right w:val="none" w:sz="0" w:space="0" w:color="auto"/>
          </w:divBdr>
        </w:div>
        <w:div w:id="389614443">
          <w:marLeft w:val="475"/>
          <w:marRight w:val="0"/>
          <w:marTop w:val="0"/>
          <w:marBottom w:val="0"/>
          <w:divBdr>
            <w:top w:val="none" w:sz="0" w:space="0" w:color="auto"/>
            <w:left w:val="none" w:sz="0" w:space="0" w:color="auto"/>
            <w:bottom w:val="none" w:sz="0" w:space="0" w:color="auto"/>
            <w:right w:val="none" w:sz="0" w:space="0" w:color="auto"/>
          </w:divBdr>
        </w:div>
        <w:div w:id="1618952731">
          <w:marLeft w:val="792"/>
          <w:marRight w:val="14"/>
          <w:marTop w:val="209"/>
          <w:marBottom w:val="0"/>
          <w:divBdr>
            <w:top w:val="none" w:sz="0" w:space="0" w:color="auto"/>
            <w:left w:val="none" w:sz="0" w:space="0" w:color="auto"/>
            <w:bottom w:val="none" w:sz="0" w:space="0" w:color="auto"/>
            <w:right w:val="none" w:sz="0" w:space="0" w:color="auto"/>
          </w:divBdr>
        </w:div>
        <w:div w:id="939072045">
          <w:marLeft w:val="792"/>
          <w:marRight w:val="0"/>
          <w:marTop w:val="199"/>
          <w:marBottom w:val="0"/>
          <w:divBdr>
            <w:top w:val="none" w:sz="0" w:space="0" w:color="auto"/>
            <w:left w:val="none" w:sz="0" w:space="0" w:color="auto"/>
            <w:bottom w:val="none" w:sz="0" w:space="0" w:color="auto"/>
            <w:right w:val="none" w:sz="0" w:space="0" w:color="auto"/>
          </w:divBdr>
        </w:div>
        <w:div w:id="34549978">
          <w:marLeft w:val="792"/>
          <w:marRight w:val="0"/>
          <w:marTop w:val="199"/>
          <w:marBottom w:val="0"/>
          <w:divBdr>
            <w:top w:val="none" w:sz="0" w:space="0" w:color="auto"/>
            <w:left w:val="none" w:sz="0" w:space="0" w:color="auto"/>
            <w:bottom w:val="none" w:sz="0" w:space="0" w:color="auto"/>
            <w:right w:val="none" w:sz="0" w:space="0" w:color="auto"/>
          </w:divBdr>
        </w:div>
      </w:divsChild>
    </w:div>
    <w:div w:id="766466781">
      <w:bodyDiv w:val="1"/>
      <w:marLeft w:val="0"/>
      <w:marRight w:val="0"/>
      <w:marTop w:val="0"/>
      <w:marBottom w:val="0"/>
      <w:divBdr>
        <w:top w:val="none" w:sz="0" w:space="0" w:color="auto"/>
        <w:left w:val="none" w:sz="0" w:space="0" w:color="auto"/>
        <w:bottom w:val="none" w:sz="0" w:space="0" w:color="auto"/>
        <w:right w:val="none" w:sz="0" w:space="0" w:color="auto"/>
      </w:divBdr>
    </w:div>
    <w:div w:id="771122777">
      <w:bodyDiv w:val="1"/>
      <w:marLeft w:val="0"/>
      <w:marRight w:val="0"/>
      <w:marTop w:val="0"/>
      <w:marBottom w:val="0"/>
      <w:divBdr>
        <w:top w:val="none" w:sz="0" w:space="0" w:color="auto"/>
        <w:left w:val="none" w:sz="0" w:space="0" w:color="auto"/>
        <w:bottom w:val="none" w:sz="0" w:space="0" w:color="auto"/>
        <w:right w:val="none" w:sz="0" w:space="0" w:color="auto"/>
      </w:divBdr>
    </w:div>
    <w:div w:id="775104919">
      <w:bodyDiv w:val="1"/>
      <w:marLeft w:val="0"/>
      <w:marRight w:val="0"/>
      <w:marTop w:val="0"/>
      <w:marBottom w:val="0"/>
      <w:divBdr>
        <w:top w:val="none" w:sz="0" w:space="0" w:color="auto"/>
        <w:left w:val="none" w:sz="0" w:space="0" w:color="auto"/>
        <w:bottom w:val="none" w:sz="0" w:space="0" w:color="auto"/>
        <w:right w:val="none" w:sz="0" w:space="0" w:color="auto"/>
      </w:divBdr>
    </w:div>
    <w:div w:id="779833985">
      <w:bodyDiv w:val="1"/>
      <w:marLeft w:val="0"/>
      <w:marRight w:val="0"/>
      <w:marTop w:val="0"/>
      <w:marBottom w:val="0"/>
      <w:divBdr>
        <w:top w:val="none" w:sz="0" w:space="0" w:color="auto"/>
        <w:left w:val="none" w:sz="0" w:space="0" w:color="auto"/>
        <w:bottom w:val="none" w:sz="0" w:space="0" w:color="auto"/>
        <w:right w:val="none" w:sz="0" w:space="0" w:color="auto"/>
      </w:divBdr>
    </w:div>
    <w:div w:id="788627174">
      <w:bodyDiv w:val="1"/>
      <w:marLeft w:val="0"/>
      <w:marRight w:val="0"/>
      <w:marTop w:val="0"/>
      <w:marBottom w:val="0"/>
      <w:divBdr>
        <w:top w:val="none" w:sz="0" w:space="0" w:color="auto"/>
        <w:left w:val="none" w:sz="0" w:space="0" w:color="auto"/>
        <w:bottom w:val="none" w:sz="0" w:space="0" w:color="auto"/>
        <w:right w:val="none" w:sz="0" w:space="0" w:color="auto"/>
      </w:divBdr>
    </w:div>
    <w:div w:id="805316341">
      <w:bodyDiv w:val="1"/>
      <w:marLeft w:val="0"/>
      <w:marRight w:val="0"/>
      <w:marTop w:val="0"/>
      <w:marBottom w:val="0"/>
      <w:divBdr>
        <w:top w:val="none" w:sz="0" w:space="0" w:color="auto"/>
        <w:left w:val="none" w:sz="0" w:space="0" w:color="auto"/>
        <w:bottom w:val="none" w:sz="0" w:space="0" w:color="auto"/>
        <w:right w:val="none" w:sz="0" w:space="0" w:color="auto"/>
      </w:divBdr>
    </w:div>
    <w:div w:id="810252413">
      <w:bodyDiv w:val="1"/>
      <w:marLeft w:val="0"/>
      <w:marRight w:val="0"/>
      <w:marTop w:val="0"/>
      <w:marBottom w:val="0"/>
      <w:divBdr>
        <w:top w:val="none" w:sz="0" w:space="0" w:color="auto"/>
        <w:left w:val="none" w:sz="0" w:space="0" w:color="auto"/>
        <w:bottom w:val="none" w:sz="0" w:space="0" w:color="auto"/>
        <w:right w:val="none" w:sz="0" w:space="0" w:color="auto"/>
      </w:divBdr>
    </w:div>
    <w:div w:id="851801383">
      <w:bodyDiv w:val="1"/>
      <w:marLeft w:val="0"/>
      <w:marRight w:val="0"/>
      <w:marTop w:val="0"/>
      <w:marBottom w:val="0"/>
      <w:divBdr>
        <w:top w:val="none" w:sz="0" w:space="0" w:color="auto"/>
        <w:left w:val="none" w:sz="0" w:space="0" w:color="auto"/>
        <w:bottom w:val="none" w:sz="0" w:space="0" w:color="auto"/>
        <w:right w:val="none" w:sz="0" w:space="0" w:color="auto"/>
      </w:divBdr>
    </w:div>
    <w:div w:id="855919311">
      <w:bodyDiv w:val="1"/>
      <w:marLeft w:val="0"/>
      <w:marRight w:val="0"/>
      <w:marTop w:val="0"/>
      <w:marBottom w:val="0"/>
      <w:divBdr>
        <w:top w:val="none" w:sz="0" w:space="0" w:color="auto"/>
        <w:left w:val="none" w:sz="0" w:space="0" w:color="auto"/>
        <w:bottom w:val="none" w:sz="0" w:space="0" w:color="auto"/>
        <w:right w:val="none" w:sz="0" w:space="0" w:color="auto"/>
      </w:divBdr>
      <w:divsChild>
        <w:div w:id="260916070">
          <w:marLeft w:val="0"/>
          <w:marRight w:val="0"/>
          <w:marTop w:val="0"/>
          <w:marBottom w:val="0"/>
          <w:divBdr>
            <w:top w:val="none" w:sz="0" w:space="0" w:color="auto"/>
            <w:left w:val="none" w:sz="0" w:space="0" w:color="auto"/>
            <w:bottom w:val="none" w:sz="0" w:space="0" w:color="auto"/>
            <w:right w:val="none" w:sz="0" w:space="0" w:color="auto"/>
          </w:divBdr>
          <w:divsChild>
            <w:div w:id="1579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8967">
      <w:bodyDiv w:val="1"/>
      <w:marLeft w:val="0"/>
      <w:marRight w:val="0"/>
      <w:marTop w:val="0"/>
      <w:marBottom w:val="0"/>
      <w:divBdr>
        <w:top w:val="none" w:sz="0" w:space="0" w:color="auto"/>
        <w:left w:val="none" w:sz="0" w:space="0" w:color="auto"/>
        <w:bottom w:val="none" w:sz="0" w:space="0" w:color="auto"/>
        <w:right w:val="none" w:sz="0" w:space="0" w:color="auto"/>
      </w:divBdr>
    </w:div>
    <w:div w:id="877817234">
      <w:bodyDiv w:val="1"/>
      <w:marLeft w:val="0"/>
      <w:marRight w:val="0"/>
      <w:marTop w:val="0"/>
      <w:marBottom w:val="0"/>
      <w:divBdr>
        <w:top w:val="none" w:sz="0" w:space="0" w:color="auto"/>
        <w:left w:val="none" w:sz="0" w:space="0" w:color="auto"/>
        <w:bottom w:val="none" w:sz="0" w:space="0" w:color="auto"/>
        <w:right w:val="none" w:sz="0" w:space="0" w:color="auto"/>
      </w:divBdr>
    </w:div>
    <w:div w:id="881090783">
      <w:bodyDiv w:val="1"/>
      <w:marLeft w:val="0"/>
      <w:marRight w:val="0"/>
      <w:marTop w:val="0"/>
      <w:marBottom w:val="0"/>
      <w:divBdr>
        <w:top w:val="none" w:sz="0" w:space="0" w:color="auto"/>
        <w:left w:val="none" w:sz="0" w:space="0" w:color="auto"/>
        <w:bottom w:val="none" w:sz="0" w:space="0" w:color="auto"/>
        <w:right w:val="none" w:sz="0" w:space="0" w:color="auto"/>
      </w:divBdr>
    </w:div>
    <w:div w:id="890535760">
      <w:bodyDiv w:val="1"/>
      <w:marLeft w:val="0"/>
      <w:marRight w:val="0"/>
      <w:marTop w:val="0"/>
      <w:marBottom w:val="0"/>
      <w:divBdr>
        <w:top w:val="none" w:sz="0" w:space="0" w:color="auto"/>
        <w:left w:val="none" w:sz="0" w:space="0" w:color="auto"/>
        <w:bottom w:val="none" w:sz="0" w:space="0" w:color="auto"/>
        <w:right w:val="none" w:sz="0" w:space="0" w:color="auto"/>
      </w:divBdr>
    </w:div>
    <w:div w:id="924536032">
      <w:bodyDiv w:val="1"/>
      <w:marLeft w:val="0"/>
      <w:marRight w:val="0"/>
      <w:marTop w:val="0"/>
      <w:marBottom w:val="0"/>
      <w:divBdr>
        <w:top w:val="none" w:sz="0" w:space="0" w:color="auto"/>
        <w:left w:val="none" w:sz="0" w:space="0" w:color="auto"/>
        <w:bottom w:val="none" w:sz="0" w:space="0" w:color="auto"/>
        <w:right w:val="none" w:sz="0" w:space="0" w:color="auto"/>
      </w:divBdr>
    </w:div>
    <w:div w:id="931626815">
      <w:bodyDiv w:val="1"/>
      <w:marLeft w:val="0"/>
      <w:marRight w:val="0"/>
      <w:marTop w:val="0"/>
      <w:marBottom w:val="0"/>
      <w:divBdr>
        <w:top w:val="none" w:sz="0" w:space="0" w:color="auto"/>
        <w:left w:val="none" w:sz="0" w:space="0" w:color="auto"/>
        <w:bottom w:val="none" w:sz="0" w:space="0" w:color="auto"/>
        <w:right w:val="none" w:sz="0" w:space="0" w:color="auto"/>
      </w:divBdr>
    </w:div>
    <w:div w:id="933629055">
      <w:bodyDiv w:val="1"/>
      <w:marLeft w:val="0"/>
      <w:marRight w:val="0"/>
      <w:marTop w:val="0"/>
      <w:marBottom w:val="0"/>
      <w:divBdr>
        <w:top w:val="none" w:sz="0" w:space="0" w:color="auto"/>
        <w:left w:val="none" w:sz="0" w:space="0" w:color="auto"/>
        <w:bottom w:val="none" w:sz="0" w:space="0" w:color="auto"/>
        <w:right w:val="none" w:sz="0" w:space="0" w:color="auto"/>
      </w:divBdr>
    </w:div>
    <w:div w:id="934096772">
      <w:bodyDiv w:val="1"/>
      <w:marLeft w:val="0"/>
      <w:marRight w:val="0"/>
      <w:marTop w:val="0"/>
      <w:marBottom w:val="0"/>
      <w:divBdr>
        <w:top w:val="none" w:sz="0" w:space="0" w:color="auto"/>
        <w:left w:val="none" w:sz="0" w:space="0" w:color="auto"/>
        <w:bottom w:val="none" w:sz="0" w:space="0" w:color="auto"/>
        <w:right w:val="none" w:sz="0" w:space="0" w:color="auto"/>
      </w:divBdr>
    </w:div>
    <w:div w:id="942421180">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961114984">
      <w:bodyDiv w:val="1"/>
      <w:marLeft w:val="0"/>
      <w:marRight w:val="0"/>
      <w:marTop w:val="0"/>
      <w:marBottom w:val="0"/>
      <w:divBdr>
        <w:top w:val="none" w:sz="0" w:space="0" w:color="auto"/>
        <w:left w:val="none" w:sz="0" w:space="0" w:color="auto"/>
        <w:bottom w:val="none" w:sz="0" w:space="0" w:color="auto"/>
        <w:right w:val="none" w:sz="0" w:space="0" w:color="auto"/>
      </w:divBdr>
    </w:div>
    <w:div w:id="961498307">
      <w:bodyDiv w:val="1"/>
      <w:marLeft w:val="0"/>
      <w:marRight w:val="0"/>
      <w:marTop w:val="0"/>
      <w:marBottom w:val="0"/>
      <w:divBdr>
        <w:top w:val="none" w:sz="0" w:space="0" w:color="auto"/>
        <w:left w:val="none" w:sz="0" w:space="0" w:color="auto"/>
        <w:bottom w:val="none" w:sz="0" w:space="0" w:color="auto"/>
        <w:right w:val="none" w:sz="0" w:space="0" w:color="auto"/>
      </w:divBdr>
    </w:div>
    <w:div w:id="968822637">
      <w:bodyDiv w:val="1"/>
      <w:marLeft w:val="0"/>
      <w:marRight w:val="0"/>
      <w:marTop w:val="0"/>
      <w:marBottom w:val="0"/>
      <w:divBdr>
        <w:top w:val="none" w:sz="0" w:space="0" w:color="auto"/>
        <w:left w:val="none" w:sz="0" w:space="0" w:color="auto"/>
        <w:bottom w:val="none" w:sz="0" w:space="0" w:color="auto"/>
        <w:right w:val="none" w:sz="0" w:space="0" w:color="auto"/>
      </w:divBdr>
    </w:div>
    <w:div w:id="991326252">
      <w:bodyDiv w:val="1"/>
      <w:marLeft w:val="0"/>
      <w:marRight w:val="0"/>
      <w:marTop w:val="0"/>
      <w:marBottom w:val="0"/>
      <w:divBdr>
        <w:top w:val="none" w:sz="0" w:space="0" w:color="auto"/>
        <w:left w:val="none" w:sz="0" w:space="0" w:color="auto"/>
        <w:bottom w:val="none" w:sz="0" w:space="0" w:color="auto"/>
        <w:right w:val="none" w:sz="0" w:space="0" w:color="auto"/>
      </w:divBdr>
    </w:div>
    <w:div w:id="995110129">
      <w:bodyDiv w:val="1"/>
      <w:marLeft w:val="0"/>
      <w:marRight w:val="0"/>
      <w:marTop w:val="0"/>
      <w:marBottom w:val="0"/>
      <w:divBdr>
        <w:top w:val="none" w:sz="0" w:space="0" w:color="auto"/>
        <w:left w:val="none" w:sz="0" w:space="0" w:color="auto"/>
        <w:bottom w:val="none" w:sz="0" w:space="0" w:color="auto"/>
        <w:right w:val="none" w:sz="0" w:space="0" w:color="auto"/>
      </w:divBdr>
    </w:div>
    <w:div w:id="997003246">
      <w:bodyDiv w:val="1"/>
      <w:marLeft w:val="0"/>
      <w:marRight w:val="0"/>
      <w:marTop w:val="0"/>
      <w:marBottom w:val="0"/>
      <w:divBdr>
        <w:top w:val="none" w:sz="0" w:space="0" w:color="auto"/>
        <w:left w:val="none" w:sz="0" w:space="0" w:color="auto"/>
        <w:bottom w:val="none" w:sz="0" w:space="0" w:color="auto"/>
        <w:right w:val="none" w:sz="0" w:space="0" w:color="auto"/>
      </w:divBdr>
    </w:div>
    <w:div w:id="1009990079">
      <w:bodyDiv w:val="1"/>
      <w:marLeft w:val="0"/>
      <w:marRight w:val="0"/>
      <w:marTop w:val="0"/>
      <w:marBottom w:val="0"/>
      <w:divBdr>
        <w:top w:val="none" w:sz="0" w:space="0" w:color="auto"/>
        <w:left w:val="none" w:sz="0" w:space="0" w:color="auto"/>
        <w:bottom w:val="none" w:sz="0" w:space="0" w:color="auto"/>
        <w:right w:val="none" w:sz="0" w:space="0" w:color="auto"/>
      </w:divBdr>
    </w:div>
    <w:div w:id="1018429822">
      <w:bodyDiv w:val="1"/>
      <w:marLeft w:val="0"/>
      <w:marRight w:val="0"/>
      <w:marTop w:val="0"/>
      <w:marBottom w:val="0"/>
      <w:divBdr>
        <w:top w:val="none" w:sz="0" w:space="0" w:color="auto"/>
        <w:left w:val="none" w:sz="0" w:space="0" w:color="auto"/>
        <w:bottom w:val="none" w:sz="0" w:space="0" w:color="auto"/>
        <w:right w:val="none" w:sz="0" w:space="0" w:color="auto"/>
      </w:divBdr>
    </w:div>
    <w:div w:id="1036614957">
      <w:bodyDiv w:val="1"/>
      <w:marLeft w:val="0"/>
      <w:marRight w:val="0"/>
      <w:marTop w:val="0"/>
      <w:marBottom w:val="0"/>
      <w:divBdr>
        <w:top w:val="none" w:sz="0" w:space="0" w:color="auto"/>
        <w:left w:val="none" w:sz="0" w:space="0" w:color="auto"/>
        <w:bottom w:val="none" w:sz="0" w:space="0" w:color="auto"/>
        <w:right w:val="none" w:sz="0" w:space="0" w:color="auto"/>
      </w:divBdr>
    </w:div>
    <w:div w:id="1039432855">
      <w:bodyDiv w:val="1"/>
      <w:marLeft w:val="0"/>
      <w:marRight w:val="0"/>
      <w:marTop w:val="0"/>
      <w:marBottom w:val="0"/>
      <w:divBdr>
        <w:top w:val="none" w:sz="0" w:space="0" w:color="auto"/>
        <w:left w:val="none" w:sz="0" w:space="0" w:color="auto"/>
        <w:bottom w:val="none" w:sz="0" w:space="0" w:color="auto"/>
        <w:right w:val="none" w:sz="0" w:space="0" w:color="auto"/>
      </w:divBdr>
    </w:div>
    <w:div w:id="1041826476">
      <w:bodyDiv w:val="1"/>
      <w:marLeft w:val="0"/>
      <w:marRight w:val="0"/>
      <w:marTop w:val="0"/>
      <w:marBottom w:val="0"/>
      <w:divBdr>
        <w:top w:val="none" w:sz="0" w:space="0" w:color="auto"/>
        <w:left w:val="none" w:sz="0" w:space="0" w:color="auto"/>
        <w:bottom w:val="none" w:sz="0" w:space="0" w:color="auto"/>
        <w:right w:val="none" w:sz="0" w:space="0" w:color="auto"/>
      </w:divBdr>
    </w:div>
    <w:div w:id="1046493296">
      <w:bodyDiv w:val="1"/>
      <w:marLeft w:val="0"/>
      <w:marRight w:val="0"/>
      <w:marTop w:val="0"/>
      <w:marBottom w:val="0"/>
      <w:divBdr>
        <w:top w:val="none" w:sz="0" w:space="0" w:color="auto"/>
        <w:left w:val="none" w:sz="0" w:space="0" w:color="auto"/>
        <w:bottom w:val="none" w:sz="0" w:space="0" w:color="auto"/>
        <w:right w:val="none" w:sz="0" w:space="0" w:color="auto"/>
      </w:divBdr>
    </w:div>
    <w:div w:id="1088230045">
      <w:bodyDiv w:val="1"/>
      <w:marLeft w:val="0"/>
      <w:marRight w:val="0"/>
      <w:marTop w:val="0"/>
      <w:marBottom w:val="0"/>
      <w:divBdr>
        <w:top w:val="none" w:sz="0" w:space="0" w:color="auto"/>
        <w:left w:val="none" w:sz="0" w:space="0" w:color="auto"/>
        <w:bottom w:val="none" w:sz="0" w:space="0" w:color="auto"/>
        <w:right w:val="none" w:sz="0" w:space="0" w:color="auto"/>
      </w:divBdr>
    </w:div>
    <w:div w:id="1090587058">
      <w:bodyDiv w:val="1"/>
      <w:marLeft w:val="0"/>
      <w:marRight w:val="0"/>
      <w:marTop w:val="0"/>
      <w:marBottom w:val="0"/>
      <w:divBdr>
        <w:top w:val="none" w:sz="0" w:space="0" w:color="auto"/>
        <w:left w:val="none" w:sz="0" w:space="0" w:color="auto"/>
        <w:bottom w:val="none" w:sz="0" w:space="0" w:color="auto"/>
        <w:right w:val="none" w:sz="0" w:space="0" w:color="auto"/>
      </w:divBdr>
    </w:div>
    <w:div w:id="1091656364">
      <w:bodyDiv w:val="1"/>
      <w:marLeft w:val="0"/>
      <w:marRight w:val="0"/>
      <w:marTop w:val="0"/>
      <w:marBottom w:val="0"/>
      <w:divBdr>
        <w:top w:val="none" w:sz="0" w:space="0" w:color="auto"/>
        <w:left w:val="none" w:sz="0" w:space="0" w:color="auto"/>
        <w:bottom w:val="none" w:sz="0" w:space="0" w:color="auto"/>
        <w:right w:val="none" w:sz="0" w:space="0" w:color="auto"/>
      </w:divBdr>
    </w:div>
    <w:div w:id="1093553309">
      <w:bodyDiv w:val="1"/>
      <w:marLeft w:val="0"/>
      <w:marRight w:val="0"/>
      <w:marTop w:val="0"/>
      <w:marBottom w:val="0"/>
      <w:divBdr>
        <w:top w:val="none" w:sz="0" w:space="0" w:color="auto"/>
        <w:left w:val="none" w:sz="0" w:space="0" w:color="auto"/>
        <w:bottom w:val="none" w:sz="0" w:space="0" w:color="auto"/>
        <w:right w:val="none" w:sz="0" w:space="0" w:color="auto"/>
      </w:divBdr>
    </w:div>
    <w:div w:id="1096097185">
      <w:bodyDiv w:val="1"/>
      <w:marLeft w:val="0"/>
      <w:marRight w:val="0"/>
      <w:marTop w:val="0"/>
      <w:marBottom w:val="0"/>
      <w:divBdr>
        <w:top w:val="none" w:sz="0" w:space="0" w:color="auto"/>
        <w:left w:val="none" w:sz="0" w:space="0" w:color="auto"/>
        <w:bottom w:val="none" w:sz="0" w:space="0" w:color="auto"/>
        <w:right w:val="none" w:sz="0" w:space="0" w:color="auto"/>
      </w:divBdr>
    </w:div>
    <w:div w:id="1113130697">
      <w:bodyDiv w:val="1"/>
      <w:marLeft w:val="0"/>
      <w:marRight w:val="0"/>
      <w:marTop w:val="0"/>
      <w:marBottom w:val="0"/>
      <w:divBdr>
        <w:top w:val="none" w:sz="0" w:space="0" w:color="auto"/>
        <w:left w:val="none" w:sz="0" w:space="0" w:color="auto"/>
        <w:bottom w:val="none" w:sz="0" w:space="0" w:color="auto"/>
        <w:right w:val="none" w:sz="0" w:space="0" w:color="auto"/>
      </w:divBdr>
    </w:div>
    <w:div w:id="1133791192">
      <w:bodyDiv w:val="1"/>
      <w:marLeft w:val="0"/>
      <w:marRight w:val="0"/>
      <w:marTop w:val="0"/>
      <w:marBottom w:val="0"/>
      <w:divBdr>
        <w:top w:val="none" w:sz="0" w:space="0" w:color="auto"/>
        <w:left w:val="none" w:sz="0" w:space="0" w:color="auto"/>
        <w:bottom w:val="none" w:sz="0" w:space="0" w:color="auto"/>
        <w:right w:val="none" w:sz="0" w:space="0" w:color="auto"/>
      </w:divBdr>
    </w:div>
    <w:div w:id="1133911254">
      <w:bodyDiv w:val="1"/>
      <w:marLeft w:val="0"/>
      <w:marRight w:val="0"/>
      <w:marTop w:val="0"/>
      <w:marBottom w:val="0"/>
      <w:divBdr>
        <w:top w:val="none" w:sz="0" w:space="0" w:color="auto"/>
        <w:left w:val="none" w:sz="0" w:space="0" w:color="auto"/>
        <w:bottom w:val="none" w:sz="0" w:space="0" w:color="auto"/>
        <w:right w:val="none" w:sz="0" w:space="0" w:color="auto"/>
      </w:divBdr>
    </w:div>
    <w:div w:id="1139301726">
      <w:bodyDiv w:val="1"/>
      <w:marLeft w:val="0"/>
      <w:marRight w:val="0"/>
      <w:marTop w:val="0"/>
      <w:marBottom w:val="0"/>
      <w:divBdr>
        <w:top w:val="none" w:sz="0" w:space="0" w:color="auto"/>
        <w:left w:val="none" w:sz="0" w:space="0" w:color="auto"/>
        <w:bottom w:val="none" w:sz="0" w:space="0" w:color="auto"/>
        <w:right w:val="none" w:sz="0" w:space="0" w:color="auto"/>
      </w:divBdr>
    </w:div>
    <w:div w:id="1147553921">
      <w:bodyDiv w:val="1"/>
      <w:marLeft w:val="0"/>
      <w:marRight w:val="0"/>
      <w:marTop w:val="0"/>
      <w:marBottom w:val="0"/>
      <w:divBdr>
        <w:top w:val="none" w:sz="0" w:space="0" w:color="auto"/>
        <w:left w:val="none" w:sz="0" w:space="0" w:color="auto"/>
        <w:bottom w:val="none" w:sz="0" w:space="0" w:color="auto"/>
        <w:right w:val="none" w:sz="0" w:space="0" w:color="auto"/>
      </w:divBdr>
    </w:div>
    <w:div w:id="1151599964">
      <w:bodyDiv w:val="1"/>
      <w:marLeft w:val="0"/>
      <w:marRight w:val="0"/>
      <w:marTop w:val="0"/>
      <w:marBottom w:val="0"/>
      <w:divBdr>
        <w:top w:val="none" w:sz="0" w:space="0" w:color="auto"/>
        <w:left w:val="none" w:sz="0" w:space="0" w:color="auto"/>
        <w:bottom w:val="none" w:sz="0" w:space="0" w:color="auto"/>
        <w:right w:val="none" w:sz="0" w:space="0" w:color="auto"/>
      </w:divBdr>
    </w:div>
    <w:div w:id="1166476556">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190217005">
      <w:bodyDiv w:val="1"/>
      <w:marLeft w:val="0"/>
      <w:marRight w:val="0"/>
      <w:marTop w:val="0"/>
      <w:marBottom w:val="0"/>
      <w:divBdr>
        <w:top w:val="none" w:sz="0" w:space="0" w:color="auto"/>
        <w:left w:val="none" w:sz="0" w:space="0" w:color="auto"/>
        <w:bottom w:val="none" w:sz="0" w:space="0" w:color="auto"/>
        <w:right w:val="none" w:sz="0" w:space="0" w:color="auto"/>
      </w:divBdr>
    </w:div>
    <w:div w:id="1193686080">
      <w:bodyDiv w:val="1"/>
      <w:marLeft w:val="0"/>
      <w:marRight w:val="0"/>
      <w:marTop w:val="0"/>
      <w:marBottom w:val="0"/>
      <w:divBdr>
        <w:top w:val="none" w:sz="0" w:space="0" w:color="auto"/>
        <w:left w:val="none" w:sz="0" w:space="0" w:color="auto"/>
        <w:bottom w:val="none" w:sz="0" w:space="0" w:color="auto"/>
        <w:right w:val="none" w:sz="0" w:space="0" w:color="auto"/>
      </w:divBdr>
    </w:div>
    <w:div w:id="1203635234">
      <w:bodyDiv w:val="1"/>
      <w:marLeft w:val="0"/>
      <w:marRight w:val="0"/>
      <w:marTop w:val="0"/>
      <w:marBottom w:val="0"/>
      <w:divBdr>
        <w:top w:val="none" w:sz="0" w:space="0" w:color="auto"/>
        <w:left w:val="none" w:sz="0" w:space="0" w:color="auto"/>
        <w:bottom w:val="none" w:sz="0" w:space="0" w:color="auto"/>
        <w:right w:val="none" w:sz="0" w:space="0" w:color="auto"/>
      </w:divBdr>
    </w:div>
    <w:div w:id="1219779385">
      <w:bodyDiv w:val="1"/>
      <w:marLeft w:val="0"/>
      <w:marRight w:val="0"/>
      <w:marTop w:val="0"/>
      <w:marBottom w:val="0"/>
      <w:divBdr>
        <w:top w:val="none" w:sz="0" w:space="0" w:color="auto"/>
        <w:left w:val="none" w:sz="0" w:space="0" w:color="auto"/>
        <w:bottom w:val="none" w:sz="0" w:space="0" w:color="auto"/>
        <w:right w:val="none" w:sz="0" w:space="0" w:color="auto"/>
      </w:divBdr>
    </w:div>
    <w:div w:id="1231186931">
      <w:bodyDiv w:val="1"/>
      <w:marLeft w:val="0"/>
      <w:marRight w:val="0"/>
      <w:marTop w:val="0"/>
      <w:marBottom w:val="0"/>
      <w:divBdr>
        <w:top w:val="none" w:sz="0" w:space="0" w:color="auto"/>
        <w:left w:val="none" w:sz="0" w:space="0" w:color="auto"/>
        <w:bottom w:val="none" w:sz="0" w:space="0" w:color="auto"/>
        <w:right w:val="none" w:sz="0" w:space="0" w:color="auto"/>
      </w:divBdr>
    </w:div>
    <w:div w:id="1236743579">
      <w:bodyDiv w:val="1"/>
      <w:marLeft w:val="0"/>
      <w:marRight w:val="0"/>
      <w:marTop w:val="0"/>
      <w:marBottom w:val="0"/>
      <w:divBdr>
        <w:top w:val="none" w:sz="0" w:space="0" w:color="auto"/>
        <w:left w:val="none" w:sz="0" w:space="0" w:color="auto"/>
        <w:bottom w:val="none" w:sz="0" w:space="0" w:color="auto"/>
        <w:right w:val="none" w:sz="0" w:space="0" w:color="auto"/>
      </w:divBdr>
    </w:div>
    <w:div w:id="1250433134">
      <w:bodyDiv w:val="1"/>
      <w:marLeft w:val="0"/>
      <w:marRight w:val="0"/>
      <w:marTop w:val="0"/>
      <w:marBottom w:val="0"/>
      <w:divBdr>
        <w:top w:val="none" w:sz="0" w:space="0" w:color="auto"/>
        <w:left w:val="none" w:sz="0" w:space="0" w:color="auto"/>
        <w:bottom w:val="none" w:sz="0" w:space="0" w:color="auto"/>
        <w:right w:val="none" w:sz="0" w:space="0" w:color="auto"/>
      </w:divBdr>
    </w:div>
    <w:div w:id="1262058960">
      <w:bodyDiv w:val="1"/>
      <w:marLeft w:val="0"/>
      <w:marRight w:val="0"/>
      <w:marTop w:val="0"/>
      <w:marBottom w:val="0"/>
      <w:divBdr>
        <w:top w:val="none" w:sz="0" w:space="0" w:color="auto"/>
        <w:left w:val="none" w:sz="0" w:space="0" w:color="auto"/>
        <w:bottom w:val="none" w:sz="0" w:space="0" w:color="auto"/>
        <w:right w:val="none" w:sz="0" w:space="0" w:color="auto"/>
      </w:divBdr>
    </w:div>
    <w:div w:id="1272975819">
      <w:bodyDiv w:val="1"/>
      <w:marLeft w:val="0"/>
      <w:marRight w:val="0"/>
      <w:marTop w:val="0"/>
      <w:marBottom w:val="0"/>
      <w:divBdr>
        <w:top w:val="none" w:sz="0" w:space="0" w:color="auto"/>
        <w:left w:val="none" w:sz="0" w:space="0" w:color="auto"/>
        <w:bottom w:val="none" w:sz="0" w:space="0" w:color="auto"/>
        <w:right w:val="none" w:sz="0" w:space="0" w:color="auto"/>
      </w:divBdr>
    </w:div>
    <w:div w:id="1278754029">
      <w:bodyDiv w:val="1"/>
      <w:marLeft w:val="0"/>
      <w:marRight w:val="0"/>
      <w:marTop w:val="0"/>
      <w:marBottom w:val="0"/>
      <w:divBdr>
        <w:top w:val="none" w:sz="0" w:space="0" w:color="auto"/>
        <w:left w:val="none" w:sz="0" w:space="0" w:color="auto"/>
        <w:bottom w:val="none" w:sz="0" w:space="0" w:color="auto"/>
        <w:right w:val="none" w:sz="0" w:space="0" w:color="auto"/>
      </w:divBdr>
    </w:div>
    <w:div w:id="1280843294">
      <w:bodyDiv w:val="1"/>
      <w:marLeft w:val="0"/>
      <w:marRight w:val="0"/>
      <w:marTop w:val="0"/>
      <w:marBottom w:val="0"/>
      <w:divBdr>
        <w:top w:val="none" w:sz="0" w:space="0" w:color="auto"/>
        <w:left w:val="none" w:sz="0" w:space="0" w:color="auto"/>
        <w:bottom w:val="none" w:sz="0" w:space="0" w:color="auto"/>
        <w:right w:val="none" w:sz="0" w:space="0" w:color="auto"/>
      </w:divBdr>
    </w:div>
    <w:div w:id="1286889932">
      <w:bodyDiv w:val="1"/>
      <w:marLeft w:val="0"/>
      <w:marRight w:val="0"/>
      <w:marTop w:val="0"/>
      <w:marBottom w:val="0"/>
      <w:divBdr>
        <w:top w:val="none" w:sz="0" w:space="0" w:color="auto"/>
        <w:left w:val="none" w:sz="0" w:space="0" w:color="auto"/>
        <w:bottom w:val="none" w:sz="0" w:space="0" w:color="auto"/>
        <w:right w:val="none" w:sz="0" w:space="0" w:color="auto"/>
      </w:divBdr>
    </w:div>
    <w:div w:id="1296908995">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03773607">
      <w:bodyDiv w:val="1"/>
      <w:marLeft w:val="0"/>
      <w:marRight w:val="0"/>
      <w:marTop w:val="0"/>
      <w:marBottom w:val="0"/>
      <w:divBdr>
        <w:top w:val="none" w:sz="0" w:space="0" w:color="auto"/>
        <w:left w:val="none" w:sz="0" w:space="0" w:color="auto"/>
        <w:bottom w:val="none" w:sz="0" w:space="0" w:color="auto"/>
        <w:right w:val="none" w:sz="0" w:space="0" w:color="auto"/>
      </w:divBdr>
    </w:div>
    <w:div w:id="1310860929">
      <w:bodyDiv w:val="1"/>
      <w:marLeft w:val="0"/>
      <w:marRight w:val="0"/>
      <w:marTop w:val="0"/>
      <w:marBottom w:val="0"/>
      <w:divBdr>
        <w:top w:val="none" w:sz="0" w:space="0" w:color="auto"/>
        <w:left w:val="none" w:sz="0" w:space="0" w:color="auto"/>
        <w:bottom w:val="none" w:sz="0" w:space="0" w:color="auto"/>
        <w:right w:val="none" w:sz="0" w:space="0" w:color="auto"/>
      </w:divBdr>
    </w:div>
    <w:div w:id="1315600166">
      <w:bodyDiv w:val="1"/>
      <w:marLeft w:val="0"/>
      <w:marRight w:val="0"/>
      <w:marTop w:val="0"/>
      <w:marBottom w:val="0"/>
      <w:divBdr>
        <w:top w:val="none" w:sz="0" w:space="0" w:color="auto"/>
        <w:left w:val="none" w:sz="0" w:space="0" w:color="auto"/>
        <w:bottom w:val="none" w:sz="0" w:space="0" w:color="auto"/>
        <w:right w:val="none" w:sz="0" w:space="0" w:color="auto"/>
      </w:divBdr>
    </w:div>
    <w:div w:id="1316910894">
      <w:bodyDiv w:val="1"/>
      <w:marLeft w:val="0"/>
      <w:marRight w:val="0"/>
      <w:marTop w:val="0"/>
      <w:marBottom w:val="0"/>
      <w:divBdr>
        <w:top w:val="none" w:sz="0" w:space="0" w:color="auto"/>
        <w:left w:val="none" w:sz="0" w:space="0" w:color="auto"/>
        <w:bottom w:val="none" w:sz="0" w:space="0" w:color="auto"/>
        <w:right w:val="none" w:sz="0" w:space="0" w:color="auto"/>
      </w:divBdr>
    </w:div>
    <w:div w:id="1317492170">
      <w:bodyDiv w:val="1"/>
      <w:marLeft w:val="0"/>
      <w:marRight w:val="0"/>
      <w:marTop w:val="0"/>
      <w:marBottom w:val="0"/>
      <w:divBdr>
        <w:top w:val="none" w:sz="0" w:space="0" w:color="auto"/>
        <w:left w:val="none" w:sz="0" w:space="0" w:color="auto"/>
        <w:bottom w:val="none" w:sz="0" w:space="0" w:color="auto"/>
        <w:right w:val="none" w:sz="0" w:space="0" w:color="auto"/>
      </w:divBdr>
    </w:div>
    <w:div w:id="1318537269">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998">
      <w:bodyDiv w:val="1"/>
      <w:marLeft w:val="0"/>
      <w:marRight w:val="0"/>
      <w:marTop w:val="0"/>
      <w:marBottom w:val="0"/>
      <w:divBdr>
        <w:top w:val="none" w:sz="0" w:space="0" w:color="auto"/>
        <w:left w:val="none" w:sz="0" w:space="0" w:color="auto"/>
        <w:bottom w:val="none" w:sz="0" w:space="0" w:color="auto"/>
        <w:right w:val="none" w:sz="0" w:space="0" w:color="auto"/>
      </w:divBdr>
    </w:div>
    <w:div w:id="1362587520">
      <w:bodyDiv w:val="1"/>
      <w:marLeft w:val="0"/>
      <w:marRight w:val="0"/>
      <w:marTop w:val="0"/>
      <w:marBottom w:val="0"/>
      <w:divBdr>
        <w:top w:val="none" w:sz="0" w:space="0" w:color="auto"/>
        <w:left w:val="none" w:sz="0" w:space="0" w:color="auto"/>
        <w:bottom w:val="none" w:sz="0" w:space="0" w:color="auto"/>
        <w:right w:val="none" w:sz="0" w:space="0" w:color="auto"/>
      </w:divBdr>
    </w:div>
    <w:div w:id="1363481070">
      <w:bodyDiv w:val="1"/>
      <w:marLeft w:val="0"/>
      <w:marRight w:val="0"/>
      <w:marTop w:val="0"/>
      <w:marBottom w:val="0"/>
      <w:divBdr>
        <w:top w:val="none" w:sz="0" w:space="0" w:color="auto"/>
        <w:left w:val="none" w:sz="0" w:space="0" w:color="auto"/>
        <w:bottom w:val="none" w:sz="0" w:space="0" w:color="auto"/>
        <w:right w:val="none" w:sz="0" w:space="0" w:color="auto"/>
      </w:divBdr>
    </w:div>
    <w:div w:id="1371295075">
      <w:bodyDiv w:val="1"/>
      <w:marLeft w:val="0"/>
      <w:marRight w:val="0"/>
      <w:marTop w:val="0"/>
      <w:marBottom w:val="0"/>
      <w:divBdr>
        <w:top w:val="none" w:sz="0" w:space="0" w:color="auto"/>
        <w:left w:val="none" w:sz="0" w:space="0" w:color="auto"/>
        <w:bottom w:val="none" w:sz="0" w:space="0" w:color="auto"/>
        <w:right w:val="none" w:sz="0" w:space="0" w:color="auto"/>
      </w:divBdr>
    </w:div>
    <w:div w:id="1373194627">
      <w:bodyDiv w:val="1"/>
      <w:marLeft w:val="0"/>
      <w:marRight w:val="0"/>
      <w:marTop w:val="0"/>
      <w:marBottom w:val="0"/>
      <w:divBdr>
        <w:top w:val="none" w:sz="0" w:space="0" w:color="auto"/>
        <w:left w:val="none" w:sz="0" w:space="0" w:color="auto"/>
        <w:bottom w:val="none" w:sz="0" w:space="0" w:color="auto"/>
        <w:right w:val="none" w:sz="0" w:space="0" w:color="auto"/>
      </w:divBdr>
    </w:div>
    <w:div w:id="1379276408">
      <w:bodyDiv w:val="1"/>
      <w:marLeft w:val="0"/>
      <w:marRight w:val="0"/>
      <w:marTop w:val="0"/>
      <w:marBottom w:val="0"/>
      <w:divBdr>
        <w:top w:val="none" w:sz="0" w:space="0" w:color="auto"/>
        <w:left w:val="none" w:sz="0" w:space="0" w:color="auto"/>
        <w:bottom w:val="none" w:sz="0" w:space="0" w:color="auto"/>
        <w:right w:val="none" w:sz="0" w:space="0" w:color="auto"/>
      </w:divBdr>
    </w:div>
    <w:div w:id="1391685373">
      <w:bodyDiv w:val="1"/>
      <w:marLeft w:val="0"/>
      <w:marRight w:val="0"/>
      <w:marTop w:val="0"/>
      <w:marBottom w:val="0"/>
      <w:divBdr>
        <w:top w:val="none" w:sz="0" w:space="0" w:color="auto"/>
        <w:left w:val="none" w:sz="0" w:space="0" w:color="auto"/>
        <w:bottom w:val="none" w:sz="0" w:space="0" w:color="auto"/>
        <w:right w:val="none" w:sz="0" w:space="0" w:color="auto"/>
      </w:divBdr>
    </w:div>
    <w:div w:id="1396275448">
      <w:bodyDiv w:val="1"/>
      <w:marLeft w:val="0"/>
      <w:marRight w:val="0"/>
      <w:marTop w:val="0"/>
      <w:marBottom w:val="0"/>
      <w:divBdr>
        <w:top w:val="none" w:sz="0" w:space="0" w:color="auto"/>
        <w:left w:val="none" w:sz="0" w:space="0" w:color="auto"/>
        <w:bottom w:val="none" w:sz="0" w:space="0" w:color="auto"/>
        <w:right w:val="none" w:sz="0" w:space="0" w:color="auto"/>
      </w:divBdr>
    </w:div>
    <w:div w:id="1402408880">
      <w:bodyDiv w:val="1"/>
      <w:marLeft w:val="0"/>
      <w:marRight w:val="0"/>
      <w:marTop w:val="0"/>
      <w:marBottom w:val="0"/>
      <w:divBdr>
        <w:top w:val="none" w:sz="0" w:space="0" w:color="auto"/>
        <w:left w:val="none" w:sz="0" w:space="0" w:color="auto"/>
        <w:bottom w:val="none" w:sz="0" w:space="0" w:color="auto"/>
        <w:right w:val="none" w:sz="0" w:space="0" w:color="auto"/>
      </w:divBdr>
    </w:div>
    <w:div w:id="1407802623">
      <w:bodyDiv w:val="1"/>
      <w:marLeft w:val="0"/>
      <w:marRight w:val="0"/>
      <w:marTop w:val="0"/>
      <w:marBottom w:val="0"/>
      <w:divBdr>
        <w:top w:val="none" w:sz="0" w:space="0" w:color="auto"/>
        <w:left w:val="none" w:sz="0" w:space="0" w:color="auto"/>
        <w:bottom w:val="none" w:sz="0" w:space="0" w:color="auto"/>
        <w:right w:val="none" w:sz="0" w:space="0" w:color="auto"/>
      </w:divBdr>
    </w:div>
    <w:div w:id="1418022077">
      <w:bodyDiv w:val="1"/>
      <w:marLeft w:val="0"/>
      <w:marRight w:val="0"/>
      <w:marTop w:val="0"/>
      <w:marBottom w:val="0"/>
      <w:divBdr>
        <w:top w:val="none" w:sz="0" w:space="0" w:color="auto"/>
        <w:left w:val="none" w:sz="0" w:space="0" w:color="auto"/>
        <w:bottom w:val="none" w:sz="0" w:space="0" w:color="auto"/>
        <w:right w:val="none" w:sz="0" w:space="0" w:color="auto"/>
      </w:divBdr>
    </w:div>
    <w:div w:id="1421291836">
      <w:bodyDiv w:val="1"/>
      <w:marLeft w:val="0"/>
      <w:marRight w:val="0"/>
      <w:marTop w:val="0"/>
      <w:marBottom w:val="0"/>
      <w:divBdr>
        <w:top w:val="none" w:sz="0" w:space="0" w:color="auto"/>
        <w:left w:val="none" w:sz="0" w:space="0" w:color="auto"/>
        <w:bottom w:val="none" w:sz="0" w:space="0" w:color="auto"/>
        <w:right w:val="none" w:sz="0" w:space="0" w:color="auto"/>
      </w:divBdr>
    </w:div>
    <w:div w:id="1421559666">
      <w:bodyDiv w:val="1"/>
      <w:marLeft w:val="0"/>
      <w:marRight w:val="0"/>
      <w:marTop w:val="0"/>
      <w:marBottom w:val="0"/>
      <w:divBdr>
        <w:top w:val="none" w:sz="0" w:space="0" w:color="auto"/>
        <w:left w:val="none" w:sz="0" w:space="0" w:color="auto"/>
        <w:bottom w:val="none" w:sz="0" w:space="0" w:color="auto"/>
        <w:right w:val="none" w:sz="0" w:space="0" w:color="auto"/>
      </w:divBdr>
    </w:div>
    <w:div w:id="1433551949">
      <w:bodyDiv w:val="1"/>
      <w:marLeft w:val="0"/>
      <w:marRight w:val="0"/>
      <w:marTop w:val="0"/>
      <w:marBottom w:val="0"/>
      <w:divBdr>
        <w:top w:val="none" w:sz="0" w:space="0" w:color="auto"/>
        <w:left w:val="none" w:sz="0" w:space="0" w:color="auto"/>
        <w:bottom w:val="none" w:sz="0" w:space="0" w:color="auto"/>
        <w:right w:val="none" w:sz="0" w:space="0" w:color="auto"/>
      </w:divBdr>
    </w:div>
    <w:div w:id="1460685767">
      <w:bodyDiv w:val="1"/>
      <w:marLeft w:val="0"/>
      <w:marRight w:val="0"/>
      <w:marTop w:val="0"/>
      <w:marBottom w:val="0"/>
      <w:divBdr>
        <w:top w:val="none" w:sz="0" w:space="0" w:color="auto"/>
        <w:left w:val="none" w:sz="0" w:space="0" w:color="auto"/>
        <w:bottom w:val="none" w:sz="0" w:space="0" w:color="auto"/>
        <w:right w:val="none" w:sz="0" w:space="0" w:color="auto"/>
      </w:divBdr>
    </w:div>
    <w:div w:id="1466435059">
      <w:bodyDiv w:val="1"/>
      <w:marLeft w:val="0"/>
      <w:marRight w:val="0"/>
      <w:marTop w:val="0"/>
      <w:marBottom w:val="0"/>
      <w:divBdr>
        <w:top w:val="none" w:sz="0" w:space="0" w:color="auto"/>
        <w:left w:val="none" w:sz="0" w:space="0" w:color="auto"/>
        <w:bottom w:val="none" w:sz="0" w:space="0" w:color="auto"/>
        <w:right w:val="none" w:sz="0" w:space="0" w:color="auto"/>
      </w:divBdr>
    </w:div>
    <w:div w:id="1471437926">
      <w:bodyDiv w:val="1"/>
      <w:marLeft w:val="0"/>
      <w:marRight w:val="0"/>
      <w:marTop w:val="0"/>
      <w:marBottom w:val="0"/>
      <w:divBdr>
        <w:top w:val="none" w:sz="0" w:space="0" w:color="auto"/>
        <w:left w:val="none" w:sz="0" w:space="0" w:color="auto"/>
        <w:bottom w:val="none" w:sz="0" w:space="0" w:color="auto"/>
        <w:right w:val="none" w:sz="0" w:space="0" w:color="auto"/>
      </w:divBdr>
    </w:div>
    <w:div w:id="1474563530">
      <w:bodyDiv w:val="1"/>
      <w:marLeft w:val="0"/>
      <w:marRight w:val="0"/>
      <w:marTop w:val="0"/>
      <w:marBottom w:val="0"/>
      <w:divBdr>
        <w:top w:val="none" w:sz="0" w:space="0" w:color="auto"/>
        <w:left w:val="none" w:sz="0" w:space="0" w:color="auto"/>
        <w:bottom w:val="none" w:sz="0" w:space="0" w:color="auto"/>
        <w:right w:val="none" w:sz="0" w:space="0" w:color="auto"/>
      </w:divBdr>
    </w:div>
    <w:div w:id="1480535038">
      <w:bodyDiv w:val="1"/>
      <w:marLeft w:val="0"/>
      <w:marRight w:val="0"/>
      <w:marTop w:val="0"/>
      <w:marBottom w:val="0"/>
      <w:divBdr>
        <w:top w:val="none" w:sz="0" w:space="0" w:color="auto"/>
        <w:left w:val="none" w:sz="0" w:space="0" w:color="auto"/>
        <w:bottom w:val="none" w:sz="0" w:space="0" w:color="auto"/>
        <w:right w:val="none" w:sz="0" w:space="0" w:color="auto"/>
      </w:divBdr>
    </w:div>
    <w:div w:id="1505899136">
      <w:bodyDiv w:val="1"/>
      <w:marLeft w:val="0"/>
      <w:marRight w:val="0"/>
      <w:marTop w:val="0"/>
      <w:marBottom w:val="0"/>
      <w:divBdr>
        <w:top w:val="none" w:sz="0" w:space="0" w:color="auto"/>
        <w:left w:val="none" w:sz="0" w:space="0" w:color="auto"/>
        <w:bottom w:val="none" w:sz="0" w:space="0" w:color="auto"/>
        <w:right w:val="none" w:sz="0" w:space="0" w:color="auto"/>
      </w:divBdr>
    </w:div>
    <w:div w:id="1510752627">
      <w:bodyDiv w:val="1"/>
      <w:marLeft w:val="0"/>
      <w:marRight w:val="0"/>
      <w:marTop w:val="0"/>
      <w:marBottom w:val="0"/>
      <w:divBdr>
        <w:top w:val="none" w:sz="0" w:space="0" w:color="auto"/>
        <w:left w:val="none" w:sz="0" w:space="0" w:color="auto"/>
        <w:bottom w:val="none" w:sz="0" w:space="0" w:color="auto"/>
        <w:right w:val="none" w:sz="0" w:space="0" w:color="auto"/>
      </w:divBdr>
    </w:div>
    <w:div w:id="1514953786">
      <w:bodyDiv w:val="1"/>
      <w:marLeft w:val="0"/>
      <w:marRight w:val="0"/>
      <w:marTop w:val="0"/>
      <w:marBottom w:val="0"/>
      <w:divBdr>
        <w:top w:val="none" w:sz="0" w:space="0" w:color="auto"/>
        <w:left w:val="none" w:sz="0" w:space="0" w:color="auto"/>
        <w:bottom w:val="none" w:sz="0" w:space="0" w:color="auto"/>
        <w:right w:val="none" w:sz="0" w:space="0" w:color="auto"/>
      </w:divBdr>
    </w:div>
    <w:div w:id="1526479070">
      <w:bodyDiv w:val="1"/>
      <w:marLeft w:val="0"/>
      <w:marRight w:val="0"/>
      <w:marTop w:val="0"/>
      <w:marBottom w:val="0"/>
      <w:divBdr>
        <w:top w:val="none" w:sz="0" w:space="0" w:color="auto"/>
        <w:left w:val="none" w:sz="0" w:space="0" w:color="auto"/>
        <w:bottom w:val="none" w:sz="0" w:space="0" w:color="auto"/>
        <w:right w:val="none" w:sz="0" w:space="0" w:color="auto"/>
      </w:divBdr>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563518012">
      <w:bodyDiv w:val="1"/>
      <w:marLeft w:val="0"/>
      <w:marRight w:val="0"/>
      <w:marTop w:val="0"/>
      <w:marBottom w:val="0"/>
      <w:divBdr>
        <w:top w:val="none" w:sz="0" w:space="0" w:color="auto"/>
        <w:left w:val="none" w:sz="0" w:space="0" w:color="auto"/>
        <w:bottom w:val="none" w:sz="0" w:space="0" w:color="auto"/>
        <w:right w:val="none" w:sz="0" w:space="0" w:color="auto"/>
      </w:divBdr>
    </w:div>
    <w:div w:id="1567452163">
      <w:bodyDiv w:val="1"/>
      <w:marLeft w:val="0"/>
      <w:marRight w:val="0"/>
      <w:marTop w:val="0"/>
      <w:marBottom w:val="0"/>
      <w:divBdr>
        <w:top w:val="none" w:sz="0" w:space="0" w:color="auto"/>
        <w:left w:val="none" w:sz="0" w:space="0" w:color="auto"/>
        <w:bottom w:val="none" w:sz="0" w:space="0" w:color="auto"/>
        <w:right w:val="none" w:sz="0" w:space="0" w:color="auto"/>
      </w:divBdr>
      <w:divsChild>
        <w:div w:id="1135218855">
          <w:marLeft w:val="0"/>
          <w:marRight w:val="0"/>
          <w:marTop w:val="0"/>
          <w:marBottom w:val="0"/>
          <w:divBdr>
            <w:top w:val="none" w:sz="0" w:space="0" w:color="auto"/>
            <w:left w:val="none" w:sz="0" w:space="0" w:color="auto"/>
            <w:bottom w:val="none" w:sz="0" w:space="0" w:color="auto"/>
            <w:right w:val="none" w:sz="0" w:space="0" w:color="auto"/>
          </w:divBdr>
          <w:divsChild>
            <w:div w:id="1227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9756">
      <w:bodyDiv w:val="1"/>
      <w:marLeft w:val="0"/>
      <w:marRight w:val="0"/>
      <w:marTop w:val="0"/>
      <w:marBottom w:val="0"/>
      <w:divBdr>
        <w:top w:val="none" w:sz="0" w:space="0" w:color="auto"/>
        <w:left w:val="none" w:sz="0" w:space="0" w:color="auto"/>
        <w:bottom w:val="none" w:sz="0" w:space="0" w:color="auto"/>
        <w:right w:val="none" w:sz="0" w:space="0" w:color="auto"/>
      </w:divBdr>
    </w:div>
    <w:div w:id="1592154774">
      <w:bodyDiv w:val="1"/>
      <w:marLeft w:val="0"/>
      <w:marRight w:val="0"/>
      <w:marTop w:val="0"/>
      <w:marBottom w:val="0"/>
      <w:divBdr>
        <w:top w:val="none" w:sz="0" w:space="0" w:color="auto"/>
        <w:left w:val="none" w:sz="0" w:space="0" w:color="auto"/>
        <w:bottom w:val="none" w:sz="0" w:space="0" w:color="auto"/>
        <w:right w:val="none" w:sz="0" w:space="0" w:color="auto"/>
      </w:divBdr>
    </w:div>
    <w:div w:id="1597513596">
      <w:bodyDiv w:val="1"/>
      <w:marLeft w:val="0"/>
      <w:marRight w:val="0"/>
      <w:marTop w:val="0"/>
      <w:marBottom w:val="0"/>
      <w:divBdr>
        <w:top w:val="none" w:sz="0" w:space="0" w:color="auto"/>
        <w:left w:val="none" w:sz="0" w:space="0" w:color="auto"/>
        <w:bottom w:val="none" w:sz="0" w:space="0" w:color="auto"/>
        <w:right w:val="none" w:sz="0" w:space="0" w:color="auto"/>
      </w:divBdr>
    </w:div>
    <w:div w:id="1602373170">
      <w:bodyDiv w:val="1"/>
      <w:marLeft w:val="0"/>
      <w:marRight w:val="0"/>
      <w:marTop w:val="0"/>
      <w:marBottom w:val="0"/>
      <w:divBdr>
        <w:top w:val="none" w:sz="0" w:space="0" w:color="auto"/>
        <w:left w:val="none" w:sz="0" w:space="0" w:color="auto"/>
        <w:bottom w:val="none" w:sz="0" w:space="0" w:color="auto"/>
        <w:right w:val="none" w:sz="0" w:space="0" w:color="auto"/>
      </w:divBdr>
    </w:div>
    <w:div w:id="1603294468">
      <w:bodyDiv w:val="1"/>
      <w:marLeft w:val="0"/>
      <w:marRight w:val="0"/>
      <w:marTop w:val="0"/>
      <w:marBottom w:val="0"/>
      <w:divBdr>
        <w:top w:val="none" w:sz="0" w:space="0" w:color="auto"/>
        <w:left w:val="none" w:sz="0" w:space="0" w:color="auto"/>
        <w:bottom w:val="none" w:sz="0" w:space="0" w:color="auto"/>
        <w:right w:val="none" w:sz="0" w:space="0" w:color="auto"/>
      </w:divBdr>
    </w:div>
    <w:div w:id="1603537188">
      <w:bodyDiv w:val="1"/>
      <w:marLeft w:val="0"/>
      <w:marRight w:val="0"/>
      <w:marTop w:val="0"/>
      <w:marBottom w:val="0"/>
      <w:divBdr>
        <w:top w:val="none" w:sz="0" w:space="0" w:color="auto"/>
        <w:left w:val="none" w:sz="0" w:space="0" w:color="auto"/>
        <w:bottom w:val="none" w:sz="0" w:space="0" w:color="auto"/>
        <w:right w:val="none" w:sz="0" w:space="0" w:color="auto"/>
      </w:divBdr>
    </w:div>
    <w:div w:id="1610551737">
      <w:bodyDiv w:val="1"/>
      <w:marLeft w:val="0"/>
      <w:marRight w:val="0"/>
      <w:marTop w:val="0"/>
      <w:marBottom w:val="0"/>
      <w:divBdr>
        <w:top w:val="none" w:sz="0" w:space="0" w:color="auto"/>
        <w:left w:val="none" w:sz="0" w:space="0" w:color="auto"/>
        <w:bottom w:val="none" w:sz="0" w:space="0" w:color="auto"/>
        <w:right w:val="none" w:sz="0" w:space="0" w:color="auto"/>
      </w:divBdr>
    </w:div>
    <w:div w:id="1611232194">
      <w:bodyDiv w:val="1"/>
      <w:marLeft w:val="0"/>
      <w:marRight w:val="0"/>
      <w:marTop w:val="0"/>
      <w:marBottom w:val="0"/>
      <w:divBdr>
        <w:top w:val="none" w:sz="0" w:space="0" w:color="auto"/>
        <w:left w:val="none" w:sz="0" w:space="0" w:color="auto"/>
        <w:bottom w:val="none" w:sz="0" w:space="0" w:color="auto"/>
        <w:right w:val="none" w:sz="0" w:space="0" w:color="auto"/>
      </w:divBdr>
    </w:div>
    <w:div w:id="1616211061">
      <w:bodyDiv w:val="1"/>
      <w:marLeft w:val="0"/>
      <w:marRight w:val="0"/>
      <w:marTop w:val="0"/>
      <w:marBottom w:val="0"/>
      <w:divBdr>
        <w:top w:val="none" w:sz="0" w:space="0" w:color="auto"/>
        <w:left w:val="none" w:sz="0" w:space="0" w:color="auto"/>
        <w:bottom w:val="none" w:sz="0" w:space="0" w:color="auto"/>
        <w:right w:val="none" w:sz="0" w:space="0" w:color="auto"/>
      </w:divBdr>
    </w:div>
    <w:div w:id="1620988466">
      <w:bodyDiv w:val="1"/>
      <w:marLeft w:val="0"/>
      <w:marRight w:val="0"/>
      <w:marTop w:val="0"/>
      <w:marBottom w:val="0"/>
      <w:divBdr>
        <w:top w:val="none" w:sz="0" w:space="0" w:color="auto"/>
        <w:left w:val="none" w:sz="0" w:space="0" w:color="auto"/>
        <w:bottom w:val="none" w:sz="0" w:space="0" w:color="auto"/>
        <w:right w:val="none" w:sz="0" w:space="0" w:color="auto"/>
      </w:divBdr>
    </w:div>
    <w:div w:id="1632324756">
      <w:bodyDiv w:val="1"/>
      <w:marLeft w:val="0"/>
      <w:marRight w:val="0"/>
      <w:marTop w:val="0"/>
      <w:marBottom w:val="0"/>
      <w:divBdr>
        <w:top w:val="none" w:sz="0" w:space="0" w:color="auto"/>
        <w:left w:val="none" w:sz="0" w:space="0" w:color="auto"/>
        <w:bottom w:val="none" w:sz="0" w:space="0" w:color="auto"/>
        <w:right w:val="none" w:sz="0" w:space="0" w:color="auto"/>
      </w:divBdr>
    </w:div>
    <w:div w:id="1650670110">
      <w:bodyDiv w:val="1"/>
      <w:marLeft w:val="0"/>
      <w:marRight w:val="0"/>
      <w:marTop w:val="0"/>
      <w:marBottom w:val="0"/>
      <w:divBdr>
        <w:top w:val="none" w:sz="0" w:space="0" w:color="auto"/>
        <w:left w:val="none" w:sz="0" w:space="0" w:color="auto"/>
        <w:bottom w:val="none" w:sz="0" w:space="0" w:color="auto"/>
        <w:right w:val="none" w:sz="0" w:space="0" w:color="auto"/>
      </w:divBdr>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70595798">
      <w:bodyDiv w:val="1"/>
      <w:marLeft w:val="0"/>
      <w:marRight w:val="0"/>
      <w:marTop w:val="0"/>
      <w:marBottom w:val="0"/>
      <w:divBdr>
        <w:top w:val="none" w:sz="0" w:space="0" w:color="auto"/>
        <w:left w:val="none" w:sz="0" w:space="0" w:color="auto"/>
        <w:bottom w:val="none" w:sz="0" w:space="0" w:color="auto"/>
        <w:right w:val="none" w:sz="0" w:space="0" w:color="auto"/>
      </w:divBdr>
    </w:div>
    <w:div w:id="1678967118">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1694990130">
      <w:bodyDiv w:val="1"/>
      <w:marLeft w:val="0"/>
      <w:marRight w:val="0"/>
      <w:marTop w:val="0"/>
      <w:marBottom w:val="0"/>
      <w:divBdr>
        <w:top w:val="none" w:sz="0" w:space="0" w:color="auto"/>
        <w:left w:val="none" w:sz="0" w:space="0" w:color="auto"/>
        <w:bottom w:val="none" w:sz="0" w:space="0" w:color="auto"/>
        <w:right w:val="none" w:sz="0" w:space="0" w:color="auto"/>
      </w:divBdr>
    </w:div>
    <w:div w:id="1711029028">
      <w:bodyDiv w:val="1"/>
      <w:marLeft w:val="0"/>
      <w:marRight w:val="0"/>
      <w:marTop w:val="0"/>
      <w:marBottom w:val="0"/>
      <w:divBdr>
        <w:top w:val="none" w:sz="0" w:space="0" w:color="auto"/>
        <w:left w:val="none" w:sz="0" w:space="0" w:color="auto"/>
        <w:bottom w:val="none" w:sz="0" w:space="0" w:color="auto"/>
        <w:right w:val="none" w:sz="0" w:space="0" w:color="auto"/>
      </w:divBdr>
    </w:div>
    <w:div w:id="1725984511">
      <w:bodyDiv w:val="1"/>
      <w:marLeft w:val="0"/>
      <w:marRight w:val="0"/>
      <w:marTop w:val="0"/>
      <w:marBottom w:val="0"/>
      <w:divBdr>
        <w:top w:val="none" w:sz="0" w:space="0" w:color="auto"/>
        <w:left w:val="none" w:sz="0" w:space="0" w:color="auto"/>
        <w:bottom w:val="none" w:sz="0" w:space="0" w:color="auto"/>
        <w:right w:val="none" w:sz="0" w:space="0" w:color="auto"/>
      </w:divBdr>
    </w:div>
    <w:div w:id="1727676984">
      <w:bodyDiv w:val="1"/>
      <w:marLeft w:val="0"/>
      <w:marRight w:val="0"/>
      <w:marTop w:val="0"/>
      <w:marBottom w:val="0"/>
      <w:divBdr>
        <w:top w:val="none" w:sz="0" w:space="0" w:color="auto"/>
        <w:left w:val="none" w:sz="0" w:space="0" w:color="auto"/>
        <w:bottom w:val="none" w:sz="0" w:space="0" w:color="auto"/>
        <w:right w:val="none" w:sz="0" w:space="0" w:color="auto"/>
      </w:divBdr>
    </w:div>
    <w:div w:id="1748645281">
      <w:bodyDiv w:val="1"/>
      <w:marLeft w:val="0"/>
      <w:marRight w:val="0"/>
      <w:marTop w:val="0"/>
      <w:marBottom w:val="0"/>
      <w:divBdr>
        <w:top w:val="none" w:sz="0" w:space="0" w:color="auto"/>
        <w:left w:val="none" w:sz="0" w:space="0" w:color="auto"/>
        <w:bottom w:val="none" w:sz="0" w:space="0" w:color="auto"/>
        <w:right w:val="none" w:sz="0" w:space="0" w:color="auto"/>
      </w:divBdr>
    </w:div>
    <w:div w:id="1784154218">
      <w:bodyDiv w:val="1"/>
      <w:marLeft w:val="0"/>
      <w:marRight w:val="0"/>
      <w:marTop w:val="0"/>
      <w:marBottom w:val="0"/>
      <w:divBdr>
        <w:top w:val="none" w:sz="0" w:space="0" w:color="auto"/>
        <w:left w:val="none" w:sz="0" w:space="0" w:color="auto"/>
        <w:bottom w:val="none" w:sz="0" w:space="0" w:color="auto"/>
        <w:right w:val="none" w:sz="0" w:space="0" w:color="auto"/>
      </w:divBdr>
    </w:div>
    <w:div w:id="1784811460">
      <w:bodyDiv w:val="1"/>
      <w:marLeft w:val="0"/>
      <w:marRight w:val="0"/>
      <w:marTop w:val="0"/>
      <w:marBottom w:val="0"/>
      <w:divBdr>
        <w:top w:val="none" w:sz="0" w:space="0" w:color="auto"/>
        <w:left w:val="none" w:sz="0" w:space="0" w:color="auto"/>
        <w:bottom w:val="none" w:sz="0" w:space="0" w:color="auto"/>
        <w:right w:val="none" w:sz="0" w:space="0" w:color="auto"/>
      </w:divBdr>
    </w:div>
    <w:div w:id="1818257743">
      <w:bodyDiv w:val="1"/>
      <w:marLeft w:val="0"/>
      <w:marRight w:val="0"/>
      <w:marTop w:val="0"/>
      <w:marBottom w:val="0"/>
      <w:divBdr>
        <w:top w:val="none" w:sz="0" w:space="0" w:color="auto"/>
        <w:left w:val="none" w:sz="0" w:space="0" w:color="auto"/>
        <w:bottom w:val="none" w:sz="0" w:space="0" w:color="auto"/>
        <w:right w:val="none" w:sz="0" w:space="0" w:color="auto"/>
      </w:divBdr>
    </w:div>
    <w:div w:id="1835297622">
      <w:bodyDiv w:val="1"/>
      <w:marLeft w:val="0"/>
      <w:marRight w:val="0"/>
      <w:marTop w:val="0"/>
      <w:marBottom w:val="0"/>
      <w:divBdr>
        <w:top w:val="none" w:sz="0" w:space="0" w:color="auto"/>
        <w:left w:val="none" w:sz="0" w:space="0" w:color="auto"/>
        <w:bottom w:val="none" w:sz="0" w:space="0" w:color="auto"/>
        <w:right w:val="none" w:sz="0" w:space="0" w:color="auto"/>
      </w:divBdr>
    </w:div>
    <w:div w:id="1838375964">
      <w:bodyDiv w:val="1"/>
      <w:marLeft w:val="0"/>
      <w:marRight w:val="0"/>
      <w:marTop w:val="0"/>
      <w:marBottom w:val="0"/>
      <w:divBdr>
        <w:top w:val="none" w:sz="0" w:space="0" w:color="auto"/>
        <w:left w:val="none" w:sz="0" w:space="0" w:color="auto"/>
        <w:bottom w:val="none" w:sz="0" w:space="0" w:color="auto"/>
        <w:right w:val="none" w:sz="0" w:space="0" w:color="auto"/>
      </w:divBdr>
    </w:div>
    <w:div w:id="1852061244">
      <w:bodyDiv w:val="1"/>
      <w:marLeft w:val="0"/>
      <w:marRight w:val="0"/>
      <w:marTop w:val="0"/>
      <w:marBottom w:val="0"/>
      <w:divBdr>
        <w:top w:val="none" w:sz="0" w:space="0" w:color="auto"/>
        <w:left w:val="none" w:sz="0" w:space="0" w:color="auto"/>
        <w:bottom w:val="none" w:sz="0" w:space="0" w:color="auto"/>
        <w:right w:val="none" w:sz="0" w:space="0" w:color="auto"/>
      </w:divBdr>
    </w:div>
    <w:div w:id="1854109756">
      <w:bodyDiv w:val="1"/>
      <w:marLeft w:val="0"/>
      <w:marRight w:val="0"/>
      <w:marTop w:val="0"/>
      <w:marBottom w:val="0"/>
      <w:divBdr>
        <w:top w:val="none" w:sz="0" w:space="0" w:color="auto"/>
        <w:left w:val="none" w:sz="0" w:space="0" w:color="auto"/>
        <w:bottom w:val="none" w:sz="0" w:space="0" w:color="auto"/>
        <w:right w:val="none" w:sz="0" w:space="0" w:color="auto"/>
      </w:divBdr>
    </w:div>
    <w:div w:id="1857688740">
      <w:bodyDiv w:val="1"/>
      <w:marLeft w:val="0"/>
      <w:marRight w:val="0"/>
      <w:marTop w:val="0"/>
      <w:marBottom w:val="0"/>
      <w:divBdr>
        <w:top w:val="none" w:sz="0" w:space="0" w:color="auto"/>
        <w:left w:val="none" w:sz="0" w:space="0" w:color="auto"/>
        <w:bottom w:val="none" w:sz="0" w:space="0" w:color="auto"/>
        <w:right w:val="none" w:sz="0" w:space="0" w:color="auto"/>
      </w:divBdr>
    </w:div>
    <w:div w:id="1857845464">
      <w:bodyDiv w:val="1"/>
      <w:marLeft w:val="0"/>
      <w:marRight w:val="0"/>
      <w:marTop w:val="0"/>
      <w:marBottom w:val="0"/>
      <w:divBdr>
        <w:top w:val="none" w:sz="0" w:space="0" w:color="auto"/>
        <w:left w:val="none" w:sz="0" w:space="0" w:color="auto"/>
        <w:bottom w:val="none" w:sz="0" w:space="0" w:color="auto"/>
        <w:right w:val="none" w:sz="0" w:space="0" w:color="auto"/>
      </w:divBdr>
    </w:div>
    <w:div w:id="1891110987">
      <w:bodyDiv w:val="1"/>
      <w:marLeft w:val="0"/>
      <w:marRight w:val="0"/>
      <w:marTop w:val="0"/>
      <w:marBottom w:val="0"/>
      <w:divBdr>
        <w:top w:val="none" w:sz="0" w:space="0" w:color="auto"/>
        <w:left w:val="none" w:sz="0" w:space="0" w:color="auto"/>
        <w:bottom w:val="none" w:sz="0" w:space="0" w:color="auto"/>
        <w:right w:val="none" w:sz="0" w:space="0" w:color="auto"/>
      </w:divBdr>
    </w:div>
    <w:div w:id="1903129836">
      <w:bodyDiv w:val="1"/>
      <w:marLeft w:val="0"/>
      <w:marRight w:val="0"/>
      <w:marTop w:val="0"/>
      <w:marBottom w:val="0"/>
      <w:divBdr>
        <w:top w:val="none" w:sz="0" w:space="0" w:color="auto"/>
        <w:left w:val="none" w:sz="0" w:space="0" w:color="auto"/>
        <w:bottom w:val="none" w:sz="0" w:space="0" w:color="auto"/>
        <w:right w:val="none" w:sz="0" w:space="0" w:color="auto"/>
      </w:divBdr>
    </w:div>
    <w:div w:id="1918320777">
      <w:bodyDiv w:val="1"/>
      <w:marLeft w:val="0"/>
      <w:marRight w:val="0"/>
      <w:marTop w:val="0"/>
      <w:marBottom w:val="0"/>
      <w:divBdr>
        <w:top w:val="none" w:sz="0" w:space="0" w:color="auto"/>
        <w:left w:val="none" w:sz="0" w:space="0" w:color="auto"/>
        <w:bottom w:val="none" w:sz="0" w:space="0" w:color="auto"/>
        <w:right w:val="none" w:sz="0" w:space="0" w:color="auto"/>
      </w:divBdr>
    </w:div>
    <w:div w:id="1918712645">
      <w:bodyDiv w:val="1"/>
      <w:marLeft w:val="0"/>
      <w:marRight w:val="0"/>
      <w:marTop w:val="0"/>
      <w:marBottom w:val="0"/>
      <w:divBdr>
        <w:top w:val="none" w:sz="0" w:space="0" w:color="auto"/>
        <w:left w:val="none" w:sz="0" w:space="0" w:color="auto"/>
        <w:bottom w:val="none" w:sz="0" w:space="0" w:color="auto"/>
        <w:right w:val="none" w:sz="0" w:space="0" w:color="auto"/>
      </w:divBdr>
    </w:div>
    <w:div w:id="1919435651">
      <w:bodyDiv w:val="1"/>
      <w:marLeft w:val="0"/>
      <w:marRight w:val="0"/>
      <w:marTop w:val="0"/>
      <w:marBottom w:val="0"/>
      <w:divBdr>
        <w:top w:val="none" w:sz="0" w:space="0" w:color="auto"/>
        <w:left w:val="none" w:sz="0" w:space="0" w:color="auto"/>
        <w:bottom w:val="none" w:sz="0" w:space="0" w:color="auto"/>
        <w:right w:val="none" w:sz="0" w:space="0" w:color="auto"/>
      </w:divBdr>
    </w:div>
    <w:div w:id="1922370963">
      <w:bodyDiv w:val="1"/>
      <w:marLeft w:val="0"/>
      <w:marRight w:val="0"/>
      <w:marTop w:val="0"/>
      <w:marBottom w:val="0"/>
      <w:divBdr>
        <w:top w:val="none" w:sz="0" w:space="0" w:color="auto"/>
        <w:left w:val="none" w:sz="0" w:space="0" w:color="auto"/>
        <w:bottom w:val="none" w:sz="0" w:space="0" w:color="auto"/>
        <w:right w:val="none" w:sz="0" w:space="0" w:color="auto"/>
      </w:divBdr>
    </w:div>
    <w:div w:id="1930432362">
      <w:bodyDiv w:val="1"/>
      <w:marLeft w:val="0"/>
      <w:marRight w:val="0"/>
      <w:marTop w:val="0"/>
      <w:marBottom w:val="0"/>
      <w:divBdr>
        <w:top w:val="none" w:sz="0" w:space="0" w:color="auto"/>
        <w:left w:val="none" w:sz="0" w:space="0" w:color="auto"/>
        <w:bottom w:val="none" w:sz="0" w:space="0" w:color="auto"/>
        <w:right w:val="none" w:sz="0" w:space="0" w:color="auto"/>
      </w:divBdr>
    </w:div>
    <w:div w:id="1943996435">
      <w:bodyDiv w:val="1"/>
      <w:marLeft w:val="0"/>
      <w:marRight w:val="0"/>
      <w:marTop w:val="0"/>
      <w:marBottom w:val="0"/>
      <w:divBdr>
        <w:top w:val="none" w:sz="0" w:space="0" w:color="auto"/>
        <w:left w:val="none" w:sz="0" w:space="0" w:color="auto"/>
        <w:bottom w:val="none" w:sz="0" w:space="0" w:color="auto"/>
        <w:right w:val="none" w:sz="0" w:space="0" w:color="auto"/>
      </w:divBdr>
    </w:div>
    <w:div w:id="1947227564">
      <w:bodyDiv w:val="1"/>
      <w:marLeft w:val="0"/>
      <w:marRight w:val="0"/>
      <w:marTop w:val="0"/>
      <w:marBottom w:val="0"/>
      <w:divBdr>
        <w:top w:val="none" w:sz="0" w:space="0" w:color="auto"/>
        <w:left w:val="none" w:sz="0" w:space="0" w:color="auto"/>
        <w:bottom w:val="none" w:sz="0" w:space="0" w:color="auto"/>
        <w:right w:val="none" w:sz="0" w:space="0" w:color="auto"/>
      </w:divBdr>
    </w:div>
    <w:div w:id="1961957639">
      <w:bodyDiv w:val="1"/>
      <w:marLeft w:val="0"/>
      <w:marRight w:val="0"/>
      <w:marTop w:val="0"/>
      <w:marBottom w:val="0"/>
      <w:divBdr>
        <w:top w:val="none" w:sz="0" w:space="0" w:color="auto"/>
        <w:left w:val="none" w:sz="0" w:space="0" w:color="auto"/>
        <w:bottom w:val="none" w:sz="0" w:space="0" w:color="auto"/>
        <w:right w:val="none" w:sz="0" w:space="0" w:color="auto"/>
      </w:divBdr>
    </w:div>
    <w:div w:id="1966765142">
      <w:bodyDiv w:val="1"/>
      <w:marLeft w:val="0"/>
      <w:marRight w:val="0"/>
      <w:marTop w:val="0"/>
      <w:marBottom w:val="0"/>
      <w:divBdr>
        <w:top w:val="none" w:sz="0" w:space="0" w:color="auto"/>
        <w:left w:val="none" w:sz="0" w:space="0" w:color="auto"/>
        <w:bottom w:val="none" w:sz="0" w:space="0" w:color="auto"/>
        <w:right w:val="none" w:sz="0" w:space="0" w:color="auto"/>
      </w:divBdr>
    </w:div>
    <w:div w:id="1968929650">
      <w:bodyDiv w:val="1"/>
      <w:marLeft w:val="0"/>
      <w:marRight w:val="0"/>
      <w:marTop w:val="0"/>
      <w:marBottom w:val="0"/>
      <w:divBdr>
        <w:top w:val="none" w:sz="0" w:space="0" w:color="auto"/>
        <w:left w:val="none" w:sz="0" w:space="0" w:color="auto"/>
        <w:bottom w:val="none" w:sz="0" w:space="0" w:color="auto"/>
        <w:right w:val="none" w:sz="0" w:space="0" w:color="auto"/>
      </w:divBdr>
    </w:div>
    <w:div w:id="1973367455">
      <w:bodyDiv w:val="1"/>
      <w:marLeft w:val="0"/>
      <w:marRight w:val="0"/>
      <w:marTop w:val="0"/>
      <w:marBottom w:val="0"/>
      <w:divBdr>
        <w:top w:val="none" w:sz="0" w:space="0" w:color="auto"/>
        <w:left w:val="none" w:sz="0" w:space="0" w:color="auto"/>
        <w:bottom w:val="none" w:sz="0" w:space="0" w:color="auto"/>
        <w:right w:val="none" w:sz="0" w:space="0" w:color="auto"/>
      </w:divBdr>
    </w:div>
    <w:div w:id="1980331787">
      <w:bodyDiv w:val="1"/>
      <w:marLeft w:val="0"/>
      <w:marRight w:val="0"/>
      <w:marTop w:val="0"/>
      <w:marBottom w:val="0"/>
      <w:divBdr>
        <w:top w:val="none" w:sz="0" w:space="0" w:color="auto"/>
        <w:left w:val="none" w:sz="0" w:space="0" w:color="auto"/>
        <w:bottom w:val="none" w:sz="0" w:space="0" w:color="auto"/>
        <w:right w:val="none" w:sz="0" w:space="0" w:color="auto"/>
      </w:divBdr>
    </w:div>
    <w:div w:id="1988892678">
      <w:bodyDiv w:val="1"/>
      <w:marLeft w:val="0"/>
      <w:marRight w:val="0"/>
      <w:marTop w:val="0"/>
      <w:marBottom w:val="0"/>
      <w:divBdr>
        <w:top w:val="none" w:sz="0" w:space="0" w:color="auto"/>
        <w:left w:val="none" w:sz="0" w:space="0" w:color="auto"/>
        <w:bottom w:val="none" w:sz="0" w:space="0" w:color="auto"/>
        <w:right w:val="none" w:sz="0" w:space="0" w:color="auto"/>
      </w:divBdr>
    </w:div>
    <w:div w:id="1994017745">
      <w:bodyDiv w:val="1"/>
      <w:marLeft w:val="0"/>
      <w:marRight w:val="0"/>
      <w:marTop w:val="0"/>
      <w:marBottom w:val="0"/>
      <w:divBdr>
        <w:top w:val="none" w:sz="0" w:space="0" w:color="auto"/>
        <w:left w:val="none" w:sz="0" w:space="0" w:color="auto"/>
        <w:bottom w:val="none" w:sz="0" w:space="0" w:color="auto"/>
        <w:right w:val="none" w:sz="0" w:space="0" w:color="auto"/>
      </w:divBdr>
      <w:divsChild>
        <w:div w:id="71121187">
          <w:marLeft w:val="0"/>
          <w:marRight w:val="0"/>
          <w:marTop w:val="0"/>
          <w:marBottom w:val="0"/>
          <w:divBdr>
            <w:top w:val="none" w:sz="0" w:space="0" w:color="auto"/>
            <w:left w:val="none" w:sz="0" w:space="0" w:color="auto"/>
            <w:bottom w:val="none" w:sz="0" w:space="0" w:color="auto"/>
            <w:right w:val="none" w:sz="0" w:space="0" w:color="auto"/>
          </w:divBdr>
        </w:div>
        <w:div w:id="637106520">
          <w:marLeft w:val="0"/>
          <w:marRight w:val="0"/>
          <w:marTop w:val="0"/>
          <w:marBottom w:val="0"/>
          <w:divBdr>
            <w:top w:val="none" w:sz="0" w:space="0" w:color="auto"/>
            <w:left w:val="none" w:sz="0" w:space="0" w:color="auto"/>
            <w:bottom w:val="none" w:sz="0" w:space="0" w:color="auto"/>
            <w:right w:val="none" w:sz="0" w:space="0" w:color="auto"/>
          </w:divBdr>
        </w:div>
        <w:div w:id="1105685812">
          <w:marLeft w:val="0"/>
          <w:marRight w:val="0"/>
          <w:marTop w:val="0"/>
          <w:marBottom w:val="0"/>
          <w:divBdr>
            <w:top w:val="none" w:sz="0" w:space="0" w:color="auto"/>
            <w:left w:val="none" w:sz="0" w:space="0" w:color="auto"/>
            <w:bottom w:val="none" w:sz="0" w:space="0" w:color="auto"/>
            <w:right w:val="none" w:sz="0" w:space="0" w:color="auto"/>
          </w:divBdr>
        </w:div>
        <w:div w:id="2087651035">
          <w:marLeft w:val="0"/>
          <w:marRight w:val="0"/>
          <w:marTop w:val="0"/>
          <w:marBottom w:val="0"/>
          <w:divBdr>
            <w:top w:val="none" w:sz="0" w:space="0" w:color="auto"/>
            <w:left w:val="none" w:sz="0" w:space="0" w:color="auto"/>
            <w:bottom w:val="none" w:sz="0" w:space="0" w:color="auto"/>
            <w:right w:val="none" w:sz="0" w:space="0" w:color="auto"/>
          </w:divBdr>
        </w:div>
      </w:divsChild>
    </w:div>
    <w:div w:id="2015303625">
      <w:bodyDiv w:val="1"/>
      <w:marLeft w:val="0"/>
      <w:marRight w:val="0"/>
      <w:marTop w:val="0"/>
      <w:marBottom w:val="0"/>
      <w:divBdr>
        <w:top w:val="none" w:sz="0" w:space="0" w:color="auto"/>
        <w:left w:val="none" w:sz="0" w:space="0" w:color="auto"/>
        <w:bottom w:val="none" w:sz="0" w:space="0" w:color="auto"/>
        <w:right w:val="none" w:sz="0" w:space="0" w:color="auto"/>
      </w:divBdr>
    </w:div>
    <w:div w:id="2017682531">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 w:id="2054579360">
      <w:bodyDiv w:val="1"/>
      <w:marLeft w:val="0"/>
      <w:marRight w:val="0"/>
      <w:marTop w:val="0"/>
      <w:marBottom w:val="0"/>
      <w:divBdr>
        <w:top w:val="none" w:sz="0" w:space="0" w:color="auto"/>
        <w:left w:val="none" w:sz="0" w:space="0" w:color="auto"/>
        <w:bottom w:val="none" w:sz="0" w:space="0" w:color="auto"/>
        <w:right w:val="none" w:sz="0" w:space="0" w:color="auto"/>
      </w:divBdr>
    </w:div>
    <w:div w:id="2063208155">
      <w:bodyDiv w:val="1"/>
      <w:marLeft w:val="0"/>
      <w:marRight w:val="0"/>
      <w:marTop w:val="0"/>
      <w:marBottom w:val="0"/>
      <w:divBdr>
        <w:top w:val="none" w:sz="0" w:space="0" w:color="auto"/>
        <w:left w:val="none" w:sz="0" w:space="0" w:color="auto"/>
        <w:bottom w:val="none" w:sz="0" w:space="0" w:color="auto"/>
        <w:right w:val="none" w:sz="0" w:space="0" w:color="auto"/>
      </w:divBdr>
    </w:div>
    <w:div w:id="2064911925">
      <w:bodyDiv w:val="1"/>
      <w:marLeft w:val="0"/>
      <w:marRight w:val="0"/>
      <w:marTop w:val="0"/>
      <w:marBottom w:val="0"/>
      <w:divBdr>
        <w:top w:val="none" w:sz="0" w:space="0" w:color="auto"/>
        <w:left w:val="none" w:sz="0" w:space="0" w:color="auto"/>
        <w:bottom w:val="none" w:sz="0" w:space="0" w:color="auto"/>
        <w:right w:val="none" w:sz="0" w:space="0" w:color="auto"/>
      </w:divBdr>
    </w:div>
    <w:div w:id="2069646308">
      <w:bodyDiv w:val="1"/>
      <w:marLeft w:val="0"/>
      <w:marRight w:val="0"/>
      <w:marTop w:val="0"/>
      <w:marBottom w:val="0"/>
      <w:divBdr>
        <w:top w:val="none" w:sz="0" w:space="0" w:color="auto"/>
        <w:left w:val="none" w:sz="0" w:space="0" w:color="auto"/>
        <w:bottom w:val="none" w:sz="0" w:space="0" w:color="auto"/>
        <w:right w:val="none" w:sz="0" w:space="0" w:color="auto"/>
      </w:divBdr>
    </w:div>
    <w:div w:id="2069724778">
      <w:bodyDiv w:val="1"/>
      <w:marLeft w:val="0"/>
      <w:marRight w:val="0"/>
      <w:marTop w:val="0"/>
      <w:marBottom w:val="0"/>
      <w:divBdr>
        <w:top w:val="none" w:sz="0" w:space="0" w:color="auto"/>
        <w:left w:val="none" w:sz="0" w:space="0" w:color="auto"/>
        <w:bottom w:val="none" w:sz="0" w:space="0" w:color="auto"/>
        <w:right w:val="none" w:sz="0" w:space="0" w:color="auto"/>
      </w:divBdr>
    </w:div>
    <w:div w:id="2091122805">
      <w:bodyDiv w:val="1"/>
      <w:marLeft w:val="0"/>
      <w:marRight w:val="0"/>
      <w:marTop w:val="0"/>
      <w:marBottom w:val="0"/>
      <w:divBdr>
        <w:top w:val="none" w:sz="0" w:space="0" w:color="auto"/>
        <w:left w:val="none" w:sz="0" w:space="0" w:color="auto"/>
        <w:bottom w:val="none" w:sz="0" w:space="0" w:color="auto"/>
        <w:right w:val="none" w:sz="0" w:space="0" w:color="auto"/>
      </w:divBdr>
    </w:div>
    <w:div w:id="2100053410">
      <w:bodyDiv w:val="1"/>
      <w:marLeft w:val="0"/>
      <w:marRight w:val="0"/>
      <w:marTop w:val="0"/>
      <w:marBottom w:val="0"/>
      <w:divBdr>
        <w:top w:val="none" w:sz="0" w:space="0" w:color="auto"/>
        <w:left w:val="none" w:sz="0" w:space="0" w:color="auto"/>
        <w:bottom w:val="none" w:sz="0" w:space="0" w:color="auto"/>
        <w:right w:val="none" w:sz="0" w:space="0" w:color="auto"/>
      </w:divBdr>
    </w:div>
    <w:div w:id="2108112003">
      <w:bodyDiv w:val="1"/>
      <w:marLeft w:val="0"/>
      <w:marRight w:val="0"/>
      <w:marTop w:val="0"/>
      <w:marBottom w:val="0"/>
      <w:divBdr>
        <w:top w:val="none" w:sz="0" w:space="0" w:color="auto"/>
        <w:left w:val="none" w:sz="0" w:space="0" w:color="auto"/>
        <w:bottom w:val="none" w:sz="0" w:space="0" w:color="auto"/>
        <w:right w:val="none" w:sz="0" w:space="0" w:color="auto"/>
      </w:divBdr>
    </w:div>
    <w:div w:id="2112696696">
      <w:bodyDiv w:val="1"/>
      <w:marLeft w:val="0"/>
      <w:marRight w:val="0"/>
      <w:marTop w:val="0"/>
      <w:marBottom w:val="0"/>
      <w:divBdr>
        <w:top w:val="none" w:sz="0" w:space="0" w:color="auto"/>
        <w:left w:val="none" w:sz="0" w:space="0" w:color="auto"/>
        <w:bottom w:val="none" w:sz="0" w:space="0" w:color="auto"/>
        <w:right w:val="none" w:sz="0" w:space="0" w:color="auto"/>
      </w:divBdr>
    </w:div>
    <w:div w:id="2114090125">
      <w:bodyDiv w:val="1"/>
      <w:marLeft w:val="0"/>
      <w:marRight w:val="0"/>
      <w:marTop w:val="0"/>
      <w:marBottom w:val="0"/>
      <w:divBdr>
        <w:top w:val="none" w:sz="0" w:space="0" w:color="auto"/>
        <w:left w:val="none" w:sz="0" w:space="0" w:color="auto"/>
        <w:bottom w:val="none" w:sz="0" w:space="0" w:color="auto"/>
        <w:right w:val="none" w:sz="0" w:space="0" w:color="auto"/>
      </w:divBdr>
    </w:div>
    <w:div w:id="2135900668">
      <w:bodyDiv w:val="1"/>
      <w:marLeft w:val="0"/>
      <w:marRight w:val="0"/>
      <w:marTop w:val="0"/>
      <w:marBottom w:val="0"/>
      <w:divBdr>
        <w:top w:val="none" w:sz="0" w:space="0" w:color="auto"/>
        <w:left w:val="none" w:sz="0" w:space="0" w:color="auto"/>
        <w:bottom w:val="none" w:sz="0" w:space="0" w:color="auto"/>
        <w:right w:val="none" w:sz="0" w:space="0" w:color="auto"/>
      </w:divBdr>
    </w:div>
    <w:div w:id="2142117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vaccines/covid-19/clinical-considerations/covid-19-vaccines-us.html" TargetMode="External"/><Relationship Id="rId18" Type="http://schemas.openxmlformats.org/officeDocument/2006/relationships/image" Target="media/image6.png"/><Relationship Id="rId26" Type="http://schemas.openxmlformats.org/officeDocument/2006/relationships/hyperlink" Target="https://www.fda.gov/media/153713/download" TargetMode="External"/><Relationship Id="rId39" Type="http://schemas.openxmlformats.org/officeDocument/2006/relationships/hyperlink" Target="https://www.cdc.gov/vaccines/covid-19/eui/downloads/EUI-FAQ.pdf" TargetMode="External"/><Relationship Id="rId21" Type="http://schemas.openxmlformats.org/officeDocument/2006/relationships/hyperlink" Target="https://urldefense.com/v3/__https:/www.modernatx.com/covid19vaccine-eua/providers/vial-lookup*vialLookUpTool__;Iw!!CUhgQOZqV7M!yGxVYV8BHtqcZ60FKi8HB3uTYxz3dJj1bcC-2OzWyfsACxpCz6nJTr6JC4lms1wWZFJCEE0$" TargetMode="External"/><Relationship Id="rId34" Type="http://schemas.openxmlformats.org/officeDocument/2006/relationships/hyperlink" Target="https://www.fda.gov/media/146305/download" TargetMode="External"/><Relationship Id="rId42" Type="http://schemas.openxmlformats.org/officeDocument/2006/relationships/hyperlink" Target="https://www2.cdc.gov/vaccines/ed/covid19/" TargetMode="External"/><Relationship Id="rId47" Type="http://schemas.openxmlformats.org/officeDocument/2006/relationships/hyperlink" Target="https://urldefense.com/v3/__https:/izsummitpartners.us5.list-manage.com/track/click?u=63fa859772a808b03f5b61467&amp;id=e4b93dadaa&amp;e=ccdbed0273__;!!CUhgQOZqV7M!1TMkE7eEHjlhl2eBeHYekhsE3oUNFY8hObXgvVv6B_LwtZd00WQT8XWc2Mys6Z0-OQdzbTU$" TargetMode="External"/><Relationship Id="rId50" Type="http://schemas.openxmlformats.org/officeDocument/2006/relationships/hyperlink" Target="https://urldefense.com/v3/__https:/www.pfizermedicalinformation.com/en-us/medical-updates__;!!CUhgQOZqV7M!wnopdixLkKhCVeMjUiwcd-KVQVUN9jXipkisyDlTme9oe3pB9EYR1yJo7AhKgBWejq3FUBI$" TargetMode="External"/><Relationship Id="rId55" Type="http://schemas.openxmlformats.org/officeDocument/2006/relationships/hyperlink" Target="https://www.cdc.gov/mmwr/volumes/71/wr/mm7109e3.htm?s_cid=mm7109e3_w" TargetMode="External"/><Relationship Id="rId63" Type="http://schemas.openxmlformats.org/officeDocument/2006/relationships/hyperlink" Target="mailto:miishelpdesk@mass.gov"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c.gov/vaccines/covid-19/clinical-considerations/covid-19-vaccines-us.html" TargetMode="External"/><Relationship Id="rId29" Type="http://schemas.openxmlformats.org/officeDocument/2006/relationships/hyperlink" Target="https://www.fda.gov/media/144414/downlo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cdc.gov/vaccines/covid-19/info-by-product/pfizer/bioNTech-purple-cap-12-and-over.html" TargetMode="External"/><Relationship Id="rId32" Type="http://schemas.openxmlformats.org/officeDocument/2006/relationships/hyperlink" Target="https://www.fda.gov/media/144638/download" TargetMode="External"/><Relationship Id="rId37" Type="http://schemas.openxmlformats.org/officeDocument/2006/relationships/hyperlink" Target="https://www.cdc.gov/vaccines/covid-19/eui/downloads/Moderna-HCP.pdf" TargetMode="External"/><Relationship Id="rId40" Type="http://schemas.openxmlformats.org/officeDocument/2006/relationships/hyperlink" Target="https://2qsf1u174j2d3r972h1pj24g-wpengine.netdna-ssl.com/wp-content/uploads/2022/01/MAIC-SavetheDate-2022.pdf" TargetMode="External"/><Relationship Id="rId45" Type="http://schemas.openxmlformats.org/officeDocument/2006/relationships/hyperlink" Target="https://edit.mass.gov/info-details/trust-the-facts-get-the-vax-campaign-materials-for-parents-and-pregnant-people" TargetMode="External"/><Relationship Id="rId53" Type="http://schemas.openxmlformats.org/officeDocument/2006/relationships/hyperlink" Target="https://www.cdc.gov/mmwr/volumes/71/wr/mm7109e1.htm?s_cid=mm7109e1_w" TargetMode="External"/><Relationship Id="rId58" Type="http://schemas.openxmlformats.org/officeDocument/2006/relationships/hyperlink" Target="https://www.mass.gov/info-details/covid-19-booster-frequently-asked-questions" TargetMode="External"/><Relationship Id="rId66" Type="http://schemas.openxmlformats.org/officeDocument/2006/relationships/hyperlink" Target="https://www.mass.gov/service-details/vaccine-management" TargetMode="External"/><Relationship Id="rId5" Type="http://schemas.openxmlformats.org/officeDocument/2006/relationships/webSettings" Target="webSettings.xml"/><Relationship Id="rId15" Type="http://schemas.openxmlformats.org/officeDocument/2006/relationships/hyperlink" Target="https://www.cdc.gov/vaccines/covid-19/clinical-considerations/covid-19-vaccines-us.html" TargetMode="External"/><Relationship Id="rId23" Type="http://schemas.openxmlformats.org/officeDocument/2006/relationships/hyperlink" Target="https://www.cdc.gov/vaccines/covid-19/info-by-product/pfizer/pfizer-bioNTech-children-adolescents.html" TargetMode="External"/><Relationship Id="rId28" Type="http://schemas.openxmlformats.org/officeDocument/2006/relationships/hyperlink" Target="https://www.fda.gov/media/153714/download" TargetMode="External"/><Relationship Id="rId36" Type="http://schemas.openxmlformats.org/officeDocument/2006/relationships/hyperlink" Target="https://www.cdc.gov/vaccines/covid-19/eui/downloads/Pfizer-Caregiver.pdf" TargetMode="External"/><Relationship Id="rId49" Type="http://schemas.openxmlformats.org/officeDocument/2006/relationships/hyperlink" Target="https://www.cdc.gov/vaccines/covid-19/hcp/conversations-module.html" TargetMode="External"/><Relationship Id="rId57" Type="http://schemas.openxmlformats.org/officeDocument/2006/relationships/hyperlink" Target="https://www.mass.gov/info-details/covid-19-booster-frequently-asked-questions" TargetMode="External"/><Relationship Id="rId61" Type="http://schemas.openxmlformats.org/officeDocument/2006/relationships/hyperlink" Target="https://www.mass.gov/resource/multilingual-covid-19-materials" TargetMode="External"/><Relationship Id="rId10" Type="http://schemas.openxmlformats.org/officeDocument/2006/relationships/image" Target="media/image2.png"/><Relationship Id="rId19" Type="http://schemas.openxmlformats.org/officeDocument/2006/relationships/hyperlink" Target="https://www.cdc.gov/vaccines/covid-19/clinical-considerations/covid-19-vaccines-us.html" TargetMode="External"/><Relationship Id="rId31" Type="http://schemas.openxmlformats.org/officeDocument/2006/relationships/hyperlink" Target="https://www.fda.gov/media/144637/download" TargetMode="External"/><Relationship Id="rId44" Type="http://schemas.openxmlformats.org/officeDocument/2006/relationships/hyperlink" Target="https://www.cdc.gov/vaccines/covid-19/downloads/covid19-vaccine-quick-reference-guide-2pages.pdf" TargetMode="External"/><Relationship Id="rId52" Type="http://schemas.openxmlformats.org/officeDocument/2006/relationships/hyperlink" Target="https://www.cdc.gov/mmwr/volumes/71/wr/mm7109a2.htm?s_cid=mm7109a2_w" TargetMode="External"/><Relationship Id="rId60" Type="http://schemas.openxmlformats.org/officeDocument/2006/relationships/hyperlink" Target="https://www.mass.gov/info-details/covid-19-vaccine-training-and-education-resources-for-providers" TargetMode="External"/><Relationship Id="rId65" Type="http://schemas.openxmlformats.org/officeDocument/2006/relationships/hyperlink" Target="mailto:dph-vaccine-management@mass.gov" TargetMode="External"/><Relationship Id="rId4" Type="http://schemas.openxmlformats.org/officeDocument/2006/relationships/settings" Target="settings.xml"/><Relationship Id="rId9" Type="http://schemas.openxmlformats.org/officeDocument/2006/relationships/hyperlink" Target="https://urldefense.com/v3/__https:/vaxcheck.jnj/__;!!CUhgQOZqV7M!zEv28L-df7c0m9sgy5ElIJ6sdQk2L8zdkKTm2I8nHsrznLRILAyYzt6RFSxsgXmKHyKHGXM$" TargetMode="External"/><Relationship Id="rId14" Type="http://schemas.openxmlformats.org/officeDocument/2006/relationships/hyperlink" Target="https://www.cdc.gov/vaccines/covid-19/clinical-considerations/covid-19-vaccines-us.html" TargetMode="External"/><Relationship Id="rId22" Type="http://schemas.openxmlformats.org/officeDocument/2006/relationships/hyperlink" Target="https://urldefense.com/v3/__https:/vaxcheck.jnj/__;!!CUhgQOZqV7M!yGxVYV8BHtqcZ60FKi8HB3uTYxz3dJj1bcC-2OzWyfsACxpCz6nJTr6JC4lms1wWIR4woRQ$" TargetMode="External"/><Relationship Id="rId27" Type="http://schemas.openxmlformats.org/officeDocument/2006/relationships/hyperlink" Target="https://www.fda.gov/media/153715/download" TargetMode="External"/><Relationship Id="rId30" Type="http://schemas.openxmlformats.org/officeDocument/2006/relationships/hyperlink" Target="https://www.fda.gov/media/153717/download" TargetMode="External"/><Relationship Id="rId35" Type="http://schemas.openxmlformats.org/officeDocument/2006/relationships/hyperlink" Target="https://www.cdc.gov/vaccines/covid-19/eui/downloads/pfizer-HCP.pdf" TargetMode="External"/><Relationship Id="rId43" Type="http://schemas.openxmlformats.org/officeDocument/2006/relationships/hyperlink" Target="https://www.cdc.gov/vaccines/covid-19/training-education/webinars.html" TargetMode="External"/><Relationship Id="rId48" Type="http://schemas.openxmlformats.org/officeDocument/2006/relationships/hyperlink" Target="https://urldefense.com/v3/__https:/izsummitpartners.us5.list-manage.com/track/click?u=63fa859772a808b03f5b61467&amp;id=399bdd6782&amp;e=ccdbed0273__;!!CUhgQOZqV7M!1TMkE7eEHjlhl2eBeHYekhsE3oUNFY8hObXgvVv6B_LwtZd00WQT8XWc2Mys6Z0-pbLprUU$" TargetMode="External"/><Relationship Id="rId56" Type="http://schemas.openxmlformats.org/officeDocument/2006/relationships/hyperlink" Target="https://www.mass.gov/covid-19-vaccine" TargetMode="External"/><Relationship Id="rId64" Type="http://schemas.openxmlformats.org/officeDocument/2006/relationships/hyperlink" Target="https://www.mass.gov/service-details/massachusetts-immunization-information-system-miis" TargetMode="External"/><Relationship Id="rId69"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www.cdc.gov/mmwr/covid19_vaccine_safety.html"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5.png"/><Relationship Id="rId25" Type="http://schemas.openxmlformats.org/officeDocument/2006/relationships/hyperlink" Target="https://www.cdc.gov/vaccines/covid-19/info-by-product/pfizer/bioNTech-gray-cap-12-and-over.html" TargetMode="External"/><Relationship Id="rId33" Type="http://schemas.openxmlformats.org/officeDocument/2006/relationships/hyperlink" Target="https://www.fda.gov/media/146304/download" TargetMode="External"/><Relationship Id="rId38" Type="http://schemas.openxmlformats.org/officeDocument/2006/relationships/hyperlink" Target="https://www.cdc.gov/vaccines/covid-19/eui/downloads/Moderna-Caregiver.pdf" TargetMode="External"/><Relationship Id="rId46" Type="http://schemas.openxmlformats.org/officeDocument/2006/relationships/hyperlink" Target="https://urldefense.com/v3/__https:/izsummitpartners.us5.list-manage.com/track/click?u=63fa859772a808b03f5b61467&amp;id=8456ef33a4&amp;e=ccdbed0273__;!!CUhgQOZqV7M!1TMkE7eEHjlhl2eBeHYekhsE3oUNFY8hObXgvVv6B_LwtZd00WQT8XWc2Mys6Z0-4zVuwgg$" TargetMode="External"/><Relationship Id="rId59" Type="http://schemas.openxmlformats.org/officeDocument/2006/relationships/hyperlink" Target="https://vaxfinder.mass.gov/" TargetMode="External"/><Relationship Id="rId67" Type="http://schemas.openxmlformats.org/officeDocument/2006/relationships/hyperlink" Target="mailto:COVID-19-Vaccine-Plan-MA@mass.gov" TargetMode="External"/><Relationship Id="rId20" Type="http://schemas.openxmlformats.org/officeDocument/2006/relationships/hyperlink" Target="https://urldefense.com/v3/__https:/www.cvdvaccine-us.com/images/pdf/Expiry*20Document_December*202021.pdf__;JSU!!CUhgQOZqV7M!yGxVYV8BHtqcZ60FKi8HB3uTYxz3dJj1bcC-2OzWyfsACxpCz6nJTr6JC4lms1wWS7-C6ME$" TargetMode="External"/><Relationship Id="rId41" Type="http://schemas.openxmlformats.org/officeDocument/2006/relationships/hyperlink" Target="https://cvent.me/Ezxv3y?RefId=DPH" TargetMode="External"/><Relationship Id="rId54" Type="http://schemas.openxmlformats.org/officeDocument/2006/relationships/hyperlink" Target="https://www.cdc.gov/mmwr/volumes/71/wr/mm7109e2.htm?s_cid=mm7109e2_w" TargetMode="External"/><Relationship Id="rId62" Type="http://schemas.openxmlformats.org/officeDocument/2006/relationships/hyperlink" Target="https://www.mass.gov/topics/immunization"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4DE5A-E58B-4E4A-BD25-E2ECDA0E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3435</Words>
  <Characters>19585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Worthington, Pamela (DPH)</dc:creator>
  <cp:lastModifiedBy>Worthington, Pamela (DPH)</cp:lastModifiedBy>
  <cp:revision>6</cp:revision>
  <cp:lastPrinted>2021-05-18T19:57:00Z</cp:lastPrinted>
  <dcterms:created xsi:type="dcterms:W3CDTF">2022-03-08T13:39:00Z</dcterms:created>
  <dcterms:modified xsi:type="dcterms:W3CDTF">2022-03-08T15:07:00Z</dcterms:modified>
</cp:coreProperties>
</file>