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AC48E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2E7361F0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087D6B">
        <w:rPr>
          <w:rFonts w:ascii="Calibri" w:hAnsi="Calibri"/>
          <w:sz w:val="20"/>
          <w:szCs w:val="20"/>
        </w:rPr>
        <w:t>50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1B8112AD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087D6B">
        <w:rPr>
          <w:rFonts w:ascii="Calibri" w:hAnsi="Calibri"/>
          <w:sz w:val="20"/>
          <w:szCs w:val="20"/>
        </w:rPr>
        <w:t>50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087D6B">
        <w:rPr>
          <w:rFonts w:ascii="Calibri" w:hAnsi="Calibri"/>
          <w:sz w:val="20"/>
          <w:szCs w:val="20"/>
        </w:rPr>
        <w:t>4</w:t>
      </w:r>
      <w:r w:rsidR="008427C3" w:rsidRPr="001E3AB7">
        <w:rPr>
          <w:rFonts w:ascii="Calibri" w:hAnsi="Calibri"/>
          <w:sz w:val="20"/>
          <w:szCs w:val="20"/>
        </w:rPr>
        <w:t xml:space="preserve"> (</w:t>
      </w:r>
      <w:r w:rsidR="00087D6B">
        <w:rPr>
          <w:rFonts w:ascii="Calibri" w:hAnsi="Calibri"/>
          <w:sz w:val="20"/>
          <w:szCs w:val="20"/>
        </w:rPr>
        <w:t>Low</w:t>
      </w:r>
      <w:r w:rsidR="008427C3" w:rsidRPr="001E3AB7">
        <w:rPr>
          <w:rFonts w:ascii="Calibri" w:hAnsi="Calibri"/>
          <w:sz w:val="20"/>
          <w:szCs w:val="20"/>
        </w:rPr>
        <w:t>)</w:t>
      </w:r>
    </w:p>
    <w:p w14:paraId="41B62C32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 xml:space="preserve">fluenza-like illness activity </w:t>
      </w:r>
      <w:r w:rsidR="00293F6D">
        <w:rPr>
          <w:rFonts w:ascii="Calibri" w:hAnsi="Calibri"/>
          <w:color w:val="000000"/>
          <w:sz w:val="20"/>
          <w:szCs w:val="20"/>
        </w:rPr>
        <w:t>is increasing</w:t>
      </w:r>
      <w:r w:rsidR="004A3B74">
        <w:rPr>
          <w:rFonts w:ascii="Calibri" w:hAnsi="Calibri"/>
          <w:color w:val="000000"/>
          <w:sz w:val="20"/>
          <w:szCs w:val="20"/>
        </w:rPr>
        <w:t xml:space="preserve">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04CA6098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62E8664E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08A9BC4B" w14:textId="77777777" w:rsidR="00700B94" w:rsidRDefault="00087D6B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370413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December 15, 2018." style="width:497pt;height:372.5pt">
            <v:imagedata r:id="rId9" o:title="ili50"/>
          </v:shape>
        </w:pict>
      </w:r>
    </w:p>
    <w:p w14:paraId="72A949AF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region.</w:t>
      </w:r>
      <w:r w:rsidR="00E40F41" w:rsidRPr="00E40F41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A1AE3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8C2540">
        <w:rPr>
          <w:rFonts w:ascii="Calibri" w:hAnsi="Calibri"/>
          <w:color w:val="000000"/>
          <w:sz w:val="20"/>
          <w:szCs w:val="20"/>
        </w:rPr>
        <w:t>six</w:t>
      </w:r>
      <w:r w:rsidR="00C035CE">
        <w:rPr>
          <w:rFonts w:ascii="Calibri" w:hAnsi="Calibri"/>
          <w:color w:val="000000"/>
          <w:sz w:val="20"/>
          <w:szCs w:val="20"/>
        </w:rPr>
        <w:t xml:space="preserve"> of the seven regions of the state are reporting increased ILI activity. </w:t>
      </w:r>
      <w:r w:rsidR="008C2540">
        <w:rPr>
          <w:rFonts w:ascii="Calibri" w:hAnsi="Calibri"/>
          <w:color w:val="000000"/>
          <w:sz w:val="20"/>
          <w:szCs w:val="20"/>
        </w:rPr>
        <w:t>The West region</w:t>
      </w:r>
      <w:r w:rsidR="00D000CA">
        <w:rPr>
          <w:rFonts w:ascii="Calibri" w:hAnsi="Calibri"/>
          <w:color w:val="000000"/>
          <w:sz w:val="20"/>
          <w:szCs w:val="20"/>
        </w:rPr>
        <w:t xml:space="preserve"> </w:t>
      </w:r>
      <w:r w:rsidR="008C2540">
        <w:rPr>
          <w:rFonts w:ascii="Calibri" w:hAnsi="Calibri"/>
          <w:color w:val="000000"/>
          <w:sz w:val="20"/>
          <w:szCs w:val="20"/>
        </w:rPr>
        <w:t>is</w:t>
      </w:r>
      <w:r w:rsidR="00D000CA">
        <w:rPr>
          <w:rFonts w:ascii="Calibri" w:hAnsi="Calibri"/>
          <w:color w:val="000000"/>
          <w:sz w:val="20"/>
          <w:szCs w:val="20"/>
        </w:rPr>
        <w:t xml:space="preserve"> reporting low ILI activity.</w:t>
      </w:r>
    </w:p>
    <w:p w14:paraId="637CA081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3F265E4A" w14:textId="77777777" w:rsidR="006116B9" w:rsidRDefault="00611199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611199">
        <w:rPr>
          <w:rFonts w:ascii="Calibri" w:hAnsi="Calibri"/>
          <w:b/>
          <w:bCs/>
          <w:color w:val="000000"/>
        </w:rPr>
        <w:pict w14:anchorId="32638C51">
          <v:shape id="_x0000_i1026" type="#_x0000_t75" alt="Map of the percent ILI activity by region in Massachusetts as reported by sentinel provider sites; last updated December 15, 2018." style="width:496.5pt;height:319.5pt">
            <v:imagedata r:id="rId10" o:title="Regional ILI Week50" croptop="2048f" cropbottom="8960f"/>
          </v:shape>
        </w:pict>
      </w:r>
    </w:p>
    <w:p w14:paraId="3DFC062A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08854577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7BC68F4A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0B73F868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6EEAE984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B0D5E42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AE5F7D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7361183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19F0C5EB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50D70C1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FAB631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D0483E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145110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1AA364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667CA74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4E57B79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2BEA62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6F8EDC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6C79DD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2FE850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941AA5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731AFA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82CEC9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E7D42E9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087D6B" w:rsidRPr="009C5E07" w14:paraId="141237AA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72954CF" w14:textId="77777777" w:rsidR="00087D6B" w:rsidRPr="009C5E07" w:rsidRDefault="00087D6B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76E20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8B52B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AE98C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E58CF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1B279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8AB6A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4EB15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B5BED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</w:tr>
      <w:tr w:rsidR="00087D6B" w:rsidRPr="009C5E07" w14:paraId="2C489119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9EE40D0" w14:textId="77777777" w:rsidR="00087D6B" w:rsidRPr="009C5E07" w:rsidRDefault="00087D6B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92D0C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21C20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DA748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73CB6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1095E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124E1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09B62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60207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</w:tr>
      <w:tr w:rsidR="00087D6B" w:rsidRPr="009C5E07" w14:paraId="4813AFD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6F33BA7" w14:textId="77777777" w:rsidR="00087D6B" w:rsidRPr="009C5E07" w:rsidRDefault="00087D6B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4721F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B043A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DED61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86094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DEC66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2EEB5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C4D94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E69C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</w:tr>
      <w:tr w:rsidR="00087D6B" w:rsidRPr="009C5E07" w14:paraId="75786CF2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64E65D0" w14:textId="77777777" w:rsidR="00087D6B" w:rsidRPr="009C5E07" w:rsidRDefault="00087D6B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49CB3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C6B72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2EE54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DADF0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6841E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738A9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562FE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37B92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</w:tr>
      <w:tr w:rsidR="00087D6B" w:rsidRPr="009C5E07" w14:paraId="6BB8520A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7F8891C" w14:textId="77777777" w:rsidR="00087D6B" w:rsidRPr="009C5E07" w:rsidRDefault="00087D6B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0C121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DCD2F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52E69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3DAC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4CCED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6409D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9C0CB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60C08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087D6B" w:rsidRPr="009C5E07" w14:paraId="79DB9B6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930403F" w14:textId="77777777" w:rsidR="00087D6B" w:rsidRPr="009C5E07" w:rsidRDefault="00087D6B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D790A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971C3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E2CDE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C1120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9AF3F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4EDB0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F3EB3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510A0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</w:tr>
      <w:tr w:rsidR="00087D6B" w:rsidRPr="009C5E07" w14:paraId="2F2A261E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8E67225" w14:textId="77777777" w:rsidR="00087D6B" w:rsidRPr="009C5E07" w:rsidRDefault="00087D6B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5F5A5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D8CB0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1C4C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959B7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38D9C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C6221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D5844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FFF19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087D6B" w:rsidRPr="009C5E07" w14:paraId="35C08EF4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F052409" w14:textId="77777777" w:rsidR="00087D6B" w:rsidRPr="009C5E07" w:rsidRDefault="00087D6B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476FE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59C5A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C1DBD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D9B93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2DEB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C7034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960F1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8E687" w14:textId="77777777" w:rsidR="00087D6B" w:rsidRDefault="00087D6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</w:t>
            </w:r>
          </w:p>
        </w:tc>
      </w:tr>
      <w:tr w:rsidR="00087D6B" w14:paraId="4F64742D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738EC2D" w14:textId="77777777" w:rsidR="00087D6B" w:rsidRDefault="00087D6B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DC94368" w14:textId="77777777" w:rsidR="00087D6B" w:rsidRDefault="00087D6B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231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D2BA414" w14:textId="77777777" w:rsidR="00087D6B" w:rsidRDefault="00087D6B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693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E426F0E" w14:textId="77777777" w:rsidR="00087D6B" w:rsidRDefault="00087D6B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5AB331D" w14:textId="77777777" w:rsidR="00087D6B" w:rsidRDefault="00087D6B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3D4E73B" w14:textId="77777777" w:rsidR="00087D6B" w:rsidRDefault="00087D6B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101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9B79A79" w14:textId="77777777" w:rsidR="00087D6B" w:rsidRDefault="00087D6B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298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3ADFE34" w14:textId="77777777" w:rsidR="00087D6B" w:rsidRDefault="00087D6B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4FE0075" w14:textId="77777777" w:rsidR="00087D6B" w:rsidRDefault="00087D6B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116</w:t>
            </w:r>
          </w:p>
        </w:tc>
      </w:tr>
    </w:tbl>
    <w:p w14:paraId="5BC9BCEF" w14:textId="77777777" w:rsidR="00983050" w:rsidRPr="009E7FA8" w:rsidRDefault="00087D6B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300AC1E3">
          <v:shape id="_x0000_i1027" type="#_x0000_t75" alt="Total laboratory-confirmed influenza cases and percent influenza-like illness; last updated December 15, 2018." style="width:422.5pt;height:316.5pt">
            <v:imagedata r:id="rId11" o:title="lab50"/>
          </v:shape>
        </w:pict>
      </w:r>
    </w:p>
    <w:p w14:paraId="65620DD0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7DB8E177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38AE8A91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1B06ABBA" w14:textId="77777777" w:rsidR="004F6E44" w:rsidRDefault="00087D6B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27BCFFBA">
          <v:shape id="_x0000_i1028" type="#_x0000_t75" alt="Influenza-associated hospitalization data received from emergency departments as part of MA syndromic surveillance; last updated December 15, 2018." style="width:395.5pt;height:297pt">
            <v:imagedata r:id="rId12" o:title="hosp50"/>
          </v:shape>
        </w:pict>
      </w:r>
    </w:p>
    <w:p w14:paraId="69F6CA3F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3BB9BE42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and </w:t>
      </w:r>
      <w:r w:rsidR="003341EF" w:rsidRPr="003341EF">
        <w:rPr>
          <w:rFonts w:ascii="Calibri" w:hAnsi="Calibri"/>
          <w:color w:val="000000"/>
          <w:sz w:val="20"/>
          <w:szCs w:val="20"/>
        </w:rPr>
        <w:t>14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3341EF" w:rsidRPr="003341EF">
        <w:rPr>
          <w:rFonts w:ascii="Calibri" w:hAnsi="Calibri"/>
          <w:color w:val="000000"/>
          <w:sz w:val="20"/>
          <w:szCs w:val="20"/>
        </w:rPr>
        <w:t>61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5FC4CEFA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1C454755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3341EF">
        <w:rPr>
          <w:rFonts w:ascii="Calibri" w:hAnsi="Calibri"/>
          <w:b/>
          <w:bCs/>
          <w:i/>
          <w:iCs/>
          <w:sz w:val="22"/>
          <w:szCs w:val="22"/>
        </w:rPr>
        <w:t>December 15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28CE3AAF" w14:textId="77777777" w:rsidR="00983050" w:rsidRPr="00D875A1" w:rsidRDefault="00087D6B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18AB4961">
          <v:shape id="_x0000_i1029" type="#_x0000_t75" alt="Influenza positive tests reported to CDC by the MDPH Bureau of Laboratory Sciences; last updated December 15, 2018." style="width:497pt;height:270.5pt">
            <v:imagedata r:id="rId13" o:title="2018 Flu Graph MMWR 50"/>
          </v:shape>
        </w:pict>
      </w:r>
    </w:p>
    <w:p w14:paraId="0AAE04E6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50FE9D4E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7F216217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52E5AA8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4FCCCEA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7FAD5136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3EBD02B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741F0C8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6631CC7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1F7E27F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45D0A2D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04306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BC2BE6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290E87F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D8240B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8FA1C6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2E20666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2C06105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3341EF" w:rsidRPr="009C5E07" w14:paraId="3F24B670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371177A2" w14:textId="77777777" w:rsidR="003341EF" w:rsidRDefault="003341E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47 (11/18 – 11/24/18)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42754CC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3ECF2DE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2E29E9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0A7B67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2CFB42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AFC87A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2(100%)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1AABE52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542CFF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4F3156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3341EF" w:rsidRPr="009C5E07" w14:paraId="4B709B82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7E77CCD0" w14:textId="77777777" w:rsidR="003341EF" w:rsidRDefault="003341E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48 (11/25 – 12/01/18)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54F93781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7D33816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D1B973A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6859A5C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E7F92DC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F320127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1(20%)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C62F921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BFC3729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45DD075F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</w:tr>
      <w:tr w:rsidR="003341EF" w:rsidRPr="009C5E07" w14:paraId="3ED5E94C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A0A9575" w14:textId="77777777" w:rsidR="003341EF" w:rsidRDefault="003341E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 (12/02 – 12/08/18)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3146B11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5C428C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71A064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230A9F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85B6974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E94C01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2(22%)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157311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BEC2F8F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EE97FBA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</w:t>
            </w:r>
          </w:p>
        </w:tc>
      </w:tr>
      <w:tr w:rsidR="003341EF" w:rsidRPr="009C5E07" w14:paraId="10399C75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63E393" w14:textId="77777777" w:rsidR="003341EF" w:rsidRDefault="003341E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50 (12/09 – 12/15/18)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1E4583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5D7486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4C32E4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4491232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4BD8EF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CE41AF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BAAFF7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FD64F5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16D6C2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16</w:t>
            </w:r>
          </w:p>
        </w:tc>
      </w:tr>
      <w:tr w:rsidR="003341EF" w:rsidRPr="009C5E07" w14:paraId="112CE0AD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D33EF07" w14:textId="77777777" w:rsidR="003341EF" w:rsidRDefault="003341E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C658DB4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EF9E1AB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3534E90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DF9C474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1F25D53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9F3020F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7(22%)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AA2C92C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20C8104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4BE3CBD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33</w:t>
            </w:r>
          </w:p>
        </w:tc>
      </w:tr>
      <w:tr w:rsidR="003341EF" w14:paraId="3E85C747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01B4014D" w14:textId="77777777" w:rsidR="003341EF" w:rsidRDefault="003341E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71A2A024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06E675A0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23B3EEF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5EA3F6D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69001F4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1DA7C0D0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15(25%)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79CB6DE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2202B2D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072556F6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66</w:t>
            </w:r>
          </w:p>
        </w:tc>
      </w:tr>
    </w:tbl>
    <w:p w14:paraId="2D3AB334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6B561CC5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3FF9A58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674F615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2EFE2AF8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619AAD6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05FBEBD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2C9273C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096FDA9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321385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7AE32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16A2E6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184202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44D365F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7CFBAC1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E05E13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29E0CB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245AAD7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45BE423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3341EF" w:rsidRPr="009C5E07" w14:paraId="095E5DEC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67C32569" w14:textId="77777777" w:rsidR="003341EF" w:rsidRDefault="003341E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47 (11/18 – 11/24/18)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7F2BA0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DB963FA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3D5945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9671AD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E93C9DF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16B4498E" w14:textId="77777777" w:rsidR="003341EF" w:rsidRDefault="003341E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D768263" w14:textId="77777777" w:rsidR="003341EF" w:rsidRDefault="003341E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674D379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AE1BC0C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0F7F233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136033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3341EF" w:rsidRPr="009C5E07" w14:paraId="408A2050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0445CE9A" w14:textId="77777777" w:rsidR="003341EF" w:rsidRDefault="003341E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48 (11/25 – 12/01/18)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05138F57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5A6EA238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61521F39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684C897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4F101E7F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386EDF94" w14:textId="77777777" w:rsidR="003341EF" w:rsidRDefault="003341E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10840AC2" w14:textId="77777777" w:rsidR="003341EF" w:rsidRDefault="003341E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49D6DB9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687235B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9642908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8702FA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3341EF" w:rsidRPr="009C5E07" w14:paraId="7EBB9F59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E0681B2" w14:textId="77777777" w:rsidR="003341EF" w:rsidRDefault="003341E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 (12/02 – 12/08/18)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AAA3AF8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A50380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884234F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04B776C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314F63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60BF6B0B" w14:textId="77777777" w:rsidR="003341EF" w:rsidRDefault="003341E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2A7A7C49" w14:textId="77777777" w:rsidR="003341EF" w:rsidRDefault="003341E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FEB697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1(20%)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1AF8FEE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7316579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0E756D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</w:tr>
      <w:tr w:rsidR="003341EF" w:rsidRPr="009C5E07" w14:paraId="4551F48D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DD27D8" w14:textId="77777777" w:rsidR="003341EF" w:rsidRDefault="003341E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50 (12/09 – 12/15/18)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4E75E5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E0D7F60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DC4DA8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9C0052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C51EE8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103F9150" w14:textId="77777777" w:rsidR="003341EF" w:rsidRDefault="003341E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71B6542B" w14:textId="77777777" w:rsidR="003341EF" w:rsidRDefault="003341EF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C7F8F8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A72BF7" w14:textId="77777777" w:rsidR="003341EF" w:rsidRDefault="003341EF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4E95E4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DD952FF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</w:t>
            </w:r>
          </w:p>
        </w:tc>
      </w:tr>
      <w:tr w:rsidR="003341EF" w:rsidRPr="009C5E07" w14:paraId="2822696B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41F9F0F" w14:textId="77777777" w:rsidR="003341EF" w:rsidRDefault="003341E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C25FA7B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8074096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94596BB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DB44E69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931011D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8048FD3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20E66C5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D897A99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3(14%)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E30E9B0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5820849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884C265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21</w:t>
            </w:r>
          </w:p>
        </w:tc>
      </w:tr>
      <w:tr w:rsidR="003341EF" w14:paraId="398F14CF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4B3307B6" w14:textId="77777777" w:rsidR="003341EF" w:rsidRDefault="003341E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7FBBA2C9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5C60F8C5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0F34923C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6EDAB427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573E2A63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06ECF94D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4C24B093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3696DAAF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10(24%)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545038E6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24A3BAC7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41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38413B5C" w14:textId="77777777" w:rsidR="003341EF" w:rsidRDefault="003341E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41</w:t>
            </w:r>
          </w:p>
        </w:tc>
      </w:tr>
    </w:tbl>
    <w:p w14:paraId="411E219D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3BFC6AC3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5D9895CD" w14:textId="77777777" w:rsidR="002F0F5F" w:rsidRDefault="009A6180" w:rsidP="002F0F5F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  <w:r w:rsidR="002F0F5F">
        <w:rPr>
          <w:rFonts w:ascii="Calibri" w:hAnsi="Calibri"/>
          <w:sz w:val="20"/>
          <w:szCs w:val="20"/>
        </w:rPr>
        <w:t>See Table 4 for a summary of specimens characterized in the 2018-2019 season to date.</w:t>
      </w:r>
    </w:p>
    <w:p w14:paraId="41B7C6F1" w14:textId="77777777" w:rsidR="002F0F5F" w:rsidRDefault="002F0F5F" w:rsidP="002F0F5F">
      <w:pPr>
        <w:rPr>
          <w:rFonts w:ascii="Calibri" w:hAnsi="Calibri"/>
          <w:sz w:val="16"/>
          <w:szCs w:val="20"/>
        </w:rPr>
      </w:pPr>
    </w:p>
    <w:p w14:paraId="4257F3DA" w14:textId="77777777" w:rsidR="002F0F5F" w:rsidRDefault="002F0F5F" w:rsidP="002F0F5F">
      <w:pPr>
        <w:jc w:val="center"/>
        <w:rPr>
          <w:rFonts w:ascii="Calibri" w:hAnsi="Calibri"/>
          <w:b/>
          <w:i/>
          <w:sz w:val="22"/>
          <w:szCs w:val="22"/>
        </w:rPr>
      </w:pPr>
      <w:r w:rsidRPr="002F0F5F">
        <w:rPr>
          <w:rFonts w:ascii="Calibri" w:hAnsi="Calibri"/>
          <w:b/>
          <w:i/>
          <w:sz w:val="22"/>
          <w:szCs w:val="22"/>
        </w:rPr>
        <w:t>Table 4: Summary of 2018-2019 CDC Contract Laboratory Specimen Characterization</w:t>
      </w:r>
    </w:p>
    <w:tbl>
      <w:tblPr>
        <w:tblW w:w="4965" w:type="dxa"/>
        <w:jc w:val="center"/>
        <w:tblLook w:val="04A0" w:firstRow="1" w:lastRow="0" w:firstColumn="1" w:lastColumn="0" w:noHBand="0" w:noVBand="1"/>
      </w:tblPr>
      <w:tblGrid>
        <w:gridCol w:w="3075"/>
        <w:gridCol w:w="1890"/>
      </w:tblGrid>
      <w:tr w:rsidR="002F0F5F" w14:paraId="0B0F4DB1" w14:textId="77777777" w:rsidTr="002F0F5F">
        <w:trPr>
          <w:trHeight w:val="330"/>
          <w:jc w:val="center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4332C60A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Influenza Virus Type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0DE4514A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Characterized Total</w:t>
            </w:r>
          </w:p>
        </w:tc>
      </w:tr>
      <w:tr w:rsidR="00293F6D" w14:paraId="38628CD2" w14:textId="77777777" w:rsidTr="00CF3D47">
        <w:trPr>
          <w:trHeight w:val="315"/>
          <w:jc w:val="center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65242F8D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A/SINGAPORE/INFIMH-16-0019/2016-LIKE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413387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14:paraId="37C138C5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0AABA74D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763DDE41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3E84670A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7871B52F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3D40C203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E65518">
        <w:rPr>
          <w:rFonts w:ascii="Calibri" w:hAnsi="Calibri"/>
          <w:b/>
          <w:i/>
          <w:color w:val="000000"/>
          <w:sz w:val="22"/>
          <w:szCs w:val="22"/>
        </w:rPr>
        <w:t>5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0CD57058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785FC354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3B53BBFB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73439923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0356C443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32B3EB3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25FB1288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165F5099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61A3AAD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5EDDC8DB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7D6F4FB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3252681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1E6F1165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3B2770F2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2C029FC8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7BB89438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731B1D01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7234A88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6931EB9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250CE2E7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7324C821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651EA07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62FF90AF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015E6909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1DF0417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7A698760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3D7B730F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43F9EE60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663AB03D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52C83" w14:textId="77777777" w:rsidR="004B4670" w:rsidRDefault="004B4670">
      <w:r>
        <w:separator/>
      </w:r>
    </w:p>
  </w:endnote>
  <w:endnote w:type="continuationSeparator" w:id="0">
    <w:p w14:paraId="576204F4" w14:textId="77777777" w:rsidR="004B4670" w:rsidRDefault="004B4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BE458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63D3B1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EB02A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611199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0FC8FD46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80C6B" w14:textId="77777777" w:rsidR="004B4670" w:rsidRDefault="004B4670">
      <w:r>
        <w:separator/>
      </w:r>
    </w:p>
  </w:footnote>
  <w:footnote w:type="continuationSeparator" w:id="0">
    <w:p w14:paraId="24F05A7C" w14:textId="77777777" w:rsidR="004B4670" w:rsidRDefault="004B4670">
      <w:r>
        <w:continuationSeparator/>
      </w:r>
    </w:p>
  </w:footnote>
  <w:footnote w:id="1">
    <w:p w14:paraId="5F5C9D72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7F1101EA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90945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1AB18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34658C9C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36D00FEB" w14:textId="77777777" w:rsidR="00B85E4A" w:rsidRPr="00D92C71" w:rsidRDefault="00755BB9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December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087D6B">
      <w:rPr>
        <w:rFonts w:ascii="Calibri" w:hAnsi="Calibri"/>
        <w:b/>
        <w:bCs/>
        <w:i/>
        <w:iCs/>
        <w:sz w:val="26"/>
        <w:szCs w:val="26"/>
      </w:rPr>
      <w:t>21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1E3AB7">
      <w:rPr>
        <w:rFonts w:ascii="Calibri" w:hAnsi="Calibri"/>
        <w:b/>
        <w:bCs/>
        <w:i/>
        <w:iCs/>
        <w:sz w:val="26"/>
        <w:szCs w:val="26"/>
      </w:rPr>
      <w:t>8</w:t>
    </w:r>
  </w:p>
  <w:p w14:paraId="66FF7CA4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725D8A59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09917252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61FB0"/>
    <w:rsid w:val="00067C71"/>
    <w:rsid w:val="00074A79"/>
    <w:rsid w:val="000778A3"/>
    <w:rsid w:val="00086DD3"/>
    <w:rsid w:val="00087863"/>
    <w:rsid w:val="00087D6B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2058"/>
    <w:rsid w:val="000D4E74"/>
    <w:rsid w:val="000D66A1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1FE7"/>
    <w:rsid w:val="001D47F3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3F6D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0F5F"/>
    <w:rsid w:val="002F4C0C"/>
    <w:rsid w:val="00306A64"/>
    <w:rsid w:val="00313D83"/>
    <w:rsid w:val="003261CD"/>
    <w:rsid w:val="00327245"/>
    <w:rsid w:val="003341EF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3F4624"/>
    <w:rsid w:val="00400342"/>
    <w:rsid w:val="004024D0"/>
    <w:rsid w:val="00405C4D"/>
    <w:rsid w:val="004104FB"/>
    <w:rsid w:val="00411513"/>
    <w:rsid w:val="00415427"/>
    <w:rsid w:val="00417044"/>
    <w:rsid w:val="004202E9"/>
    <w:rsid w:val="00424BD2"/>
    <w:rsid w:val="00426B70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4670"/>
    <w:rsid w:val="004B5979"/>
    <w:rsid w:val="004B726E"/>
    <w:rsid w:val="004B7962"/>
    <w:rsid w:val="004C4472"/>
    <w:rsid w:val="004D1283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5A0425"/>
    <w:rsid w:val="005D1D13"/>
    <w:rsid w:val="00611199"/>
    <w:rsid w:val="006116B9"/>
    <w:rsid w:val="006136F2"/>
    <w:rsid w:val="00617A51"/>
    <w:rsid w:val="00625C13"/>
    <w:rsid w:val="00626D10"/>
    <w:rsid w:val="0063401B"/>
    <w:rsid w:val="00636065"/>
    <w:rsid w:val="00637BC5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C2540"/>
    <w:rsid w:val="008D1E64"/>
    <w:rsid w:val="008E0A35"/>
    <w:rsid w:val="008E1594"/>
    <w:rsid w:val="008F0819"/>
    <w:rsid w:val="008F5F57"/>
    <w:rsid w:val="008F693B"/>
    <w:rsid w:val="008F75D7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5659"/>
    <w:rsid w:val="00A9587C"/>
    <w:rsid w:val="00AA15C1"/>
    <w:rsid w:val="00AA58C5"/>
    <w:rsid w:val="00AA68FC"/>
    <w:rsid w:val="00AC47D4"/>
    <w:rsid w:val="00AC65C4"/>
    <w:rsid w:val="00AC6991"/>
    <w:rsid w:val="00AD5FBC"/>
    <w:rsid w:val="00AE5E6A"/>
    <w:rsid w:val="00AF39EC"/>
    <w:rsid w:val="00B204EC"/>
    <w:rsid w:val="00B2285D"/>
    <w:rsid w:val="00B46B58"/>
    <w:rsid w:val="00B46F2A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7AA8"/>
    <w:rsid w:val="00C0124E"/>
    <w:rsid w:val="00C035CE"/>
    <w:rsid w:val="00C1371F"/>
    <w:rsid w:val="00C26E0D"/>
    <w:rsid w:val="00C41932"/>
    <w:rsid w:val="00C41F87"/>
    <w:rsid w:val="00C516A6"/>
    <w:rsid w:val="00C56926"/>
    <w:rsid w:val="00C7696F"/>
    <w:rsid w:val="00C80166"/>
    <w:rsid w:val="00C83FE9"/>
    <w:rsid w:val="00C845DF"/>
    <w:rsid w:val="00C8754C"/>
    <w:rsid w:val="00C91A27"/>
    <w:rsid w:val="00CA13A5"/>
    <w:rsid w:val="00CA1AE3"/>
    <w:rsid w:val="00CA3504"/>
    <w:rsid w:val="00CB4EAF"/>
    <w:rsid w:val="00CC567F"/>
    <w:rsid w:val="00CE40BA"/>
    <w:rsid w:val="00CE7163"/>
    <w:rsid w:val="00CF3D47"/>
    <w:rsid w:val="00CF4B50"/>
    <w:rsid w:val="00CF4EC1"/>
    <w:rsid w:val="00D000CA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2C71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65518"/>
    <w:rsid w:val="00E72A1B"/>
    <w:rsid w:val="00E75C5A"/>
    <w:rsid w:val="00E764ED"/>
    <w:rsid w:val="00E8562A"/>
    <w:rsid w:val="00E9667C"/>
    <w:rsid w:val="00EA7B9F"/>
    <w:rsid w:val="00EC111D"/>
    <w:rsid w:val="00ED08BF"/>
    <w:rsid w:val="00ED2C8C"/>
    <w:rsid w:val="00ED6C4E"/>
    <w:rsid w:val="00ED7592"/>
    <w:rsid w:val="00ED7B66"/>
    <w:rsid w:val="00EE40CD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667F26E5"/>
  <w15:chartTrackingRefBased/>
  <w15:docId w15:val="{CFD558F7-F2C8-4194-B407-4E0483BB5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D83C6-50A2-4F90-B7EA-20A13D3D3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9308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2022-12-30T12:34:00Z</dcterms:created>
  <dcterms:modified xsi:type="dcterms:W3CDTF">2022-12-30T12:34:00Z</dcterms:modified>
</cp:coreProperties>
</file>