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533F60EC">
                <wp:simplePos x="0" y="0"/>
                <wp:positionH relativeFrom="column">
                  <wp:posOffset>233680</wp:posOffset>
                </wp:positionH>
                <wp:positionV relativeFrom="paragraph">
                  <wp:posOffset>107950</wp:posOffset>
                </wp:positionV>
                <wp:extent cx="5857875" cy="40957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0957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3739D9E"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144EA">
                              <w:rPr>
                                <w:sz w:val="20"/>
                                <w:szCs w:val="20"/>
                              </w:rPr>
                              <w:t>3</w:t>
                            </w:r>
                            <w:r w:rsidR="001C2F4F">
                              <w:rPr>
                                <w:sz w:val="20"/>
                                <w:szCs w:val="20"/>
                              </w:rPr>
                              <w:t>.</w:t>
                            </w:r>
                            <w:r w:rsidR="00C144EA">
                              <w:rPr>
                                <w:sz w:val="20"/>
                                <w:szCs w:val="20"/>
                              </w:rPr>
                              <w:t>19</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C144EA">
                              <w:rPr>
                                <w:color w:val="000000"/>
                                <w:sz w:val="20"/>
                                <w:szCs w:val="20"/>
                              </w:rPr>
                              <w:t>.</w:t>
                            </w:r>
                          </w:p>
                          <w:p w14:paraId="20B34E08" w14:textId="3AF1ADAD"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C7455D">
                              <w:rPr>
                                <w:sz w:val="20"/>
                                <w:szCs w:val="20"/>
                              </w:rPr>
                              <w:t>32</w:t>
                            </w:r>
                            <w:r w:rsidRPr="00E46038">
                              <w:rPr>
                                <w:sz w:val="20"/>
                                <w:szCs w:val="20"/>
                              </w:rPr>
                              <w:t xml:space="preserve">%, which is </w:t>
                            </w:r>
                            <w:r w:rsidR="001C2F4F">
                              <w:rPr>
                                <w:sz w:val="20"/>
                                <w:szCs w:val="20"/>
                              </w:rPr>
                              <w:t>lower than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55F9B6A"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C7455D">
                              <w:rPr>
                                <w:sz w:val="20"/>
                                <w:szCs w:val="20"/>
                              </w:rPr>
                              <w:t>moderate</w:t>
                            </w:r>
                            <w:r w:rsidRPr="00C655CF">
                              <w:rPr>
                                <w:sz w:val="20"/>
                                <w:szCs w:val="20"/>
                              </w:rPr>
                              <w:t xml:space="preserve">. </w:t>
                            </w:r>
                            <w:r w:rsidR="00C7455D" w:rsidRPr="00C7455D">
                              <w:rPr>
                                <w:color w:val="000000"/>
                                <w:sz w:val="20"/>
                                <w:szCs w:val="20"/>
                              </w:rPr>
                              <w:t xml:space="preserve">Central and Southeast regions are reporting high ILI activity; Boston, Inner Metro Boston, Northeast, and Outer Metro Boston regions are reporting moderate ILI activity; West region is reporting low ILI activity.  </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53A7F25F" w14:textId="77777777" w:rsidR="00884456" w:rsidRDefault="00884456" w:rsidP="00292638">
                            <w:pPr>
                              <w:pStyle w:val="ListParagraph"/>
                              <w:numPr>
                                <w:ilvl w:val="0"/>
                                <w:numId w:val="2"/>
                              </w:numPr>
                              <w:contextualSpacing w:val="0"/>
                              <w:rPr>
                                <w:sz w:val="20"/>
                                <w:szCs w:val="20"/>
                              </w:rPr>
                            </w:pPr>
                            <w:r>
                              <w:rPr>
                                <w:sz w:val="20"/>
                                <w:szCs w:val="20"/>
                              </w:rPr>
                              <w:t xml:space="preserve">Nationally, </w:t>
                            </w:r>
                            <w:r w:rsidRPr="00884456">
                              <w:rPr>
                                <w:sz w:val="20"/>
                                <w:szCs w:val="20"/>
                              </w:rPr>
                              <w:t>influenza activity declined slightly this week but remains elevated and is expected to continue for several weeks.</w:t>
                            </w:r>
                          </w:p>
                          <w:p w14:paraId="117CFD97" w14:textId="3DA73BA5"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3739D9E"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144EA">
                        <w:rPr>
                          <w:sz w:val="20"/>
                          <w:szCs w:val="20"/>
                        </w:rPr>
                        <w:t>3</w:t>
                      </w:r>
                      <w:r w:rsidR="001C2F4F">
                        <w:rPr>
                          <w:sz w:val="20"/>
                          <w:szCs w:val="20"/>
                        </w:rPr>
                        <w:t>.</w:t>
                      </w:r>
                      <w:r w:rsidR="00C144EA">
                        <w:rPr>
                          <w:sz w:val="20"/>
                          <w:szCs w:val="20"/>
                        </w:rPr>
                        <w:t>19</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C144EA">
                        <w:rPr>
                          <w:color w:val="000000"/>
                          <w:sz w:val="20"/>
                          <w:szCs w:val="20"/>
                        </w:rPr>
                        <w:t>.</w:t>
                      </w:r>
                    </w:p>
                    <w:p w14:paraId="20B34E08" w14:textId="3AF1ADAD"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C7455D">
                        <w:rPr>
                          <w:sz w:val="20"/>
                          <w:szCs w:val="20"/>
                        </w:rPr>
                        <w:t>32</w:t>
                      </w:r>
                      <w:r w:rsidRPr="00E46038">
                        <w:rPr>
                          <w:sz w:val="20"/>
                          <w:szCs w:val="20"/>
                        </w:rPr>
                        <w:t xml:space="preserve">%, which is </w:t>
                      </w:r>
                      <w:r w:rsidR="001C2F4F">
                        <w:rPr>
                          <w:sz w:val="20"/>
                          <w:szCs w:val="20"/>
                        </w:rPr>
                        <w:t>lower than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55F9B6A"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C7455D">
                        <w:rPr>
                          <w:sz w:val="20"/>
                          <w:szCs w:val="20"/>
                        </w:rPr>
                        <w:t>moderate</w:t>
                      </w:r>
                      <w:r w:rsidRPr="00C655CF">
                        <w:rPr>
                          <w:sz w:val="20"/>
                          <w:szCs w:val="20"/>
                        </w:rPr>
                        <w:t xml:space="preserve">. </w:t>
                      </w:r>
                      <w:r w:rsidR="00C7455D" w:rsidRPr="00C7455D">
                        <w:rPr>
                          <w:color w:val="000000"/>
                          <w:sz w:val="20"/>
                          <w:szCs w:val="20"/>
                        </w:rPr>
                        <w:t xml:space="preserve">Central and Southeast regions are reporting high ILI activity; Boston, Inner Metro Boston, Northeast, and Outer Metro Boston regions are reporting moderate ILI activity; West region is reporting low ILI activity.  </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53A7F25F" w14:textId="77777777" w:rsidR="00884456" w:rsidRDefault="00884456" w:rsidP="00292638">
                      <w:pPr>
                        <w:pStyle w:val="ListParagraph"/>
                        <w:numPr>
                          <w:ilvl w:val="0"/>
                          <w:numId w:val="2"/>
                        </w:numPr>
                        <w:contextualSpacing w:val="0"/>
                        <w:rPr>
                          <w:sz w:val="20"/>
                          <w:szCs w:val="20"/>
                        </w:rPr>
                      </w:pPr>
                      <w:r>
                        <w:rPr>
                          <w:sz w:val="20"/>
                          <w:szCs w:val="20"/>
                        </w:rPr>
                        <w:t xml:space="preserve">Nationally, </w:t>
                      </w:r>
                      <w:r w:rsidRPr="00884456">
                        <w:rPr>
                          <w:sz w:val="20"/>
                          <w:szCs w:val="20"/>
                        </w:rPr>
                        <w:t>influenza activity declined slightly this week but remains elevated and is expected to continue for several weeks.</w:t>
                      </w:r>
                    </w:p>
                    <w:p w14:paraId="117CFD97" w14:textId="3DA73BA5"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3A3B603E" w14:textId="1AC2B681" w:rsidR="003D49FB" w:rsidRPr="00E46038" w:rsidRDefault="00F04AD2" w:rsidP="008A4F10">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C2664C" w:rsidRPr="00E46038">
        <w:rPr>
          <w:rFonts w:asciiTheme="minorHAnsi" w:hAnsiTheme="minorHAnsi" w:cstheme="minorHAnsi"/>
          <w:color w:val="000000"/>
          <w:sz w:val="20"/>
          <w:szCs w:val="20"/>
        </w:rPr>
        <w:t>above</w:t>
      </w:r>
      <w:r w:rsidR="008F346C" w:rsidRPr="00E46038">
        <w:rPr>
          <w:rFonts w:asciiTheme="minorHAnsi" w:hAnsiTheme="minorHAnsi" w:cstheme="minorHAnsi"/>
          <w:color w:val="000000"/>
          <w:sz w:val="20"/>
          <w:szCs w:val="20"/>
        </w:rPr>
        <w:t xml:space="preserve"> </w:t>
      </w:r>
      <w:r w:rsidR="00AD7F82" w:rsidRPr="00E46038">
        <w:rPr>
          <w:rFonts w:asciiTheme="minorHAnsi" w:hAnsiTheme="minorHAnsi" w:cstheme="minorHAnsi"/>
          <w:color w:val="000000"/>
          <w:sz w:val="20"/>
          <w:szCs w:val="20"/>
        </w:rPr>
        <w:t>the regional baseline</w:t>
      </w:r>
      <w:r w:rsidR="00C144EA">
        <w:rPr>
          <w:rFonts w:asciiTheme="minorHAnsi" w:hAnsiTheme="minorHAnsi" w:cstheme="minorHAnsi"/>
          <w:color w:val="000000"/>
          <w:sz w:val="20"/>
          <w:szCs w:val="20"/>
        </w:rPr>
        <w:t>.</w:t>
      </w:r>
    </w:p>
    <w:p w14:paraId="1B1A8055" w14:textId="359F017E" w:rsidR="00E71A5D" w:rsidRDefault="00E71A5D" w:rsidP="00773D8D">
      <w:pPr>
        <w:rPr>
          <w:rFonts w:ascii="Calibri" w:hAnsi="Calibri"/>
          <w:color w:val="000000"/>
          <w:sz w:val="20"/>
          <w:szCs w:val="20"/>
        </w:rPr>
      </w:pPr>
    </w:p>
    <w:p w14:paraId="1BF430A0" w14:textId="7B6E7B69" w:rsidR="00E71A5D" w:rsidRDefault="00E71A5D" w:rsidP="00773D8D">
      <w:pPr>
        <w:rPr>
          <w:rFonts w:ascii="Calibri" w:hAnsi="Calibri"/>
          <w:color w:val="000000"/>
          <w:sz w:val="20"/>
          <w:szCs w:val="20"/>
        </w:rPr>
      </w:pPr>
      <w:r>
        <w:rPr>
          <w:rFonts w:ascii="Calibri" w:hAnsi="Calibri"/>
          <w:color w:val="000000"/>
          <w:sz w:val="20"/>
          <w:szCs w:val="20"/>
        </w:rPr>
        <w:t xml:space="preserve">         </w:t>
      </w:r>
      <w:r w:rsidR="00C144EA">
        <w:rPr>
          <w:rFonts w:ascii="Calibri" w:hAnsi="Calibri"/>
          <w:noProof/>
          <w:color w:val="000000"/>
          <w:sz w:val="20"/>
          <w:szCs w:val="20"/>
        </w:rPr>
        <w:drawing>
          <wp:inline distT="0" distB="0" distL="0" distR="0" wp14:anchorId="5881613B" wp14:editId="7ADE085B">
            <wp:extent cx="5774631" cy="4389163"/>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January 8, 2021, 3.19% of reported visits are due to ILI, which is high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January 8, 2021, 3.19% of reported visits are due to ILI, which is high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74631" cy="4389163"/>
                    </a:xfrm>
                    <a:prstGeom prst="rect">
                      <a:avLst/>
                    </a:prstGeom>
                  </pic:spPr>
                </pic:pic>
              </a:graphicData>
            </a:graphic>
          </wp:inline>
        </w:drawing>
      </w:r>
    </w:p>
    <w:p w14:paraId="66953CA4" w14:textId="1FDE485D"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24891A74" w14:textId="5FD4314E" w:rsidR="009A1731" w:rsidRPr="00CB0F7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lower than the</w:t>
      </w:r>
      <w:r w:rsidR="006E0C4D">
        <w:rPr>
          <w:rFonts w:ascii="Calibri" w:hAnsi="Calibri"/>
          <w:color w:val="000000"/>
          <w:sz w:val="20"/>
          <w:szCs w:val="20"/>
        </w:rPr>
        <w:t xml:space="preserve"> previous seasons in the same week.</w:t>
      </w:r>
    </w:p>
    <w:p w14:paraId="00D2842C" w14:textId="37D1A99B" w:rsidR="00F978CE" w:rsidRDefault="00C144EA" w:rsidP="00395A85">
      <w:pPr>
        <w:rPr>
          <w:rFonts w:ascii="Calibri" w:hAnsi="Calibri"/>
        </w:rPr>
      </w:pPr>
      <w:r>
        <w:rPr>
          <w:rFonts w:ascii="Calibri" w:hAnsi="Calibri"/>
          <w:noProof/>
        </w:rPr>
        <w:drawing>
          <wp:inline distT="0" distB="0" distL="0" distR="0" wp14:anchorId="01646898" wp14:editId="0764557A">
            <wp:extent cx="5794027" cy="4364224"/>
            <wp:effectExtent l="0" t="0" r="0" b="0"/>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8, 2022, the percentage of influenza-associated hospitalizations is 0.32%, which is lower than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8, 2022, the percentage of influenza-associated hospitalizations is 0.32%, which is lower than the previous three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4027" cy="4364224"/>
                    </a:xfrm>
                    <a:prstGeom prst="rect">
                      <a:avLst/>
                    </a:prstGeom>
                  </pic:spPr>
                </pic:pic>
              </a:graphicData>
            </a:graphic>
          </wp:inline>
        </w:drawing>
      </w:r>
    </w:p>
    <w:p w14:paraId="0F5749FB" w14:textId="579269F3" w:rsidR="00F978CE" w:rsidRPr="005156CF" w:rsidRDefault="00F978CE" w:rsidP="00395A85">
      <w:pPr>
        <w:rPr>
          <w:rFonts w:ascii="Calibri" w:hAnsi="Calibri"/>
        </w:rPr>
      </w:pP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53D3387A" w14:textId="77777777" w:rsidR="00CB0F7E" w:rsidRDefault="00CB0F7E" w:rsidP="009A1731">
      <w:pPr>
        <w:adjustRightInd w:val="0"/>
        <w:contextualSpacing/>
        <w:rPr>
          <w:rFonts w:ascii="Calibri" w:hAnsi="Calibri"/>
        </w:rPr>
      </w:pPr>
    </w:p>
    <w:p w14:paraId="3FBF6CE1" w14:textId="0F42DD0F"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542A072"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DD5D4C">
        <w:rPr>
          <w:rFonts w:ascii="Calibri" w:hAnsi="Calibri"/>
          <w:bCs/>
          <w:iCs/>
          <w:sz w:val="20"/>
          <w:szCs w:val="20"/>
        </w:rPr>
        <w:t>moderate</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3B357B2E" w:rsidR="00C144EA" w:rsidRPr="00E1693B" w:rsidRDefault="00C144EA" w:rsidP="00E1693B">
      <w:pPr>
        <w:adjustRightInd w:val="0"/>
        <w:contextualSpacing/>
        <w:jc w:val="center"/>
        <w:rPr>
          <w:rFonts w:ascii="Calibri" w:hAnsi="Calibri"/>
          <w:b/>
        </w:rPr>
      </w:pPr>
      <w:r>
        <w:rPr>
          <w:rFonts w:ascii="Calibri" w:hAnsi="Calibri"/>
          <w:b/>
          <w:noProof/>
        </w:rPr>
        <w:drawing>
          <wp:inline distT="0" distB="0" distL="0" distR="0" wp14:anchorId="0DC35520" wp14:editId="0D32E439">
            <wp:extent cx="6309360" cy="2286000"/>
            <wp:effectExtent l="0" t="0" r="0" b="0"/>
            <wp:docPr id="6" name="Picture 6"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8, 2022, this week's ILI activity is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8, 2022, this week's ILI activity is moderate."/>
                    <pic:cNvPicPr/>
                  </pic:nvPicPr>
                  <pic:blipFill>
                    <a:blip r:embed="rId19">
                      <a:extLst>
                        <a:ext uri="{28A0092B-C50C-407E-A947-70E740481C1C}">
                          <a14:useLocalDpi xmlns:a14="http://schemas.microsoft.com/office/drawing/2010/main" val="0"/>
                        </a:ext>
                      </a:extLst>
                    </a:blip>
                    <a:stretch>
                      <a:fillRect/>
                    </a:stretch>
                  </pic:blipFill>
                  <pic:spPr>
                    <a:xfrm>
                      <a:off x="0" y="0"/>
                      <a:ext cx="6309360" cy="228600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C144EA">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36" w:space="0" w:color="auto"/>
              <w:left w:val="single" w:sz="36" w:space="0" w:color="auto"/>
              <w:bottom w:val="single" w:sz="36" w:space="0" w:color="auto"/>
              <w:right w:val="single" w:sz="36"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36"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4BAE9D4D"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C144EA">
        <w:rPr>
          <w:rFonts w:ascii="Calibri" w:hAnsi="Calibri"/>
          <w:color w:val="000000"/>
          <w:sz w:val="20"/>
          <w:szCs w:val="20"/>
        </w:rPr>
        <w:t xml:space="preserve">Central and Southeast regions are reporting high ILI activity; Boston, Inner Metro Boston, Northeast, and Outer Metro Boston regions are reporting moderate ILI activity; West region is reporting low ILI activity.  </w:t>
      </w:r>
    </w:p>
    <w:p w14:paraId="543DC7F5" w14:textId="77777777" w:rsidR="00C144EA" w:rsidRDefault="00C144EA" w:rsidP="00886C52">
      <w:pPr>
        <w:rPr>
          <w:rFonts w:ascii="Calibri" w:hAnsi="Calibri"/>
          <w:color w:val="000000"/>
          <w:sz w:val="20"/>
          <w:szCs w:val="20"/>
        </w:rPr>
      </w:pPr>
    </w:p>
    <w:p w14:paraId="07B115F6" w14:textId="76A0CAA7" w:rsidR="00426EBB" w:rsidRDefault="00C144EA" w:rsidP="00B85881">
      <w:pPr>
        <w:rPr>
          <w:rFonts w:ascii="Calibri" w:hAnsi="Calibri"/>
          <w:color w:val="000000"/>
          <w:sz w:val="20"/>
          <w:szCs w:val="20"/>
        </w:rPr>
      </w:pPr>
      <w:r>
        <w:rPr>
          <w:rFonts w:ascii="Calibri" w:hAnsi="Calibri"/>
          <w:noProof/>
          <w:color w:val="000000"/>
          <w:sz w:val="20"/>
          <w:szCs w:val="20"/>
        </w:rPr>
        <w:drawing>
          <wp:inline distT="0" distB="0" distL="0" distR="0" wp14:anchorId="118B6820" wp14:editId="29322E29">
            <wp:extent cx="5941148" cy="3790950"/>
            <wp:effectExtent l="0" t="0" r="2540" b="0"/>
            <wp:docPr id="8" name="Picture 8" descr="Figure four is a map of Massachusetts showing regional influenza-like illness (ILI) activity reported by sentinel provider sites. Regions are shaded from light to dark blue indicating minimal(1-3), low(4-5), moderate(6-7), or high(8-10) ILI activity. As of January 8, 2022, Central and Southeast regions are reporting high ILI activity; Boston, Inner Metro Boston, Northeast, and Outer Metro Boston regions are reporting moderate ILI activity; West region is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our is a map of Massachusetts showing regional influenza-like illness (ILI) activity reported by sentinel provider sites. Regions are shaded from light to dark blue indicating minimal(1-3), low(4-5), moderate(6-7), or high(8-10) ILI activity. As of January 8, 2022, Central and Southeast regions are reporting high ILI activity; Boston, Inner Metro Boston, Northeast, and Outer Metro Boston regions are reporting moderate ILI activity; West region is reporting low ILI activity.  "/>
                    <pic:cNvPicPr/>
                  </pic:nvPicPr>
                  <pic:blipFill rotWithShape="1">
                    <a:blip r:embed="rId20">
                      <a:extLst>
                        <a:ext uri="{28A0092B-C50C-407E-A947-70E740481C1C}">
                          <a14:useLocalDpi xmlns:a14="http://schemas.microsoft.com/office/drawing/2010/main" val="0"/>
                        </a:ext>
                      </a:extLst>
                    </a:blip>
                    <a:srcRect t="3646" b="13780"/>
                    <a:stretch/>
                  </pic:blipFill>
                  <pic:spPr bwMode="auto">
                    <a:xfrm>
                      <a:off x="0" y="0"/>
                      <a:ext cx="5947004" cy="3794687"/>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162E841C"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71A265C4"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Figure 5 illustrates the number of laboratory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r w:rsidR="006B745D">
        <w:rPr>
          <w:rFonts w:ascii="Calibri" w:hAnsi="Calibri" w:cs="Calibri"/>
          <w:sz w:val="20"/>
          <w:szCs w:val="20"/>
        </w:rPr>
        <w:t xml:space="preserve"> </w:t>
      </w:r>
    </w:p>
    <w:p w14:paraId="7BA669E4" w14:textId="77777777" w:rsidR="00B2285D" w:rsidRPr="00B2285D" w:rsidRDefault="00B2285D" w:rsidP="00B74464">
      <w:pPr>
        <w:adjustRightInd w:val="0"/>
        <w:rPr>
          <w:rFonts w:ascii="Calibri" w:hAnsi="Calibri"/>
          <w:color w:val="000000"/>
          <w:sz w:val="12"/>
          <w:szCs w:val="12"/>
        </w:rPr>
      </w:pPr>
    </w:p>
    <w:p w14:paraId="3A393FFF" w14:textId="794C9FC0" w:rsidR="00B2285D" w:rsidRDefault="00DD5D4C" w:rsidP="004F138B">
      <w:pPr>
        <w:adjustRightInd w:val="0"/>
        <w:rPr>
          <w:rFonts w:ascii="Calibri" w:hAnsi="Calibri"/>
          <w:sz w:val="20"/>
          <w:szCs w:val="20"/>
        </w:rPr>
      </w:pPr>
      <w:r>
        <w:rPr>
          <w:rFonts w:ascii="Calibri" w:hAnsi="Calibri"/>
          <w:noProof/>
          <w:sz w:val="20"/>
          <w:szCs w:val="20"/>
        </w:rPr>
        <w:drawing>
          <wp:inline distT="0" distB="0" distL="0" distR="0" wp14:anchorId="0B9978B2" wp14:editId="3965DE29">
            <wp:extent cx="5780172" cy="4466749"/>
            <wp:effectExtent l="0" t="0" r="0" b="0"/>
            <wp:docPr id="3" name="Picture 3" descr="Figure five is a bar chart displaying the number of laboratory-confirmed influenza cases reported in Massachusetts by week and influenza type for the 2021-2022 influenza season. As of January 14,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five is a bar chart displaying the number of laboratory-confirmed influenza cases reported in Massachusetts by week and influenza type for the 2021-2022 influenza season. As of January 14, 2022,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80172" cy="4466749"/>
                    </a:xfrm>
                    <a:prstGeom prst="rect">
                      <a:avLst/>
                    </a:prstGeom>
                  </pic:spPr>
                </pic:pic>
              </a:graphicData>
            </a:graphic>
          </wp:inline>
        </w:drawing>
      </w:r>
    </w:p>
    <w:p w14:paraId="4158F054" w14:textId="692A7583"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7FA6D98F" w:rsidR="00A40DF2" w:rsidRDefault="00A40DF2"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4A59F703"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FE3CAD">
        <w:rPr>
          <w:color w:val="000000"/>
          <w:sz w:val="20"/>
          <w:szCs w:val="20"/>
        </w:rPr>
        <w:t>09</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426EBB">
        <w:rPr>
          <w:sz w:val="20"/>
          <w:szCs w:val="20"/>
        </w:rPr>
        <w:t>3</w:t>
      </w:r>
      <w:r w:rsidR="00FE3CAD">
        <w:rPr>
          <w:sz w:val="20"/>
          <w:szCs w:val="20"/>
        </w:rPr>
        <w:t>5</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FE3CAD"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1013780E"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 xml:space="preserve">50 (12/12 – 12/18/21) </w:t>
            </w:r>
          </w:p>
        </w:tc>
        <w:tc>
          <w:tcPr>
            <w:tcW w:w="720" w:type="dxa"/>
            <w:tcBorders>
              <w:bottom w:val="single" w:sz="4" w:space="0" w:color="000000"/>
            </w:tcBorders>
            <w:shd w:val="clear" w:color="auto" w:fill="auto"/>
            <w:vAlign w:val="bottom"/>
          </w:tcPr>
          <w:p w14:paraId="7696D743" w14:textId="2B241D89"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2B99F0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6</w:t>
            </w:r>
          </w:p>
        </w:tc>
        <w:tc>
          <w:tcPr>
            <w:tcW w:w="810" w:type="dxa"/>
            <w:tcBorders>
              <w:bottom w:val="single" w:sz="4" w:space="0" w:color="000000"/>
            </w:tcBorders>
            <w:shd w:val="clear" w:color="auto" w:fill="auto"/>
            <w:vAlign w:val="bottom"/>
          </w:tcPr>
          <w:p w14:paraId="40233773" w14:textId="55714DBC"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E44380B"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1E6407BA"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717A142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6(38%)</w:t>
            </w:r>
          </w:p>
        </w:tc>
        <w:tc>
          <w:tcPr>
            <w:tcW w:w="720" w:type="dxa"/>
            <w:tcBorders>
              <w:bottom w:val="single" w:sz="4" w:space="0" w:color="000000"/>
            </w:tcBorders>
            <w:shd w:val="clear" w:color="auto" w:fill="auto"/>
            <w:vAlign w:val="bottom"/>
          </w:tcPr>
          <w:p w14:paraId="6E2F3684" w14:textId="06841CF0"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2</w:t>
            </w:r>
          </w:p>
        </w:tc>
        <w:tc>
          <w:tcPr>
            <w:tcW w:w="810" w:type="dxa"/>
            <w:tcBorders>
              <w:bottom w:val="single" w:sz="4" w:space="0" w:color="000000"/>
            </w:tcBorders>
            <w:shd w:val="clear" w:color="auto" w:fill="auto"/>
            <w:vAlign w:val="bottom"/>
          </w:tcPr>
          <w:p w14:paraId="244B687B" w14:textId="3E9B9342"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16</w:t>
            </w:r>
          </w:p>
        </w:tc>
        <w:tc>
          <w:tcPr>
            <w:tcW w:w="781" w:type="dxa"/>
            <w:tcBorders>
              <w:bottom w:val="single" w:sz="4" w:space="0" w:color="000000"/>
            </w:tcBorders>
            <w:shd w:val="clear" w:color="auto" w:fill="auto"/>
            <w:vAlign w:val="bottom"/>
          </w:tcPr>
          <w:p w14:paraId="7BF3FA57" w14:textId="040A6D84"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18</w:t>
            </w:r>
          </w:p>
        </w:tc>
      </w:tr>
      <w:tr w:rsidR="00FE3CAD"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7795AB7F"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 xml:space="preserve">51 (12/19 – 12/25/21) </w:t>
            </w:r>
          </w:p>
        </w:tc>
        <w:tc>
          <w:tcPr>
            <w:tcW w:w="720" w:type="dxa"/>
            <w:tcBorders>
              <w:bottom w:val="single" w:sz="4" w:space="0" w:color="000000"/>
            </w:tcBorders>
            <w:shd w:val="clear" w:color="auto" w:fill="auto"/>
            <w:vAlign w:val="bottom"/>
          </w:tcPr>
          <w:p w14:paraId="051541F2" w14:textId="2CA6E94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04CDCB72"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4</w:t>
            </w:r>
          </w:p>
        </w:tc>
        <w:tc>
          <w:tcPr>
            <w:tcW w:w="810" w:type="dxa"/>
            <w:tcBorders>
              <w:bottom w:val="single" w:sz="4" w:space="0" w:color="000000"/>
            </w:tcBorders>
            <w:shd w:val="clear" w:color="auto" w:fill="auto"/>
            <w:vAlign w:val="bottom"/>
          </w:tcPr>
          <w:p w14:paraId="6BE0ED28" w14:textId="0C998B2E"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51989F75"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59F54F7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2FC9ED79"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4(100%)</w:t>
            </w:r>
          </w:p>
        </w:tc>
        <w:tc>
          <w:tcPr>
            <w:tcW w:w="720" w:type="dxa"/>
            <w:tcBorders>
              <w:bottom w:val="single" w:sz="4" w:space="0" w:color="000000"/>
            </w:tcBorders>
            <w:shd w:val="clear" w:color="auto" w:fill="auto"/>
            <w:vAlign w:val="bottom"/>
          </w:tcPr>
          <w:p w14:paraId="1C9D4D20" w14:textId="79443E0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5698E08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4</w:t>
            </w:r>
          </w:p>
        </w:tc>
        <w:tc>
          <w:tcPr>
            <w:tcW w:w="781" w:type="dxa"/>
            <w:tcBorders>
              <w:bottom w:val="single" w:sz="4" w:space="0" w:color="000000"/>
            </w:tcBorders>
            <w:shd w:val="clear" w:color="auto" w:fill="auto"/>
            <w:vAlign w:val="bottom"/>
          </w:tcPr>
          <w:p w14:paraId="15473321" w14:textId="570F1C40"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4</w:t>
            </w:r>
          </w:p>
        </w:tc>
      </w:tr>
      <w:tr w:rsidR="00FE3CAD"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310A048D"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 xml:space="preserve">52 (12/26 – 01/01/22) </w:t>
            </w:r>
          </w:p>
        </w:tc>
        <w:tc>
          <w:tcPr>
            <w:tcW w:w="720" w:type="dxa"/>
            <w:tcBorders>
              <w:bottom w:val="single" w:sz="4" w:space="0" w:color="000000"/>
            </w:tcBorders>
            <w:shd w:val="clear" w:color="auto" w:fill="auto"/>
            <w:vAlign w:val="bottom"/>
          </w:tcPr>
          <w:p w14:paraId="2EB2BD7D" w14:textId="5FD73462"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7C5F653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2</w:t>
            </w:r>
          </w:p>
        </w:tc>
        <w:tc>
          <w:tcPr>
            <w:tcW w:w="810" w:type="dxa"/>
            <w:tcBorders>
              <w:bottom w:val="single" w:sz="4" w:space="0" w:color="000000"/>
            </w:tcBorders>
            <w:shd w:val="clear" w:color="auto" w:fill="auto"/>
            <w:vAlign w:val="bottom"/>
          </w:tcPr>
          <w:p w14:paraId="44769DFF" w14:textId="04DED93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4552A865"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67232CC4"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0810C95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2(100%)</w:t>
            </w:r>
          </w:p>
        </w:tc>
        <w:tc>
          <w:tcPr>
            <w:tcW w:w="720" w:type="dxa"/>
            <w:tcBorders>
              <w:bottom w:val="single" w:sz="4" w:space="0" w:color="000000"/>
            </w:tcBorders>
            <w:shd w:val="clear" w:color="auto" w:fill="auto"/>
            <w:vAlign w:val="bottom"/>
          </w:tcPr>
          <w:p w14:paraId="6551744F" w14:textId="7427870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1A33CC0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w:t>
            </w:r>
          </w:p>
        </w:tc>
        <w:tc>
          <w:tcPr>
            <w:tcW w:w="781" w:type="dxa"/>
            <w:tcBorders>
              <w:bottom w:val="single" w:sz="4" w:space="0" w:color="000000"/>
            </w:tcBorders>
            <w:shd w:val="clear" w:color="auto" w:fill="auto"/>
            <w:vAlign w:val="bottom"/>
          </w:tcPr>
          <w:p w14:paraId="5B2D28A5" w14:textId="796F900D"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w:t>
            </w:r>
          </w:p>
        </w:tc>
      </w:tr>
      <w:tr w:rsidR="00FE3CAD"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4D63F091"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 xml:space="preserve">01 (01/02 – 01/08/22) </w:t>
            </w:r>
          </w:p>
        </w:tc>
        <w:tc>
          <w:tcPr>
            <w:tcW w:w="720" w:type="dxa"/>
            <w:tcBorders>
              <w:bottom w:val="single" w:sz="4" w:space="0" w:color="000000"/>
            </w:tcBorders>
            <w:shd w:val="clear" w:color="auto" w:fill="auto"/>
            <w:vAlign w:val="bottom"/>
          </w:tcPr>
          <w:p w14:paraId="5C04D123" w14:textId="33ABF4FF"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22D6569F"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2A25ED8B"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5D77879E"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3DB82208"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48A76B58"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4C85B211"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523483B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781" w:type="dxa"/>
            <w:tcBorders>
              <w:bottom w:val="single" w:sz="4" w:space="0" w:color="000000"/>
            </w:tcBorders>
            <w:shd w:val="clear" w:color="auto" w:fill="auto"/>
            <w:vAlign w:val="bottom"/>
          </w:tcPr>
          <w:p w14:paraId="7979F388" w14:textId="03326062"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r>
      <w:tr w:rsidR="00FE3CAD"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583C06C6" w:rsidR="00FE3CAD" w:rsidRPr="00FE3CAD" w:rsidRDefault="00FE3CAD" w:rsidP="00FE3CAD">
            <w:pPr>
              <w:jc w:val="right"/>
              <w:rPr>
                <w:rFonts w:asciiTheme="minorHAnsi" w:hAnsiTheme="minorHAnsi" w:cstheme="minorHAnsi"/>
                <w:b/>
                <w:bCs/>
                <w:sz w:val="18"/>
                <w:szCs w:val="18"/>
              </w:rPr>
            </w:pPr>
            <w:r w:rsidRPr="00FE3CAD">
              <w:rPr>
                <w:rFonts w:ascii="Calibri" w:hAnsi="Calibri" w:cs="Arial"/>
                <w:b/>
                <w:bCs/>
                <w:sz w:val="18"/>
                <w:szCs w:val="18"/>
              </w:rPr>
              <w:t xml:space="preserve">Prior 4 </w:t>
            </w:r>
            <w:proofErr w:type="spellStart"/>
            <w:r w:rsidRPr="00FE3CAD">
              <w:rPr>
                <w:rFonts w:ascii="Calibri" w:hAnsi="Calibri" w:cs="Arial"/>
                <w:b/>
                <w:bCs/>
                <w:sz w:val="18"/>
                <w:szCs w:val="18"/>
              </w:rPr>
              <w:t>wk</w:t>
            </w:r>
            <w:proofErr w:type="spellEnd"/>
            <w:r w:rsidRPr="00FE3CAD">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5E7B751C"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1C1946E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12</w:t>
            </w:r>
          </w:p>
        </w:tc>
        <w:tc>
          <w:tcPr>
            <w:tcW w:w="810" w:type="dxa"/>
            <w:tcBorders>
              <w:bottom w:val="single" w:sz="4" w:space="0" w:color="000000"/>
            </w:tcBorders>
            <w:shd w:val="clear" w:color="auto" w:fill="D9D9D9"/>
            <w:vAlign w:val="bottom"/>
          </w:tcPr>
          <w:p w14:paraId="07A654DB" w14:textId="1EA02AA2"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197D851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66DE1E8C"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21EA8ED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12(52%)</w:t>
            </w:r>
          </w:p>
        </w:tc>
        <w:tc>
          <w:tcPr>
            <w:tcW w:w="720" w:type="dxa"/>
            <w:tcBorders>
              <w:bottom w:val="single" w:sz="4" w:space="0" w:color="000000"/>
            </w:tcBorders>
            <w:shd w:val="clear" w:color="auto" w:fill="D9D9D9"/>
            <w:vAlign w:val="bottom"/>
          </w:tcPr>
          <w:p w14:paraId="20A780ED" w14:textId="10C9F74B"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w:t>
            </w:r>
          </w:p>
        </w:tc>
        <w:tc>
          <w:tcPr>
            <w:tcW w:w="810" w:type="dxa"/>
            <w:tcBorders>
              <w:bottom w:val="single" w:sz="4" w:space="0" w:color="000000"/>
            </w:tcBorders>
            <w:shd w:val="clear" w:color="auto" w:fill="D9D9D9"/>
            <w:vAlign w:val="bottom"/>
          </w:tcPr>
          <w:p w14:paraId="5509C2F6" w14:textId="143D6050"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23</w:t>
            </w:r>
          </w:p>
        </w:tc>
        <w:tc>
          <w:tcPr>
            <w:tcW w:w="781" w:type="dxa"/>
            <w:tcBorders>
              <w:bottom w:val="single" w:sz="4" w:space="0" w:color="000000"/>
            </w:tcBorders>
            <w:shd w:val="clear" w:color="auto" w:fill="D9D9D9"/>
            <w:vAlign w:val="bottom"/>
          </w:tcPr>
          <w:p w14:paraId="7289406A" w14:textId="71834D3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25</w:t>
            </w:r>
          </w:p>
        </w:tc>
      </w:tr>
      <w:tr w:rsidR="00FE3CAD" w14:paraId="21F1D05E" w14:textId="77777777" w:rsidTr="00C95E73">
        <w:trPr>
          <w:jc w:val="center"/>
        </w:trPr>
        <w:tc>
          <w:tcPr>
            <w:tcW w:w="2705" w:type="dxa"/>
            <w:shd w:val="clear" w:color="auto" w:fill="D9D9D9"/>
            <w:vAlign w:val="bottom"/>
          </w:tcPr>
          <w:p w14:paraId="3E41485E" w14:textId="1B04226E" w:rsidR="00FE3CAD" w:rsidRPr="00FE3CAD" w:rsidRDefault="00FE3CAD" w:rsidP="00FE3CAD">
            <w:pPr>
              <w:jc w:val="right"/>
              <w:rPr>
                <w:rFonts w:asciiTheme="minorHAnsi" w:hAnsiTheme="minorHAnsi" w:cstheme="minorHAnsi"/>
                <w:b/>
                <w:bCs/>
                <w:sz w:val="18"/>
                <w:szCs w:val="18"/>
              </w:rPr>
            </w:pPr>
            <w:r w:rsidRPr="00FE3CAD">
              <w:rPr>
                <w:rFonts w:ascii="Calibri" w:hAnsi="Calibri" w:cs="Arial"/>
                <w:b/>
                <w:bCs/>
                <w:sz w:val="18"/>
                <w:szCs w:val="18"/>
              </w:rPr>
              <w:t>Cumulative Season total</w:t>
            </w:r>
          </w:p>
        </w:tc>
        <w:tc>
          <w:tcPr>
            <w:tcW w:w="720" w:type="dxa"/>
            <w:shd w:val="clear" w:color="auto" w:fill="D9D9D9"/>
            <w:vAlign w:val="bottom"/>
          </w:tcPr>
          <w:p w14:paraId="698212AA" w14:textId="6AEAC0C8"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990" w:type="dxa"/>
            <w:shd w:val="clear" w:color="auto" w:fill="D9D9D9"/>
            <w:vAlign w:val="bottom"/>
          </w:tcPr>
          <w:p w14:paraId="3E12FFC4" w14:textId="57E4F8B5"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109</w:t>
            </w:r>
          </w:p>
        </w:tc>
        <w:tc>
          <w:tcPr>
            <w:tcW w:w="810" w:type="dxa"/>
            <w:shd w:val="clear" w:color="auto" w:fill="D9D9D9"/>
            <w:vAlign w:val="bottom"/>
          </w:tcPr>
          <w:p w14:paraId="79EACD47" w14:textId="7D866580"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810" w:type="dxa"/>
            <w:shd w:val="clear" w:color="auto" w:fill="D9D9D9"/>
            <w:vAlign w:val="bottom"/>
          </w:tcPr>
          <w:p w14:paraId="3FD21D25" w14:textId="5CD7442D"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630" w:type="dxa"/>
            <w:shd w:val="clear" w:color="auto" w:fill="D9D9D9"/>
            <w:vAlign w:val="bottom"/>
          </w:tcPr>
          <w:p w14:paraId="7AB4F41F" w14:textId="6A08A771"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1170" w:type="dxa"/>
            <w:shd w:val="clear" w:color="auto" w:fill="D9D9D9"/>
            <w:vAlign w:val="bottom"/>
          </w:tcPr>
          <w:p w14:paraId="0B0647BF" w14:textId="1FAC8DA5"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110(81%)</w:t>
            </w:r>
          </w:p>
        </w:tc>
        <w:tc>
          <w:tcPr>
            <w:tcW w:w="720" w:type="dxa"/>
            <w:shd w:val="clear" w:color="auto" w:fill="D9D9D9"/>
            <w:vAlign w:val="bottom"/>
          </w:tcPr>
          <w:p w14:paraId="0AFB0EE1" w14:textId="00429153"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5</w:t>
            </w:r>
          </w:p>
        </w:tc>
        <w:tc>
          <w:tcPr>
            <w:tcW w:w="810" w:type="dxa"/>
            <w:shd w:val="clear" w:color="auto" w:fill="D9D9D9"/>
            <w:vAlign w:val="bottom"/>
          </w:tcPr>
          <w:p w14:paraId="5C7692D2" w14:textId="3778DA4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135</w:t>
            </w:r>
          </w:p>
        </w:tc>
        <w:tc>
          <w:tcPr>
            <w:tcW w:w="781" w:type="dxa"/>
            <w:shd w:val="clear" w:color="auto" w:fill="D9D9D9"/>
            <w:vAlign w:val="bottom"/>
          </w:tcPr>
          <w:p w14:paraId="4BEB6E43" w14:textId="55396255"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140</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6073B846"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1C2F4F">
        <w:rPr>
          <w:rFonts w:ascii="Calibri" w:hAnsi="Calibri" w:cs="Calibri"/>
          <w:sz w:val="20"/>
          <w:szCs w:val="20"/>
        </w:rPr>
        <w:t>9</w:t>
      </w:r>
      <w:r w:rsidR="00FE3CAD">
        <w:rPr>
          <w:rFonts w:ascii="Calibri" w:hAnsi="Calibri" w:cs="Calibri"/>
          <w:sz w:val="20"/>
          <w:szCs w:val="20"/>
        </w:rPr>
        <w:t>2</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FE3CAD"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29A64B27"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50 (12/12 – 12/18/21)</w:t>
            </w:r>
          </w:p>
        </w:tc>
        <w:tc>
          <w:tcPr>
            <w:tcW w:w="630" w:type="dxa"/>
            <w:tcBorders>
              <w:bottom w:val="single" w:sz="4" w:space="0" w:color="000000"/>
            </w:tcBorders>
          </w:tcPr>
          <w:p w14:paraId="3C7B9773" w14:textId="23E645E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31D8174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39AE85F4"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2C4E8EA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518F2BEF"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05579A85"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tcPr>
          <w:p w14:paraId="2554A51B" w14:textId="14820C1C" w:rsidR="00FE3CAD" w:rsidRPr="00FE3CAD" w:rsidRDefault="00FE3CAD" w:rsidP="00FE3CAD">
            <w:pPr>
              <w:jc w:val="center"/>
              <w:rPr>
                <w:rFonts w:asciiTheme="minorHAnsi" w:hAnsiTheme="minorHAnsi" w:cstheme="minorHAnsi"/>
                <w:b/>
                <w:bCs/>
                <w:sz w:val="18"/>
                <w:szCs w:val="18"/>
              </w:rPr>
            </w:pPr>
            <w:r w:rsidRPr="00FE3CAD">
              <w:rPr>
                <w:rFonts w:ascii="Calibri" w:hAnsi="Calibri" w:cs="Arial"/>
                <w:sz w:val="18"/>
                <w:szCs w:val="18"/>
              </w:rPr>
              <w:t>0</w:t>
            </w:r>
          </w:p>
        </w:tc>
        <w:tc>
          <w:tcPr>
            <w:tcW w:w="990" w:type="dxa"/>
            <w:tcBorders>
              <w:bottom w:val="single" w:sz="4" w:space="0" w:color="000000"/>
            </w:tcBorders>
          </w:tcPr>
          <w:p w14:paraId="3B4EB5AE" w14:textId="020D9CB0" w:rsidR="00FE3CAD" w:rsidRPr="00FE3CAD" w:rsidRDefault="00FE3CAD" w:rsidP="00FE3CAD">
            <w:pPr>
              <w:jc w:val="center"/>
              <w:rPr>
                <w:rFonts w:asciiTheme="minorHAnsi" w:hAnsiTheme="minorHAnsi" w:cstheme="minorHAnsi"/>
                <w:b/>
                <w:bCs/>
                <w:sz w:val="18"/>
                <w:szCs w:val="18"/>
              </w:rPr>
            </w:pPr>
            <w:r w:rsidRPr="00FE3CAD">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5423FE5A"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010867E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5E215E6C"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15</w:t>
            </w:r>
          </w:p>
        </w:tc>
        <w:tc>
          <w:tcPr>
            <w:tcW w:w="709" w:type="dxa"/>
            <w:tcBorders>
              <w:bottom w:val="single" w:sz="4" w:space="0" w:color="000000"/>
            </w:tcBorders>
            <w:shd w:val="clear" w:color="auto" w:fill="auto"/>
            <w:vAlign w:val="bottom"/>
          </w:tcPr>
          <w:p w14:paraId="175C2BDE" w14:textId="746D50D3"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15</w:t>
            </w:r>
          </w:p>
        </w:tc>
      </w:tr>
      <w:tr w:rsidR="00FE3CAD"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66B26534"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51 (12/19 – 12/25/21)</w:t>
            </w:r>
          </w:p>
        </w:tc>
        <w:tc>
          <w:tcPr>
            <w:tcW w:w="630" w:type="dxa"/>
            <w:tcBorders>
              <w:bottom w:val="single" w:sz="4" w:space="0" w:color="000000"/>
            </w:tcBorders>
          </w:tcPr>
          <w:p w14:paraId="4DD7B00C" w14:textId="33F0551D"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1FBB75BB"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1FD0B59A"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650B078A"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24D01A0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69DDBE9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tcPr>
          <w:p w14:paraId="63CE0748" w14:textId="54C898D5"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tcPr>
          <w:p w14:paraId="71FA3822" w14:textId="305CA9E1"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5D2A9CA9"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243C8DB6"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42BB7D7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4</w:t>
            </w:r>
          </w:p>
        </w:tc>
        <w:tc>
          <w:tcPr>
            <w:tcW w:w="709" w:type="dxa"/>
            <w:tcBorders>
              <w:bottom w:val="single" w:sz="4" w:space="0" w:color="000000"/>
            </w:tcBorders>
            <w:shd w:val="clear" w:color="auto" w:fill="auto"/>
            <w:vAlign w:val="bottom"/>
          </w:tcPr>
          <w:p w14:paraId="4683E8E6" w14:textId="0DEB211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4</w:t>
            </w:r>
          </w:p>
        </w:tc>
      </w:tr>
      <w:tr w:rsidR="00FE3CAD"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783A65CA"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52 (12/26 – 01/01/22)</w:t>
            </w:r>
          </w:p>
        </w:tc>
        <w:tc>
          <w:tcPr>
            <w:tcW w:w="630" w:type="dxa"/>
            <w:tcBorders>
              <w:bottom w:val="single" w:sz="4" w:space="0" w:color="000000"/>
            </w:tcBorders>
          </w:tcPr>
          <w:p w14:paraId="49875ADA" w14:textId="44DC9AB8"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4F631E9F"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5019EA3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31BBC38C"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1FC937B1"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57747C95"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tcPr>
          <w:p w14:paraId="11A28564" w14:textId="60BC4D54"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tcPr>
          <w:p w14:paraId="22E3F7AA" w14:textId="28D9F501"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21D35BF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5EAB8BAE"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6EFABD08"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4992A533"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r>
      <w:tr w:rsidR="00FE3CAD"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21AABE80" w:rsidR="00FE3CAD" w:rsidRPr="00FE3CAD" w:rsidRDefault="00FE3CAD" w:rsidP="00FE3CAD">
            <w:pPr>
              <w:rPr>
                <w:rFonts w:asciiTheme="minorHAnsi" w:hAnsiTheme="minorHAnsi" w:cstheme="minorHAnsi"/>
                <w:sz w:val="18"/>
                <w:szCs w:val="18"/>
              </w:rPr>
            </w:pPr>
            <w:r w:rsidRPr="00FE3CAD">
              <w:rPr>
                <w:rFonts w:ascii="Calibri" w:hAnsi="Calibri" w:cs="Arial"/>
                <w:sz w:val="18"/>
                <w:szCs w:val="18"/>
              </w:rPr>
              <w:t>01 (01/02 – 01/08/22)</w:t>
            </w:r>
          </w:p>
        </w:tc>
        <w:tc>
          <w:tcPr>
            <w:tcW w:w="630" w:type="dxa"/>
            <w:tcBorders>
              <w:bottom w:val="single" w:sz="4" w:space="0" w:color="000000"/>
            </w:tcBorders>
          </w:tcPr>
          <w:p w14:paraId="0AAB6A58" w14:textId="732B74D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3BE353B0"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3051410"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46C0206D"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1021D6BB"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55039C45"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810" w:type="dxa"/>
            <w:tcBorders>
              <w:bottom w:val="single" w:sz="4" w:space="0" w:color="000000"/>
            </w:tcBorders>
          </w:tcPr>
          <w:p w14:paraId="78EAD15C" w14:textId="3504DC31"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990" w:type="dxa"/>
            <w:tcBorders>
              <w:bottom w:val="single" w:sz="4" w:space="0" w:color="000000"/>
            </w:tcBorders>
          </w:tcPr>
          <w:p w14:paraId="636EBDD1" w14:textId="49D04757"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7C2D287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3B5220F" w:rsidR="00FE3CAD" w:rsidRPr="00FE3CAD" w:rsidRDefault="00FE3CAD" w:rsidP="00FE3CAD">
            <w:pPr>
              <w:jc w:val="center"/>
              <w:rPr>
                <w:rFonts w:asciiTheme="minorHAnsi" w:hAnsiTheme="minorHAnsi" w:cstheme="minorHAnsi"/>
                <w:sz w:val="18"/>
                <w:szCs w:val="18"/>
              </w:rPr>
            </w:pPr>
            <w:r w:rsidRPr="00FE3CAD">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5E007689"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709" w:type="dxa"/>
            <w:tcBorders>
              <w:bottom w:val="single" w:sz="4" w:space="0" w:color="000000"/>
            </w:tcBorders>
            <w:shd w:val="clear" w:color="auto" w:fill="auto"/>
            <w:vAlign w:val="bottom"/>
          </w:tcPr>
          <w:p w14:paraId="7CCEDAF2" w14:textId="1EAE6119"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r>
      <w:tr w:rsidR="00FE3CAD"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7F2EB91" w:rsidR="00FE3CAD" w:rsidRPr="00FE3CAD" w:rsidRDefault="00FE3CAD" w:rsidP="00FE3CAD">
            <w:pPr>
              <w:jc w:val="right"/>
              <w:rPr>
                <w:rFonts w:asciiTheme="minorHAnsi" w:hAnsiTheme="minorHAnsi" w:cstheme="minorHAnsi"/>
                <w:b/>
                <w:bCs/>
                <w:sz w:val="18"/>
                <w:szCs w:val="18"/>
              </w:rPr>
            </w:pPr>
            <w:r w:rsidRPr="00FE3CAD">
              <w:rPr>
                <w:rFonts w:ascii="Calibri" w:hAnsi="Calibri" w:cs="Arial"/>
                <w:b/>
                <w:bCs/>
                <w:sz w:val="18"/>
                <w:szCs w:val="18"/>
              </w:rPr>
              <w:t xml:space="preserve">Prior 4 </w:t>
            </w:r>
            <w:proofErr w:type="spellStart"/>
            <w:r w:rsidRPr="00FE3CAD">
              <w:rPr>
                <w:rFonts w:ascii="Calibri" w:hAnsi="Calibri" w:cs="Arial"/>
                <w:b/>
                <w:bCs/>
                <w:sz w:val="18"/>
                <w:szCs w:val="18"/>
              </w:rPr>
              <w:t>wk</w:t>
            </w:r>
            <w:proofErr w:type="spellEnd"/>
            <w:r w:rsidRPr="00FE3CAD">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1046FEA2"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27636E23"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0724B3EB"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58742D13"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0F5D4DD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07299F91"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10049F4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3241AE44"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2296AB1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49BB2E9C"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3F84DB3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20</w:t>
            </w:r>
          </w:p>
        </w:tc>
        <w:tc>
          <w:tcPr>
            <w:tcW w:w="709" w:type="dxa"/>
            <w:tcBorders>
              <w:bottom w:val="single" w:sz="4" w:space="0" w:color="000000"/>
            </w:tcBorders>
            <w:shd w:val="clear" w:color="auto" w:fill="D9D9D9"/>
            <w:vAlign w:val="center"/>
          </w:tcPr>
          <w:p w14:paraId="1CB76AA1" w14:textId="175FB2BC"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20</w:t>
            </w:r>
          </w:p>
        </w:tc>
      </w:tr>
      <w:tr w:rsidR="00FE3CAD" w:rsidRPr="00A53B6C" w14:paraId="491B716B" w14:textId="77777777" w:rsidTr="00BD46A8">
        <w:trPr>
          <w:trHeight w:val="70"/>
          <w:jc w:val="center"/>
        </w:trPr>
        <w:tc>
          <w:tcPr>
            <w:tcW w:w="2065" w:type="dxa"/>
            <w:shd w:val="clear" w:color="auto" w:fill="D9D9D9"/>
            <w:vAlign w:val="bottom"/>
          </w:tcPr>
          <w:p w14:paraId="7EFCBECA" w14:textId="5854067B" w:rsidR="00FE3CAD" w:rsidRPr="00FE3CAD" w:rsidRDefault="00FE3CAD" w:rsidP="00FE3CAD">
            <w:pPr>
              <w:jc w:val="right"/>
              <w:rPr>
                <w:rFonts w:asciiTheme="minorHAnsi" w:hAnsiTheme="minorHAnsi" w:cstheme="minorHAnsi"/>
                <w:b/>
                <w:bCs/>
                <w:sz w:val="18"/>
                <w:szCs w:val="18"/>
              </w:rPr>
            </w:pPr>
            <w:r w:rsidRPr="00FE3CAD">
              <w:rPr>
                <w:rFonts w:ascii="Calibri" w:hAnsi="Calibri" w:cs="Arial"/>
                <w:b/>
                <w:bCs/>
                <w:sz w:val="18"/>
                <w:szCs w:val="18"/>
              </w:rPr>
              <w:t>Cumulative Season total</w:t>
            </w:r>
          </w:p>
        </w:tc>
        <w:tc>
          <w:tcPr>
            <w:tcW w:w="630" w:type="dxa"/>
            <w:shd w:val="clear" w:color="auto" w:fill="D9D9D9"/>
            <w:vAlign w:val="center"/>
          </w:tcPr>
          <w:p w14:paraId="75196142" w14:textId="77CB3662"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540" w:type="dxa"/>
            <w:shd w:val="clear" w:color="auto" w:fill="D9D9D9"/>
            <w:vAlign w:val="center"/>
          </w:tcPr>
          <w:p w14:paraId="413043CB" w14:textId="6C191230"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630" w:type="dxa"/>
            <w:shd w:val="clear" w:color="auto" w:fill="D9D9D9"/>
            <w:vAlign w:val="center"/>
          </w:tcPr>
          <w:p w14:paraId="73A598B0" w14:textId="4027BAD9"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540" w:type="dxa"/>
            <w:shd w:val="clear" w:color="auto" w:fill="D9D9D9"/>
            <w:vAlign w:val="center"/>
          </w:tcPr>
          <w:p w14:paraId="32DF7EE4" w14:textId="2D080B77"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720" w:type="dxa"/>
            <w:shd w:val="clear" w:color="auto" w:fill="D9D9D9"/>
            <w:vAlign w:val="center"/>
          </w:tcPr>
          <w:p w14:paraId="4313BA7C" w14:textId="7FADC79A"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540" w:type="dxa"/>
            <w:shd w:val="clear" w:color="auto" w:fill="D9D9D9"/>
            <w:vAlign w:val="center"/>
          </w:tcPr>
          <w:p w14:paraId="66E5EFBA" w14:textId="54BEBAEE"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810" w:type="dxa"/>
            <w:shd w:val="clear" w:color="auto" w:fill="D9D9D9"/>
            <w:vAlign w:val="center"/>
          </w:tcPr>
          <w:p w14:paraId="1E2A93C1" w14:textId="4FA16B4A"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990" w:type="dxa"/>
            <w:shd w:val="clear" w:color="auto" w:fill="D9D9D9"/>
            <w:vAlign w:val="center"/>
          </w:tcPr>
          <w:p w14:paraId="62731D24" w14:textId="0795999D"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1</w:t>
            </w:r>
          </w:p>
        </w:tc>
        <w:tc>
          <w:tcPr>
            <w:tcW w:w="769" w:type="dxa"/>
            <w:shd w:val="clear" w:color="auto" w:fill="D9D9D9"/>
            <w:vAlign w:val="center"/>
          </w:tcPr>
          <w:p w14:paraId="7531D999" w14:textId="67DF08C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3(3%)</w:t>
            </w:r>
          </w:p>
        </w:tc>
        <w:tc>
          <w:tcPr>
            <w:tcW w:w="720" w:type="dxa"/>
            <w:shd w:val="clear" w:color="auto" w:fill="D9D9D9"/>
            <w:vAlign w:val="center"/>
          </w:tcPr>
          <w:p w14:paraId="1475B586" w14:textId="7B3A0F63"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0</w:t>
            </w:r>
          </w:p>
        </w:tc>
        <w:tc>
          <w:tcPr>
            <w:tcW w:w="720" w:type="dxa"/>
            <w:shd w:val="clear" w:color="auto" w:fill="D9D9D9"/>
            <w:vAlign w:val="center"/>
          </w:tcPr>
          <w:p w14:paraId="02C1A1BC" w14:textId="62E7DC06"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92</w:t>
            </w:r>
          </w:p>
        </w:tc>
        <w:tc>
          <w:tcPr>
            <w:tcW w:w="709" w:type="dxa"/>
            <w:shd w:val="clear" w:color="auto" w:fill="D9D9D9"/>
            <w:vAlign w:val="center"/>
          </w:tcPr>
          <w:p w14:paraId="59666AC8" w14:textId="75E3EC61" w:rsidR="00FE3CAD" w:rsidRPr="00FE3CAD" w:rsidRDefault="00FE3CAD" w:rsidP="00FE3CAD">
            <w:pPr>
              <w:jc w:val="center"/>
              <w:rPr>
                <w:rFonts w:asciiTheme="minorHAnsi" w:hAnsiTheme="minorHAnsi" w:cstheme="minorHAnsi"/>
                <w:b/>
                <w:bCs/>
                <w:sz w:val="18"/>
                <w:szCs w:val="18"/>
              </w:rPr>
            </w:pPr>
            <w:r w:rsidRPr="00FE3CAD">
              <w:rPr>
                <w:rFonts w:ascii="Calibri" w:hAnsi="Calibri" w:cs="Arial"/>
                <w:b/>
                <w:bCs/>
                <w:sz w:val="18"/>
                <w:szCs w:val="18"/>
              </w:rPr>
              <w:t>92</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9D86782" w:rsidR="006B7BE3" w:rsidRDefault="00B6601F" w:rsidP="00F35DC4">
    <w:pPr>
      <w:pStyle w:val="Header"/>
      <w:jc w:val="center"/>
      <w:rPr>
        <w:rFonts w:ascii="Calibri" w:hAnsi="Calibri"/>
        <w:b/>
        <w:bCs/>
        <w:i/>
        <w:iCs/>
        <w:sz w:val="26"/>
        <w:szCs w:val="26"/>
      </w:rPr>
    </w:pPr>
    <w:r>
      <w:rPr>
        <w:rFonts w:ascii="Calibri" w:hAnsi="Calibri"/>
        <w:b/>
        <w:bCs/>
        <w:i/>
        <w:iCs/>
        <w:sz w:val="26"/>
        <w:szCs w:val="26"/>
      </w:rPr>
      <w:t>January</w:t>
    </w:r>
    <w:r w:rsidR="00754C37">
      <w:rPr>
        <w:rFonts w:ascii="Calibri" w:hAnsi="Calibri"/>
        <w:b/>
        <w:bCs/>
        <w:i/>
        <w:iCs/>
        <w:sz w:val="26"/>
        <w:szCs w:val="26"/>
      </w:rPr>
      <w:t xml:space="preserve"> </w:t>
    </w:r>
    <w:r w:rsidR="00FE3CAD">
      <w:rPr>
        <w:rFonts w:ascii="Calibri" w:hAnsi="Calibri"/>
        <w:b/>
        <w:bCs/>
        <w:i/>
        <w:iCs/>
        <w:sz w:val="26"/>
        <w:szCs w:val="26"/>
      </w:rPr>
      <w:t>14</w:t>
    </w:r>
    <w:r w:rsidR="002D0507" w:rsidRPr="002D0507">
      <w:rPr>
        <w:rFonts w:ascii="Calibri" w:hAnsi="Calibri"/>
        <w:b/>
        <w:bCs/>
        <w:i/>
        <w:iCs/>
        <w:sz w:val="26"/>
        <w:szCs w:val="26"/>
      </w:rPr>
      <w:t>, 20</w:t>
    </w:r>
    <w:r w:rsidR="00EA7502">
      <w:rPr>
        <w:rFonts w:ascii="Calibri" w:hAnsi="Calibri"/>
        <w:b/>
        <w:bCs/>
        <w:i/>
        <w:iCs/>
        <w:sz w:val="26"/>
        <w:szCs w:val="26"/>
      </w:rPr>
      <w:t>2</w:t>
    </w:r>
    <w:r>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03E41711"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FE3CAD">
      <w:rPr>
        <w:rFonts w:ascii="Calibri" w:hAnsi="Calibri"/>
        <w:b/>
        <w:bCs/>
        <w:i/>
        <w:iCs/>
        <w:sz w:val="20"/>
        <w:szCs w:val="20"/>
      </w:rPr>
      <w:t>1</w:t>
    </w:r>
    <w:r w:rsidR="002D0507" w:rsidRPr="002D0507">
      <w:rPr>
        <w:rFonts w:ascii="Calibri" w:hAnsi="Calibri"/>
        <w:b/>
        <w:bCs/>
        <w:i/>
        <w:iCs/>
        <w:sz w:val="20"/>
        <w:szCs w:val="20"/>
      </w:rPr>
      <w:t>/</w:t>
    </w:r>
    <w:r w:rsidR="00FE3CAD">
      <w:rPr>
        <w:rFonts w:ascii="Calibri" w:hAnsi="Calibri"/>
        <w:b/>
        <w:bCs/>
        <w:i/>
        <w:iCs/>
        <w:sz w:val="20"/>
        <w:szCs w:val="20"/>
      </w:rPr>
      <w:t>2</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6601F">
      <w:rPr>
        <w:rFonts w:ascii="Calibri" w:hAnsi="Calibri"/>
        <w:b/>
        <w:bCs/>
        <w:i/>
        <w:iCs/>
        <w:sz w:val="20"/>
        <w:szCs w:val="20"/>
      </w:rPr>
      <w:t>1</w:t>
    </w:r>
    <w:r w:rsidRPr="002D0507">
      <w:rPr>
        <w:rFonts w:ascii="Calibri" w:hAnsi="Calibri"/>
        <w:b/>
        <w:bCs/>
        <w:i/>
        <w:iCs/>
        <w:sz w:val="20"/>
        <w:szCs w:val="20"/>
      </w:rPr>
      <w:t>/</w:t>
    </w:r>
    <w:r w:rsidR="00FE3CAD">
      <w:rPr>
        <w:rFonts w:ascii="Calibri" w:hAnsi="Calibri"/>
        <w:b/>
        <w:bCs/>
        <w:i/>
        <w:iCs/>
        <w:sz w:val="20"/>
        <w:szCs w:val="20"/>
      </w:rPr>
      <w:t>8</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50EF5542"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6601F">
      <w:rPr>
        <w:rFonts w:ascii="Calibri" w:hAnsi="Calibri"/>
        <w:sz w:val="18"/>
        <w:szCs w:val="18"/>
      </w:rPr>
      <w:t>January</w:t>
    </w:r>
    <w:r w:rsidR="00EB3810" w:rsidRPr="002D0507">
      <w:rPr>
        <w:rFonts w:ascii="Calibri" w:hAnsi="Calibri"/>
        <w:sz w:val="18"/>
        <w:szCs w:val="18"/>
      </w:rPr>
      <w:t xml:space="preserve"> </w:t>
    </w:r>
    <w:r w:rsidR="00FE3CAD">
      <w:rPr>
        <w:rFonts w:ascii="Calibri" w:hAnsi="Calibri"/>
        <w:sz w:val="18"/>
        <w:szCs w:val="18"/>
      </w:rPr>
      <w:t>8</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13D7"/>
    <w:rsid w:val="000E452E"/>
    <w:rsid w:val="000E6A50"/>
    <w:rsid w:val="000E6FF1"/>
    <w:rsid w:val="000E7DAC"/>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21C1"/>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1101</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7</cp:revision>
  <cp:lastPrinted>2021-02-26T19:12:00Z</cp:lastPrinted>
  <dcterms:created xsi:type="dcterms:W3CDTF">2022-01-13T22:43:00Z</dcterms:created>
  <dcterms:modified xsi:type="dcterms:W3CDTF">2022-01-14T18:25:00Z</dcterms:modified>
</cp:coreProperties>
</file>