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470DBF" w:rsidRDefault="00470DBF" w:rsidP="00035DAB">
      <w:pPr>
        <w:rPr>
          <w:b/>
          <w:bCs/>
          <w:color w:val="000000"/>
          <w:u w:val="single"/>
        </w:rPr>
      </w:pPr>
    </w:p>
    <w:p w:rsidR="00035DAB" w:rsidRDefault="00347012" w:rsidP="00035DAB">
      <w:pPr>
        <w:rPr>
          <w:b/>
          <w:bCs/>
          <w:color w:val="000000"/>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230505</wp:posOffset>
                </wp:positionH>
                <wp:positionV relativeFrom="paragraph">
                  <wp:posOffset>44450</wp:posOffset>
                </wp:positionV>
                <wp:extent cx="5972175" cy="3881755"/>
                <wp:effectExtent l="9525" t="7620" r="952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881755"/>
                        </a:xfrm>
                        <a:prstGeom prst="rect">
                          <a:avLst/>
                        </a:prstGeom>
                        <a:solidFill>
                          <a:srgbClr val="FFFFFF"/>
                        </a:solidFill>
                        <a:ln w="9525">
                          <a:solidFill>
                            <a:srgbClr val="000000"/>
                          </a:solidFill>
                          <a:miter lim="800000"/>
                          <a:headEnd/>
                          <a:tailEnd/>
                        </a:ln>
                      </wps:spPr>
                      <wps:txbx>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Default="00837D10" w:rsidP="00837D10">
                            <w:pPr>
                              <w:pStyle w:val="ListParagraph"/>
                              <w:numPr>
                                <w:ilvl w:val="0"/>
                                <w:numId w:val="2"/>
                              </w:numPr>
                              <w:rPr>
                                <w:sz w:val="20"/>
                                <w:szCs w:val="20"/>
                              </w:rPr>
                            </w:pPr>
                            <w:r w:rsidRPr="00390A7B">
                              <w:rPr>
                                <w:sz w:val="20"/>
                                <w:szCs w:val="20"/>
                              </w:rPr>
                              <w:t xml:space="preserve">Influenza severity </w:t>
                            </w:r>
                            <w:r w:rsidR="00C75E64">
                              <w:rPr>
                                <w:sz w:val="20"/>
                                <w:szCs w:val="20"/>
                              </w:rPr>
                              <w:t xml:space="preserve">for Massachusetts </w:t>
                            </w:r>
                            <w:r w:rsidR="009A6B3F">
                              <w:rPr>
                                <w:sz w:val="20"/>
                                <w:szCs w:val="20"/>
                              </w:rPr>
                              <w:t xml:space="preserve">is </w:t>
                            </w:r>
                            <w:r w:rsidR="00C75E64">
                              <w:rPr>
                                <w:sz w:val="20"/>
                                <w:szCs w:val="20"/>
                              </w:rPr>
                              <w:t>moderate</w:t>
                            </w:r>
                            <w:r w:rsidR="008F4DD7" w:rsidRPr="00390A7B">
                              <w:rPr>
                                <w:sz w:val="20"/>
                                <w:szCs w:val="20"/>
                              </w:rPr>
                              <w:t xml:space="preserve"> this week. </w:t>
                            </w:r>
                          </w:p>
                          <w:p w:rsidR="000C17E9" w:rsidRPr="00FF7D57" w:rsidRDefault="00655F9E" w:rsidP="000C17E9">
                            <w:pPr>
                              <w:pStyle w:val="ListParagraph"/>
                              <w:numPr>
                                <w:ilvl w:val="0"/>
                                <w:numId w:val="2"/>
                              </w:numPr>
                              <w:rPr>
                                <w:sz w:val="20"/>
                                <w:szCs w:val="20"/>
                              </w:rPr>
                            </w:pPr>
                            <w:r w:rsidRPr="00FF7D57">
                              <w:rPr>
                                <w:sz w:val="20"/>
                                <w:szCs w:val="20"/>
                              </w:rPr>
                              <w:t>The percentage of</w:t>
                            </w:r>
                            <w:r w:rsidR="000C17E9" w:rsidRPr="00FF7D57">
                              <w:rPr>
                                <w:sz w:val="20"/>
                                <w:szCs w:val="20"/>
                              </w:rPr>
                              <w:t xml:space="preserve"> influenza-like illness </w:t>
                            </w:r>
                            <w:r w:rsidRPr="00FF7D57">
                              <w:rPr>
                                <w:sz w:val="20"/>
                                <w:szCs w:val="20"/>
                              </w:rPr>
                              <w:t>visits</w:t>
                            </w:r>
                            <w:r w:rsidR="000C17E9" w:rsidRPr="00FF7D57">
                              <w:rPr>
                                <w:sz w:val="20"/>
                                <w:szCs w:val="20"/>
                              </w:rPr>
                              <w:t xml:space="preserve"> for Massachusetts</w:t>
                            </w:r>
                            <w:r w:rsidR="00163A28">
                              <w:rPr>
                                <w:sz w:val="20"/>
                                <w:szCs w:val="20"/>
                              </w:rPr>
                              <w:t xml:space="preserve"> remains</w:t>
                            </w:r>
                            <w:r w:rsidR="000D1A7B">
                              <w:rPr>
                                <w:sz w:val="20"/>
                                <w:szCs w:val="20"/>
                              </w:rPr>
                              <w:t xml:space="preserve"> high and is</w:t>
                            </w:r>
                            <w:r w:rsidR="00784A22" w:rsidRPr="00FF7D57">
                              <w:rPr>
                                <w:sz w:val="20"/>
                                <w:szCs w:val="20"/>
                              </w:rPr>
                              <w:t xml:space="preserve"> </w:t>
                            </w:r>
                            <w:r w:rsidR="00C75E64" w:rsidRPr="00FF7D57">
                              <w:rPr>
                                <w:sz w:val="20"/>
                                <w:szCs w:val="20"/>
                              </w:rPr>
                              <w:t>higher than the previous two years in the same week</w:t>
                            </w:r>
                            <w:r w:rsidR="004B4CAD" w:rsidRPr="00FF7D57">
                              <w:rPr>
                                <w:sz w:val="20"/>
                                <w:szCs w:val="20"/>
                              </w:rPr>
                              <w:t>.</w:t>
                            </w:r>
                          </w:p>
                          <w:p w:rsidR="00837D10" w:rsidRPr="00FF7D57" w:rsidRDefault="00655F9E" w:rsidP="000C17E9">
                            <w:pPr>
                              <w:pStyle w:val="ListParagraph"/>
                              <w:numPr>
                                <w:ilvl w:val="0"/>
                                <w:numId w:val="2"/>
                              </w:numPr>
                              <w:rPr>
                                <w:sz w:val="20"/>
                                <w:szCs w:val="20"/>
                              </w:rPr>
                            </w:pPr>
                            <w:r w:rsidRPr="00FF7D57">
                              <w:rPr>
                                <w:sz w:val="20"/>
                                <w:szCs w:val="20"/>
                              </w:rPr>
                              <w:t>Overall i</w:t>
                            </w:r>
                            <w:r w:rsidR="00B86838" w:rsidRPr="00FF7D57">
                              <w:rPr>
                                <w:sz w:val="20"/>
                                <w:szCs w:val="20"/>
                              </w:rPr>
                              <w:t xml:space="preserve">nfluenza-like illness activity </w:t>
                            </w:r>
                            <w:r w:rsidR="00330E8A" w:rsidRPr="00FF7D57">
                              <w:rPr>
                                <w:sz w:val="20"/>
                                <w:szCs w:val="20"/>
                              </w:rPr>
                              <w:t xml:space="preserve">for Massachusetts </w:t>
                            </w:r>
                            <w:r w:rsidR="006A6B0C" w:rsidRPr="00FF7D57">
                              <w:rPr>
                                <w:sz w:val="20"/>
                                <w:szCs w:val="20"/>
                              </w:rPr>
                              <w:t xml:space="preserve">is </w:t>
                            </w:r>
                            <w:r w:rsidR="00C75E64" w:rsidRPr="00FF7D57">
                              <w:rPr>
                                <w:sz w:val="20"/>
                                <w:szCs w:val="20"/>
                              </w:rPr>
                              <w:t>high</w:t>
                            </w:r>
                            <w:r w:rsidR="00682437" w:rsidRPr="00FF7D57">
                              <w:rPr>
                                <w:sz w:val="20"/>
                                <w:szCs w:val="20"/>
                              </w:rPr>
                              <w:t xml:space="preserve"> this week.</w:t>
                            </w:r>
                            <w:r w:rsidR="000C17E9" w:rsidRPr="00FF7D57">
                              <w:rPr>
                                <w:sz w:val="20"/>
                                <w:szCs w:val="20"/>
                              </w:rPr>
                              <w:t xml:space="preserve"> </w:t>
                            </w:r>
                            <w:r w:rsidR="006A6B0C" w:rsidRPr="00FF7D57">
                              <w:rPr>
                                <w:color w:val="000000"/>
                                <w:sz w:val="20"/>
                                <w:szCs w:val="20"/>
                              </w:rPr>
                              <w:t>The Inner Metro Boston</w:t>
                            </w:r>
                            <w:r w:rsidR="004B4CAD" w:rsidRPr="00FF7D57">
                              <w:rPr>
                                <w:color w:val="000000"/>
                                <w:sz w:val="20"/>
                                <w:szCs w:val="20"/>
                              </w:rPr>
                              <w:t xml:space="preserve"> region is reporting moderate ILI activity while all other regions are reporting high ILI activity.</w:t>
                            </w:r>
                          </w:p>
                          <w:p w:rsidR="00837D10" w:rsidRPr="00FF7D57" w:rsidRDefault="00F16F06" w:rsidP="00F16F06">
                            <w:pPr>
                              <w:pStyle w:val="ListParagraph"/>
                              <w:numPr>
                                <w:ilvl w:val="0"/>
                                <w:numId w:val="2"/>
                              </w:numPr>
                              <w:rPr>
                                <w:sz w:val="20"/>
                                <w:szCs w:val="20"/>
                              </w:rPr>
                            </w:pPr>
                            <w:r w:rsidRPr="00FF7D57">
                              <w:rPr>
                                <w:sz w:val="20"/>
                                <w:szCs w:val="20"/>
                              </w:rPr>
                              <w:t>The percent of i</w:t>
                            </w:r>
                            <w:r w:rsidR="00837D10" w:rsidRPr="00FF7D57">
                              <w:rPr>
                                <w:sz w:val="20"/>
                                <w:szCs w:val="20"/>
                              </w:rPr>
                              <w:t xml:space="preserve">nfluenza-associated hospitalizations in Massachusetts </w:t>
                            </w:r>
                            <w:r w:rsidR="000D1A7B">
                              <w:rPr>
                                <w:color w:val="000000"/>
                                <w:sz w:val="20"/>
                                <w:szCs w:val="20"/>
                              </w:rPr>
                              <w:t>remains low and is</w:t>
                            </w:r>
                            <w:r w:rsidR="008F4DD7" w:rsidRPr="00FF7D57">
                              <w:rPr>
                                <w:color w:val="000000"/>
                                <w:sz w:val="20"/>
                                <w:szCs w:val="20"/>
                              </w:rPr>
                              <w:t xml:space="preserve"> </w:t>
                            </w:r>
                            <w:r w:rsidR="00FD4FBB" w:rsidRPr="00FF7D57">
                              <w:rPr>
                                <w:color w:val="000000"/>
                                <w:sz w:val="20"/>
                                <w:szCs w:val="20"/>
                              </w:rPr>
                              <w:t xml:space="preserve">lower than the </w:t>
                            </w:r>
                            <w:r w:rsidR="00FF56AB" w:rsidRPr="00FF7D57">
                              <w:rPr>
                                <w:color w:val="000000"/>
                                <w:sz w:val="20"/>
                                <w:szCs w:val="20"/>
                              </w:rPr>
                              <w:t>previous</w:t>
                            </w:r>
                            <w:r w:rsidRPr="00FF7D57">
                              <w:rPr>
                                <w:color w:val="000000"/>
                                <w:sz w:val="20"/>
                                <w:szCs w:val="20"/>
                              </w:rPr>
                              <w:t xml:space="preserve"> </w:t>
                            </w:r>
                            <w:r w:rsidR="00FF56AB" w:rsidRPr="00FF7D57">
                              <w:rPr>
                                <w:color w:val="000000"/>
                                <w:sz w:val="20"/>
                                <w:szCs w:val="20"/>
                              </w:rPr>
                              <w:t>two years</w:t>
                            </w:r>
                            <w:r w:rsidR="001E1738" w:rsidRPr="00FF7D57">
                              <w:rPr>
                                <w:color w:val="000000"/>
                                <w:sz w:val="20"/>
                                <w:szCs w:val="20"/>
                              </w:rPr>
                              <w:t xml:space="preserve"> in the same week</w:t>
                            </w:r>
                            <w:r w:rsidR="0003231A" w:rsidRPr="00FF7D57">
                              <w:rPr>
                                <w:color w:val="000000"/>
                                <w:sz w:val="20"/>
                                <w:szCs w:val="20"/>
                              </w:rPr>
                              <w:t>.</w:t>
                            </w:r>
                          </w:p>
                          <w:p w:rsidR="00B86838" w:rsidRPr="00FF7D57" w:rsidRDefault="00B925D7" w:rsidP="00B86838">
                            <w:pPr>
                              <w:pStyle w:val="ListParagraph"/>
                              <w:numPr>
                                <w:ilvl w:val="0"/>
                                <w:numId w:val="2"/>
                              </w:numPr>
                              <w:rPr>
                                <w:sz w:val="20"/>
                                <w:szCs w:val="20"/>
                              </w:rPr>
                            </w:pPr>
                            <w:r w:rsidRPr="00FF7D57">
                              <w:rPr>
                                <w:sz w:val="20"/>
                                <w:szCs w:val="20"/>
                              </w:rPr>
                              <w:t>In the 2019-2020</w:t>
                            </w:r>
                            <w:r w:rsidR="00CF7D9F" w:rsidRPr="00FF7D57">
                              <w:rPr>
                                <w:sz w:val="20"/>
                                <w:szCs w:val="20"/>
                              </w:rPr>
                              <w:t xml:space="preserve"> flu season, </w:t>
                            </w:r>
                            <w:r w:rsidR="00D75C57" w:rsidRPr="00FF7D57">
                              <w:rPr>
                                <w:sz w:val="20"/>
                                <w:szCs w:val="20"/>
                              </w:rPr>
                              <w:t xml:space="preserve">more </w:t>
                            </w:r>
                            <w:r w:rsidRPr="00FF7D57">
                              <w:rPr>
                                <w:sz w:val="20"/>
                                <w:szCs w:val="20"/>
                              </w:rPr>
                              <w:t>influenza B</w:t>
                            </w:r>
                            <w:r w:rsidR="00D75C57" w:rsidRPr="00FF7D57">
                              <w:rPr>
                                <w:sz w:val="20"/>
                                <w:szCs w:val="20"/>
                              </w:rPr>
                              <w:t xml:space="preserve"> than influenza A</w:t>
                            </w:r>
                            <w:r w:rsidRPr="00FF7D57">
                              <w:rPr>
                                <w:sz w:val="20"/>
                                <w:szCs w:val="20"/>
                              </w:rPr>
                              <w:t xml:space="preserve"> </w:t>
                            </w:r>
                            <w:r w:rsidR="00CF7D9F" w:rsidRPr="00FF7D57">
                              <w:rPr>
                                <w:sz w:val="20"/>
                                <w:szCs w:val="20"/>
                              </w:rPr>
                              <w:t>positive specimens have been reported by hospitals and outpatient facilities in Massachusetts.</w:t>
                            </w:r>
                            <w:r w:rsidR="00263729">
                              <w:rPr>
                                <w:sz w:val="20"/>
                                <w:szCs w:val="20"/>
                              </w:rPr>
                              <w:t xml:space="preserve"> However, in recent weeks, influenza A positive specimens have increased and account for about a third of the positive laboratory results</w:t>
                            </w:r>
                            <w:r w:rsidR="00297988">
                              <w:rPr>
                                <w:sz w:val="20"/>
                                <w:szCs w:val="20"/>
                              </w:rPr>
                              <w:t xml:space="preserve"> reported so far this season</w:t>
                            </w:r>
                            <w:r w:rsidR="00263729">
                              <w:rPr>
                                <w:sz w:val="20"/>
                                <w:szCs w:val="20"/>
                              </w:rPr>
                              <w:t>.</w:t>
                            </w:r>
                          </w:p>
                          <w:p w:rsidR="004811A0" w:rsidRPr="00775BDF" w:rsidRDefault="004811A0" w:rsidP="00B86838">
                            <w:pPr>
                              <w:pStyle w:val="ListParagraph"/>
                              <w:numPr>
                                <w:ilvl w:val="0"/>
                                <w:numId w:val="2"/>
                              </w:numPr>
                              <w:rPr>
                                <w:sz w:val="20"/>
                                <w:szCs w:val="20"/>
                              </w:rPr>
                            </w:pPr>
                            <w:r w:rsidRPr="00FF7D57">
                              <w:rPr>
                                <w:sz w:val="20"/>
                                <w:szCs w:val="20"/>
                              </w:rPr>
                              <w:t xml:space="preserve">All </w:t>
                            </w:r>
                            <w:r w:rsidRPr="00775BDF">
                              <w:rPr>
                                <w:sz w:val="20"/>
                                <w:szCs w:val="20"/>
                              </w:rPr>
                              <w:t>influenza strains that have been characterized in Massachusetts this season to date are covered by the current influenza vaccine.</w:t>
                            </w:r>
                          </w:p>
                          <w:p w:rsidR="007C6B03" w:rsidRPr="00775BDF" w:rsidRDefault="00D545E1" w:rsidP="004B657E">
                            <w:pPr>
                              <w:pStyle w:val="ListParagraph"/>
                              <w:numPr>
                                <w:ilvl w:val="0"/>
                                <w:numId w:val="2"/>
                              </w:numPr>
                              <w:rPr>
                                <w:sz w:val="20"/>
                                <w:szCs w:val="20"/>
                              </w:rPr>
                            </w:pPr>
                            <w:r w:rsidRPr="00775BDF">
                              <w:rPr>
                                <w:sz w:val="20"/>
                                <w:szCs w:val="20"/>
                              </w:rPr>
                              <w:t xml:space="preserve">Nationally, influenza-like </w:t>
                            </w:r>
                            <w:r w:rsidR="000E2426" w:rsidRPr="00775BDF">
                              <w:rPr>
                                <w:sz w:val="20"/>
                                <w:szCs w:val="20"/>
                              </w:rPr>
                              <w:t>illness</w:t>
                            </w:r>
                            <w:r w:rsidR="00837D10" w:rsidRPr="00775BDF">
                              <w:rPr>
                                <w:sz w:val="20"/>
                                <w:szCs w:val="20"/>
                              </w:rPr>
                              <w:t xml:space="preserve"> activity </w:t>
                            </w:r>
                            <w:r w:rsidRPr="00775BDF">
                              <w:rPr>
                                <w:sz w:val="20"/>
                                <w:szCs w:val="20"/>
                              </w:rPr>
                              <w:t xml:space="preserve">remains elevated </w:t>
                            </w:r>
                            <w:r w:rsidR="003C2B00" w:rsidRPr="00775BDF">
                              <w:rPr>
                                <w:sz w:val="20"/>
                                <w:szCs w:val="20"/>
                              </w:rPr>
                              <w:t xml:space="preserve">and influenza </w:t>
                            </w:r>
                            <w:r w:rsidR="009B6A53" w:rsidRPr="00775BDF">
                              <w:rPr>
                                <w:sz w:val="20"/>
                                <w:szCs w:val="20"/>
                              </w:rPr>
                              <w:t>B is most common</w:t>
                            </w:r>
                            <w:r w:rsidR="004424D6">
                              <w:rPr>
                                <w:sz w:val="20"/>
                                <w:szCs w:val="20"/>
                              </w:rPr>
                              <w:t>, however, during recent weeks approximately equal numbers of influenza B and influenza A have been reported.</w:t>
                            </w:r>
                            <w:r w:rsidR="004D24E0" w:rsidRPr="00775BDF">
                              <w:rPr>
                                <w:sz w:val="20"/>
                                <w:szCs w:val="20"/>
                              </w:rPr>
                              <w:t xml:space="preserve"> </w:t>
                            </w:r>
                          </w:p>
                          <w:p w:rsidR="00837D10" w:rsidRPr="00390A7B" w:rsidRDefault="00837D10" w:rsidP="00837D10">
                            <w:pPr>
                              <w:pStyle w:val="ListParagraph"/>
                              <w:numPr>
                                <w:ilvl w:val="0"/>
                                <w:numId w:val="2"/>
                              </w:numPr>
                              <w:contextualSpacing w:val="0"/>
                              <w:rPr>
                                <w:sz w:val="20"/>
                                <w:szCs w:val="20"/>
                              </w:rPr>
                            </w:pPr>
                            <w:r w:rsidRPr="00775BDF">
                              <w:rPr>
                                <w:sz w:val="20"/>
                                <w:szCs w:val="20"/>
                              </w:rPr>
                              <w:t>Additional statewide and national data including geographic spread, ILI activity, and pneumonia and</w:t>
                            </w:r>
                            <w:r w:rsidRPr="00390A7B">
                              <w:rPr>
                                <w:sz w:val="20"/>
                                <w:szCs w:val="20"/>
                              </w:rPr>
                              <w:t xml:space="preserve"> influenza mortality are available at CDC’s </w:t>
                            </w:r>
                            <w:proofErr w:type="spellStart"/>
                            <w:r w:rsidRPr="00390A7B">
                              <w:rPr>
                                <w:sz w:val="20"/>
                                <w:szCs w:val="20"/>
                              </w:rPr>
                              <w:t>FluView</w:t>
                            </w:r>
                            <w:proofErr w:type="spellEnd"/>
                            <w:r w:rsidRPr="00390A7B">
                              <w:rPr>
                                <w:sz w:val="20"/>
                                <w:szCs w:val="20"/>
                              </w:rPr>
                              <w:t xml:space="preserve"> Weekly Report at </w:t>
                            </w:r>
                            <w:hyperlink r:id="rId8" w:history="1">
                              <w:r w:rsidRPr="00390A7B">
                                <w:rPr>
                                  <w:rStyle w:val="Hyperlink"/>
                                  <w:sz w:val="20"/>
                                  <w:szCs w:val="20"/>
                                </w:rPr>
                                <w:t>www.cdc.gov/flu/weekly</w:t>
                              </w:r>
                            </w:hyperlink>
                            <w:r w:rsidRPr="00390A7B">
                              <w:rPr>
                                <w:sz w:val="20"/>
                                <w:szCs w:val="20"/>
                              </w:rPr>
                              <w:t xml:space="preserve"> and </w:t>
                            </w:r>
                            <w:proofErr w:type="spellStart"/>
                            <w:r w:rsidRPr="00390A7B">
                              <w:rPr>
                                <w:sz w:val="20"/>
                                <w:szCs w:val="20"/>
                              </w:rPr>
                              <w:t>FluView</w:t>
                            </w:r>
                            <w:proofErr w:type="spellEnd"/>
                            <w:r w:rsidRPr="00390A7B">
                              <w:rPr>
                                <w:sz w:val="20"/>
                                <w:szCs w:val="20"/>
                              </w:rPr>
                              <w:t xml:space="preserve"> Interactive </w:t>
                            </w:r>
                            <w:hyperlink r:id="rId9" w:history="1">
                              <w:r w:rsidRPr="00390A7B">
                                <w:rPr>
                                  <w:rStyle w:val="Hyperlink"/>
                                  <w:sz w:val="20"/>
                                  <w:szCs w:val="20"/>
                                </w:rPr>
                                <w:t>https://www.cdc.gov/flu/weekly/fluviewinteractive.htm</w:t>
                              </w:r>
                            </w:hyperlink>
                            <w:r w:rsidRPr="00390A7B">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263729">
                              <w:rPr>
                                <w:i/>
                                <w:sz w:val="24"/>
                                <w:szCs w:val="24"/>
                              </w:rPr>
                              <w:t>activity remains elevated</w:t>
                            </w:r>
                            <w:r w:rsidR="00910115">
                              <w:rPr>
                                <w:i/>
                                <w:sz w:val="24"/>
                                <w:szCs w:val="24"/>
                              </w:rPr>
                              <w:t xml:space="preserve">.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5pt;margin-top:3.5pt;width:470.25pt;height:30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">
                <v:textbox>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Default="00837D10" w:rsidP="00837D10">
                      <w:pPr>
                        <w:pStyle w:val="ListParagraph"/>
                        <w:numPr>
                          <w:ilvl w:val="0"/>
                          <w:numId w:val="2"/>
                        </w:numPr>
                        <w:rPr>
                          <w:sz w:val="20"/>
                          <w:szCs w:val="20"/>
                        </w:rPr>
                      </w:pPr>
                      <w:r w:rsidRPr="00390A7B">
                        <w:rPr>
                          <w:sz w:val="20"/>
                          <w:szCs w:val="20"/>
                        </w:rPr>
                        <w:t xml:space="preserve">Influenza severity </w:t>
                      </w:r>
                      <w:r w:rsidR="00C75E64">
                        <w:rPr>
                          <w:sz w:val="20"/>
                          <w:szCs w:val="20"/>
                        </w:rPr>
                        <w:t xml:space="preserve">for Massachusetts </w:t>
                      </w:r>
                      <w:r w:rsidR="009A6B3F">
                        <w:rPr>
                          <w:sz w:val="20"/>
                          <w:szCs w:val="20"/>
                        </w:rPr>
                        <w:t xml:space="preserve">is </w:t>
                      </w:r>
                      <w:r w:rsidR="00C75E64">
                        <w:rPr>
                          <w:sz w:val="20"/>
                          <w:szCs w:val="20"/>
                        </w:rPr>
                        <w:t>moderate</w:t>
                      </w:r>
                      <w:r w:rsidR="008F4DD7" w:rsidRPr="00390A7B">
                        <w:rPr>
                          <w:sz w:val="20"/>
                          <w:szCs w:val="20"/>
                        </w:rPr>
                        <w:t xml:space="preserve"> this week. </w:t>
                      </w:r>
                    </w:p>
                    <w:p w:rsidR="000C17E9" w:rsidRPr="00FF7D57" w:rsidRDefault="00655F9E" w:rsidP="000C17E9">
                      <w:pPr>
                        <w:pStyle w:val="ListParagraph"/>
                        <w:numPr>
                          <w:ilvl w:val="0"/>
                          <w:numId w:val="2"/>
                        </w:numPr>
                        <w:rPr>
                          <w:sz w:val="20"/>
                          <w:szCs w:val="20"/>
                        </w:rPr>
                      </w:pPr>
                      <w:r w:rsidRPr="00FF7D57">
                        <w:rPr>
                          <w:sz w:val="20"/>
                          <w:szCs w:val="20"/>
                        </w:rPr>
                        <w:t>The percentage of</w:t>
                      </w:r>
                      <w:r w:rsidR="000C17E9" w:rsidRPr="00FF7D57">
                        <w:rPr>
                          <w:sz w:val="20"/>
                          <w:szCs w:val="20"/>
                        </w:rPr>
                        <w:t xml:space="preserve"> influenza-like illness </w:t>
                      </w:r>
                      <w:r w:rsidRPr="00FF7D57">
                        <w:rPr>
                          <w:sz w:val="20"/>
                          <w:szCs w:val="20"/>
                        </w:rPr>
                        <w:t>visits</w:t>
                      </w:r>
                      <w:r w:rsidR="000C17E9" w:rsidRPr="00FF7D57">
                        <w:rPr>
                          <w:sz w:val="20"/>
                          <w:szCs w:val="20"/>
                        </w:rPr>
                        <w:t xml:space="preserve"> for Massachusetts</w:t>
                      </w:r>
                      <w:r w:rsidR="00163A28">
                        <w:rPr>
                          <w:sz w:val="20"/>
                          <w:szCs w:val="20"/>
                        </w:rPr>
                        <w:t xml:space="preserve"> remains</w:t>
                      </w:r>
                      <w:r w:rsidR="000D1A7B">
                        <w:rPr>
                          <w:sz w:val="20"/>
                          <w:szCs w:val="20"/>
                        </w:rPr>
                        <w:t xml:space="preserve"> high and is</w:t>
                      </w:r>
                      <w:r w:rsidR="00784A22" w:rsidRPr="00FF7D57">
                        <w:rPr>
                          <w:sz w:val="20"/>
                          <w:szCs w:val="20"/>
                        </w:rPr>
                        <w:t xml:space="preserve"> </w:t>
                      </w:r>
                      <w:r w:rsidR="00C75E64" w:rsidRPr="00FF7D57">
                        <w:rPr>
                          <w:sz w:val="20"/>
                          <w:szCs w:val="20"/>
                        </w:rPr>
                        <w:t>higher than the previous two years in the same week</w:t>
                      </w:r>
                      <w:r w:rsidR="004B4CAD" w:rsidRPr="00FF7D57">
                        <w:rPr>
                          <w:sz w:val="20"/>
                          <w:szCs w:val="20"/>
                        </w:rPr>
                        <w:t>.</w:t>
                      </w:r>
                    </w:p>
                    <w:p w:rsidR="00837D10" w:rsidRPr="00FF7D57" w:rsidRDefault="00655F9E" w:rsidP="000C17E9">
                      <w:pPr>
                        <w:pStyle w:val="ListParagraph"/>
                        <w:numPr>
                          <w:ilvl w:val="0"/>
                          <w:numId w:val="2"/>
                        </w:numPr>
                        <w:rPr>
                          <w:sz w:val="20"/>
                          <w:szCs w:val="20"/>
                        </w:rPr>
                      </w:pPr>
                      <w:r w:rsidRPr="00FF7D57">
                        <w:rPr>
                          <w:sz w:val="20"/>
                          <w:szCs w:val="20"/>
                        </w:rPr>
                        <w:t>Overall i</w:t>
                      </w:r>
                      <w:r w:rsidR="00B86838" w:rsidRPr="00FF7D57">
                        <w:rPr>
                          <w:sz w:val="20"/>
                          <w:szCs w:val="20"/>
                        </w:rPr>
                        <w:t xml:space="preserve">nfluenza-like illness activity </w:t>
                      </w:r>
                      <w:r w:rsidR="00330E8A" w:rsidRPr="00FF7D57">
                        <w:rPr>
                          <w:sz w:val="20"/>
                          <w:szCs w:val="20"/>
                        </w:rPr>
                        <w:t xml:space="preserve">for Massachusetts </w:t>
                      </w:r>
                      <w:r w:rsidR="006A6B0C" w:rsidRPr="00FF7D57">
                        <w:rPr>
                          <w:sz w:val="20"/>
                          <w:szCs w:val="20"/>
                        </w:rPr>
                        <w:t xml:space="preserve">is </w:t>
                      </w:r>
                      <w:r w:rsidR="00C75E64" w:rsidRPr="00FF7D57">
                        <w:rPr>
                          <w:sz w:val="20"/>
                          <w:szCs w:val="20"/>
                        </w:rPr>
                        <w:t>high</w:t>
                      </w:r>
                      <w:r w:rsidR="00682437" w:rsidRPr="00FF7D57">
                        <w:rPr>
                          <w:sz w:val="20"/>
                          <w:szCs w:val="20"/>
                        </w:rPr>
                        <w:t xml:space="preserve"> this week.</w:t>
                      </w:r>
                      <w:r w:rsidR="000C17E9" w:rsidRPr="00FF7D57">
                        <w:rPr>
                          <w:sz w:val="20"/>
                          <w:szCs w:val="20"/>
                        </w:rPr>
                        <w:t xml:space="preserve"> </w:t>
                      </w:r>
                      <w:r w:rsidR="006A6B0C" w:rsidRPr="00FF7D57">
                        <w:rPr>
                          <w:color w:val="000000"/>
                          <w:sz w:val="20"/>
                          <w:szCs w:val="20"/>
                        </w:rPr>
                        <w:t>The Inner Metro Boston</w:t>
                      </w:r>
                      <w:r w:rsidR="004B4CAD" w:rsidRPr="00FF7D57">
                        <w:rPr>
                          <w:color w:val="000000"/>
                          <w:sz w:val="20"/>
                          <w:szCs w:val="20"/>
                        </w:rPr>
                        <w:t xml:space="preserve"> region is reporting moderate ILI activity while all other regions are reporting high ILI activity.</w:t>
                      </w:r>
                    </w:p>
                    <w:p w:rsidR="00837D10" w:rsidRPr="00FF7D57" w:rsidRDefault="00F16F06" w:rsidP="00F16F06">
                      <w:pPr>
                        <w:pStyle w:val="ListParagraph"/>
                        <w:numPr>
                          <w:ilvl w:val="0"/>
                          <w:numId w:val="2"/>
                        </w:numPr>
                        <w:rPr>
                          <w:sz w:val="20"/>
                          <w:szCs w:val="20"/>
                        </w:rPr>
                      </w:pPr>
                      <w:r w:rsidRPr="00FF7D57">
                        <w:rPr>
                          <w:sz w:val="20"/>
                          <w:szCs w:val="20"/>
                        </w:rPr>
                        <w:t>The percent of i</w:t>
                      </w:r>
                      <w:r w:rsidR="00837D10" w:rsidRPr="00FF7D57">
                        <w:rPr>
                          <w:sz w:val="20"/>
                          <w:szCs w:val="20"/>
                        </w:rPr>
                        <w:t xml:space="preserve">nfluenza-associated hospitalizations in Massachusetts </w:t>
                      </w:r>
                      <w:r w:rsidR="000D1A7B">
                        <w:rPr>
                          <w:color w:val="000000"/>
                          <w:sz w:val="20"/>
                          <w:szCs w:val="20"/>
                        </w:rPr>
                        <w:t>remains low and is</w:t>
                      </w:r>
                      <w:r w:rsidR="008F4DD7" w:rsidRPr="00FF7D57">
                        <w:rPr>
                          <w:color w:val="000000"/>
                          <w:sz w:val="20"/>
                          <w:szCs w:val="20"/>
                        </w:rPr>
                        <w:t xml:space="preserve"> </w:t>
                      </w:r>
                      <w:r w:rsidR="00FD4FBB" w:rsidRPr="00FF7D57">
                        <w:rPr>
                          <w:color w:val="000000"/>
                          <w:sz w:val="20"/>
                          <w:szCs w:val="20"/>
                        </w:rPr>
                        <w:t xml:space="preserve">lower than the </w:t>
                      </w:r>
                      <w:r w:rsidR="00FF56AB" w:rsidRPr="00FF7D57">
                        <w:rPr>
                          <w:color w:val="000000"/>
                          <w:sz w:val="20"/>
                          <w:szCs w:val="20"/>
                        </w:rPr>
                        <w:t>previous</w:t>
                      </w:r>
                      <w:r w:rsidRPr="00FF7D57">
                        <w:rPr>
                          <w:color w:val="000000"/>
                          <w:sz w:val="20"/>
                          <w:szCs w:val="20"/>
                        </w:rPr>
                        <w:t xml:space="preserve"> </w:t>
                      </w:r>
                      <w:r w:rsidR="00FF56AB" w:rsidRPr="00FF7D57">
                        <w:rPr>
                          <w:color w:val="000000"/>
                          <w:sz w:val="20"/>
                          <w:szCs w:val="20"/>
                        </w:rPr>
                        <w:t>two years</w:t>
                      </w:r>
                      <w:r w:rsidR="001E1738" w:rsidRPr="00FF7D57">
                        <w:rPr>
                          <w:color w:val="000000"/>
                          <w:sz w:val="20"/>
                          <w:szCs w:val="20"/>
                        </w:rPr>
                        <w:t xml:space="preserve"> in the same week</w:t>
                      </w:r>
                      <w:r w:rsidR="0003231A" w:rsidRPr="00FF7D57">
                        <w:rPr>
                          <w:color w:val="000000"/>
                          <w:sz w:val="20"/>
                          <w:szCs w:val="20"/>
                        </w:rPr>
                        <w:t>.</w:t>
                      </w:r>
                    </w:p>
                    <w:p w:rsidR="00B86838" w:rsidRPr="00FF7D57" w:rsidRDefault="00B925D7" w:rsidP="00B86838">
                      <w:pPr>
                        <w:pStyle w:val="ListParagraph"/>
                        <w:numPr>
                          <w:ilvl w:val="0"/>
                          <w:numId w:val="2"/>
                        </w:numPr>
                        <w:rPr>
                          <w:sz w:val="20"/>
                          <w:szCs w:val="20"/>
                        </w:rPr>
                      </w:pPr>
                      <w:r w:rsidRPr="00FF7D57">
                        <w:rPr>
                          <w:sz w:val="20"/>
                          <w:szCs w:val="20"/>
                        </w:rPr>
                        <w:t>In the 2019-2020</w:t>
                      </w:r>
                      <w:r w:rsidR="00CF7D9F" w:rsidRPr="00FF7D57">
                        <w:rPr>
                          <w:sz w:val="20"/>
                          <w:szCs w:val="20"/>
                        </w:rPr>
                        <w:t xml:space="preserve"> flu season, </w:t>
                      </w:r>
                      <w:r w:rsidR="00D75C57" w:rsidRPr="00FF7D57">
                        <w:rPr>
                          <w:sz w:val="20"/>
                          <w:szCs w:val="20"/>
                        </w:rPr>
                        <w:t xml:space="preserve">more </w:t>
                      </w:r>
                      <w:r w:rsidRPr="00FF7D57">
                        <w:rPr>
                          <w:sz w:val="20"/>
                          <w:szCs w:val="20"/>
                        </w:rPr>
                        <w:t>influenza B</w:t>
                      </w:r>
                      <w:r w:rsidR="00D75C57" w:rsidRPr="00FF7D57">
                        <w:rPr>
                          <w:sz w:val="20"/>
                          <w:szCs w:val="20"/>
                        </w:rPr>
                        <w:t xml:space="preserve"> than influenza A</w:t>
                      </w:r>
                      <w:r w:rsidRPr="00FF7D57">
                        <w:rPr>
                          <w:sz w:val="20"/>
                          <w:szCs w:val="20"/>
                        </w:rPr>
                        <w:t xml:space="preserve"> </w:t>
                      </w:r>
                      <w:r w:rsidR="00CF7D9F" w:rsidRPr="00FF7D57">
                        <w:rPr>
                          <w:sz w:val="20"/>
                          <w:szCs w:val="20"/>
                        </w:rPr>
                        <w:t>positive specimens have been reported by hospitals and outpatient facilities in Massachusetts.</w:t>
                      </w:r>
                      <w:r w:rsidR="00263729">
                        <w:rPr>
                          <w:sz w:val="20"/>
                          <w:szCs w:val="20"/>
                        </w:rPr>
                        <w:t xml:space="preserve"> However, in recent weeks, influenza A positive specimens have increased and account for about a third of the positive laboratory results</w:t>
                      </w:r>
                      <w:r w:rsidR="00297988">
                        <w:rPr>
                          <w:sz w:val="20"/>
                          <w:szCs w:val="20"/>
                        </w:rPr>
                        <w:t xml:space="preserve"> reported so far this season</w:t>
                      </w:r>
                      <w:r w:rsidR="00263729">
                        <w:rPr>
                          <w:sz w:val="20"/>
                          <w:szCs w:val="20"/>
                        </w:rPr>
                        <w:t>.</w:t>
                      </w:r>
                    </w:p>
                    <w:p w:rsidR="004811A0" w:rsidRPr="00775BDF" w:rsidRDefault="004811A0" w:rsidP="00B86838">
                      <w:pPr>
                        <w:pStyle w:val="ListParagraph"/>
                        <w:numPr>
                          <w:ilvl w:val="0"/>
                          <w:numId w:val="2"/>
                        </w:numPr>
                        <w:rPr>
                          <w:sz w:val="20"/>
                          <w:szCs w:val="20"/>
                        </w:rPr>
                      </w:pPr>
                      <w:r w:rsidRPr="00FF7D57">
                        <w:rPr>
                          <w:sz w:val="20"/>
                          <w:szCs w:val="20"/>
                        </w:rPr>
                        <w:t xml:space="preserve">All </w:t>
                      </w:r>
                      <w:r w:rsidRPr="00775BDF">
                        <w:rPr>
                          <w:sz w:val="20"/>
                          <w:szCs w:val="20"/>
                        </w:rPr>
                        <w:t>influenza strains that have been characterized in Massachusetts this season to date are covered by the current influenza vaccine.</w:t>
                      </w:r>
                    </w:p>
                    <w:p w:rsidR="007C6B03" w:rsidRPr="00775BDF" w:rsidRDefault="00D545E1" w:rsidP="004B657E">
                      <w:pPr>
                        <w:pStyle w:val="ListParagraph"/>
                        <w:numPr>
                          <w:ilvl w:val="0"/>
                          <w:numId w:val="2"/>
                        </w:numPr>
                        <w:rPr>
                          <w:sz w:val="20"/>
                          <w:szCs w:val="20"/>
                        </w:rPr>
                      </w:pPr>
                      <w:r w:rsidRPr="00775BDF">
                        <w:rPr>
                          <w:sz w:val="20"/>
                          <w:szCs w:val="20"/>
                        </w:rPr>
                        <w:t xml:space="preserve">Nationally, influenza-like </w:t>
                      </w:r>
                      <w:r w:rsidR="000E2426" w:rsidRPr="00775BDF">
                        <w:rPr>
                          <w:sz w:val="20"/>
                          <w:szCs w:val="20"/>
                        </w:rPr>
                        <w:t>illness</w:t>
                      </w:r>
                      <w:r w:rsidR="00837D10" w:rsidRPr="00775BDF">
                        <w:rPr>
                          <w:sz w:val="20"/>
                          <w:szCs w:val="20"/>
                        </w:rPr>
                        <w:t xml:space="preserve"> activity </w:t>
                      </w:r>
                      <w:r w:rsidRPr="00775BDF">
                        <w:rPr>
                          <w:sz w:val="20"/>
                          <w:szCs w:val="20"/>
                        </w:rPr>
                        <w:t xml:space="preserve">remains elevated </w:t>
                      </w:r>
                      <w:r w:rsidR="003C2B00" w:rsidRPr="00775BDF">
                        <w:rPr>
                          <w:sz w:val="20"/>
                          <w:szCs w:val="20"/>
                        </w:rPr>
                        <w:t xml:space="preserve">and influenza </w:t>
                      </w:r>
                      <w:r w:rsidR="009B6A53" w:rsidRPr="00775BDF">
                        <w:rPr>
                          <w:sz w:val="20"/>
                          <w:szCs w:val="20"/>
                        </w:rPr>
                        <w:t>B is most common</w:t>
                      </w:r>
                      <w:r w:rsidR="004424D6">
                        <w:rPr>
                          <w:sz w:val="20"/>
                          <w:szCs w:val="20"/>
                        </w:rPr>
                        <w:t>, however, during recent weeks approximately equal numbers of influenza B and influenza A have been reported.</w:t>
                      </w:r>
                      <w:r w:rsidR="004D24E0" w:rsidRPr="00775BDF">
                        <w:rPr>
                          <w:sz w:val="20"/>
                          <w:szCs w:val="20"/>
                        </w:rPr>
                        <w:t xml:space="preserve"> </w:t>
                      </w:r>
                    </w:p>
                    <w:p w:rsidR="00837D10" w:rsidRPr="00390A7B" w:rsidRDefault="00837D10" w:rsidP="00837D10">
                      <w:pPr>
                        <w:pStyle w:val="ListParagraph"/>
                        <w:numPr>
                          <w:ilvl w:val="0"/>
                          <w:numId w:val="2"/>
                        </w:numPr>
                        <w:contextualSpacing w:val="0"/>
                        <w:rPr>
                          <w:sz w:val="20"/>
                          <w:szCs w:val="20"/>
                        </w:rPr>
                      </w:pPr>
                      <w:r w:rsidRPr="00775BDF">
                        <w:rPr>
                          <w:sz w:val="20"/>
                          <w:szCs w:val="20"/>
                        </w:rPr>
                        <w:t>Additional statewide and national data including geographic spread, ILI activity, and pneumonia and</w:t>
                      </w:r>
                      <w:r w:rsidRPr="00390A7B">
                        <w:rPr>
                          <w:sz w:val="20"/>
                          <w:szCs w:val="20"/>
                        </w:rPr>
                        <w:t xml:space="preserve"> influenza mortality are available at CDC’s </w:t>
                      </w:r>
                      <w:proofErr w:type="spellStart"/>
                      <w:r w:rsidRPr="00390A7B">
                        <w:rPr>
                          <w:sz w:val="20"/>
                          <w:szCs w:val="20"/>
                        </w:rPr>
                        <w:t>FluView</w:t>
                      </w:r>
                      <w:proofErr w:type="spellEnd"/>
                      <w:r w:rsidRPr="00390A7B">
                        <w:rPr>
                          <w:sz w:val="20"/>
                          <w:szCs w:val="20"/>
                        </w:rPr>
                        <w:t xml:space="preserve"> Weekly Report at </w:t>
                      </w:r>
                      <w:hyperlink r:id="rId10" w:history="1">
                        <w:r w:rsidRPr="00390A7B">
                          <w:rPr>
                            <w:rStyle w:val="Hyperlink"/>
                            <w:sz w:val="20"/>
                            <w:szCs w:val="20"/>
                          </w:rPr>
                          <w:t>www.cdc.gov/flu/weekly</w:t>
                        </w:r>
                      </w:hyperlink>
                      <w:r w:rsidRPr="00390A7B">
                        <w:rPr>
                          <w:sz w:val="20"/>
                          <w:szCs w:val="20"/>
                        </w:rPr>
                        <w:t xml:space="preserve"> and </w:t>
                      </w:r>
                      <w:proofErr w:type="spellStart"/>
                      <w:r w:rsidRPr="00390A7B">
                        <w:rPr>
                          <w:sz w:val="20"/>
                          <w:szCs w:val="20"/>
                        </w:rPr>
                        <w:t>FluView</w:t>
                      </w:r>
                      <w:proofErr w:type="spellEnd"/>
                      <w:r w:rsidRPr="00390A7B">
                        <w:rPr>
                          <w:sz w:val="20"/>
                          <w:szCs w:val="20"/>
                        </w:rPr>
                        <w:t xml:space="preserve"> Interactive </w:t>
                      </w:r>
                      <w:hyperlink r:id="rId11" w:history="1">
                        <w:r w:rsidRPr="00390A7B">
                          <w:rPr>
                            <w:rStyle w:val="Hyperlink"/>
                            <w:sz w:val="20"/>
                            <w:szCs w:val="20"/>
                          </w:rPr>
                          <w:t>https://www.cdc.gov/flu/weekly/fluviewinteractive.htm</w:t>
                        </w:r>
                      </w:hyperlink>
                      <w:r w:rsidRPr="00390A7B">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263729">
                        <w:rPr>
                          <w:i/>
                          <w:sz w:val="24"/>
                          <w:szCs w:val="24"/>
                        </w:rPr>
                        <w:t>activity remains elevated</w:t>
                      </w:r>
                      <w:r w:rsidR="00910115">
                        <w:rPr>
                          <w:i/>
                          <w:sz w:val="24"/>
                          <w:szCs w:val="24"/>
                        </w:rPr>
                        <w:t xml:space="preserve">.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v:textbox>
              </v:shape>
            </w:pict>
          </mc:Fallback>
        </mc:AlternateConten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263729">
      <w:pPr>
        <w:tabs>
          <w:tab w:val="left" w:pos="6412"/>
        </w:tabs>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proofErr w:type="gramStart"/>
      <w:r>
        <w:rPr>
          <w:rFonts w:ascii="Calibri" w:hAnsi="Calibri"/>
          <w:color w:val="000000"/>
          <w:sz w:val="20"/>
          <w:szCs w:val="20"/>
        </w:rPr>
        <w:t>as a way to</w:t>
      </w:r>
      <w:proofErr w:type="gramEnd"/>
      <w:r>
        <w:rPr>
          <w:rFonts w:ascii="Calibri" w:hAnsi="Calibri"/>
          <w:color w:val="000000"/>
          <w:sz w:val="20"/>
          <w:szCs w:val="20"/>
        </w:rPr>
        <w:t xml:space="preserve">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Seventy-nine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215427">
        <w:rPr>
          <w:rFonts w:ascii="Calibri" w:hAnsi="Calibri"/>
          <w:color w:val="000000"/>
          <w:sz w:val="20"/>
          <w:szCs w:val="20"/>
        </w:rPr>
        <w:t xml:space="preserve">Figure 1 shows that </w:t>
      </w:r>
      <w:r w:rsidR="001E1738" w:rsidRPr="00215427">
        <w:rPr>
          <w:rFonts w:ascii="Calibri" w:hAnsi="Calibri"/>
          <w:color w:val="000000"/>
          <w:sz w:val="20"/>
          <w:szCs w:val="20"/>
        </w:rPr>
        <w:t xml:space="preserve">the </w:t>
      </w:r>
      <w:r w:rsidRPr="00215427">
        <w:rPr>
          <w:rFonts w:ascii="Calibri" w:hAnsi="Calibri"/>
          <w:color w:val="000000"/>
          <w:sz w:val="20"/>
          <w:szCs w:val="20"/>
        </w:rPr>
        <w:t>percent</w:t>
      </w:r>
      <w:r w:rsidR="00A20A5F" w:rsidRPr="00215427">
        <w:rPr>
          <w:rFonts w:ascii="Calibri" w:hAnsi="Calibri"/>
          <w:color w:val="000000"/>
          <w:sz w:val="20"/>
          <w:szCs w:val="20"/>
        </w:rPr>
        <w:t>age</w:t>
      </w:r>
      <w:r w:rsidRPr="00215427">
        <w:rPr>
          <w:rFonts w:ascii="Calibri" w:hAnsi="Calibri"/>
          <w:color w:val="000000"/>
          <w:sz w:val="20"/>
          <w:szCs w:val="20"/>
        </w:rPr>
        <w:t xml:space="preserve"> of ILI visits </w:t>
      </w:r>
      <w:r w:rsidR="00CA2DA1">
        <w:rPr>
          <w:rFonts w:ascii="Calibri" w:hAnsi="Calibri"/>
          <w:color w:val="000000"/>
          <w:sz w:val="20"/>
          <w:szCs w:val="20"/>
        </w:rPr>
        <w:t>at sentinel outpatient facilities</w:t>
      </w:r>
      <w:r w:rsidR="00376E2A">
        <w:rPr>
          <w:rFonts w:ascii="Calibri" w:hAnsi="Calibri"/>
          <w:color w:val="000000"/>
          <w:sz w:val="20"/>
          <w:szCs w:val="20"/>
        </w:rPr>
        <w:t xml:space="preserve"> remains high and is</w:t>
      </w:r>
      <w:r w:rsidR="00463D5B">
        <w:rPr>
          <w:rFonts w:ascii="Calibri" w:hAnsi="Calibri"/>
          <w:color w:val="000000"/>
          <w:sz w:val="20"/>
          <w:szCs w:val="20"/>
        </w:rPr>
        <w:t xml:space="preserve"> higher than </w:t>
      </w:r>
      <w:r w:rsidR="00A73F3A">
        <w:rPr>
          <w:rFonts w:ascii="Calibri" w:hAnsi="Calibri"/>
          <w:color w:val="000000"/>
          <w:sz w:val="20"/>
          <w:szCs w:val="20"/>
        </w:rPr>
        <w:t xml:space="preserve">the previous two </w:t>
      </w:r>
      <w:r w:rsidR="00E8057F">
        <w:rPr>
          <w:rFonts w:ascii="Calibri" w:hAnsi="Calibri"/>
          <w:color w:val="000000"/>
          <w:sz w:val="20"/>
          <w:szCs w:val="20"/>
        </w:rPr>
        <w:t xml:space="preserve">years </w:t>
      </w:r>
      <w:r w:rsidR="00A73F3A">
        <w:rPr>
          <w:rFonts w:ascii="Calibri" w:hAnsi="Calibri"/>
          <w:color w:val="000000"/>
          <w:sz w:val="20"/>
          <w:szCs w:val="20"/>
        </w:rPr>
        <w:t>in the same week</w:t>
      </w:r>
      <w:r w:rsidR="00837D10" w:rsidRPr="00FD7F13">
        <w:rPr>
          <w:rFonts w:ascii="Calibri" w:hAnsi="Calibri"/>
          <w:color w:val="000000"/>
          <w:sz w:val="20"/>
          <w:szCs w:val="20"/>
        </w:rPr>
        <w:t>. For more information, see CDC’s influenza surveillance website at</w:t>
      </w:r>
      <w:r w:rsidR="00901CB7">
        <w:rPr>
          <w:rFonts w:ascii="Calibri" w:hAnsi="Calibri"/>
          <w:color w:val="000000"/>
          <w:sz w:val="20"/>
          <w:szCs w:val="20"/>
        </w:rPr>
        <w:t xml:space="preserve"> </w:t>
      </w:r>
      <w:hyperlink r:id="rId12" w:tooltip="http://www.cdc.gov/flu/weekly/fluactivitysurv.htm" w:history="1">
        <w:r w:rsidR="00837D10" w:rsidRPr="00FD7F13">
          <w:rPr>
            <w:rStyle w:val="Hyperlink"/>
            <w:rFonts w:ascii="Calibri" w:hAnsi="Calibri" w:cs="Arial"/>
            <w:sz w:val="20"/>
            <w:szCs w:val="20"/>
          </w:rPr>
          <w:t>www.cdc.gov/flu/weekly/fluactivit</w:t>
        </w:r>
        <w:r w:rsidR="00837D10" w:rsidRPr="00FD7F13">
          <w:rPr>
            <w:rStyle w:val="Hyperlink"/>
            <w:rFonts w:ascii="Calibri" w:hAnsi="Calibri" w:cs="Arial"/>
            <w:sz w:val="20"/>
            <w:szCs w:val="20"/>
          </w:rPr>
          <w:t>y</w:t>
        </w:r>
        <w:r w:rsidR="00837D10" w:rsidRPr="00FD7F13">
          <w:rPr>
            <w:rStyle w:val="Hyperlink"/>
            <w:rFonts w:ascii="Calibri" w:hAnsi="Calibri" w:cs="Arial"/>
            <w:sz w:val="20"/>
            <w:szCs w:val="20"/>
          </w:rPr>
          <w:t>surv.htm</w:t>
        </w:r>
      </w:hyperlink>
      <w:r w:rsidR="00837D10" w:rsidRPr="00FD7F13">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347012" w:rsidP="00773D8D">
      <w:pPr>
        <w:rPr>
          <w:rFonts w:ascii="Calibri" w:hAnsi="Calibri"/>
          <w:b/>
          <w:bCs/>
          <w:color w:val="000000"/>
          <w:u w:val="single"/>
        </w:rPr>
      </w:pPr>
      <w:r w:rsidRPr="00376E2A">
        <w:rPr>
          <w:rFonts w:ascii="Calibri" w:hAnsi="Calibri"/>
          <w:noProof/>
          <w:color w:val="000000"/>
          <w:sz w:val="20"/>
          <w:szCs w:val="20"/>
        </w:rPr>
        <w:drawing>
          <wp:inline distT="0" distB="0" distL="0" distR="0">
            <wp:extent cx="6096000" cy="4572000"/>
            <wp:effectExtent l="0" t="0" r="0" b="0"/>
            <wp:docPr id="2" name="Picture 2" descr="Figure one is a line graph showing the percentage of visits due to influenza-like illness (ILI) reported by sentinel provider sites in Massachusetts by week. Weekly percentage ILI is plotted for the 2017-2018, 2018-2019, and 2019-2020 influenza seasons. As of January 11, 2020, 3.52% of reported visits to sentinel outpatient facilities are due to ILI. The percentage of ILI visits at sentinel outpatient facilities remains high and is higher than the previous two year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one is a line graph showing the percentage of visits due to influenza-like illness (ILI) reported by sentinel provider sites in Massachusetts by week. Weekly percentage ILI is plotted for the 2017-2018, 2018-2019, and 2019-2020 influenza seasons. As of January 11, 2020, 3.52% of reported visits to sentinel outpatient facilities are due to ILI. The percentage of ILI visits at sentinel outpatient facilities remains high and is higher than the previous two years in the same we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F70C42">
        <w:rPr>
          <w:rFonts w:ascii="Calibri" w:hAnsi="Calibri"/>
          <w:color w:val="000000"/>
          <w:sz w:val="20"/>
          <w:szCs w:val="20"/>
        </w:rPr>
        <w:t xml:space="preserve">nza-associated hospitalizations </w:t>
      </w:r>
      <w:r w:rsidR="00642EEE">
        <w:rPr>
          <w:rFonts w:ascii="Calibri" w:hAnsi="Calibri"/>
          <w:color w:val="000000"/>
          <w:sz w:val="20"/>
          <w:szCs w:val="20"/>
        </w:rPr>
        <w:t xml:space="preserve">remains low </w:t>
      </w:r>
      <w:r w:rsidR="005966FD">
        <w:rPr>
          <w:rFonts w:ascii="Calibri" w:hAnsi="Calibri"/>
          <w:color w:val="000000"/>
          <w:sz w:val="20"/>
          <w:szCs w:val="20"/>
        </w:rPr>
        <w:t>and</w:t>
      </w:r>
      <w:r w:rsidR="003707B9">
        <w:rPr>
          <w:rFonts w:ascii="Calibri" w:hAnsi="Calibri"/>
          <w:color w:val="000000"/>
          <w:sz w:val="20"/>
          <w:szCs w:val="20"/>
        </w:rPr>
        <w:t xml:space="preserve"> </w:t>
      </w:r>
      <w:r w:rsidR="00F04AD2" w:rsidRPr="00E8057F">
        <w:rPr>
          <w:rFonts w:ascii="Calibri" w:hAnsi="Calibri"/>
          <w:color w:val="000000"/>
          <w:sz w:val="20"/>
          <w:szCs w:val="20"/>
        </w:rPr>
        <w:t xml:space="preserve">is </w:t>
      </w:r>
      <w:r w:rsidR="009517B0">
        <w:rPr>
          <w:rFonts w:ascii="Calibri" w:hAnsi="Calibri"/>
          <w:color w:val="000000"/>
          <w:sz w:val="20"/>
          <w:szCs w:val="20"/>
        </w:rPr>
        <w:t xml:space="preserve">lower than </w:t>
      </w:r>
      <w:r w:rsidR="00E8057F" w:rsidRPr="00E8057F">
        <w:rPr>
          <w:rFonts w:ascii="Calibri" w:hAnsi="Calibri"/>
          <w:color w:val="000000"/>
          <w:sz w:val="20"/>
          <w:szCs w:val="20"/>
        </w:rPr>
        <w:t>the</w:t>
      </w:r>
      <w:r w:rsidR="003128B8" w:rsidRPr="00E8057F">
        <w:rPr>
          <w:rFonts w:ascii="Calibri" w:hAnsi="Calibri"/>
          <w:color w:val="000000"/>
          <w:sz w:val="20"/>
          <w:szCs w:val="20"/>
        </w:rPr>
        <w:t xml:space="preserve"> </w:t>
      </w:r>
      <w:r w:rsidR="00E8057F" w:rsidRPr="00E8057F">
        <w:rPr>
          <w:rFonts w:ascii="Calibri" w:hAnsi="Calibri"/>
          <w:sz w:val="20"/>
          <w:szCs w:val="20"/>
        </w:rPr>
        <w:t>previous two years in the same week.</w:t>
      </w:r>
    </w:p>
    <w:p w:rsidR="009A1731" w:rsidRPr="005156CF" w:rsidRDefault="00347012" w:rsidP="00395A85">
      <w:pPr>
        <w:rPr>
          <w:rFonts w:ascii="Calibri" w:hAnsi="Calibri"/>
        </w:rPr>
      </w:pPr>
      <w:r w:rsidRPr="005966FD">
        <w:rPr>
          <w:rFonts w:ascii="Calibri" w:hAnsi="Calibri"/>
          <w:noProof/>
        </w:rPr>
        <w:drawing>
          <wp:inline distT="0" distB="0" distL="0" distR="0">
            <wp:extent cx="6096000" cy="4572000"/>
            <wp:effectExtent l="0" t="0" r="0" b="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January 11, 2020, 2.77% of ED visits are due to illness associated with influenza infection. The percentage of influenza-associated hospitalizations remains low and is lower than the previous two years in the same we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January 11, 2020, 2.77% of ED visits are due to illness associated with influenza infection. The percentage of influenza-associated hospitalizations remains low and is lower than the previous two years in the same week.&#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w:t>
      </w:r>
      <w:r w:rsidR="004F1781">
        <w:rPr>
          <w:rFonts w:ascii="Calibri" w:hAnsi="Calibri"/>
          <w:bCs/>
          <w:iCs/>
          <w:sz w:val="20"/>
          <w:szCs w:val="20"/>
        </w:rPr>
        <w:t xml:space="preserve"> is </w:t>
      </w:r>
      <w:r w:rsidR="000A6D27">
        <w:rPr>
          <w:rFonts w:ascii="Calibri" w:hAnsi="Calibri"/>
          <w:bCs/>
          <w:iCs/>
          <w:sz w:val="20"/>
          <w:szCs w:val="20"/>
        </w:rPr>
        <w:t>high</w:t>
      </w:r>
      <w:r w:rsidR="00042B64">
        <w:rPr>
          <w:rFonts w:ascii="Calibri" w:hAnsi="Calibri"/>
          <w:bCs/>
          <w:iCs/>
          <w:sz w:val="20"/>
          <w:szCs w:val="20"/>
        </w:rPr>
        <w:t xml:space="preserve"> this week.</w:t>
      </w:r>
    </w:p>
    <w:p w:rsidR="009F12FE" w:rsidRPr="00AD0410" w:rsidRDefault="009F12FE" w:rsidP="00AD0410">
      <w:pPr>
        <w:adjustRightInd w:val="0"/>
        <w:rPr>
          <w:rFonts w:ascii="Calibri" w:hAnsi="Calibri"/>
          <w:bCs/>
          <w:iCs/>
          <w:sz w:val="20"/>
          <w:szCs w:val="20"/>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347012" w:rsidP="00395A85">
      <w:r w:rsidRPr="00093C0B">
        <w:rPr>
          <w:noProof/>
        </w:rPr>
        <w:drawing>
          <wp:inline distT="0" distB="0" distL="0" distR="0">
            <wp:extent cx="6483350" cy="2165350"/>
            <wp:effectExtent l="0" t="0" r="0" b="0"/>
            <wp:docPr id="4" name="Picture 4"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11, 2020, ILI activity in Massachusetts is high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11, 2020, ILI activity in Massachusetts is high this wee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3350" cy="2165350"/>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0F72B3">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6BAED6"/>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2171B5"/>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08306B"/>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AD0410" w:rsidRPr="00AD0410" w:rsidRDefault="00AD0410" w:rsidP="00AD0410">
      <w:pPr>
        <w:jc w:val="center"/>
        <w:rPr>
          <w:rFonts w:ascii="Calibri" w:hAnsi="Calibri"/>
          <w:i/>
          <w:sz w:val="18"/>
          <w:szCs w:val="18"/>
        </w:rPr>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034454">
        <w:rPr>
          <w:rFonts w:ascii="Calibri" w:hAnsi="Calibri"/>
          <w:color w:val="000000"/>
          <w:sz w:val="20"/>
          <w:szCs w:val="20"/>
        </w:rPr>
        <w:t xml:space="preserve">the Inner Metro Boston </w:t>
      </w:r>
      <w:r w:rsidR="00A757D0">
        <w:rPr>
          <w:rFonts w:ascii="Calibri" w:hAnsi="Calibri"/>
          <w:color w:val="000000"/>
          <w:sz w:val="20"/>
          <w:szCs w:val="20"/>
        </w:rPr>
        <w:t>region is reporting moderate ILI activity while all other regions are reporting high ILI activity.</w:t>
      </w:r>
    </w:p>
    <w:p w:rsidR="00122368" w:rsidRPr="00691F74" w:rsidRDefault="00122368" w:rsidP="00886C52">
      <w:pPr>
        <w:rPr>
          <w:rFonts w:ascii="Calibri" w:hAnsi="Calibri"/>
          <w:color w:val="000000"/>
          <w:sz w:val="16"/>
          <w:szCs w:val="16"/>
        </w:rPr>
      </w:pPr>
    </w:p>
    <w:p w:rsidR="00ED25C3" w:rsidRDefault="00347012" w:rsidP="00AD0410">
      <w:pPr>
        <w:jc w:val="center"/>
        <w:rPr>
          <w:rFonts w:ascii="Calibri" w:hAnsi="Calibri"/>
          <w:sz w:val="20"/>
          <w:szCs w:val="20"/>
        </w:rPr>
      </w:pPr>
      <w:r w:rsidRPr="00144769">
        <w:rPr>
          <w:rFonts w:ascii="Calibri" w:hAnsi="Calibri"/>
          <w:noProof/>
          <w:sz w:val="20"/>
          <w:szCs w:val="20"/>
        </w:rPr>
        <w:drawing>
          <wp:inline distT="0" distB="0" distL="0" distR="0">
            <wp:extent cx="6273800" cy="3994150"/>
            <wp:effectExtent l="0" t="0" r="0" b="0"/>
            <wp:docPr id="5" name="Picture 5" descr="Figure four is a map of Massachusetts showing regional influenza-like illness (ILI) activity reported by sentinel provider sites. Regions are shaded from light to dark blue indicating minimal(1-3), low(4-5), moderate(6-7), or high(8-10) ILI activity. As of January 11, 2020, the Inner Metro Boston region is reporting moderate ILI activity while all other regions are reporting high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four is a map of Massachusetts showing regional influenza-like illness (ILI) activity reported by sentinel provider sites. Regions are shaded from light to dark blue indicating minimal(1-3), low(4-5), moderate(6-7), or high(8-10) ILI activity. As of January 11, 2020, the Inner Metro Boston region is reporting moderate ILI activity while all other regions are reporting high ILI activity."/>
                    <pic:cNvPicPr>
                      <a:picLocks noChangeAspect="1" noChangeArrowheads="1"/>
                    </pic:cNvPicPr>
                  </pic:nvPicPr>
                  <pic:blipFill>
                    <a:blip r:embed="rId16">
                      <a:extLst>
                        <a:ext uri="{28A0092B-C50C-407E-A947-70E740481C1C}">
                          <a14:useLocalDpi xmlns:a14="http://schemas.microsoft.com/office/drawing/2010/main" val="0"/>
                        </a:ext>
                      </a:extLst>
                    </a:blip>
                    <a:srcRect t="3529" b="14117"/>
                    <a:stretch>
                      <a:fillRect/>
                    </a:stretch>
                  </pic:blipFill>
                  <pic:spPr bwMode="auto">
                    <a:xfrm>
                      <a:off x="0" y="0"/>
                      <a:ext cx="6273800" cy="3994150"/>
                    </a:xfrm>
                    <a:prstGeom prst="rect">
                      <a:avLst/>
                    </a:prstGeom>
                    <a:noFill/>
                    <a:ln>
                      <a:noFill/>
                    </a:ln>
                  </pic:spPr>
                </pic:pic>
              </a:graphicData>
            </a:graphic>
          </wp:inline>
        </w:drawing>
      </w:r>
    </w:p>
    <w:p w:rsidR="008637B8" w:rsidRDefault="008637B8" w:rsidP="00ED25C3">
      <w:pPr>
        <w:rPr>
          <w:rFonts w:ascii="Calibri" w:hAnsi="Calibri"/>
          <w:b/>
          <w:bCs/>
          <w:color w:val="000000"/>
          <w:u w:val="single"/>
        </w:rPr>
      </w:pPr>
    </w:p>
    <w:p w:rsidR="008637B8" w:rsidRDefault="008637B8" w:rsidP="00ED25C3">
      <w:pPr>
        <w:rPr>
          <w:rFonts w:ascii="Calibri" w:hAnsi="Calibri"/>
          <w:b/>
          <w:bCs/>
          <w:color w:val="000000"/>
          <w:u w:val="single"/>
        </w:rPr>
      </w:pPr>
    </w:p>
    <w:p w:rsidR="008637B8" w:rsidRDefault="008637B8" w:rsidP="00ED25C3">
      <w:pPr>
        <w:rPr>
          <w:rFonts w:ascii="Calibri" w:hAnsi="Calibri"/>
          <w:b/>
          <w:bCs/>
          <w:color w:val="000000"/>
          <w:u w:val="single"/>
        </w:rPr>
      </w:pPr>
    </w:p>
    <w:p w:rsidR="00B74464" w:rsidRPr="00ED25C3" w:rsidRDefault="00B74464" w:rsidP="00ED25C3">
      <w:pPr>
        <w:rPr>
          <w:rFonts w:ascii="Calibri" w:hAnsi="Calibri"/>
          <w:sz w:val="20"/>
          <w:szCs w:val="20"/>
        </w:rPr>
      </w:pPr>
      <w:r w:rsidRPr="00F05615">
        <w:rPr>
          <w:rFonts w:ascii="Calibri" w:hAnsi="Calibri"/>
          <w:b/>
          <w:bCs/>
          <w:color w:val="000000"/>
          <w:u w:val="single"/>
        </w:rPr>
        <w:t>Laboratory testing for influenza</w:t>
      </w:r>
    </w:p>
    <w:p w:rsidR="00837D10" w:rsidRDefault="00837D10" w:rsidP="00837D10">
      <w:pPr>
        <w:adjustRightInd w:val="0"/>
        <w:rPr>
          <w:rFonts w:ascii="Calibri" w:hAnsi="Calibri"/>
          <w:color w:val="000000"/>
          <w:sz w:val="20"/>
          <w:szCs w:val="20"/>
        </w:rPr>
      </w:pPr>
      <w:r>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Pr>
          <w:rFonts w:ascii="Calibri" w:hAnsi="Calibri"/>
          <w:color w:val="000000"/>
          <w:sz w:val="20"/>
          <w:szCs w:val="20"/>
        </w:rPr>
        <w:t>therefore</w:t>
      </w:r>
      <w:proofErr w:type="gramEnd"/>
      <w:r>
        <w:rPr>
          <w:rFonts w:ascii="Calibri" w:hAnsi="Calibri"/>
          <w:color w:val="000000"/>
          <w:sz w:val="20"/>
          <w:szCs w:val="20"/>
        </w:rPr>
        <w:t xml:space="preserve"> the number of positive test results does </w:t>
      </w:r>
      <w:r w:rsidRPr="009D7422">
        <w:rPr>
          <w:rFonts w:ascii="Calibri" w:hAnsi="Calibri"/>
          <w:b/>
          <w:color w:val="000000"/>
          <w:sz w:val="20"/>
          <w:szCs w:val="20"/>
          <w:u w:val="single"/>
        </w:rPr>
        <w:t>not</w:t>
      </w:r>
      <w:r>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Pr>
          <w:rFonts w:ascii="Calibri" w:hAnsi="Calibri"/>
          <w:color w:val="000000"/>
          <w:sz w:val="20"/>
          <w:szCs w:val="20"/>
        </w:rPr>
        <w:t xml:space="preserve">ion of influenza in the state. </w:t>
      </w:r>
      <w:r>
        <w:rPr>
          <w:rFonts w:ascii="Calibri" w:hAnsi="Calibri"/>
          <w:color w:val="000000"/>
          <w:sz w:val="20"/>
          <w:szCs w:val="20"/>
        </w:rPr>
        <w:t>Figure 5</w:t>
      </w:r>
      <w:r w:rsidRPr="00E8562A">
        <w:rPr>
          <w:rFonts w:ascii="Calibri" w:hAnsi="Calibri"/>
          <w:color w:val="000000"/>
          <w:sz w:val="20"/>
          <w:szCs w:val="20"/>
        </w:rPr>
        <w:t xml:space="preserve"> illustrates the number of </w:t>
      </w:r>
      <w:r>
        <w:rPr>
          <w:rFonts w:ascii="Calibri" w:hAnsi="Calibri"/>
          <w:color w:val="000000"/>
          <w:sz w:val="20"/>
          <w:szCs w:val="20"/>
        </w:rPr>
        <w:t xml:space="preserve">positive </w:t>
      </w:r>
      <w:r w:rsidRPr="00E8562A">
        <w:rPr>
          <w:rFonts w:ascii="Calibri" w:hAnsi="Calibri"/>
          <w:color w:val="000000"/>
          <w:sz w:val="20"/>
          <w:szCs w:val="20"/>
        </w:rPr>
        <w:t xml:space="preserve">laboratory </w:t>
      </w:r>
      <w:r>
        <w:rPr>
          <w:rFonts w:ascii="Calibri" w:hAnsi="Calibri"/>
          <w:color w:val="000000"/>
          <w:sz w:val="20"/>
          <w:szCs w:val="20"/>
        </w:rPr>
        <w:t xml:space="preserve">confirmed influenza cases </w:t>
      </w:r>
      <w:r w:rsidR="00CA2DA1">
        <w:rPr>
          <w:rFonts w:ascii="Calibri" w:hAnsi="Calibri"/>
          <w:color w:val="000000"/>
          <w:sz w:val="20"/>
          <w:szCs w:val="20"/>
        </w:rPr>
        <w:t>reported by hospitals and outpatient facilities in Massachusetts by week</w:t>
      </w:r>
      <w:r w:rsidR="00280960">
        <w:rPr>
          <w:rFonts w:ascii="Calibri" w:hAnsi="Calibri"/>
          <w:color w:val="000000"/>
          <w:sz w:val="20"/>
          <w:szCs w:val="20"/>
        </w:rPr>
        <w:t>;</w:t>
      </w:r>
      <w:r w:rsidR="00DF487E">
        <w:rPr>
          <w:rFonts w:ascii="Calibri" w:hAnsi="Calibri"/>
          <w:color w:val="000000"/>
          <w:sz w:val="20"/>
          <w:szCs w:val="20"/>
        </w:rPr>
        <w:t xml:space="preserve"> </w:t>
      </w:r>
      <w:r w:rsidR="00280960">
        <w:rPr>
          <w:rFonts w:ascii="Calibri" w:hAnsi="Calibri"/>
          <w:color w:val="000000"/>
          <w:sz w:val="20"/>
          <w:szCs w:val="20"/>
        </w:rPr>
        <w:t>m</w:t>
      </w:r>
      <w:r w:rsidR="00C60573">
        <w:rPr>
          <w:rFonts w:ascii="Calibri" w:hAnsi="Calibri"/>
          <w:color w:val="000000"/>
          <w:sz w:val="20"/>
          <w:szCs w:val="20"/>
        </w:rPr>
        <w:t xml:space="preserve">ore influenza B than influenza A positive specimens have been reported. </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B448AB" w:rsidRDefault="00347012" w:rsidP="00F84722">
      <w:pPr>
        <w:adjustRightInd w:val="0"/>
        <w:rPr>
          <w:rFonts w:ascii="Calibri" w:hAnsi="Calibri"/>
          <w:b/>
          <w:bCs/>
          <w:color w:val="000000"/>
        </w:rPr>
      </w:pPr>
      <w:r w:rsidRPr="00416C73">
        <w:rPr>
          <w:rFonts w:ascii="Calibri" w:hAnsi="Calibri"/>
          <w:b/>
          <w:bCs/>
          <w:noProof/>
          <w:color w:val="000000"/>
        </w:rPr>
        <w:drawing>
          <wp:inline distT="0" distB="0" distL="0" distR="0">
            <wp:extent cx="6096000" cy="4572000"/>
            <wp:effectExtent l="0" t="0" r="0" b="0"/>
            <wp:docPr id="6" name="Picture 6" descr="Figure five is a bar chart displaying the number of laboratory-confirmed influenza cases reported in Massachusetts by week and influenza type for the 2019-2020 influenza season. As of January 11, 2020,  more influenza B than influenza A positive specimens have been reported by hospitals and outpatient facilities in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five is a bar chart displaying the number of laboratory-confirmed influenza cases reported in Massachusetts by week and influenza type for the 2019-2020 influenza season. As of January 11, 2020,  more influenza B than influenza A positive specimens have been reported by hospitals and outpatient facilities in Massachuset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9A6B3F" w:rsidRDefault="009A6B3F"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CE1240" w:rsidRDefault="00CE1240"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F3397A" w:rsidRDefault="00F3397A"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w:t>
      </w:r>
      <w:proofErr w:type="gramStart"/>
      <w:r>
        <w:rPr>
          <w:color w:val="000000"/>
          <w:sz w:val="20"/>
          <w:szCs w:val="20"/>
        </w:rPr>
        <w:t>round</w:t>
      </w:r>
      <w:proofErr w:type="gramEnd"/>
      <w:r>
        <w:rPr>
          <w:color w:val="000000"/>
          <w:sz w:val="20"/>
          <w:szCs w:val="20"/>
        </w:rPr>
        <w:t xml:space="preserve">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B62C1D">
        <w:rPr>
          <w:sz w:val="20"/>
          <w:szCs w:val="20"/>
        </w:rPr>
        <w:t>In</w:t>
      </w:r>
      <w:r w:rsidR="000C72B7">
        <w:rPr>
          <w:sz w:val="20"/>
          <w:szCs w:val="20"/>
        </w:rPr>
        <w:t xml:space="preserve"> </w:t>
      </w:r>
      <w:r w:rsidR="00851C72">
        <w:rPr>
          <w:sz w:val="20"/>
          <w:szCs w:val="20"/>
        </w:rPr>
        <w:t xml:space="preserve">the 2019-2020 flu season, </w:t>
      </w:r>
      <w:r w:rsidR="000916EA">
        <w:rPr>
          <w:sz w:val="20"/>
          <w:szCs w:val="20"/>
        </w:rPr>
        <w:t>37</w:t>
      </w:r>
      <w:r w:rsidR="000C72B7">
        <w:rPr>
          <w:sz w:val="20"/>
          <w:szCs w:val="20"/>
        </w:rPr>
        <w:t xml:space="preserve"> cases of H1N1 influenza, </w:t>
      </w:r>
      <w:r w:rsidR="000916EA">
        <w:rPr>
          <w:sz w:val="20"/>
          <w:szCs w:val="20"/>
        </w:rPr>
        <w:t>12</w:t>
      </w:r>
      <w:r w:rsidR="00B62C1D">
        <w:rPr>
          <w:sz w:val="20"/>
          <w:szCs w:val="20"/>
        </w:rPr>
        <w:t xml:space="preserve"> cases of A/H3N2 influenza, one case of </w:t>
      </w:r>
      <w:r w:rsidR="005A3807">
        <w:rPr>
          <w:sz w:val="20"/>
          <w:szCs w:val="20"/>
        </w:rPr>
        <w:t>B/Yamagata inf</w:t>
      </w:r>
      <w:r w:rsidR="009D7ECA">
        <w:rPr>
          <w:sz w:val="20"/>
          <w:szCs w:val="20"/>
        </w:rPr>
        <w:t xml:space="preserve">luenza, and </w:t>
      </w:r>
      <w:r w:rsidR="000916EA">
        <w:rPr>
          <w:sz w:val="20"/>
          <w:szCs w:val="20"/>
        </w:rPr>
        <w:t>106</w:t>
      </w:r>
      <w:r w:rsidR="005A3807">
        <w:rPr>
          <w:sz w:val="20"/>
          <w:szCs w:val="20"/>
        </w:rPr>
        <w:t xml:space="preserve"> </w:t>
      </w:r>
      <w:r w:rsidR="00B62C1D">
        <w:rPr>
          <w:sz w:val="20"/>
          <w:szCs w:val="20"/>
        </w:rPr>
        <w:t>cases of B/Victoria inf</w:t>
      </w:r>
      <w:r w:rsidR="000C72B7">
        <w:rPr>
          <w:sz w:val="20"/>
          <w:szCs w:val="20"/>
        </w:rPr>
        <w:t>l</w:t>
      </w:r>
      <w:r w:rsidR="00A9043E">
        <w:rPr>
          <w:sz w:val="20"/>
          <w:szCs w:val="20"/>
        </w:rPr>
        <w:t xml:space="preserve">uenza have been confirmed in </w:t>
      </w:r>
      <w:r w:rsidR="000916EA">
        <w:rPr>
          <w:sz w:val="20"/>
          <w:szCs w:val="20"/>
        </w:rPr>
        <w:t>235</w:t>
      </w:r>
      <w:r w:rsidR="00B62C1D">
        <w:rPr>
          <w:sz w:val="20"/>
          <w:szCs w:val="20"/>
        </w:rPr>
        <w:t xml:space="preserve"> samples tested.</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9C5E07" w:rsidTr="008A3D60">
        <w:trPr>
          <w:trHeight w:val="359"/>
          <w:jc w:val="center"/>
        </w:trPr>
        <w:tc>
          <w:tcPr>
            <w:tcW w:w="9709"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A3D60">
        <w:trPr>
          <w:trHeight w:val="476"/>
          <w:jc w:val="center"/>
        </w:trPr>
        <w:tc>
          <w:tcPr>
            <w:tcW w:w="2149"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 xml:space="preserve">No. Flu </w:t>
            </w:r>
            <w:proofErr w:type="spellStart"/>
            <w:r w:rsidRPr="00C91D20">
              <w:rPr>
                <w:rFonts w:ascii="Calibri" w:hAnsi="Calibri"/>
                <w:sz w:val="18"/>
                <w:szCs w:val="18"/>
              </w:rPr>
              <w:t>Pos</w:t>
            </w:r>
            <w:proofErr w:type="spellEnd"/>
            <w:r w:rsidRPr="00C91D20">
              <w:rPr>
                <w:rFonts w:ascii="Calibri" w:hAnsi="Calibri"/>
                <w:sz w:val="18"/>
                <w:szCs w:val="18"/>
              </w:rPr>
              <w:t xml:space="preserve">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900"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CE0DF4" w:rsidRPr="009C5E07" w:rsidTr="008A3D60">
        <w:trPr>
          <w:jc w:val="center"/>
        </w:trPr>
        <w:tc>
          <w:tcPr>
            <w:tcW w:w="2149" w:type="dxa"/>
            <w:shd w:val="clear" w:color="auto" w:fill="auto"/>
            <w:vAlign w:val="bottom"/>
          </w:tcPr>
          <w:p w:rsidR="00CE0DF4" w:rsidRPr="004D3C6C" w:rsidRDefault="00CE0DF4" w:rsidP="004D3C6C">
            <w:pPr>
              <w:rPr>
                <w:rFonts w:ascii="Calibri" w:hAnsi="Calibri" w:cs="Arial"/>
                <w:sz w:val="18"/>
                <w:szCs w:val="18"/>
              </w:rPr>
            </w:pPr>
            <w:r w:rsidRPr="004D3C6C">
              <w:rPr>
                <w:rFonts w:ascii="Calibri" w:hAnsi="Calibri" w:cs="Arial"/>
                <w:sz w:val="18"/>
                <w:szCs w:val="18"/>
              </w:rPr>
              <w:t>51 (12/15 – 12/21/19)</w:t>
            </w:r>
          </w:p>
        </w:tc>
        <w:tc>
          <w:tcPr>
            <w:tcW w:w="72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2</w:t>
            </w:r>
          </w:p>
        </w:tc>
        <w:tc>
          <w:tcPr>
            <w:tcW w:w="99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81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81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63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19</w:t>
            </w:r>
          </w:p>
        </w:tc>
        <w:tc>
          <w:tcPr>
            <w:tcW w:w="117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21(81%)</w:t>
            </w:r>
          </w:p>
        </w:tc>
        <w:tc>
          <w:tcPr>
            <w:tcW w:w="72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1</w:t>
            </w:r>
          </w:p>
        </w:tc>
        <w:tc>
          <w:tcPr>
            <w:tcW w:w="81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26</w:t>
            </w:r>
          </w:p>
        </w:tc>
        <w:tc>
          <w:tcPr>
            <w:tcW w:w="90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27</w:t>
            </w:r>
          </w:p>
        </w:tc>
      </w:tr>
      <w:tr w:rsidR="00CE0DF4" w:rsidRPr="009C5E07" w:rsidTr="008A3D60">
        <w:trPr>
          <w:jc w:val="center"/>
        </w:trPr>
        <w:tc>
          <w:tcPr>
            <w:tcW w:w="2149" w:type="dxa"/>
            <w:shd w:val="clear" w:color="auto" w:fill="auto"/>
            <w:vAlign w:val="bottom"/>
          </w:tcPr>
          <w:p w:rsidR="00CE0DF4" w:rsidRPr="004D3C6C" w:rsidRDefault="00CE0DF4" w:rsidP="004D3C6C">
            <w:pPr>
              <w:rPr>
                <w:rFonts w:ascii="Calibri" w:hAnsi="Calibri" w:cs="Arial"/>
                <w:sz w:val="18"/>
                <w:szCs w:val="18"/>
              </w:rPr>
            </w:pPr>
            <w:r w:rsidRPr="004D3C6C">
              <w:rPr>
                <w:rFonts w:ascii="Calibri" w:hAnsi="Calibri" w:cs="Arial"/>
                <w:sz w:val="18"/>
                <w:szCs w:val="18"/>
              </w:rPr>
              <w:t>52 (12/22 – 12/28/19)</w:t>
            </w:r>
          </w:p>
        </w:tc>
        <w:tc>
          <w:tcPr>
            <w:tcW w:w="720" w:type="dxa"/>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2</w:t>
            </w:r>
          </w:p>
        </w:tc>
        <w:tc>
          <w:tcPr>
            <w:tcW w:w="990" w:type="dxa"/>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810" w:type="dxa"/>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810" w:type="dxa"/>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630" w:type="dxa"/>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19</w:t>
            </w:r>
          </w:p>
        </w:tc>
        <w:tc>
          <w:tcPr>
            <w:tcW w:w="1170" w:type="dxa"/>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21(95%)</w:t>
            </w:r>
          </w:p>
        </w:tc>
        <w:tc>
          <w:tcPr>
            <w:tcW w:w="720" w:type="dxa"/>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1</w:t>
            </w:r>
          </w:p>
        </w:tc>
        <w:tc>
          <w:tcPr>
            <w:tcW w:w="810" w:type="dxa"/>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22</w:t>
            </w:r>
          </w:p>
        </w:tc>
        <w:tc>
          <w:tcPr>
            <w:tcW w:w="900" w:type="dxa"/>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23</w:t>
            </w:r>
          </w:p>
        </w:tc>
      </w:tr>
      <w:tr w:rsidR="00CE0DF4" w:rsidRPr="009C5E07" w:rsidTr="008A3D60">
        <w:trPr>
          <w:jc w:val="center"/>
        </w:trPr>
        <w:tc>
          <w:tcPr>
            <w:tcW w:w="2149" w:type="dxa"/>
            <w:tcBorders>
              <w:bottom w:val="single" w:sz="4" w:space="0" w:color="000000"/>
            </w:tcBorders>
            <w:shd w:val="clear" w:color="auto" w:fill="auto"/>
            <w:vAlign w:val="bottom"/>
          </w:tcPr>
          <w:p w:rsidR="00CE0DF4" w:rsidRPr="004D3C6C" w:rsidRDefault="00CE0DF4" w:rsidP="004D3C6C">
            <w:pPr>
              <w:rPr>
                <w:rFonts w:ascii="Calibri" w:hAnsi="Calibri" w:cs="Arial"/>
                <w:sz w:val="18"/>
                <w:szCs w:val="18"/>
              </w:rPr>
            </w:pPr>
            <w:r w:rsidRPr="004D3C6C">
              <w:rPr>
                <w:rFonts w:ascii="Calibri" w:hAnsi="Calibri" w:cs="Arial"/>
                <w:sz w:val="18"/>
                <w:szCs w:val="18"/>
              </w:rPr>
              <w:t>01 (12/29 – 01/04/20)</w:t>
            </w:r>
          </w:p>
        </w:tc>
        <w:tc>
          <w:tcPr>
            <w:tcW w:w="72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9</w:t>
            </w:r>
          </w:p>
        </w:tc>
        <w:tc>
          <w:tcPr>
            <w:tcW w:w="99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1</w:t>
            </w:r>
          </w:p>
        </w:tc>
        <w:tc>
          <w:tcPr>
            <w:tcW w:w="81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81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63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22</w:t>
            </w:r>
          </w:p>
        </w:tc>
        <w:tc>
          <w:tcPr>
            <w:tcW w:w="117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32(97%)</w:t>
            </w:r>
          </w:p>
        </w:tc>
        <w:tc>
          <w:tcPr>
            <w:tcW w:w="72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81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33</w:t>
            </w:r>
          </w:p>
        </w:tc>
        <w:tc>
          <w:tcPr>
            <w:tcW w:w="90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33</w:t>
            </w:r>
          </w:p>
        </w:tc>
      </w:tr>
      <w:tr w:rsidR="00CE0DF4" w:rsidRPr="009C5E07" w:rsidTr="008A3D60">
        <w:trPr>
          <w:jc w:val="center"/>
        </w:trPr>
        <w:tc>
          <w:tcPr>
            <w:tcW w:w="2149" w:type="dxa"/>
            <w:tcBorders>
              <w:bottom w:val="single" w:sz="4" w:space="0" w:color="000000"/>
            </w:tcBorders>
            <w:shd w:val="clear" w:color="auto" w:fill="auto"/>
            <w:vAlign w:val="bottom"/>
          </w:tcPr>
          <w:p w:rsidR="00CE0DF4" w:rsidRPr="004D3C6C" w:rsidRDefault="00CE0DF4" w:rsidP="004D3C6C">
            <w:pPr>
              <w:rPr>
                <w:rFonts w:ascii="Calibri" w:hAnsi="Calibri" w:cs="Arial"/>
                <w:sz w:val="18"/>
                <w:szCs w:val="18"/>
              </w:rPr>
            </w:pPr>
            <w:r w:rsidRPr="004D3C6C">
              <w:rPr>
                <w:rFonts w:ascii="Calibri" w:hAnsi="Calibri" w:cs="Arial"/>
                <w:sz w:val="18"/>
                <w:szCs w:val="18"/>
              </w:rPr>
              <w:t>02 (01/05 – 01/11/20)</w:t>
            </w:r>
          </w:p>
        </w:tc>
        <w:tc>
          <w:tcPr>
            <w:tcW w:w="72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11</w:t>
            </w:r>
          </w:p>
        </w:tc>
        <w:tc>
          <w:tcPr>
            <w:tcW w:w="99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1</w:t>
            </w:r>
          </w:p>
        </w:tc>
        <w:tc>
          <w:tcPr>
            <w:tcW w:w="81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81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63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30</w:t>
            </w:r>
          </w:p>
        </w:tc>
        <w:tc>
          <w:tcPr>
            <w:tcW w:w="117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42(82%)</w:t>
            </w:r>
          </w:p>
        </w:tc>
        <w:tc>
          <w:tcPr>
            <w:tcW w:w="72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sz w:val="18"/>
                <w:szCs w:val="18"/>
              </w:rPr>
            </w:pPr>
            <w:r w:rsidRPr="004D3C6C">
              <w:rPr>
                <w:rFonts w:ascii="Calibri" w:hAnsi="Calibri" w:cs="Arial"/>
                <w:sz w:val="18"/>
                <w:szCs w:val="18"/>
              </w:rPr>
              <w:t>0</w:t>
            </w:r>
          </w:p>
        </w:tc>
        <w:tc>
          <w:tcPr>
            <w:tcW w:w="81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51</w:t>
            </w:r>
          </w:p>
        </w:tc>
        <w:tc>
          <w:tcPr>
            <w:tcW w:w="900" w:type="dxa"/>
            <w:tcBorders>
              <w:bottom w:val="single" w:sz="4" w:space="0" w:color="000000"/>
            </w:tcBorders>
            <w:shd w:val="clear" w:color="auto" w:fill="auto"/>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51</w:t>
            </w:r>
          </w:p>
        </w:tc>
      </w:tr>
      <w:tr w:rsidR="00CE0DF4" w:rsidRPr="009C5E07" w:rsidTr="008A3D60">
        <w:trPr>
          <w:trHeight w:val="70"/>
          <w:jc w:val="center"/>
        </w:trPr>
        <w:tc>
          <w:tcPr>
            <w:tcW w:w="2149" w:type="dxa"/>
            <w:tcBorders>
              <w:bottom w:val="single" w:sz="4" w:space="0" w:color="000000"/>
            </w:tcBorders>
            <w:shd w:val="clear" w:color="auto" w:fill="D9D9D9"/>
            <w:vAlign w:val="bottom"/>
          </w:tcPr>
          <w:p w:rsidR="00CE0DF4" w:rsidRPr="004D3C6C" w:rsidRDefault="00CE0DF4" w:rsidP="004D3C6C">
            <w:pPr>
              <w:jc w:val="right"/>
              <w:rPr>
                <w:rFonts w:ascii="Calibri" w:hAnsi="Calibri" w:cs="Arial"/>
                <w:b/>
                <w:bCs/>
                <w:sz w:val="18"/>
                <w:szCs w:val="18"/>
              </w:rPr>
            </w:pPr>
            <w:r w:rsidRPr="004D3C6C">
              <w:rPr>
                <w:rFonts w:ascii="Calibri" w:hAnsi="Calibri" w:cs="Arial"/>
                <w:b/>
                <w:bCs/>
                <w:sz w:val="18"/>
                <w:szCs w:val="18"/>
              </w:rPr>
              <w:t xml:space="preserve">Prior 4 </w:t>
            </w:r>
            <w:proofErr w:type="spellStart"/>
            <w:r w:rsidRPr="004D3C6C">
              <w:rPr>
                <w:rFonts w:ascii="Calibri" w:hAnsi="Calibri" w:cs="Arial"/>
                <w:b/>
                <w:bCs/>
                <w:sz w:val="18"/>
                <w:szCs w:val="18"/>
              </w:rPr>
              <w:t>wk</w:t>
            </w:r>
            <w:proofErr w:type="spellEnd"/>
            <w:r w:rsidRPr="004D3C6C">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24</w:t>
            </w:r>
          </w:p>
        </w:tc>
        <w:tc>
          <w:tcPr>
            <w:tcW w:w="990" w:type="dxa"/>
            <w:tcBorders>
              <w:bottom w:val="single" w:sz="4" w:space="0" w:color="000000"/>
            </w:tcBorders>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w:t>
            </w:r>
          </w:p>
        </w:tc>
        <w:tc>
          <w:tcPr>
            <w:tcW w:w="810" w:type="dxa"/>
            <w:tcBorders>
              <w:bottom w:val="single" w:sz="4" w:space="0" w:color="000000"/>
            </w:tcBorders>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0</w:t>
            </w:r>
          </w:p>
        </w:tc>
        <w:tc>
          <w:tcPr>
            <w:tcW w:w="810" w:type="dxa"/>
            <w:tcBorders>
              <w:bottom w:val="single" w:sz="4" w:space="0" w:color="000000"/>
            </w:tcBorders>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0</w:t>
            </w:r>
          </w:p>
        </w:tc>
        <w:tc>
          <w:tcPr>
            <w:tcW w:w="630" w:type="dxa"/>
            <w:tcBorders>
              <w:bottom w:val="single" w:sz="4" w:space="0" w:color="000000"/>
            </w:tcBorders>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90</w:t>
            </w:r>
          </w:p>
        </w:tc>
        <w:tc>
          <w:tcPr>
            <w:tcW w:w="1170" w:type="dxa"/>
            <w:tcBorders>
              <w:bottom w:val="single" w:sz="4" w:space="0" w:color="000000"/>
            </w:tcBorders>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116(88%)</w:t>
            </w:r>
          </w:p>
        </w:tc>
        <w:tc>
          <w:tcPr>
            <w:tcW w:w="720" w:type="dxa"/>
            <w:tcBorders>
              <w:bottom w:val="single" w:sz="4" w:space="0" w:color="000000"/>
            </w:tcBorders>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w:t>
            </w:r>
          </w:p>
        </w:tc>
        <w:tc>
          <w:tcPr>
            <w:tcW w:w="810" w:type="dxa"/>
            <w:tcBorders>
              <w:bottom w:val="single" w:sz="4" w:space="0" w:color="000000"/>
            </w:tcBorders>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132</w:t>
            </w:r>
          </w:p>
        </w:tc>
        <w:tc>
          <w:tcPr>
            <w:tcW w:w="900" w:type="dxa"/>
            <w:tcBorders>
              <w:bottom w:val="single" w:sz="4" w:space="0" w:color="000000"/>
            </w:tcBorders>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134</w:t>
            </w:r>
          </w:p>
        </w:tc>
      </w:tr>
      <w:tr w:rsidR="00CE0DF4" w:rsidTr="008A3D60">
        <w:trPr>
          <w:jc w:val="center"/>
        </w:trPr>
        <w:tc>
          <w:tcPr>
            <w:tcW w:w="2149" w:type="dxa"/>
            <w:shd w:val="clear" w:color="auto" w:fill="D9D9D9"/>
            <w:vAlign w:val="bottom"/>
          </w:tcPr>
          <w:p w:rsidR="00CE0DF4" w:rsidRPr="004D3C6C" w:rsidRDefault="00CE0DF4" w:rsidP="004D3C6C">
            <w:pPr>
              <w:jc w:val="right"/>
              <w:rPr>
                <w:rFonts w:ascii="Calibri" w:hAnsi="Calibri" w:cs="Arial"/>
                <w:b/>
                <w:bCs/>
                <w:sz w:val="18"/>
                <w:szCs w:val="18"/>
              </w:rPr>
            </w:pPr>
            <w:r w:rsidRPr="004D3C6C">
              <w:rPr>
                <w:rFonts w:ascii="Calibri" w:hAnsi="Calibri" w:cs="Arial"/>
                <w:b/>
                <w:bCs/>
                <w:sz w:val="18"/>
                <w:szCs w:val="18"/>
              </w:rPr>
              <w:t>Cumulative Season total</w:t>
            </w:r>
          </w:p>
        </w:tc>
        <w:tc>
          <w:tcPr>
            <w:tcW w:w="720" w:type="dxa"/>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37</w:t>
            </w:r>
          </w:p>
        </w:tc>
        <w:tc>
          <w:tcPr>
            <w:tcW w:w="990" w:type="dxa"/>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12</w:t>
            </w:r>
          </w:p>
        </w:tc>
        <w:tc>
          <w:tcPr>
            <w:tcW w:w="810" w:type="dxa"/>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0</w:t>
            </w:r>
          </w:p>
        </w:tc>
        <w:tc>
          <w:tcPr>
            <w:tcW w:w="810" w:type="dxa"/>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1</w:t>
            </w:r>
          </w:p>
        </w:tc>
        <w:tc>
          <w:tcPr>
            <w:tcW w:w="630" w:type="dxa"/>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106</w:t>
            </w:r>
          </w:p>
        </w:tc>
        <w:tc>
          <w:tcPr>
            <w:tcW w:w="1170" w:type="dxa"/>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156(66%)</w:t>
            </w:r>
          </w:p>
        </w:tc>
        <w:tc>
          <w:tcPr>
            <w:tcW w:w="720" w:type="dxa"/>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8</w:t>
            </w:r>
          </w:p>
        </w:tc>
        <w:tc>
          <w:tcPr>
            <w:tcW w:w="810" w:type="dxa"/>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235</w:t>
            </w:r>
          </w:p>
        </w:tc>
        <w:tc>
          <w:tcPr>
            <w:tcW w:w="900" w:type="dxa"/>
            <w:shd w:val="clear" w:color="auto" w:fill="D9D9D9"/>
            <w:vAlign w:val="bottom"/>
          </w:tcPr>
          <w:p w:rsidR="00CE0DF4" w:rsidRPr="004D3C6C" w:rsidRDefault="00CE0DF4" w:rsidP="004D3C6C">
            <w:pPr>
              <w:jc w:val="center"/>
              <w:rPr>
                <w:rFonts w:ascii="Calibri" w:hAnsi="Calibri" w:cs="Arial"/>
                <w:b/>
                <w:bCs/>
                <w:sz w:val="18"/>
                <w:szCs w:val="18"/>
              </w:rPr>
            </w:pPr>
            <w:r w:rsidRPr="004D3C6C">
              <w:rPr>
                <w:rFonts w:ascii="Calibri" w:hAnsi="Calibri" w:cs="Arial"/>
                <w:b/>
                <w:bCs/>
                <w:sz w:val="18"/>
                <w:szCs w:val="18"/>
              </w:rPr>
              <w:t>243</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823AB4">
        <w:rPr>
          <w:rFonts w:ascii="Calibri" w:hAnsi="Calibri" w:cs="Arial"/>
          <w:sz w:val="20"/>
          <w:szCs w:val="20"/>
        </w:rPr>
        <w:t>Table 2 shows that</w:t>
      </w:r>
      <w:r w:rsidR="00A81030">
        <w:rPr>
          <w:rFonts w:ascii="Calibri" w:hAnsi="Calibri" w:cs="Arial"/>
          <w:sz w:val="20"/>
          <w:szCs w:val="20"/>
        </w:rPr>
        <w:t xml:space="preserve"> respira</w:t>
      </w:r>
      <w:r w:rsidR="00823AB4">
        <w:rPr>
          <w:rFonts w:ascii="Calibri" w:hAnsi="Calibri" w:cs="Arial"/>
          <w:sz w:val="20"/>
          <w:szCs w:val="20"/>
        </w:rPr>
        <w:t xml:space="preserve">tory syncytial virus (RSV), </w:t>
      </w:r>
      <w:r w:rsidR="00646DA7">
        <w:rPr>
          <w:rFonts w:ascii="Calibri" w:hAnsi="Calibri" w:cs="Arial"/>
          <w:sz w:val="20"/>
          <w:szCs w:val="20"/>
        </w:rPr>
        <w:t>rhi</w:t>
      </w:r>
      <w:r w:rsidR="00823AB4">
        <w:rPr>
          <w:rFonts w:ascii="Calibri" w:hAnsi="Calibri" w:cs="Arial"/>
          <w:sz w:val="20"/>
          <w:szCs w:val="20"/>
        </w:rPr>
        <w:t>novirus (RHV)/enterovirus (ENT),</w:t>
      </w:r>
      <w:r w:rsidR="00365E41">
        <w:rPr>
          <w:rFonts w:ascii="Calibri" w:hAnsi="Calibri" w:cs="Arial"/>
          <w:sz w:val="20"/>
          <w:szCs w:val="20"/>
        </w:rPr>
        <w:t xml:space="preserve"> parainfluenza virus</w:t>
      </w:r>
      <w:r w:rsidR="00823AB4">
        <w:rPr>
          <w:rFonts w:ascii="Calibri" w:hAnsi="Calibri" w:cs="Arial"/>
          <w:sz w:val="20"/>
          <w:szCs w:val="20"/>
        </w:rPr>
        <w:t xml:space="preserve"> (PIV)</w:t>
      </w:r>
      <w:r w:rsidR="00901CB7">
        <w:rPr>
          <w:rFonts w:ascii="Calibri" w:hAnsi="Calibri" w:cs="Arial"/>
          <w:sz w:val="20"/>
          <w:szCs w:val="20"/>
        </w:rPr>
        <w:t>,</w:t>
      </w:r>
      <w:r w:rsidR="00616EB2">
        <w:rPr>
          <w:rFonts w:ascii="Calibri" w:hAnsi="Calibri" w:cs="Arial"/>
          <w:sz w:val="20"/>
          <w:szCs w:val="20"/>
        </w:rPr>
        <w:t xml:space="preserve"> human </w:t>
      </w:r>
      <w:proofErr w:type="spellStart"/>
      <w:r w:rsidR="00616EB2">
        <w:rPr>
          <w:rFonts w:ascii="Calibri" w:hAnsi="Calibri" w:cs="Arial"/>
          <w:sz w:val="20"/>
          <w:szCs w:val="20"/>
        </w:rPr>
        <w:t>metapneumovirus</w:t>
      </w:r>
      <w:proofErr w:type="spellEnd"/>
      <w:r w:rsidR="00616EB2">
        <w:rPr>
          <w:rFonts w:ascii="Calibri" w:hAnsi="Calibri" w:cs="Arial"/>
          <w:sz w:val="20"/>
          <w:szCs w:val="20"/>
        </w:rPr>
        <w:t xml:space="preserve"> (HMPV),</w:t>
      </w:r>
      <w:r w:rsidR="00901CB7">
        <w:rPr>
          <w:rFonts w:ascii="Calibri" w:hAnsi="Calibri" w:cs="Arial"/>
          <w:sz w:val="20"/>
          <w:szCs w:val="20"/>
        </w:rPr>
        <w:t xml:space="preserve"> human coronavirus</w:t>
      </w:r>
      <w:r w:rsidR="005F35BF">
        <w:rPr>
          <w:rFonts w:ascii="Calibri" w:hAnsi="Calibri" w:cs="Arial"/>
          <w:sz w:val="20"/>
          <w:szCs w:val="20"/>
        </w:rPr>
        <w:t xml:space="preserve"> (HCV)</w:t>
      </w:r>
      <w:r w:rsidR="00823AB4">
        <w:rPr>
          <w:rFonts w:ascii="Calibri" w:hAnsi="Calibri" w:cs="Arial"/>
          <w:sz w:val="20"/>
          <w:szCs w:val="20"/>
        </w:rPr>
        <w:t xml:space="preserve"> and </w:t>
      </w:r>
      <w:r w:rsidR="00A81030">
        <w:rPr>
          <w:rFonts w:ascii="Calibri" w:hAnsi="Calibri" w:cs="Arial"/>
          <w:sz w:val="20"/>
          <w:szCs w:val="20"/>
        </w:rPr>
        <w:t>adenovirus</w:t>
      </w:r>
      <w:r w:rsidR="00A914E6">
        <w:rPr>
          <w:rFonts w:ascii="Calibri" w:hAnsi="Calibri" w:cs="Arial"/>
          <w:sz w:val="20"/>
          <w:szCs w:val="20"/>
        </w:rPr>
        <w:t xml:space="preserve"> (ADENO)</w:t>
      </w:r>
      <w:r w:rsidR="00823AB4">
        <w:rPr>
          <w:rFonts w:ascii="Calibri" w:hAnsi="Calibri" w:cs="Arial"/>
          <w:sz w:val="20"/>
          <w:szCs w:val="20"/>
        </w:rPr>
        <w:t xml:space="preserve"> </w:t>
      </w:r>
      <w:r w:rsidR="00697414">
        <w:rPr>
          <w:rFonts w:ascii="Calibri" w:hAnsi="Calibri" w:cs="Arial"/>
          <w:sz w:val="20"/>
          <w:szCs w:val="20"/>
        </w:rPr>
        <w:t>have</w:t>
      </w:r>
      <w:r w:rsidR="00646DA7">
        <w:rPr>
          <w:rFonts w:ascii="Calibri" w:hAnsi="Calibri" w:cs="Arial"/>
          <w:sz w:val="20"/>
          <w:szCs w:val="20"/>
        </w:rPr>
        <w:t xml:space="preserve"> </w:t>
      </w:r>
      <w:r w:rsidR="00823AB4">
        <w:rPr>
          <w:rFonts w:ascii="Calibri" w:hAnsi="Calibri" w:cs="Arial"/>
          <w:sz w:val="20"/>
          <w:szCs w:val="20"/>
        </w:rPr>
        <w:t xml:space="preserve">been identified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1D1013" w:rsidRPr="009C5E07" w:rsidTr="001D1013">
        <w:trPr>
          <w:trHeight w:val="476"/>
          <w:jc w:val="center"/>
        </w:trPr>
        <w:tc>
          <w:tcPr>
            <w:tcW w:w="2114" w:type="dxa"/>
            <w:tcBorders>
              <w:bottom w:val="single" w:sz="4" w:space="0" w:color="000000"/>
            </w:tcBorders>
            <w:tcMar>
              <w:left w:w="115" w:type="dxa"/>
              <w:right w:w="115" w:type="dxa"/>
            </w:tcMar>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MMWR Week:</w:t>
            </w:r>
          </w:p>
          <w:p w:rsidR="003234F5" w:rsidRPr="001D1013" w:rsidRDefault="003234F5" w:rsidP="00745CB3">
            <w:pPr>
              <w:jc w:val="center"/>
              <w:rPr>
                <w:rFonts w:ascii="Calibri" w:hAnsi="Calibri"/>
                <w:sz w:val="16"/>
                <w:szCs w:val="16"/>
              </w:rPr>
            </w:pPr>
            <w:r w:rsidRPr="001D1013">
              <w:rPr>
                <w:rFonts w:ascii="Calibri" w:hAnsi="Calibri"/>
                <w:sz w:val="16"/>
                <w:szCs w:val="16"/>
              </w:rPr>
              <w:t>(Specimen Collected)</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RSV</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RHV/ENT</w:t>
            </w:r>
          </w:p>
        </w:tc>
        <w:tc>
          <w:tcPr>
            <w:tcW w:w="45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rPr>
            </w:pPr>
            <w:r w:rsidRPr="001D1013">
              <w:rPr>
                <w:rFonts w:ascii="Calibri" w:hAnsi="Calibri"/>
                <w:sz w:val="16"/>
                <w:szCs w:val="16"/>
                <w:lang w:val="pt-BR"/>
              </w:rPr>
              <w:t>PIV</w:t>
            </w:r>
          </w:p>
        </w:tc>
        <w:tc>
          <w:tcPr>
            <w:tcW w:w="720" w:type="dxa"/>
            <w:tcBorders>
              <w:bottom w:val="single" w:sz="4" w:space="0" w:color="000000"/>
            </w:tcBorders>
            <w:shd w:val="clear" w:color="auto" w:fill="auto"/>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HMPV</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HCV</w:t>
            </w:r>
          </w:p>
        </w:tc>
        <w:tc>
          <w:tcPr>
            <w:tcW w:w="81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ADENO</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Co-Infection</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 xml:space="preserve">No. </w:t>
            </w:r>
            <w:proofErr w:type="spellStart"/>
            <w:r w:rsidRPr="001D1013">
              <w:rPr>
                <w:rFonts w:ascii="Calibri" w:hAnsi="Calibri"/>
                <w:sz w:val="16"/>
                <w:szCs w:val="16"/>
              </w:rPr>
              <w:t>Pos</w:t>
            </w:r>
            <w:proofErr w:type="spellEnd"/>
            <w:r w:rsidRPr="001D1013">
              <w:rPr>
                <w:rFonts w:ascii="Calibri" w:hAnsi="Calibri"/>
                <w:sz w:val="16"/>
                <w:szCs w:val="16"/>
              </w:rPr>
              <w:t xml:space="preserve"> (%)</w:t>
            </w:r>
          </w:p>
        </w:tc>
        <w:tc>
          <w:tcPr>
            <w:tcW w:w="63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proofErr w:type="spellStart"/>
            <w:r w:rsidRPr="001D1013">
              <w:rPr>
                <w:rFonts w:ascii="Calibri" w:hAnsi="Calibri"/>
                <w:sz w:val="16"/>
                <w:szCs w:val="16"/>
              </w:rPr>
              <w:t>Unsat</w:t>
            </w:r>
            <w:proofErr w:type="spellEnd"/>
          </w:p>
        </w:tc>
        <w:tc>
          <w:tcPr>
            <w:tcW w:w="72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 Tested</w:t>
            </w:r>
          </w:p>
        </w:tc>
        <w:tc>
          <w:tcPr>
            <w:tcW w:w="619" w:type="dxa"/>
            <w:tcBorders>
              <w:bottom w:val="single" w:sz="4" w:space="0" w:color="000000"/>
            </w:tcBorders>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w:t>
            </w:r>
          </w:p>
          <w:p w:rsidR="003234F5" w:rsidRPr="001D1013" w:rsidRDefault="003234F5" w:rsidP="00745CB3">
            <w:pPr>
              <w:jc w:val="center"/>
              <w:rPr>
                <w:rFonts w:ascii="Calibri" w:hAnsi="Calibri"/>
                <w:sz w:val="16"/>
                <w:szCs w:val="16"/>
              </w:rPr>
            </w:pPr>
            <w:r w:rsidRPr="001D1013">
              <w:rPr>
                <w:rFonts w:ascii="Calibri" w:hAnsi="Calibri"/>
                <w:sz w:val="16"/>
                <w:szCs w:val="16"/>
              </w:rPr>
              <w:t>Rec’d</w:t>
            </w:r>
          </w:p>
        </w:tc>
      </w:tr>
      <w:tr w:rsidR="00684CC0" w:rsidRPr="009C5E07" w:rsidTr="001D1013">
        <w:trPr>
          <w:trHeight w:val="242"/>
          <w:jc w:val="center"/>
        </w:trPr>
        <w:tc>
          <w:tcPr>
            <w:tcW w:w="2114" w:type="dxa"/>
            <w:shd w:val="clear" w:color="auto" w:fill="auto"/>
            <w:vAlign w:val="bottom"/>
          </w:tcPr>
          <w:p w:rsidR="00684CC0" w:rsidRPr="004D3C6C" w:rsidRDefault="00684CC0" w:rsidP="004D3C6C">
            <w:pPr>
              <w:rPr>
                <w:rFonts w:ascii="Calibri" w:hAnsi="Calibri" w:cs="Arial"/>
                <w:sz w:val="18"/>
                <w:szCs w:val="18"/>
              </w:rPr>
            </w:pPr>
            <w:r w:rsidRPr="004D3C6C">
              <w:rPr>
                <w:rFonts w:ascii="Calibri" w:hAnsi="Calibri" w:cs="Arial"/>
                <w:sz w:val="18"/>
                <w:szCs w:val="18"/>
              </w:rPr>
              <w:t>51 (12/15 – 12/21/19)</w:t>
            </w:r>
          </w:p>
        </w:tc>
        <w:tc>
          <w:tcPr>
            <w:tcW w:w="54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3</w:t>
            </w:r>
          </w:p>
        </w:tc>
        <w:tc>
          <w:tcPr>
            <w:tcW w:w="90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45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72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54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810" w:type="dxa"/>
            <w:tcBorders>
              <w:bottom w:val="single" w:sz="4" w:space="0" w:color="000000"/>
            </w:tcBorders>
          </w:tcPr>
          <w:p w:rsidR="00684CC0" w:rsidRPr="004D3C6C" w:rsidRDefault="00684CC0" w:rsidP="004D3C6C">
            <w:pPr>
              <w:jc w:val="center"/>
              <w:rPr>
                <w:rFonts w:ascii="Calibri" w:hAnsi="Calibri" w:cs="Arial"/>
                <w:bCs/>
                <w:sz w:val="18"/>
                <w:szCs w:val="18"/>
              </w:rPr>
            </w:pPr>
            <w:r w:rsidRPr="004D3C6C">
              <w:rPr>
                <w:rFonts w:ascii="Calibri" w:hAnsi="Calibri" w:cs="Arial"/>
                <w:bCs/>
                <w:sz w:val="18"/>
                <w:szCs w:val="18"/>
              </w:rPr>
              <w:t>0</w:t>
            </w:r>
          </w:p>
        </w:tc>
        <w:tc>
          <w:tcPr>
            <w:tcW w:w="900" w:type="dxa"/>
            <w:tcBorders>
              <w:bottom w:val="single" w:sz="4" w:space="0" w:color="000000"/>
            </w:tcBorders>
          </w:tcPr>
          <w:p w:rsidR="00684CC0" w:rsidRPr="004D3C6C" w:rsidRDefault="00684CC0" w:rsidP="004D3C6C">
            <w:pPr>
              <w:jc w:val="center"/>
              <w:rPr>
                <w:rFonts w:ascii="Calibri" w:hAnsi="Calibri" w:cs="Arial"/>
                <w:bCs/>
                <w:sz w:val="18"/>
                <w:szCs w:val="18"/>
              </w:rPr>
            </w:pPr>
            <w:r w:rsidRPr="004D3C6C">
              <w:rPr>
                <w:rFonts w:ascii="Calibri" w:hAnsi="Calibri" w:cs="Arial"/>
                <w:bCs/>
                <w:sz w:val="18"/>
                <w:szCs w:val="18"/>
              </w:rPr>
              <w:t>0</w:t>
            </w:r>
          </w:p>
        </w:tc>
        <w:tc>
          <w:tcPr>
            <w:tcW w:w="90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3(43%)</w:t>
            </w:r>
          </w:p>
        </w:tc>
        <w:tc>
          <w:tcPr>
            <w:tcW w:w="63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72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7</w:t>
            </w:r>
          </w:p>
        </w:tc>
        <w:tc>
          <w:tcPr>
            <w:tcW w:w="619"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7</w:t>
            </w:r>
          </w:p>
        </w:tc>
      </w:tr>
      <w:tr w:rsidR="00684CC0" w:rsidRPr="00A85DF3" w:rsidTr="001D1013">
        <w:trPr>
          <w:jc w:val="center"/>
        </w:trPr>
        <w:tc>
          <w:tcPr>
            <w:tcW w:w="2114" w:type="dxa"/>
            <w:shd w:val="clear" w:color="auto" w:fill="auto"/>
            <w:vAlign w:val="bottom"/>
          </w:tcPr>
          <w:p w:rsidR="00684CC0" w:rsidRPr="004D3C6C" w:rsidRDefault="00684CC0" w:rsidP="004D3C6C">
            <w:pPr>
              <w:rPr>
                <w:rFonts w:ascii="Calibri" w:hAnsi="Calibri" w:cs="Arial"/>
                <w:sz w:val="18"/>
                <w:szCs w:val="18"/>
              </w:rPr>
            </w:pPr>
            <w:r w:rsidRPr="004D3C6C">
              <w:rPr>
                <w:rFonts w:ascii="Calibri" w:hAnsi="Calibri" w:cs="Arial"/>
                <w:sz w:val="18"/>
                <w:szCs w:val="18"/>
              </w:rPr>
              <w:t>52 (12/22 – 12/28/19)</w:t>
            </w:r>
          </w:p>
        </w:tc>
        <w:tc>
          <w:tcPr>
            <w:tcW w:w="540" w:type="dxa"/>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900" w:type="dxa"/>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450" w:type="dxa"/>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720" w:type="dxa"/>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540" w:type="dxa"/>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810" w:type="dxa"/>
          </w:tcPr>
          <w:p w:rsidR="00684CC0" w:rsidRPr="004D3C6C" w:rsidRDefault="00684CC0" w:rsidP="004D3C6C">
            <w:pPr>
              <w:jc w:val="center"/>
              <w:rPr>
                <w:rFonts w:ascii="Calibri" w:hAnsi="Calibri" w:cs="Arial"/>
                <w:bCs/>
                <w:sz w:val="18"/>
                <w:szCs w:val="18"/>
              </w:rPr>
            </w:pPr>
            <w:r w:rsidRPr="004D3C6C">
              <w:rPr>
                <w:rFonts w:ascii="Calibri" w:hAnsi="Calibri" w:cs="Arial"/>
                <w:bCs/>
                <w:sz w:val="18"/>
                <w:szCs w:val="18"/>
              </w:rPr>
              <w:t>0</w:t>
            </w:r>
          </w:p>
        </w:tc>
        <w:tc>
          <w:tcPr>
            <w:tcW w:w="900" w:type="dxa"/>
          </w:tcPr>
          <w:p w:rsidR="00684CC0" w:rsidRPr="004D3C6C" w:rsidRDefault="00684CC0" w:rsidP="004D3C6C">
            <w:pPr>
              <w:jc w:val="center"/>
              <w:rPr>
                <w:rFonts w:ascii="Calibri" w:hAnsi="Calibri" w:cs="Arial"/>
                <w:bCs/>
                <w:sz w:val="18"/>
                <w:szCs w:val="18"/>
              </w:rPr>
            </w:pPr>
            <w:r w:rsidRPr="004D3C6C">
              <w:rPr>
                <w:rFonts w:ascii="Calibri" w:hAnsi="Calibri" w:cs="Arial"/>
                <w:bCs/>
                <w:sz w:val="18"/>
                <w:szCs w:val="18"/>
              </w:rPr>
              <w:t>0</w:t>
            </w:r>
          </w:p>
        </w:tc>
        <w:tc>
          <w:tcPr>
            <w:tcW w:w="900" w:type="dxa"/>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0(0%)</w:t>
            </w:r>
          </w:p>
        </w:tc>
        <w:tc>
          <w:tcPr>
            <w:tcW w:w="630" w:type="dxa"/>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720" w:type="dxa"/>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w:t>
            </w:r>
          </w:p>
        </w:tc>
        <w:tc>
          <w:tcPr>
            <w:tcW w:w="619" w:type="dxa"/>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w:t>
            </w:r>
          </w:p>
        </w:tc>
      </w:tr>
      <w:tr w:rsidR="00684CC0" w:rsidRPr="009C5E07" w:rsidTr="001D1013">
        <w:trPr>
          <w:jc w:val="center"/>
        </w:trPr>
        <w:tc>
          <w:tcPr>
            <w:tcW w:w="2114" w:type="dxa"/>
            <w:tcBorders>
              <w:bottom w:val="single" w:sz="4" w:space="0" w:color="000000"/>
            </w:tcBorders>
            <w:shd w:val="clear" w:color="auto" w:fill="auto"/>
            <w:vAlign w:val="bottom"/>
          </w:tcPr>
          <w:p w:rsidR="00684CC0" w:rsidRPr="004D3C6C" w:rsidRDefault="00684CC0" w:rsidP="004D3C6C">
            <w:pPr>
              <w:rPr>
                <w:rFonts w:ascii="Calibri" w:hAnsi="Calibri" w:cs="Arial"/>
                <w:sz w:val="18"/>
                <w:szCs w:val="18"/>
              </w:rPr>
            </w:pPr>
            <w:r w:rsidRPr="004D3C6C">
              <w:rPr>
                <w:rFonts w:ascii="Calibri" w:hAnsi="Calibri" w:cs="Arial"/>
                <w:sz w:val="18"/>
                <w:szCs w:val="18"/>
              </w:rPr>
              <w:t>01 (12/29 – 01/04/20)</w:t>
            </w:r>
          </w:p>
        </w:tc>
        <w:tc>
          <w:tcPr>
            <w:tcW w:w="54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90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45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72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54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810" w:type="dxa"/>
            <w:tcBorders>
              <w:bottom w:val="single" w:sz="4" w:space="0" w:color="000000"/>
            </w:tcBorders>
          </w:tcPr>
          <w:p w:rsidR="00684CC0" w:rsidRPr="004D3C6C" w:rsidRDefault="00684CC0" w:rsidP="004D3C6C">
            <w:pPr>
              <w:jc w:val="center"/>
              <w:rPr>
                <w:rFonts w:ascii="Calibri" w:hAnsi="Calibri" w:cs="Arial"/>
                <w:bCs/>
                <w:sz w:val="18"/>
                <w:szCs w:val="18"/>
              </w:rPr>
            </w:pPr>
            <w:r w:rsidRPr="004D3C6C">
              <w:rPr>
                <w:rFonts w:ascii="Calibri" w:hAnsi="Calibri" w:cs="Arial"/>
                <w:bCs/>
                <w:sz w:val="18"/>
                <w:szCs w:val="18"/>
              </w:rPr>
              <w:t>0</w:t>
            </w:r>
          </w:p>
        </w:tc>
        <w:tc>
          <w:tcPr>
            <w:tcW w:w="900" w:type="dxa"/>
            <w:tcBorders>
              <w:bottom w:val="single" w:sz="4" w:space="0" w:color="000000"/>
            </w:tcBorders>
          </w:tcPr>
          <w:p w:rsidR="00684CC0" w:rsidRPr="004D3C6C" w:rsidRDefault="00684CC0" w:rsidP="004D3C6C">
            <w:pPr>
              <w:jc w:val="center"/>
              <w:rPr>
                <w:rFonts w:ascii="Calibri" w:hAnsi="Calibri" w:cs="Arial"/>
                <w:bCs/>
                <w:sz w:val="18"/>
                <w:szCs w:val="18"/>
              </w:rPr>
            </w:pPr>
            <w:r w:rsidRPr="004D3C6C">
              <w:rPr>
                <w:rFonts w:ascii="Calibri" w:hAnsi="Calibri" w:cs="Arial"/>
                <w:bCs/>
                <w:sz w:val="18"/>
                <w:szCs w:val="18"/>
              </w:rPr>
              <w:t>0</w:t>
            </w:r>
          </w:p>
        </w:tc>
        <w:tc>
          <w:tcPr>
            <w:tcW w:w="90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0(0%)</w:t>
            </w:r>
          </w:p>
        </w:tc>
        <w:tc>
          <w:tcPr>
            <w:tcW w:w="63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72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w:t>
            </w:r>
          </w:p>
        </w:tc>
        <w:tc>
          <w:tcPr>
            <w:tcW w:w="619"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w:t>
            </w:r>
          </w:p>
        </w:tc>
      </w:tr>
      <w:tr w:rsidR="00684CC0" w:rsidRPr="008957A8" w:rsidTr="001D1013">
        <w:trPr>
          <w:jc w:val="center"/>
        </w:trPr>
        <w:tc>
          <w:tcPr>
            <w:tcW w:w="2114" w:type="dxa"/>
            <w:tcBorders>
              <w:bottom w:val="single" w:sz="4" w:space="0" w:color="000000"/>
            </w:tcBorders>
            <w:shd w:val="clear" w:color="auto" w:fill="auto"/>
            <w:vAlign w:val="bottom"/>
          </w:tcPr>
          <w:p w:rsidR="00684CC0" w:rsidRPr="004D3C6C" w:rsidRDefault="00684CC0" w:rsidP="004D3C6C">
            <w:pPr>
              <w:rPr>
                <w:rFonts w:ascii="Calibri" w:hAnsi="Calibri" w:cs="Arial"/>
                <w:sz w:val="18"/>
                <w:szCs w:val="18"/>
              </w:rPr>
            </w:pPr>
            <w:r w:rsidRPr="004D3C6C">
              <w:rPr>
                <w:rFonts w:ascii="Calibri" w:hAnsi="Calibri" w:cs="Arial"/>
                <w:sz w:val="18"/>
                <w:szCs w:val="18"/>
              </w:rPr>
              <w:t>02 (01/05 – 01/11/20)</w:t>
            </w:r>
          </w:p>
        </w:tc>
        <w:tc>
          <w:tcPr>
            <w:tcW w:w="54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90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45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2</w:t>
            </w:r>
          </w:p>
        </w:tc>
        <w:tc>
          <w:tcPr>
            <w:tcW w:w="72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1</w:t>
            </w:r>
          </w:p>
        </w:tc>
        <w:tc>
          <w:tcPr>
            <w:tcW w:w="54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2</w:t>
            </w:r>
          </w:p>
        </w:tc>
        <w:tc>
          <w:tcPr>
            <w:tcW w:w="810" w:type="dxa"/>
            <w:tcBorders>
              <w:bottom w:val="single" w:sz="4" w:space="0" w:color="000000"/>
            </w:tcBorders>
          </w:tcPr>
          <w:p w:rsidR="00684CC0" w:rsidRPr="004D3C6C" w:rsidRDefault="00684CC0" w:rsidP="004D3C6C">
            <w:pPr>
              <w:jc w:val="center"/>
              <w:rPr>
                <w:rFonts w:ascii="Calibri" w:hAnsi="Calibri" w:cs="Arial"/>
                <w:bCs/>
                <w:sz w:val="18"/>
                <w:szCs w:val="18"/>
              </w:rPr>
            </w:pPr>
            <w:r w:rsidRPr="004D3C6C">
              <w:rPr>
                <w:rFonts w:ascii="Calibri" w:hAnsi="Calibri" w:cs="Arial"/>
                <w:bCs/>
                <w:sz w:val="18"/>
                <w:szCs w:val="18"/>
              </w:rPr>
              <w:t>0</w:t>
            </w:r>
          </w:p>
        </w:tc>
        <w:tc>
          <w:tcPr>
            <w:tcW w:w="900" w:type="dxa"/>
            <w:tcBorders>
              <w:bottom w:val="single" w:sz="4" w:space="0" w:color="000000"/>
            </w:tcBorders>
          </w:tcPr>
          <w:p w:rsidR="00684CC0" w:rsidRPr="004D3C6C" w:rsidRDefault="00684CC0" w:rsidP="004D3C6C">
            <w:pPr>
              <w:jc w:val="center"/>
              <w:rPr>
                <w:rFonts w:ascii="Calibri" w:hAnsi="Calibri" w:cs="Arial"/>
                <w:bCs/>
                <w:sz w:val="18"/>
                <w:szCs w:val="18"/>
              </w:rPr>
            </w:pPr>
            <w:r w:rsidRPr="004D3C6C">
              <w:rPr>
                <w:rFonts w:ascii="Calibri" w:hAnsi="Calibri" w:cs="Arial"/>
                <w:bCs/>
                <w:sz w:val="18"/>
                <w:szCs w:val="18"/>
              </w:rPr>
              <w:t>0</w:t>
            </w:r>
          </w:p>
        </w:tc>
        <w:tc>
          <w:tcPr>
            <w:tcW w:w="90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5(63%)</w:t>
            </w:r>
          </w:p>
        </w:tc>
        <w:tc>
          <w:tcPr>
            <w:tcW w:w="63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sz w:val="18"/>
                <w:szCs w:val="18"/>
              </w:rPr>
            </w:pPr>
            <w:r w:rsidRPr="004D3C6C">
              <w:rPr>
                <w:rFonts w:ascii="Calibri" w:hAnsi="Calibri" w:cs="Arial"/>
                <w:sz w:val="18"/>
                <w:szCs w:val="18"/>
              </w:rPr>
              <w:t>0</w:t>
            </w:r>
          </w:p>
        </w:tc>
        <w:tc>
          <w:tcPr>
            <w:tcW w:w="720"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8</w:t>
            </w:r>
          </w:p>
        </w:tc>
        <w:tc>
          <w:tcPr>
            <w:tcW w:w="619" w:type="dxa"/>
            <w:tcBorders>
              <w:bottom w:val="single" w:sz="4" w:space="0" w:color="000000"/>
            </w:tcBorders>
            <w:shd w:val="clear" w:color="auto" w:fill="auto"/>
            <w:vAlign w:val="bottom"/>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8</w:t>
            </w:r>
          </w:p>
        </w:tc>
      </w:tr>
      <w:tr w:rsidR="00684CC0" w:rsidRPr="009C5E07" w:rsidTr="001D1013">
        <w:trPr>
          <w:trHeight w:val="242"/>
          <w:jc w:val="center"/>
        </w:trPr>
        <w:tc>
          <w:tcPr>
            <w:tcW w:w="2114" w:type="dxa"/>
            <w:tcBorders>
              <w:bottom w:val="single" w:sz="4" w:space="0" w:color="000000"/>
            </w:tcBorders>
            <w:shd w:val="clear" w:color="auto" w:fill="D9D9D9"/>
            <w:vAlign w:val="bottom"/>
          </w:tcPr>
          <w:p w:rsidR="00684CC0" w:rsidRPr="004D3C6C" w:rsidRDefault="00684CC0" w:rsidP="004D3C6C">
            <w:pPr>
              <w:jc w:val="right"/>
              <w:rPr>
                <w:rFonts w:ascii="Calibri" w:hAnsi="Calibri" w:cs="Arial"/>
                <w:b/>
                <w:bCs/>
                <w:sz w:val="18"/>
                <w:szCs w:val="18"/>
              </w:rPr>
            </w:pPr>
            <w:r w:rsidRPr="004D3C6C">
              <w:rPr>
                <w:rFonts w:ascii="Calibri" w:hAnsi="Calibri" w:cs="Arial"/>
                <w:b/>
                <w:bCs/>
                <w:sz w:val="18"/>
                <w:szCs w:val="18"/>
              </w:rPr>
              <w:t xml:space="preserve">Prior 4 </w:t>
            </w:r>
            <w:proofErr w:type="spellStart"/>
            <w:r w:rsidRPr="004D3C6C">
              <w:rPr>
                <w:rFonts w:ascii="Calibri" w:hAnsi="Calibri" w:cs="Arial"/>
                <w:b/>
                <w:bCs/>
                <w:sz w:val="18"/>
                <w:szCs w:val="18"/>
              </w:rPr>
              <w:t>wk</w:t>
            </w:r>
            <w:proofErr w:type="spellEnd"/>
            <w:r w:rsidRPr="004D3C6C">
              <w:rPr>
                <w:rFonts w:ascii="Calibri" w:hAnsi="Calibri" w:cs="Arial"/>
                <w:b/>
                <w:bCs/>
                <w:sz w:val="18"/>
                <w:szCs w:val="18"/>
              </w:rPr>
              <w:t xml:space="preserve"> Total</w:t>
            </w:r>
          </w:p>
        </w:tc>
        <w:tc>
          <w:tcPr>
            <w:tcW w:w="54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3</w:t>
            </w:r>
          </w:p>
        </w:tc>
        <w:tc>
          <w:tcPr>
            <w:tcW w:w="90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0</w:t>
            </w:r>
          </w:p>
        </w:tc>
        <w:tc>
          <w:tcPr>
            <w:tcW w:w="45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2</w:t>
            </w:r>
          </w:p>
        </w:tc>
        <w:tc>
          <w:tcPr>
            <w:tcW w:w="72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w:t>
            </w:r>
          </w:p>
        </w:tc>
        <w:tc>
          <w:tcPr>
            <w:tcW w:w="54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2</w:t>
            </w:r>
          </w:p>
        </w:tc>
        <w:tc>
          <w:tcPr>
            <w:tcW w:w="81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0</w:t>
            </w:r>
          </w:p>
        </w:tc>
        <w:tc>
          <w:tcPr>
            <w:tcW w:w="90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0</w:t>
            </w:r>
          </w:p>
        </w:tc>
        <w:tc>
          <w:tcPr>
            <w:tcW w:w="90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8(47%)</w:t>
            </w:r>
          </w:p>
        </w:tc>
        <w:tc>
          <w:tcPr>
            <w:tcW w:w="63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0</w:t>
            </w:r>
          </w:p>
        </w:tc>
        <w:tc>
          <w:tcPr>
            <w:tcW w:w="720"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17</w:t>
            </w:r>
          </w:p>
        </w:tc>
        <w:tc>
          <w:tcPr>
            <w:tcW w:w="619" w:type="dxa"/>
            <w:tcBorders>
              <w:bottom w:val="single" w:sz="4" w:space="0" w:color="000000"/>
            </w:tcBorders>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17</w:t>
            </w:r>
          </w:p>
        </w:tc>
      </w:tr>
      <w:tr w:rsidR="00684CC0" w:rsidTr="001D1013">
        <w:trPr>
          <w:trHeight w:val="70"/>
          <w:jc w:val="center"/>
        </w:trPr>
        <w:tc>
          <w:tcPr>
            <w:tcW w:w="2114" w:type="dxa"/>
            <w:shd w:val="clear" w:color="auto" w:fill="D9D9D9"/>
            <w:vAlign w:val="bottom"/>
          </w:tcPr>
          <w:p w:rsidR="00684CC0" w:rsidRPr="004D3C6C" w:rsidRDefault="00684CC0" w:rsidP="004D3C6C">
            <w:pPr>
              <w:jc w:val="right"/>
              <w:rPr>
                <w:rFonts w:ascii="Calibri" w:hAnsi="Calibri" w:cs="Arial"/>
                <w:b/>
                <w:bCs/>
                <w:sz w:val="18"/>
                <w:szCs w:val="18"/>
              </w:rPr>
            </w:pPr>
            <w:r w:rsidRPr="004D3C6C">
              <w:rPr>
                <w:rFonts w:ascii="Calibri" w:hAnsi="Calibri" w:cs="Arial"/>
                <w:b/>
                <w:bCs/>
                <w:sz w:val="18"/>
                <w:szCs w:val="18"/>
              </w:rPr>
              <w:t>Cumulative Season total</w:t>
            </w:r>
          </w:p>
        </w:tc>
        <w:tc>
          <w:tcPr>
            <w:tcW w:w="54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6</w:t>
            </w:r>
          </w:p>
        </w:tc>
        <w:tc>
          <w:tcPr>
            <w:tcW w:w="90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14</w:t>
            </w:r>
          </w:p>
        </w:tc>
        <w:tc>
          <w:tcPr>
            <w:tcW w:w="45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3</w:t>
            </w:r>
          </w:p>
        </w:tc>
        <w:tc>
          <w:tcPr>
            <w:tcW w:w="72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w:t>
            </w:r>
          </w:p>
        </w:tc>
        <w:tc>
          <w:tcPr>
            <w:tcW w:w="54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3</w:t>
            </w:r>
          </w:p>
        </w:tc>
        <w:tc>
          <w:tcPr>
            <w:tcW w:w="81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2</w:t>
            </w:r>
          </w:p>
        </w:tc>
        <w:tc>
          <w:tcPr>
            <w:tcW w:w="90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1</w:t>
            </w:r>
          </w:p>
        </w:tc>
        <w:tc>
          <w:tcPr>
            <w:tcW w:w="90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28(35%)</w:t>
            </w:r>
          </w:p>
        </w:tc>
        <w:tc>
          <w:tcPr>
            <w:tcW w:w="63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0</w:t>
            </w:r>
          </w:p>
        </w:tc>
        <w:tc>
          <w:tcPr>
            <w:tcW w:w="720"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79</w:t>
            </w:r>
          </w:p>
        </w:tc>
        <w:tc>
          <w:tcPr>
            <w:tcW w:w="619" w:type="dxa"/>
            <w:shd w:val="clear" w:color="auto" w:fill="D9D9D9"/>
            <w:vAlign w:val="center"/>
          </w:tcPr>
          <w:p w:rsidR="00684CC0" w:rsidRPr="004D3C6C" w:rsidRDefault="00684CC0" w:rsidP="004D3C6C">
            <w:pPr>
              <w:jc w:val="center"/>
              <w:rPr>
                <w:rFonts w:ascii="Calibri" w:hAnsi="Calibri" w:cs="Arial"/>
                <w:b/>
                <w:bCs/>
                <w:sz w:val="18"/>
                <w:szCs w:val="18"/>
              </w:rPr>
            </w:pPr>
            <w:r w:rsidRPr="004D3C6C">
              <w:rPr>
                <w:rFonts w:ascii="Calibri" w:hAnsi="Calibri" w:cs="Arial"/>
                <w:b/>
                <w:bCs/>
                <w:sz w:val="18"/>
                <w:szCs w:val="18"/>
              </w:rPr>
              <w:t>79</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596AD3" w:rsidRDefault="00B448AB" w:rsidP="00B448AB">
      <w:pPr>
        <w:rPr>
          <w:rFonts w:ascii="Calibri" w:hAnsi="Calibri"/>
          <w:sz w:val="20"/>
          <w:szCs w:val="20"/>
        </w:rPr>
      </w:pPr>
      <w:r w:rsidRPr="00596AD3">
        <w:rPr>
          <w:rFonts w:ascii="Calibri" w:hAnsi="Calibri"/>
          <w:sz w:val="20"/>
          <w:szCs w:val="20"/>
        </w:rPr>
        <w:t>MA SPHL submits a subset of influenza samples to CDC for further genetic analysis (antigenic characterization</w:t>
      </w:r>
      <w:r w:rsidR="00A914E6">
        <w:rPr>
          <w:rFonts w:ascii="Calibri" w:hAnsi="Calibri"/>
          <w:sz w:val="20"/>
          <w:szCs w:val="20"/>
        </w:rPr>
        <w:t>). All strains that have been analyzed from Massachusetts this season are covered by the current influenza vaccine.</w:t>
      </w:r>
      <w:r w:rsidR="000C36EC" w:rsidRPr="00596AD3">
        <w:rPr>
          <w:rFonts w:ascii="Calibri" w:hAnsi="Calibri"/>
          <w:sz w:val="20"/>
          <w:szCs w:val="20"/>
        </w:rPr>
        <w:t xml:space="preserve"> </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FF7D57">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923AE8">
        <w:rPr>
          <w:rFonts w:ascii="Calibri" w:hAnsi="Calibri"/>
          <w:color w:val="000000"/>
          <w:sz w:val="20"/>
          <w:szCs w:val="20"/>
        </w:rPr>
        <w:t>No specimens have been analyzed for antiviral resistance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8"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19"/>
      <w:footerReference w:type="default" r:id="rId20"/>
      <w:headerReference w:type="first" r:id="rId21"/>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F4A" w:rsidRDefault="00E71F4A">
      <w:r>
        <w:separator/>
      </w:r>
    </w:p>
  </w:endnote>
  <w:endnote w:type="continuationSeparator" w:id="0">
    <w:p w:rsidR="00E71F4A" w:rsidRDefault="00E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347012">
      <w:rPr>
        <w:rStyle w:val="PageNumber"/>
        <w:rFonts w:ascii="Calibri" w:hAnsi="Calibri"/>
        <w:noProof/>
        <w:sz w:val="20"/>
        <w:szCs w:val="20"/>
      </w:rPr>
      <w:t>2</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F4A" w:rsidRDefault="00E71F4A">
      <w:r>
        <w:separator/>
      </w:r>
    </w:p>
  </w:footnote>
  <w:footnote w:type="continuationSeparator" w:id="0">
    <w:p w:rsidR="00E71F4A" w:rsidRDefault="00E7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7E3EC9" w:rsidRDefault="00347012"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drawing>
        <wp:inline distT="0" distB="0" distL="0" distR="0">
          <wp:extent cx="8953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2F788A" w:rsidP="006B7BE3">
    <w:pPr>
      <w:pStyle w:val="Header"/>
      <w:jc w:val="center"/>
      <w:rPr>
        <w:rFonts w:ascii="Calibri" w:hAnsi="Calibri"/>
        <w:b/>
        <w:bCs/>
        <w:i/>
        <w:iCs/>
        <w:sz w:val="26"/>
        <w:szCs w:val="26"/>
      </w:rPr>
    </w:pPr>
    <w:r>
      <w:rPr>
        <w:rFonts w:ascii="Calibri" w:hAnsi="Calibri"/>
        <w:b/>
        <w:bCs/>
        <w:i/>
        <w:iCs/>
        <w:sz w:val="26"/>
        <w:szCs w:val="26"/>
      </w:rPr>
      <w:t xml:space="preserve">January </w:t>
    </w:r>
    <w:r w:rsidR="00B148A9">
      <w:rPr>
        <w:rFonts w:ascii="Calibri" w:hAnsi="Calibri"/>
        <w:b/>
        <w:bCs/>
        <w:i/>
        <w:iCs/>
        <w:sz w:val="26"/>
        <w:szCs w:val="26"/>
      </w:rPr>
      <w:t>17</w:t>
    </w:r>
    <w:r w:rsidR="00B84337">
      <w:rPr>
        <w:rFonts w:ascii="Calibri" w:hAnsi="Calibri"/>
        <w:b/>
        <w:bCs/>
        <w:i/>
        <w:iCs/>
        <w:sz w:val="26"/>
        <w:szCs w:val="26"/>
      </w:rPr>
      <w:t>, 2020</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6D2FF4">
      <w:rPr>
        <w:rFonts w:ascii="Calibri" w:hAnsi="Calibri"/>
        <w:b/>
        <w:bCs/>
        <w:i/>
        <w:iCs/>
        <w:sz w:val="20"/>
        <w:szCs w:val="20"/>
      </w:rPr>
      <w:t>01/05/20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4E66E5">
      <w:rPr>
        <w:rFonts w:ascii="Calibri" w:hAnsi="Calibri"/>
        <w:b/>
        <w:bCs/>
        <w:i/>
        <w:iCs/>
        <w:sz w:val="20"/>
        <w:szCs w:val="20"/>
      </w:rPr>
      <w:t>01</w:t>
    </w:r>
    <w:r w:rsidR="00751BE8" w:rsidRPr="002D0507">
      <w:rPr>
        <w:rFonts w:ascii="Calibri" w:hAnsi="Calibri"/>
        <w:b/>
        <w:bCs/>
        <w:i/>
        <w:iCs/>
        <w:sz w:val="20"/>
        <w:szCs w:val="20"/>
      </w:rPr>
      <w:t>/</w:t>
    </w:r>
    <w:r w:rsidR="00B148A9">
      <w:rPr>
        <w:rFonts w:ascii="Calibri" w:hAnsi="Calibri"/>
        <w:b/>
        <w:bCs/>
        <w:i/>
        <w:iCs/>
        <w:sz w:val="20"/>
        <w:szCs w:val="20"/>
      </w:rPr>
      <w:t>11</w:t>
    </w:r>
    <w:r w:rsidR="004E66E5">
      <w:rPr>
        <w:rFonts w:ascii="Calibri" w:hAnsi="Calibri"/>
        <w:b/>
        <w:bCs/>
        <w:i/>
        <w:iCs/>
        <w:sz w:val="20"/>
        <w:szCs w:val="20"/>
      </w:rPr>
      <w:t>/20</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0F72B3">
      <w:trPr>
        <w:trHeight w:val="225"/>
        <w:jc w:val="center"/>
      </w:trPr>
      <w:tc>
        <w:tcPr>
          <w:tcW w:w="1571" w:type="dxa"/>
          <w:tcBorders>
            <w:top w:val="single" w:sz="4" w:space="0" w:color="auto"/>
            <w:left w:val="single" w:sz="4" w:space="0" w:color="auto"/>
            <w:bottom w:val="single" w:sz="4" w:space="0" w:color="auto"/>
            <w:right w:val="single" w:sz="36"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36" w:space="0" w:color="auto"/>
            <w:left w:val="single" w:sz="36" w:space="0" w:color="auto"/>
            <w:bottom w:val="single" w:sz="36" w:space="0" w:color="auto"/>
            <w:right w:val="single" w:sz="36"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B148A9">
      <w:rPr>
        <w:rFonts w:ascii="Calibri" w:hAnsi="Calibri"/>
        <w:sz w:val="18"/>
        <w:szCs w:val="18"/>
      </w:rPr>
      <w:t>January 11</w:t>
    </w:r>
    <w:r w:rsidR="004E66E5">
      <w:rPr>
        <w:rFonts w:ascii="Calibri" w:hAnsi="Calibri"/>
        <w:sz w:val="18"/>
        <w:szCs w:val="18"/>
      </w:rPr>
      <w:t>, 2020</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F2"/>
    <w:rsid w:val="00002251"/>
    <w:rsid w:val="00003811"/>
    <w:rsid w:val="00004168"/>
    <w:rsid w:val="000044A9"/>
    <w:rsid w:val="000056FE"/>
    <w:rsid w:val="00005978"/>
    <w:rsid w:val="00010F51"/>
    <w:rsid w:val="000126DE"/>
    <w:rsid w:val="00012B38"/>
    <w:rsid w:val="0001507F"/>
    <w:rsid w:val="00015BFD"/>
    <w:rsid w:val="00017860"/>
    <w:rsid w:val="00020463"/>
    <w:rsid w:val="00020E14"/>
    <w:rsid w:val="00024CC3"/>
    <w:rsid w:val="000274F2"/>
    <w:rsid w:val="0003231A"/>
    <w:rsid w:val="00034454"/>
    <w:rsid w:val="00035C5E"/>
    <w:rsid w:val="00035DAB"/>
    <w:rsid w:val="000365E8"/>
    <w:rsid w:val="00036E28"/>
    <w:rsid w:val="00040908"/>
    <w:rsid w:val="00040A6F"/>
    <w:rsid w:val="0004109D"/>
    <w:rsid w:val="00042B64"/>
    <w:rsid w:val="00045D5A"/>
    <w:rsid w:val="000524E5"/>
    <w:rsid w:val="00056063"/>
    <w:rsid w:val="00061FB0"/>
    <w:rsid w:val="0006680B"/>
    <w:rsid w:val="000669C3"/>
    <w:rsid w:val="000679D3"/>
    <w:rsid w:val="00067C71"/>
    <w:rsid w:val="00074A79"/>
    <w:rsid w:val="000778A3"/>
    <w:rsid w:val="00081ADE"/>
    <w:rsid w:val="00083739"/>
    <w:rsid w:val="00086DD3"/>
    <w:rsid w:val="000873C0"/>
    <w:rsid w:val="00091087"/>
    <w:rsid w:val="000916EA"/>
    <w:rsid w:val="00092C42"/>
    <w:rsid w:val="00093C0B"/>
    <w:rsid w:val="00096177"/>
    <w:rsid w:val="000973BA"/>
    <w:rsid w:val="000A0E1A"/>
    <w:rsid w:val="000A1269"/>
    <w:rsid w:val="000A3789"/>
    <w:rsid w:val="000A4105"/>
    <w:rsid w:val="000A6D27"/>
    <w:rsid w:val="000A6FB0"/>
    <w:rsid w:val="000B0256"/>
    <w:rsid w:val="000B495E"/>
    <w:rsid w:val="000C0499"/>
    <w:rsid w:val="000C1233"/>
    <w:rsid w:val="000C128C"/>
    <w:rsid w:val="000C17E9"/>
    <w:rsid w:val="000C36EC"/>
    <w:rsid w:val="000C4B64"/>
    <w:rsid w:val="000C544D"/>
    <w:rsid w:val="000C5C38"/>
    <w:rsid w:val="000C6E9D"/>
    <w:rsid w:val="000C72B7"/>
    <w:rsid w:val="000D06D1"/>
    <w:rsid w:val="000D0C74"/>
    <w:rsid w:val="000D1A7B"/>
    <w:rsid w:val="000D3D4B"/>
    <w:rsid w:val="000D4179"/>
    <w:rsid w:val="000D4E74"/>
    <w:rsid w:val="000D6A84"/>
    <w:rsid w:val="000D703E"/>
    <w:rsid w:val="000E0303"/>
    <w:rsid w:val="000E13D7"/>
    <w:rsid w:val="000E2426"/>
    <w:rsid w:val="000E37B5"/>
    <w:rsid w:val="000E6A50"/>
    <w:rsid w:val="000F05F2"/>
    <w:rsid w:val="000F137F"/>
    <w:rsid w:val="000F455C"/>
    <w:rsid w:val="000F72B3"/>
    <w:rsid w:val="000F7BF8"/>
    <w:rsid w:val="00100ECB"/>
    <w:rsid w:val="0010140B"/>
    <w:rsid w:val="00103FE9"/>
    <w:rsid w:val="00104BA8"/>
    <w:rsid w:val="001101F1"/>
    <w:rsid w:val="00111503"/>
    <w:rsid w:val="00111615"/>
    <w:rsid w:val="00113535"/>
    <w:rsid w:val="00114D78"/>
    <w:rsid w:val="001202A7"/>
    <w:rsid w:val="00122368"/>
    <w:rsid w:val="00123103"/>
    <w:rsid w:val="00123500"/>
    <w:rsid w:val="00126C6C"/>
    <w:rsid w:val="00127393"/>
    <w:rsid w:val="00127EF2"/>
    <w:rsid w:val="00130095"/>
    <w:rsid w:val="001307DC"/>
    <w:rsid w:val="0013158D"/>
    <w:rsid w:val="00133B82"/>
    <w:rsid w:val="00134F6E"/>
    <w:rsid w:val="00140D29"/>
    <w:rsid w:val="00141564"/>
    <w:rsid w:val="00142FF9"/>
    <w:rsid w:val="00144769"/>
    <w:rsid w:val="0014510B"/>
    <w:rsid w:val="00147520"/>
    <w:rsid w:val="00151A79"/>
    <w:rsid w:val="00151E5C"/>
    <w:rsid w:val="00152DCD"/>
    <w:rsid w:val="00160312"/>
    <w:rsid w:val="00160F66"/>
    <w:rsid w:val="001633E4"/>
    <w:rsid w:val="00163A28"/>
    <w:rsid w:val="00172A21"/>
    <w:rsid w:val="00174D91"/>
    <w:rsid w:val="00181CCE"/>
    <w:rsid w:val="00182146"/>
    <w:rsid w:val="00182382"/>
    <w:rsid w:val="00183E39"/>
    <w:rsid w:val="00184DE5"/>
    <w:rsid w:val="00186FE4"/>
    <w:rsid w:val="00197CA4"/>
    <w:rsid w:val="001A0355"/>
    <w:rsid w:val="001A1818"/>
    <w:rsid w:val="001A4F38"/>
    <w:rsid w:val="001A62FB"/>
    <w:rsid w:val="001A6FA3"/>
    <w:rsid w:val="001B0F3E"/>
    <w:rsid w:val="001B11F9"/>
    <w:rsid w:val="001B1D12"/>
    <w:rsid w:val="001B591A"/>
    <w:rsid w:val="001C1D5C"/>
    <w:rsid w:val="001C2D39"/>
    <w:rsid w:val="001C31DA"/>
    <w:rsid w:val="001D0B8F"/>
    <w:rsid w:val="001D1013"/>
    <w:rsid w:val="001D4FF4"/>
    <w:rsid w:val="001D53A3"/>
    <w:rsid w:val="001D7DCE"/>
    <w:rsid w:val="001E1738"/>
    <w:rsid w:val="001E37C8"/>
    <w:rsid w:val="001E3AB7"/>
    <w:rsid w:val="001E4795"/>
    <w:rsid w:val="001E5B2F"/>
    <w:rsid w:val="001F0A23"/>
    <w:rsid w:val="001F0B4A"/>
    <w:rsid w:val="001F1841"/>
    <w:rsid w:val="001F18A7"/>
    <w:rsid w:val="001F499A"/>
    <w:rsid w:val="001F58EE"/>
    <w:rsid w:val="0020449F"/>
    <w:rsid w:val="002049FC"/>
    <w:rsid w:val="00206BE1"/>
    <w:rsid w:val="00206D99"/>
    <w:rsid w:val="0020767D"/>
    <w:rsid w:val="0021080E"/>
    <w:rsid w:val="00210D10"/>
    <w:rsid w:val="00210D4A"/>
    <w:rsid w:val="00214E52"/>
    <w:rsid w:val="00215427"/>
    <w:rsid w:val="00215643"/>
    <w:rsid w:val="00215E63"/>
    <w:rsid w:val="0021615E"/>
    <w:rsid w:val="00216654"/>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80960"/>
    <w:rsid w:val="0028225B"/>
    <w:rsid w:val="00282289"/>
    <w:rsid w:val="00284EC4"/>
    <w:rsid w:val="002851CE"/>
    <w:rsid w:val="00285C9A"/>
    <w:rsid w:val="002872CC"/>
    <w:rsid w:val="00291B6C"/>
    <w:rsid w:val="0029563E"/>
    <w:rsid w:val="002962A0"/>
    <w:rsid w:val="0029638D"/>
    <w:rsid w:val="00297988"/>
    <w:rsid w:val="002979FF"/>
    <w:rsid w:val="002A1BAC"/>
    <w:rsid w:val="002A5B17"/>
    <w:rsid w:val="002A621A"/>
    <w:rsid w:val="002A6596"/>
    <w:rsid w:val="002C00D9"/>
    <w:rsid w:val="002C06C9"/>
    <w:rsid w:val="002C14CD"/>
    <w:rsid w:val="002C25D8"/>
    <w:rsid w:val="002D0507"/>
    <w:rsid w:val="002D0B2D"/>
    <w:rsid w:val="002D0E9D"/>
    <w:rsid w:val="002D23CE"/>
    <w:rsid w:val="002D3FCC"/>
    <w:rsid w:val="002D5868"/>
    <w:rsid w:val="002D6C9B"/>
    <w:rsid w:val="002E224E"/>
    <w:rsid w:val="002E2975"/>
    <w:rsid w:val="002E4102"/>
    <w:rsid w:val="002E5638"/>
    <w:rsid w:val="002F02A5"/>
    <w:rsid w:val="002F1173"/>
    <w:rsid w:val="002F4C0C"/>
    <w:rsid w:val="002F788A"/>
    <w:rsid w:val="003019E5"/>
    <w:rsid w:val="00302E9E"/>
    <w:rsid w:val="00304505"/>
    <w:rsid w:val="00305B0C"/>
    <w:rsid w:val="0031244E"/>
    <w:rsid w:val="003128B8"/>
    <w:rsid w:val="00313D83"/>
    <w:rsid w:val="00314040"/>
    <w:rsid w:val="00321C98"/>
    <w:rsid w:val="003234F5"/>
    <w:rsid w:val="003261CD"/>
    <w:rsid w:val="00327245"/>
    <w:rsid w:val="003273E0"/>
    <w:rsid w:val="00330E8A"/>
    <w:rsid w:val="00332703"/>
    <w:rsid w:val="0033355C"/>
    <w:rsid w:val="00333574"/>
    <w:rsid w:val="00334815"/>
    <w:rsid w:val="00342ADB"/>
    <w:rsid w:val="00345C78"/>
    <w:rsid w:val="003462E4"/>
    <w:rsid w:val="00347012"/>
    <w:rsid w:val="00351463"/>
    <w:rsid w:val="00353707"/>
    <w:rsid w:val="0035752F"/>
    <w:rsid w:val="003613BA"/>
    <w:rsid w:val="00363344"/>
    <w:rsid w:val="0036361A"/>
    <w:rsid w:val="00365E41"/>
    <w:rsid w:val="00370185"/>
    <w:rsid w:val="003707B9"/>
    <w:rsid w:val="00376E2A"/>
    <w:rsid w:val="003800BB"/>
    <w:rsid w:val="0038022D"/>
    <w:rsid w:val="003823AD"/>
    <w:rsid w:val="00384D67"/>
    <w:rsid w:val="003852CA"/>
    <w:rsid w:val="0038536C"/>
    <w:rsid w:val="00390054"/>
    <w:rsid w:val="00390A7B"/>
    <w:rsid w:val="00391A7E"/>
    <w:rsid w:val="00391D98"/>
    <w:rsid w:val="00393E39"/>
    <w:rsid w:val="00395A85"/>
    <w:rsid w:val="00396E7C"/>
    <w:rsid w:val="003A02EA"/>
    <w:rsid w:val="003A7309"/>
    <w:rsid w:val="003A750E"/>
    <w:rsid w:val="003A78C7"/>
    <w:rsid w:val="003B1459"/>
    <w:rsid w:val="003B337A"/>
    <w:rsid w:val="003B39B1"/>
    <w:rsid w:val="003B592A"/>
    <w:rsid w:val="003B6242"/>
    <w:rsid w:val="003C2B00"/>
    <w:rsid w:val="003C3FF5"/>
    <w:rsid w:val="003D11DE"/>
    <w:rsid w:val="003D1FEE"/>
    <w:rsid w:val="003D49FB"/>
    <w:rsid w:val="003D73FB"/>
    <w:rsid w:val="003E0F69"/>
    <w:rsid w:val="003E118D"/>
    <w:rsid w:val="003E528B"/>
    <w:rsid w:val="003E6364"/>
    <w:rsid w:val="003F1AF4"/>
    <w:rsid w:val="003F2776"/>
    <w:rsid w:val="003F45A0"/>
    <w:rsid w:val="003F4B8C"/>
    <w:rsid w:val="003F577B"/>
    <w:rsid w:val="004024D0"/>
    <w:rsid w:val="0040524D"/>
    <w:rsid w:val="00405C4D"/>
    <w:rsid w:val="004062CF"/>
    <w:rsid w:val="0041019E"/>
    <w:rsid w:val="004104FB"/>
    <w:rsid w:val="004110CB"/>
    <w:rsid w:val="00411513"/>
    <w:rsid w:val="00413E7C"/>
    <w:rsid w:val="00414649"/>
    <w:rsid w:val="00415427"/>
    <w:rsid w:val="004162E4"/>
    <w:rsid w:val="00416C73"/>
    <w:rsid w:val="00417044"/>
    <w:rsid w:val="004202E9"/>
    <w:rsid w:val="004219C6"/>
    <w:rsid w:val="00424BD2"/>
    <w:rsid w:val="00430826"/>
    <w:rsid w:val="0043087E"/>
    <w:rsid w:val="00431DCC"/>
    <w:rsid w:val="00431E57"/>
    <w:rsid w:val="00432AC8"/>
    <w:rsid w:val="00433661"/>
    <w:rsid w:val="00433F23"/>
    <w:rsid w:val="00434158"/>
    <w:rsid w:val="00434F98"/>
    <w:rsid w:val="004354BD"/>
    <w:rsid w:val="0043682F"/>
    <w:rsid w:val="00437A6E"/>
    <w:rsid w:val="00442281"/>
    <w:rsid w:val="004424D6"/>
    <w:rsid w:val="00442BAF"/>
    <w:rsid w:val="00444631"/>
    <w:rsid w:val="00445C93"/>
    <w:rsid w:val="00452FE3"/>
    <w:rsid w:val="00455D40"/>
    <w:rsid w:val="004561F4"/>
    <w:rsid w:val="00463D5B"/>
    <w:rsid w:val="00466AE6"/>
    <w:rsid w:val="00467BAA"/>
    <w:rsid w:val="00470DBF"/>
    <w:rsid w:val="00472C5F"/>
    <w:rsid w:val="00474342"/>
    <w:rsid w:val="004770ED"/>
    <w:rsid w:val="00477FA7"/>
    <w:rsid w:val="00480A0C"/>
    <w:rsid w:val="004811A0"/>
    <w:rsid w:val="00483680"/>
    <w:rsid w:val="00484555"/>
    <w:rsid w:val="004877CF"/>
    <w:rsid w:val="004902A2"/>
    <w:rsid w:val="00493453"/>
    <w:rsid w:val="00493B5E"/>
    <w:rsid w:val="00497D18"/>
    <w:rsid w:val="004A0341"/>
    <w:rsid w:val="004A0C3C"/>
    <w:rsid w:val="004A39CF"/>
    <w:rsid w:val="004A4920"/>
    <w:rsid w:val="004A4D98"/>
    <w:rsid w:val="004A601C"/>
    <w:rsid w:val="004A7C8D"/>
    <w:rsid w:val="004B0762"/>
    <w:rsid w:val="004B1304"/>
    <w:rsid w:val="004B15D3"/>
    <w:rsid w:val="004B298F"/>
    <w:rsid w:val="004B4B0F"/>
    <w:rsid w:val="004B4CAD"/>
    <w:rsid w:val="004B5535"/>
    <w:rsid w:val="004B657E"/>
    <w:rsid w:val="004B6C90"/>
    <w:rsid w:val="004C0D85"/>
    <w:rsid w:val="004C15BF"/>
    <w:rsid w:val="004C4472"/>
    <w:rsid w:val="004C45F0"/>
    <w:rsid w:val="004C47B9"/>
    <w:rsid w:val="004C7B8F"/>
    <w:rsid w:val="004D24E0"/>
    <w:rsid w:val="004D333B"/>
    <w:rsid w:val="004D3C6C"/>
    <w:rsid w:val="004D4626"/>
    <w:rsid w:val="004D4910"/>
    <w:rsid w:val="004D624E"/>
    <w:rsid w:val="004D7599"/>
    <w:rsid w:val="004E66E5"/>
    <w:rsid w:val="004F0887"/>
    <w:rsid w:val="004F138B"/>
    <w:rsid w:val="004F1781"/>
    <w:rsid w:val="004F1934"/>
    <w:rsid w:val="004F38FF"/>
    <w:rsid w:val="004F3C2D"/>
    <w:rsid w:val="004F4EC4"/>
    <w:rsid w:val="004F532A"/>
    <w:rsid w:val="004F6E44"/>
    <w:rsid w:val="00500F29"/>
    <w:rsid w:val="00502E28"/>
    <w:rsid w:val="00504B3D"/>
    <w:rsid w:val="0050694A"/>
    <w:rsid w:val="00507FFC"/>
    <w:rsid w:val="00511A85"/>
    <w:rsid w:val="00513705"/>
    <w:rsid w:val="005156CF"/>
    <w:rsid w:val="00517399"/>
    <w:rsid w:val="00517B8C"/>
    <w:rsid w:val="00520110"/>
    <w:rsid w:val="005211FF"/>
    <w:rsid w:val="00522B4A"/>
    <w:rsid w:val="00525AF7"/>
    <w:rsid w:val="00526595"/>
    <w:rsid w:val="00526997"/>
    <w:rsid w:val="0052777B"/>
    <w:rsid w:val="00530A8B"/>
    <w:rsid w:val="00531D34"/>
    <w:rsid w:val="00533F16"/>
    <w:rsid w:val="00540138"/>
    <w:rsid w:val="00540660"/>
    <w:rsid w:val="005414B7"/>
    <w:rsid w:val="00542A60"/>
    <w:rsid w:val="0055197A"/>
    <w:rsid w:val="00552D3B"/>
    <w:rsid w:val="00554DA5"/>
    <w:rsid w:val="00555E42"/>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77AC"/>
    <w:rsid w:val="00587E0D"/>
    <w:rsid w:val="005900E5"/>
    <w:rsid w:val="00591456"/>
    <w:rsid w:val="00592408"/>
    <w:rsid w:val="00595906"/>
    <w:rsid w:val="00595E61"/>
    <w:rsid w:val="005966FD"/>
    <w:rsid w:val="00596AD3"/>
    <w:rsid w:val="005A00B4"/>
    <w:rsid w:val="005A0241"/>
    <w:rsid w:val="005A0425"/>
    <w:rsid w:val="005A2AAD"/>
    <w:rsid w:val="005A2FCF"/>
    <w:rsid w:val="005A3807"/>
    <w:rsid w:val="005A5318"/>
    <w:rsid w:val="005B0761"/>
    <w:rsid w:val="005B40D8"/>
    <w:rsid w:val="005B473D"/>
    <w:rsid w:val="005B5F71"/>
    <w:rsid w:val="005B795D"/>
    <w:rsid w:val="005C1F36"/>
    <w:rsid w:val="005C5DA2"/>
    <w:rsid w:val="005C7D62"/>
    <w:rsid w:val="005D20E2"/>
    <w:rsid w:val="005D2DB0"/>
    <w:rsid w:val="005D5F36"/>
    <w:rsid w:val="005D6A01"/>
    <w:rsid w:val="005D7589"/>
    <w:rsid w:val="005F068F"/>
    <w:rsid w:val="005F2207"/>
    <w:rsid w:val="005F35BF"/>
    <w:rsid w:val="005F3770"/>
    <w:rsid w:val="005F5517"/>
    <w:rsid w:val="006015C0"/>
    <w:rsid w:val="00602207"/>
    <w:rsid w:val="00603186"/>
    <w:rsid w:val="006103B1"/>
    <w:rsid w:val="00611AA3"/>
    <w:rsid w:val="00612878"/>
    <w:rsid w:val="006136F2"/>
    <w:rsid w:val="00615836"/>
    <w:rsid w:val="00616EB2"/>
    <w:rsid w:val="00617A51"/>
    <w:rsid w:val="00620802"/>
    <w:rsid w:val="00625C13"/>
    <w:rsid w:val="00626D10"/>
    <w:rsid w:val="00627AFE"/>
    <w:rsid w:val="00627BCA"/>
    <w:rsid w:val="0063401B"/>
    <w:rsid w:val="00636065"/>
    <w:rsid w:val="00637BC5"/>
    <w:rsid w:val="006414BC"/>
    <w:rsid w:val="006416F8"/>
    <w:rsid w:val="006418FD"/>
    <w:rsid w:val="0064218C"/>
    <w:rsid w:val="00642797"/>
    <w:rsid w:val="00642D06"/>
    <w:rsid w:val="00642EEE"/>
    <w:rsid w:val="00644485"/>
    <w:rsid w:val="006451A3"/>
    <w:rsid w:val="006456D6"/>
    <w:rsid w:val="0064659A"/>
    <w:rsid w:val="00646DA7"/>
    <w:rsid w:val="00655F9E"/>
    <w:rsid w:val="006564B6"/>
    <w:rsid w:val="00656847"/>
    <w:rsid w:val="006627D6"/>
    <w:rsid w:val="00667469"/>
    <w:rsid w:val="00670AA6"/>
    <w:rsid w:val="00680FC9"/>
    <w:rsid w:val="00682437"/>
    <w:rsid w:val="0068298E"/>
    <w:rsid w:val="00683E36"/>
    <w:rsid w:val="00684CC0"/>
    <w:rsid w:val="00685418"/>
    <w:rsid w:val="00686055"/>
    <w:rsid w:val="00691F74"/>
    <w:rsid w:val="006958FD"/>
    <w:rsid w:val="00697414"/>
    <w:rsid w:val="006A05DD"/>
    <w:rsid w:val="006A2EEB"/>
    <w:rsid w:val="006A390C"/>
    <w:rsid w:val="006A59EB"/>
    <w:rsid w:val="006A68D3"/>
    <w:rsid w:val="006A6B0C"/>
    <w:rsid w:val="006A76DA"/>
    <w:rsid w:val="006A7E69"/>
    <w:rsid w:val="006B6A69"/>
    <w:rsid w:val="006B7BE3"/>
    <w:rsid w:val="006C2C03"/>
    <w:rsid w:val="006C40FC"/>
    <w:rsid w:val="006C5064"/>
    <w:rsid w:val="006C7B18"/>
    <w:rsid w:val="006C7C3A"/>
    <w:rsid w:val="006D0786"/>
    <w:rsid w:val="006D1E6E"/>
    <w:rsid w:val="006D2FF4"/>
    <w:rsid w:val="006D5188"/>
    <w:rsid w:val="006E21D4"/>
    <w:rsid w:val="006E2415"/>
    <w:rsid w:val="006E48DC"/>
    <w:rsid w:val="006F254E"/>
    <w:rsid w:val="006F4CF3"/>
    <w:rsid w:val="006F7463"/>
    <w:rsid w:val="006F7F66"/>
    <w:rsid w:val="0070305E"/>
    <w:rsid w:val="00704A59"/>
    <w:rsid w:val="00706E3C"/>
    <w:rsid w:val="00706E76"/>
    <w:rsid w:val="00710520"/>
    <w:rsid w:val="00712A02"/>
    <w:rsid w:val="0071606B"/>
    <w:rsid w:val="007166FC"/>
    <w:rsid w:val="00720945"/>
    <w:rsid w:val="00721401"/>
    <w:rsid w:val="007222F8"/>
    <w:rsid w:val="00724251"/>
    <w:rsid w:val="0072428A"/>
    <w:rsid w:val="00725633"/>
    <w:rsid w:val="00727E19"/>
    <w:rsid w:val="00735FAA"/>
    <w:rsid w:val="00741A0B"/>
    <w:rsid w:val="00742A79"/>
    <w:rsid w:val="00745447"/>
    <w:rsid w:val="00745CB3"/>
    <w:rsid w:val="00750194"/>
    <w:rsid w:val="00751719"/>
    <w:rsid w:val="00751835"/>
    <w:rsid w:val="00751BE8"/>
    <w:rsid w:val="00751C07"/>
    <w:rsid w:val="007520B8"/>
    <w:rsid w:val="00752D83"/>
    <w:rsid w:val="007547A4"/>
    <w:rsid w:val="00756EF9"/>
    <w:rsid w:val="00757C6F"/>
    <w:rsid w:val="0076167F"/>
    <w:rsid w:val="007660EB"/>
    <w:rsid w:val="00770BC4"/>
    <w:rsid w:val="00772C8D"/>
    <w:rsid w:val="00773D8D"/>
    <w:rsid w:val="00773F35"/>
    <w:rsid w:val="00775052"/>
    <w:rsid w:val="00775BDF"/>
    <w:rsid w:val="007812F4"/>
    <w:rsid w:val="0078231E"/>
    <w:rsid w:val="007844FC"/>
    <w:rsid w:val="00784A22"/>
    <w:rsid w:val="00784C9A"/>
    <w:rsid w:val="00785394"/>
    <w:rsid w:val="0078548B"/>
    <w:rsid w:val="00786099"/>
    <w:rsid w:val="00786DB2"/>
    <w:rsid w:val="00786E75"/>
    <w:rsid w:val="00792000"/>
    <w:rsid w:val="00792451"/>
    <w:rsid w:val="007A26DF"/>
    <w:rsid w:val="007A6CF7"/>
    <w:rsid w:val="007B4E8C"/>
    <w:rsid w:val="007B71FB"/>
    <w:rsid w:val="007B77C8"/>
    <w:rsid w:val="007C1665"/>
    <w:rsid w:val="007C283D"/>
    <w:rsid w:val="007C433A"/>
    <w:rsid w:val="007C6B03"/>
    <w:rsid w:val="007D08B1"/>
    <w:rsid w:val="007D0BDF"/>
    <w:rsid w:val="007D2EA4"/>
    <w:rsid w:val="007D5DE6"/>
    <w:rsid w:val="007D642C"/>
    <w:rsid w:val="007E0818"/>
    <w:rsid w:val="007E3EC9"/>
    <w:rsid w:val="007E5696"/>
    <w:rsid w:val="007E5780"/>
    <w:rsid w:val="007F028E"/>
    <w:rsid w:val="007F0FBF"/>
    <w:rsid w:val="007F176B"/>
    <w:rsid w:val="007F3DFF"/>
    <w:rsid w:val="007F54B0"/>
    <w:rsid w:val="007F608A"/>
    <w:rsid w:val="007F68D1"/>
    <w:rsid w:val="00800BBE"/>
    <w:rsid w:val="008041C2"/>
    <w:rsid w:val="00812391"/>
    <w:rsid w:val="008140C0"/>
    <w:rsid w:val="00814B33"/>
    <w:rsid w:val="00815C57"/>
    <w:rsid w:val="00821852"/>
    <w:rsid w:val="00821D2F"/>
    <w:rsid w:val="008228BA"/>
    <w:rsid w:val="00823AB4"/>
    <w:rsid w:val="00825D00"/>
    <w:rsid w:val="00832380"/>
    <w:rsid w:val="00834110"/>
    <w:rsid w:val="0083587F"/>
    <w:rsid w:val="00837D10"/>
    <w:rsid w:val="00842522"/>
    <w:rsid w:val="008427C3"/>
    <w:rsid w:val="00842CDD"/>
    <w:rsid w:val="00842F28"/>
    <w:rsid w:val="00847B1F"/>
    <w:rsid w:val="00850B73"/>
    <w:rsid w:val="00850F5E"/>
    <w:rsid w:val="00851C25"/>
    <w:rsid w:val="00851C72"/>
    <w:rsid w:val="00852A42"/>
    <w:rsid w:val="00852FFB"/>
    <w:rsid w:val="00860062"/>
    <w:rsid w:val="008637B8"/>
    <w:rsid w:val="00865C97"/>
    <w:rsid w:val="00865E4A"/>
    <w:rsid w:val="008701E3"/>
    <w:rsid w:val="00870728"/>
    <w:rsid w:val="00871DCD"/>
    <w:rsid w:val="00871EA0"/>
    <w:rsid w:val="00872503"/>
    <w:rsid w:val="00874518"/>
    <w:rsid w:val="00880891"/>
    <w:rsid w:val="00882265"/>
    <w:rsid w:val="00885B66"/>
    <w:rsid w:val="00886C42"/>
    <w:rsid w:val="00886C52"/>
    <w:rsid w:val="008900B4"/>
    <w:rsid w:val="00893FEF"/>
    <w:rsid w:val="00894DE4"/>
    <w:rsid w:val="008957A8"/>
    <w:rsid w:val="0089630F"/>
    <w:rsid w:val="008A03CB"/>
    <w:rsid w:val="008A3D60"/>
    <w:rsid w:val="008A4530"/>
    <w:rsid w:val="008A6A11"/>
    <w:rsid w:val="008B551D"/>
    <w:rsid w:val="008B5EB8"/>
    <w:rsid w:val="008C2451"/>
    <w:rsid w:val="008D1E64"/>
    <w:rsid w:val="008D2FA1"/>
    <w:rsid w:val="008D3A71"/>
    <w:rsid w:val="008D6101"/>
    <w:rsid w:val="008D6BCF"/>
    <w:rsid w:val="008E0A35"/>
    <w:rsid w:val="008E0D6D"/>
    <w:rsid w:val="008E1594"/>
    <w:rsid w:val="008E588B"/>
    <w:rsid w:val="008E60AE"/>
    <w:rsid w:val="008F0819"/>
    <w:rsid w:val="008F0DBC"/>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10115"/>
    <w:rsid w:val="00910B9B"/>
    <w:rsid w:val="009110F1"/>
    <w:rsid w:val="00912F56"/>
    <w:rsid w:val="00913C0F"/>
    <w:rsid w:val="009175B1"/>
    <w:rsid w:val="00917BA7"/>
    <w:rsid w:val="00922D57"/>
    <w:rsid w:val="00923AE8"/>
    <w:rsid w:val="00926DEF"/>
    <w:rsid w:val="00931721"/>
    <w:rsid w:val="00934EF6"/>
    <w:rsid w:val="00935BD8"/>
    <w:rsid w:val="00937835"/>
    <w:rsid w:val="00940821"/>
    <w:rsid w:val="00942261"/>
    <w:rsid w:val="00942543"/>
    <w:rsid w:val="00944B7A"/>
    <w:rsid w:val="00944DF9"/>
    <w:rsid w:val="00947960"/>
    <w:rsid w:val="009517B0"/>
    <w:rsid w:val="00952808"/>
    <w:rsid w:val="00953DAC"/>
    <w:rsid w:val="00955FAC"/>
    <w:rsid w:val="00961792"/>
    <w:rsid w:val="00961975"/>
    <w:rsid w:val="0096456F"/>
    <w:rsid w:val="00964D7B"/>
    <w:rsid w:val="00967DCE"/>
    <w:rsid w:val="009715A9"/>
    <w:rsid w:val="0097453F"/>
    <w:rsid w:val="00976327"/>
    <w:rsid w:val="009773CE"/>
    <w:rsid w:val="00981C4A"/>
    <w:rsid w:val="00981E85"/>
    <w:rsid w:val="0098559C"/>
    <w:rsid w:val="0099096A"/>
    <w:rsid w:val="009911A6"/>
    <w:rsid w:val="00994FDD"/>
    <w:rsid w:val="009A0067"/>
    <w:rsid w:val="009A1731"/>
    <w:rsid w:val="009A1B96"/>
    <w:rsid w:val="009A21C4"/>
    <w:rsid w:val="009A2C89"/>
    <w:rsid w:val="009A3B9C"/>
    <w:rsid w:val="009A595E"/>
    <w:rsid w:val="009A6180"/>
    <w:rsid w:val="009A6B3F"/>
    <w:rsid w:val="009A7A3D"/>
    <w:rsid w:val="009A7F2D"/>
    <w:rsid w:val="009B26AE"/>
    <w:rsid w:val="009B2C85"/>
    <w:rsid w:val="009B3FAF"/>
    <w:rsid w:val="009B6A53"/>
    <w:rsid w:val="009B6E6F"/>
    <w:rsid w:val="009C0392"/>
    <w:rsid w:val="009C0461"/>
    <w:rsid w:val="009C1AEA"/>
    <w:rsid w:val="009C3DB1"/>
    <w:rsid w:val="009C411C"/>
    <w:rsid w:val="009C4EBA"/>
    <w:rsid w:val="009C5E07"/>
    <w:rsid w:val="009D5A35"/>
    <w:rsid w:val="009D7422"/>
    <w:rsid w:val="009D7ECA"/>
    <w:rsid w:val="009E1B23"/>
    <w:rsid w:val="009E1BC8"/>
    <w:rsid w:val="009E2028"/>
    <w:rsid w:val="009E4B27"/>
    <w:rsid w:val="009E4C7E"/>
    <w:rsid w:val="009E78DA"/>
    <w:rsid w:val="009E7B29"/>
    <w:rsid w:val="009E7FA8"/>
    <w:rsid w:val="009F12FE"/>
    <w:rsid w:val="009F2F4F"/>
    <w:rsid w:val="009F455E"/>
    <w:rsid w:val="009F5680"/>
    <w:rsid w:val="009F604C"/>
    <w:rsid w:val="00A032E8"/>
    <w:rsid w:val="00A050C4"/>
    <w:rsid w:val="00A074E2"/>
    <w:rsid w:val="00A0784C"/>
    <w:rsid w:val="00A10ACB"/>
    <w:rsid w:val="00A13EBA"/>
    <w:rsid w:val="00A15517"/>
    <w:rsid w:val="00A160B2"/>
    <w:rsid w:val="00A20A5F"/>
    <w:rsid w:val="00A21B82"/>
    <w:rsid w:val="00A2273B"/>
    <w:rsid w:val="00A22A06"/>
    <w:rsid w:val="00A22B2E"/>
    <w:rsid w:val="00A241B4"/>
    <w:rsid w:val="00A30758"/>
    <w:rsid w:val="00A316E5"/>
    <w:rsid w:val="00A32DB1"/>
    <w:rsid w:val="00A41E9F"/>
    <w:rsid w:val="00A453B0"/>
    <w:rsid w:val="00A53E59"/>
    <w:rsid w:val="00A5460A"/>
    <w:rsid w:val="00A55AF8"/>
    <w:rsid w:val="00A579E1"/>
    <w:rsid w:val="00A6003A"/>
    <w:rsid w:val="00A60A0D"/>
    <w:rsid w:val="00A66375"/>
    <w:rsid w:val="00A66AF6"/>
    <w:rsid w:val="00A675A3"/>
    <w:rsid w:val="00A67B4C"/>
    <w:rsid w:val="00A67FEA"/>
    <w:rsid w:val="00A701F1"/>
    <w:rsid w:val="00A72520"/>
    <w:rsid w:val="00A7258D"/>
    <w:rsid w:val="00A73F3A"/>
    <w:rsid w:val="00A7474B"/>
    <w:rsid w:val="00A757D0"/>
    <w:rsid w:val="00A773B2"/>
    <w:rsid w:val="00A81030"/>
    <w:rsid w:val="00A839BC"/>
    <w:rsid w:val="00A85DF3"/>
    <w:rsid w:val="00A9043E"/>
    <w:rsid w:val="00A90A47"/>
    <w:rsid w:val="00A914E6"/>
    <w:rsid w:val="00A91BCF"/>
    <w:rsid w:val="00A92655"/>
    <w:rsid w:val="00A94AFC"/>
    <w:rsid w:val="00A9587C"/>
    <w:rsid w:val="00AA15C1"/>
    <w:rsid w:val="00AA58C5"/>
    <w:rsid w:val="00AA68FC"/>
    <w:rsid w:val="00AA6A18"/>
    <w:rsid w:val="00AA6F59"/>
    <w:rsid w:val="00AB1BFC"/>
    <w:rsid w:val="00AB297C"/>
    <w:rsid w:val="00AB5BFE"/>
    <w:rsid w:val="00AC2D4F"/>
    <w:rsid w:val="00AC47D4"/>
    <w:rsid w:val="00AC4921"/>
    <w:rsid w:val="00AC65C4"/>
    <w:rsid w:val="00AC6991"/>
    <w:rsid w:val="00AC6AAD"/>
    <w:rsid w:val="00AD0410"/>
    <w:rsid w:val="00AD5FBC"/>
    <w:rsid w:val="00AD661C"/>
    <w:rsid w:val="00AD7E73"/>
    <w:rsid w:val="00AE5358"/>
    <w:rsid w:val="00AE6023"/>
    <w:rsid w:val="00AE7C88"/>
    <w:rsid w:val="00AF0035"/>
    <w:rsid w:val="00AF0EB8"/>
    <w:rsid w:val="00AF1F9D"/>
    <w:rsid w:val="00AF2698"/>
    <w:rsid w:val="00AF3014"/>
    <w:rsid w:val="00AF39EC"/>
    <w:rsid w:val="00AF6826"/>
    <w:rsid w:val="00B027F3"/>
    <w:rsid w:val="00B070C4"/>
    <w:rsid w:val="00B07784"/>
    <w:rsid w:val="00B07B03"/>
    <w:rsid w:val="00B148A9"/>
    <w:rsid w:val="00B148C4"/>
    <w:rsid w:val="00B17C0F"/>
    <w:rsid w:val="00B204EC"/>
    <w:rsid w:val="00B20BE1"/>
    <w:rsid w:val="00B220F7"/>
    <w:rsid w:val="00B2285D"/>
    <w:rsid w:val="00B258F6"/>
    <w:rsid w:val="00B269F3"/>
    <w:rsid w:val="00B33FCE"/>
    <w:rsid w:val="00B43EBA"/>
    <w:rsid w:val="00B4472C"/>
    <w:rsid w:val="00B448AB"/>
    <w:rsid w:val="00B45F9F"/>
    <w:rsid w:val="00B46B58"/>
    <w:rsid w:val="00B5166A"/>
    <w:rsid w:val="00B537D0"/>
    <w:rsid w:val="00B540E7"/>
    <w:rsid w:val="00B544B6"/>
    <w:rsid w:val="00B54667"/>
    <w:rsid w:val="00B56A7F"/>
    <w:rsid w:val="00B60355"/>
    <w:rsid w:val="00B627D8"/>
    <w:rsid w:val="00B62C1D"/>
    <w:rsid w:val="00B638CC"/>
    <w:rsid w:val="00B646BB"/>
    <w:rsid w:val="00B64707"/>
    <w:rsid w:val="00B64E1D"/>
    <w:rsid w:val="00B66A0E"/>
    <w:rsid w:val="00B706B9"/>
    <w:rsid w:val="00B713E6"/>
    <w:rsid w:val="00B74464"/>
    <w:rsid w:val="00B810B5"/>
    <w:rsid w:val="00B8167F"/>
    <w:rsid w:val="00B826B4"/>
    <w:rsid w:val="00B84337"/>
    <w:rsid w:val="00B85E4A"/>
    <w:rsid w:val="00B86838"/>
    <w:rsid w:val="00B925D7"/>
    <w:rsid w:val="00B937B0"/>
    <w:rsid w:val="00B9407B"/>
    <w:rsid w:val="00B94DA1"/>
    <w:rsid w:val="00B9640C"/>
    <w:rsid w:val="00B96C5E"/>
    <w:rsid w:val="00BA1488"/>
    <w:rsid w:val="00BA2897"/>
    <w:rsid w:val="00BA2F1A"/>
    <w:rsid w:val="00BA3913"/>
    <w:rsid w:val="00BA4454"/>
    <w:rsid w:val="00BA4806"/>
    <w:rsid w:val="00BA5340"/>
    <w:rsid w:val="00BB094E"/>
    <w:rsid w:val="00BB2304"/>
    <w:rsid w:val="00BB56CC"/>
    <w:rsid w:val="00BB665D"/>
    <w:rsid w:val="00BB7CF9"/>
    <w:rsid w:val="00BB7D55"/>
    <w:rsid w:val="00BC0576"/>
    <w:rsid w:val="00BC3488"/>
    <w:rsid w:val="00BC34D2"/>
    <w:rsid w:val="00BC3B06"/>
    <w:rsid w:val="00BC43BF"/>
    <w:rsid w:val="00BC7D87"/>
    <w:rsid w:val="00BC7F68"/>
    <w:rsid w:val="00BD3FED"/>
    <w:rsid w:val="00BD5C27"/>
    <w:rsid w:val="00BD6372"/>
    <w:rsid w:val="00BD6D35"/>
    <w:rsid w:val="00BD7364"/>
    <w:rsid w:val="00BD790B"/>
    <w:rsid w:val="00BD7A4E"/>
    <w:rsid w:val="00BE1ABA"/>
    <w:rsid w:val="00BE5C26"/>
    <w:rsid w:val="00BE6FA6"/>
    <w:rsid w:val="00BF0A22"/>
    <w:rsid w:val="00BF2077"/>
    <w:rsid w:val="00BF55A4"/>
    <w:rsid w:val="00BF7AA8"/>
    <w:rsid w:val="00C0124E"/>
    <w:rsid w:val="00C02BF4"/>
    <w:rsid w:val="00C0491A"/>
    <w:rsid w:val="00C1086C"/>
    <w:rsid w:val="00C12C02"/>
    <w:rsid w:val="00C1371F"/>
    <w:rsid w:val="00C15045"/>
    <w:rsid w:val="00C157B1"/>
    <w:rsid w:val="00C20012"/>
    <w:rsid w:val="00C24C35"/>
    <w:rsid w:val="00C24C90"/>
    <w:rsid w:val="00C30306"/>
    <w:rsid w:val="00C305F6"/>
    <w:rsid w:val="00C34684"/>
    <w:rsid w:val="00C414E7"/>
    <w:rsid w:val="00C41932"/>
    <w:rsid w:val="00C41F87"/>
    <w:rsid w:val="00C43131"/>
    <w:rsid w:val="00C47966"/>
    <w:rsid w:val="00C50222"/>
    <w:rsid w:val="00C516A6"/>
    <w:rsid w:val="00C54EB7"/>
    <w:rsid w:val="00C56926"/>
    <w:rsid w:val="00C60573"/>
    <w:rsid w:val="00C61906"/>
    <w:rsid w:val="00C61B99"/>
    <w:rsid w:val="00C65E2F"/>
    <w:rsid w:val="00C709C5"/>
    <w:rsid w:val="00C743AB"/>
    <w:rsid w:val="00C75E64"/>
    <w:rsid w:val="00C765DC"/>
    <w:rsid w:val="00C7696F"/>
    <w:rsid w:val="00C77BC7"/>
    <w:rsid w:val="00C80166"/>
    <w:rsid w:val="00C80C76"/>
    <w:rsid w:val="00C81CB1"/>
    <w:rsid w:val="00C81CC0"/>
    <w:rsid w:val="00C81E18"/>
    <w:rsid w:val="00C8216E"/>
    <w:rsid w:val="00C82EBD"/>
    <w:rsid w:val="00C83FE9"/>
    <w:rsid w:val="00C91491"/>
    <w:rsid w:val="00C91A27"/>
    <w:rsid w:val="00C91D20"/>
    <w:rsid w:val="00C9432F"/>
    <w:rsid w:val="00C967AD"/>
    <w:rsid w:val="00CA002C"/>
    <w:rsid w:val="00CA0AD2"/>
    <w:rsid w:val="00CA13A5"/>
    <w:rsid w:val="00CA2395"/>
    <w:rsid w:val="00CA2DA1"/>
    <w:rsid w:val="00CA3504"/>
    <w:rsid w:val="00CA6843"/>
    <w:rsid w:val="00CB1456"/>
    <w:rsid w:val="00CB15CD"/>
    <w:rsid w:val="00CB266B"/>
    <w:rsid w:val="00CB2D67"/>
    <w:rsid w:val="00CB7C2F"/>
    <w:rsid w:val="00CC21D4"/>
    <w:rsid w:val="00CC329B"/>
    <w:rsid w:val="00CC403D"/>
    <w:rsid w:val="00CC5152"/>
    <w:rsid w:val="00CC567F"/>
    <w:rsid w:val="00CC5E83"/>
    <w:rsid w:val="00CD0F5C"/>
    <w:rsid w:val="00CE0DF4"/>
    <w:rsid w:val="00CE0E18"/>
    <w:rsid w:val="00CE1240"/>
    <w:rsid w:val="00CE1607"/>
    <w:rsid w:val="00CE39B8"/>
    <w:rsid w:val="00CE40BA"/>
    <w:rsid w:val="00CE4932"/>
    <w:rsid w:val="00CE7163"/>
    <w:rsid w:val="00CF0F05"/>
    <w:rsid w:val="00CF47FB"/>
    <w:rsid w:val="00CF4B50"/>
    <w:rsid w:val="00CF7D9F"/>
    <w:rsid w:val="00D01F40"/>
    <w:rsid w:val="00D02644"/>
    <w:rsid w:val="00D027EC"/>
    <w:rsid w:val="00D02F77"/>
    <w:rsid w:val="00D0581F"/>
    <w:rsid w:val="00D063F9"/>
    <w:rsid w:val="00D06CD3"/>
    <w:rsid w:val="00D07234"/>
    <w:rsid w:val="00D133C2"/>
    <w:rsid w:val="00D15A19"/>
    <w:rsid w:val="00D17094"/>
    <w:rsid w:val="00D1782C"/>
    <w:rsid w:val="00D17EF5"/>
    <w:rsid w:val="00D2057B"/>
    <w:rsid w:val="00D239EF"/>
    <w:rsid w:val="00D243EF"/>
    <w:rsid w:val="00D279B9"/>
    <w:rsid w:val="00D31693"/>
    <w:rsid w:val="00D3203A"/>
    <w:rsid w:val="00D3401A"/>
    <w:rsid w:val="00D36E49"/>
    <w:rsid w:val="00D3782E"/>
    <w:rsid w:val="00D37BC3"/>
    <w:rsid w:val="00D4021D"/>
    <w:rsid w:val="00D41956"/>
    <w:rsid w:val="00D45402"/>
    <w:rsid w:val="00D545E1"/>
    <w:rsid w:val="00D547B0"/>
    <w:rsid w:val="00D54C5E"/>
    <w:rsid w:val="00D554B9"/>
    <w:rsid w:val="00D56252"/>
    <w:rsid w:val="00D567F2"/>
    <w:rsid w:val="00D60906"/>
    <w:rsid w:val="00D6271B"/>
    <w:rsid w:val="00D63ECA"/>
    <w:rsid w:val="00D6416A"/>
    <w:rsid w:val="00D66C47"/>
    <w:rsid w:val="00D7122B"/>
    <w:rsid w:val="00D7243A"/>
    <w:rsid w:val="00D72A35"/>
    <w:rsid w:val="00D74A63"/>
    <w:rsid w:val="00D75010"/>
    <w:rsid w:val="00D75C57"/>
    <w:rsid w:val="00D75E1F"/>
    <w:rsid w:val="00D76635"/>
    <w:rsid w:val="00D8722C"/>
    <w:rsid w:val="00D875A1"/>
    <w:rsid w:val="00D9039B"/>
    <w:rsid w:val="00D913E9"/>
    <w:rsid w:val="00D9206C"/>
    <w:rsid w:val="00D92C71"/>
    <w:rsid w:val="00D94914"/>
    <w:rsid w:val="00D958EB"/>
    <w:rsid w:val="00DA58FD"/>
    <w:rsid w:val="00DA6191"/>
    <w:rsid w:val="00DA7869"/>
    <w:rsid w:val="00DB1B9F"/>
    <w:rsid w:val="00DB3DF3"/>
    <w:rsid w:val="00DB468D"/>
    <w:rsid w:val="00DB5029"/>
    <w:rsid w:val="00DB6D40"/>
    <w:rsid w:val="00DB6F4A"/>
    <w:rsid w:val="00DD5518"/>
    <w:rsid w:val="00DD6E2C"/>
    <w:rsid w:val="00DE08E2"/>
    <w:rsid w:val="00DE17C6"/>
    <w:rsid w:val="00DE37A0"/>
    <w:rsid w:val="00DE6C7E"/>
    <w:rsid w:val="00DE7343"/>
    <w:rsid w:val="00DF0EAE"/>
    <w:rsid w:val="00DF4605"/>
    <w:rsid w:val="00DF487E"/>
    <w:rsid w:val="00DF488C"/>
    <w:rsid w:val="00E0464E"/>
    <w:rsid w:val="00E107D1"/>
    <w:rsid w:val="00E12F1D"/>
    <w:rsid w:val="00E21528"/>
    <w:rsid w:val="00E23502"/>
    <w:rsid w:val="00E23631"/>
    <w:rsid w:val="00E27BEC"/>
    <w:rsid w:val="00E310AC"/>
    <w:rsid w:val="00E328E7"/>
    <w:rsid w:val="00E355BB"/>
    <w:rsid w:val="00E35CCB"/>
    <w:rsid w:val="00E37DA7"/>
    <w:rsid w:val="00E400EA"/>
    <w:rsid w:val="00E40F41"/>
    <w:rsid w:val="00E44726"/>
    <w:rsid w:val="00E459B8"/>
    <w:rsid w:val="00E45E29"/>
    <w:rsid w:val="00E46FEF"/>
    <w:rsid w:val="00E47085"/>
    <w:rsid w:val="00E51301"/>
    <w:rsid w:val="00E533CE"/>
    <w:rsid w:val="00E539D6"/>
    <w:rsid w:val="00E56A67"/>
    <w:rsid w:val="00E56F00"/>
    <w:rsid w:val="00E6154D"/>
    <w:rsid w:val="00E66879"/>
    <w:rsid w:val="00E70B5F"/>
    <w:rsid w:val="00E71F4A"/>
    <w:rsid w:val="00E727E6"/>
    <w:rsid w:val="00E72A1B"/>
    <w:rsid w:val="00E73551"/>
    <w:rsid w:val="00E74681"/>
    <w:rsid w:val="00E75019"/>
    <w:rsid w:val="00E7517C"/>
    <w:rsid w:val="00E75C5A"/>
    <w:rsid w:val="00E764ED"/>
    <w:rsid w:val="00E8057F"/>
    <w:rsid w:val="00E81E62"/>
    <w:rsid w:val="00E8349F"/>
    <w:rsid w:val="00E8562A"/>
    <w:rsid w:val="00E85EDE"/>
    <w:rsid w:val="00E86D18"/>
    <w:rsid w:val="00E92CAA"/>
    <w:rsid w:val="00E9647E"/>
    <w:rsid w:val="00E965EF"/>
    <w:rsid w:val="00E9667C"/>
    <w:rsid w:val="00E97367"/>
    <w:rsid w:val="00E97402"/>
    <w:rsid w:val="00EA03E8"/>
    <w:rsid w:val="00EA1910"/>
    <w:rsid w:val="00EA7B9F"/>
    <w:rsid w:val="00EA7EB4"/>
    <w:rsid w:val="00EB3810"/>
    <w:rsid w:val="00EB42A0"/>
    <w:rsid w:val="00EB56B6"/>
    <w:rsid w:val="00EB6CA9"/>
    <w:rsid w:val="00EC5170"/>
    <w:rsid w:val="00EC7EA7"/>
    <w:rsid w:val="00ED08BF"/>
    <w:rsid w:val="00ED13EC"/>
    <w:rsid w:val="00ED25C3"/>
    <w:rsid w:val="00ED34C5"/>
    <w:rsid w:val="00ED5030"/>
    <w:rsid w:val="00ED5043"/>
    <w:rsid w:val="00ED537C"/>
    <w:rsid w:val="00ED6C4E"/>
    <w:rsid w:val="00ED7592"/>
    <w:rsid w:val="00ED7B14"/>
    <w:rsid w:val="00ED7B66"/>
    <w:rsid w:val="00EE0E83"/>
    <w:rsid w:val="00EE4183"/>
    <w:rsid w:val="00EE5C85"/>
    <w:rsid w:val="00EE67BF"/>
    <w:rsid w:val="00EE79CB"/>
    <w:rsid w:val="00EF66B4"/>
    <w:rsid w:val="00EF67BC"/>
    <w:rsid w:val="00EF6C24"/>
    <w:rsid w:val="00EF7168"/>
    <w:rsid w:val="00EF7665"/>
    <w:rsid w:val="00EF79B2"/>
    <w:rsid w:val="00EF7DAF"/>
    <w:rsid w:val="00F01C11"/>
    <w:rsid w:val="00F0201F"/>
    <w:rsid w:val="00F033B6"/>
    <w:rsid w:val="00F03805"/>
    <w:rsid w:val="00F04568"/>
    <w:rsid w:val="00F04AD2"/>
    <w:rsid w:val="00F05615"/>
    <w:rsid w:val="00F067CD"/>
    <w:rsid w:val="00F10870"/>
    <w:rsid w:val="00F1337B"/>
    <w:rsid w:val="00F151FC"/>
    <w:rsid w:val="00F15A05"/>
    <w:rsid w:val="00F165A3"/>
    <w:rsid w:val="00F16F06"/>
    <w:rsid w:val="00F20254"/>
    <w:rsid w:val="00F22091"/>
    <w:rsid w:val="00F251B1"/>
    <w:rsid w:val="00F275F9"/>
    <w:rsid w:val="00F3397A"/>
    <w:rsid w:val="00F35739"/>
    <w:rsid w:val="00F367A9"/>
    <w:rsid w:val="00F45E3D"/>
    <w:rsid w:val="00F472D7"/>
    <w:rsid w:val="00F52084"/>
    <w:rsid w:val="00F52515"/>
    <w:rsid w:val="00F52FBF"/>
    <w:rsid w:val="00F53F28"/>
    <w:rsid w:val="00F56D51"/>
    <w:rsid w:val="00F5722E"/>
    <w:rsid w:val="00F572BE"/>
    <w:rsid w:val="00F6002F"/>
    <w:rsid w:val="00F60899"/>
    <w:rsid w:val="00F652ED"/>
    <w:rsid w:val="00F655CB"/>
    <w:rsid w:val="00F70C42"/>
    <w:rsid w:val="00F71F6F"/>
    <w:rsid w:val="00F72CD1"/>
    <w:rsid w:val="00F7322B"/>
    <w:rsid w:val="00F7356F"/>
    <w:rsid w:val="00F746BF"/>
    <w:rsid w:val="00F76A77"/>
    <w:rsid w:val="00F77C73"/>
    <w:rsid w:val="00F800A2"/>
    <w:rsid w:val="00F80269"/>
    <w:rsid w:val="00F81934"/>
    <w:rsid w:val="00F8384B"/>
    <w:rsid w:val="00F84283"/>
    <w:rsid w:val="00F84722"/>
    <w:rsid w:val="00F8550A"/>
    <w:rsid w:val="00F85F38"/>
    <w:rsid w:val="00F86285"/>
    <w:rsid w:val="00F87723"/>
    <w:rsid w:val="00F9023A"/>
    <w:rsid w:val="00F90C3A"/>
    <w:rsid w:val="00F94DA0"/>
    <w:rsid w:val="00FA046C"/>
    <w:rsid w:val="00FA280A"/>
    <w:rsid w:val="00FA52D3"/>
    <w:rsid w:val="00FA69AF"/>
    <w:rsid w:val="00FA7330"/>
    <w:rsid w:val="00FB062C"/>
    <w:rsid w:val="00FB27EB"/>
    <w:rsid w:val="00FB3E4B"/>
    <w:rsid w:val="00FB4368"/>
    <w:rsid w:val="00FB47B9"/>
    <w:rsid w:val="00FB5602"/>
    <w:rsid w:val="00FB573E"/>
    <w:rsid w:val="00FB6E71"/>
    <w:rsid w:val="00FB7C89"/>
    <w:rsid w:val="00FC066A"/>
    <w:rsid w:val="00FC0C25"/>
    <w:rsid w:val="00FC6084"/>
    <w:rsid w:val="00FC7C9B"/>
    <w:rsid w:val="00FD1351"/>
    <w:rsid w:val="00FD4FBB"/>
    <w:rsid w:val="00FD6AEF"/>
    <w:rsid w:val="00FD7F13"/>
    <w:rsid w:val="00FE10FC"/>
    <w:rsid w:val="00FE2324"/>
    <w:rsid w:val="00FE3258"/>
    <w:rsid w:val="00FE3DAA"/>
    <w:rsid w:val="00FE4643"/>
    <w:rsid w:val="00FE4AE0"/>
    <w:rsid w:val="00FE4FE1"/>
    <w:rsid w:val="00FE5C0A"/>
    <w:rsid w:val="00FE5F14"/>
    <w:rsid w:val="00FF0575"/>
    <w:rsid w:val="00FF3149"/>
    <w:rsid w:val="00FF56AB"/>
    <w:rsid w:val="00FF5DCF"/>
    <w:rsid w:val="00FF71E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4246B92-6603-40E9-9ED5-F0971027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1.png"/><Relationship Id="rId18" Type="http://schemas.openxmlformats.org/officeDocument/2006/relationships/hyperlink" Target="http://www.cdc.gov/flu/weekl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flu/weekly/fluviewinteractive.htm"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cdc.gov/flu/weekly/fluactivitysurv.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0C27-766A-46E5-9A8C-D2634CB8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6972</CharactersWithSpaces>
  <SharedDoc>false</SharedDoc>
  <HLinks>
    <vt:vector size="30"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2020-01-17T17:23:00Z</cp:lastPrinted>
  <dcterms:created xsi:type="dcterms:W3CDTF">2020-01-17T19:53:00Z</dcterms:created>
  <dcterms:modified xsi:type="dcterms:W3CDTF">2020-01-17T19:53:00Z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