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7F6887F">
                <wp:simplePos x="0" y="0"/>
                <wp:positionH relativeFrom="column">
                  <wp:posOffset>230505</wp:posOffset>
                </wp:positionH>
                <wp:positionV relativeFrom="paragraph">
                  <wp:posOffset>112395</wp:posOffset>
                </wp:positionV>
                <wp:extent cx="5857875" cy="3610610"/>
                <wp:effectExtent l="9525" t="13970" r="952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61061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40153197"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703F19">
                              <w:rPr>
                                <w:sz w:val="20"/>
                                <w:szCs w:val="20"/>
                              </w:rPr>
                              <w:t>25</w:t>
                            </w:r>
                            <w:r w:rsidR="00D31ECB">
                              <w:rPr>
                                <w:sz w:val="20"/>
                                <w:szCs w:val="20"/>
                              </w:rPr>
                              <w:t xml:space="preserve">%, which is lower than the regional baseline </w:t>
                            </w:r>
                            <w:r w:rsidR="00D31ECB">
                              <w:rPr>
                                <w:color w:val="000000"/>
                                <w:sz w:val="20"/>
                                <w:szCs w:val="20"/>
                              </w:rPr>
                              <w:t>of 2.0%.</w:t>
                            </w:r>
                          </w:p>
                          <w:p w14:paraId="20B34E08" w14:textId="464CFD1F" w:rsidR="00292638" w:rsidRPr="00C501EF" w:rsidRDefault="00292638" w:rsidP="00332183">
                            <w:pPr>
                              <w:pStyle w:val="ListParagraph"/>
                              <w:numPr>
                                <w:ilvl w:val="0"/>
                                <w:numId w:val="2"/>
                              </w:numPr>
                              <w:rPr>
                                <w:sz w:val="20"/>
                                <w:szCs w:val="20"/>
                              </w:rPr>
                            </w:pPr>
                            <w:r w:rsidRPr="00C501EF">
                              <w:rPr>
                                <w:sz w:val="20"/>
                                <w:szCs w:val="20"/>
                              </w:rPr>
                              <w:t>The percent of hospitalizations associated with influenza is 0</w:t>
                            </w:r>
                            <w:r w:rsidR="00703F19">
                              <w:rPr>
                                <w:sz w:val="20"/>
                                <w:szCs w:val="20"/>
                              </w:rPr>
                              <w:t>.03</w:t>
                            </w:r>
                            <w:r w:rsidRPr="00C501EF">
                              <w:rPr>
                                <w:sz w:val="20"/>
                                <w:szCs w:val="20"/>
                              </w:rPr>
                              <w:t xml:space="preserve">%,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1E508C49" w:rsidR="00292638" w:rsidRPr="003F5B32" w:rsidRDefault="00292638" w:rsidP="00292638">
                            <w:pPr>
                              <w:pStyle w:val="ListParagraph"/>
                              <w:numPr>
                                <w:ilvl w:val="0"/>
                                <w:numId w:val="2"/>
                              </w:numPr>
                              <w:rPr>
                                <w:sz w:val="20"/>
                                <w:szCs w:val="20"/>
                              </w:rPr>
                            </w:pPr>
                            <w:r w:rsidRPr="003F5B32">
                              <w:rPr>
                                <w:sz w:val="20"/>
                                <w:szCs w:val="20"/>
                              </w:rPr>
                              <w:t xml:space="preserve">More influenza </w:t>
                            </w:r>
                            <w:r w:rsidR="008B6F1B">
                              <w:rPr>
                                <w:sz w:val="20"/>
                                <w:szCs w:val="20"/>
                              </w:rPr>
                              <w:t>A</w:t>
                            </w:r>
                            <w:r w:rsidRPr="003F5B32">
                              <w:rPr>
                                <w:sz w:val="20"/>
                                <w:szCs w:val="20"/>
                              </w:rPr>
                              <w:t xml:space="preserve"> than influenza </w:t>
                            </w:r>
                            <w:r w:rsidR="008B6F1B">
                              <w:rPr>
                                <w:sz w:val="20"/>
                                <w:szCs w:val="20"/>
                              </w:rPr>
                              <w:t>B</w:t>
                            </w:r>
                            <w:r w:rsidRPr="003F5B32">
                              <w:rPr>
                                <w:sz w:val="20"/>
                                <w:szCs w:val="20"/>
                              </w:rPr>
                              <w:t xml:space="preserve"> positive specimens have been reported by hospitals and outpatient facilities in Massachusetts</w:t>
                            </w:r>
                            <w:r w:rsidR="008B6F1B">
                              <w:rPr>
                                <w:sz w:val="20"/>
                                <w:szCs w:val="20"/>
                              </w:rPr>
                              <w:t xml:space="preserve"> this week</w:t>
                            </w:r>
                            <w:r w:rsidRPr="003F5B32">
                              <w:rPr>
                                <w:sz w:val="20"/>
                                <w:szCs w:val="20"/>
                              </w:rPr>
                              <w:t>.</w:t>
                            </w:r>
                          </w:p>
                          <w:p w14:paraId="4B9E42FF" w14:textId="77777777" w:rsidR="00292638" w:rsidRPr="001846CF" w:rsidRDefault="00292638" w:rsidP="00292638">
                            <w:pPr>
                              <w:pStyle w:val="ListParagraph"/>
                              <w:numPr>
                                <w:ilvl w:val="0"/>
                                <w:numId w:val="2"/>
                              </w:numPr>
                              <w:rPr>
                                <w:sz w:val="20"/>
                                <w:szCs w:val="20"/>
                              </w:rPr>
                            </w:pPr>
                            <w:r w:rsidRPr="001846C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85pt;width:461.25pt;height:28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40153197"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703F19">
                        <w:rPr>
                          <w:sz w:val="20"/>
                          <w:szCs w:val="20"/>
                        </w:rPr>
                        <w:t>25</w:t>
                      </w:r>
                      <w:r w:rsidR="00D31ECB">
                        <w:rPr>
                          <w:sz w:val="20"/>
                          <w:szCs w:val="20"/>
                        </w:rPr>
                        <w:t xml:space="preserve">%, which is lower than the regional baseline </w:t>
                      </w:r>
                      <w:r w:rsidR="00D31ECB">
                        <w:rPr>
                          <w:color w:val="000000"/>
                          <w:sz w:val="20"/>
                          <w:szCs w:val="20"/>
                        </w:rPr>
                        <w:t>of 2.0%.</w:t>
                      </w:r>
                    </w:p>
                    <w:p w14:paraId="20B34E08" w14:textId="464CFD1F" w:rsidR="00292638" w:rsidRPr="00C501EF" w:rsidRDefault="00292638" w:rsidP="00332183">
                      <w:pPr>
                        <w:pStyle w:val="ListParagraph"/>
                        <w:numPr>
                          <w:ilvl w:val="0"/>
                          <w:numId w:val="2"/>
                        </w:numPr>
                        <w:rPr>
                          <w:sz w:val="20"/>
                          <w:szCs w:val="20"/>
                        </w:rPr>
                      </w:pPr>
                      <w:r w:rsidRPr="00C501EF">
                        <w:rPr>
                          <w:sz w:val="20"/>
                          <w:szCs w:val="20"/>
                        </w:rPr>
                        <w:t>The percent of hospitalizations associated with influenza is 0</w:t>
                      </w:r>
                      <w:r w:rsidR="00703F19">
                        <w:rPr>
                          <w:sz w:val="20"/>
                          <w:szCs w:val="20"/>
                        </w:rPr>
                        <w:t>.03</w:t>
                      </w:r>
                      <w:r w:rsidRPr="00C501EF">
                        <w:rPr>
                          <w:sz w:val="20"/>
                          <w:szCs w:val="20"/>
                        </w:rPr>
                        <w:t xml:space="preserve">%,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1E508C49" w:rsidR="00292638" w:rsidRPr="003F5B32" w:rsidRDefault="00292638" w:rsidP="00292638">
                      <w:pPr>
                        <w:pStyle w:val="ListParagraph"/>
                        <w:numPr>
                          <w:ilvl w:val="0"/>
                          <w:numId w:val="2"/>
                        </w:numPr>
                        <w:rPr>
                          <w:sz w:val="20"/>
                          <w:szCs w:val="20"/>
                        </w:rPr>
                      </w:pPr>
                      <w:r w:rsidRPr="003F5B32">
                        <w:rPr>
                          <w:sz w:val="20"/>
                          <w:szCs w:val="20"/>
                        </w:rPr>
                        <w:t xml:space="preserve">More influenza </w:t>
                      </w:r>
                      <w:r w:rsidR="008B6F1B">
                        <w:rPr>
                          <w:sz w:val="20"/>
                          <w:szCs w:val="20"/>
                        </w:rPr>
                        <w:t>A</w:t>
                      </w:r>
                      <w:r w:rsidRPr="003F5B32">
                        <w:rPr>
                          <w:sz w:val="20"/>
                          <w:szCs w:val="20"/>
                        </w:rPr>
                        <w:t xml:space="preserve"> than influenza </w:t>
                      </w:r>
                      <w:r w:rsidR="008B6F1B">
                        <w:rPr>
                          <w:sz w:val="20"/>
                          <w:szCs w:val="20"/>
                        </w:rPr>
                        <w:t>B</w:t>
                      </w:r>
                      <w:r w:rsidRPr="003F5B32">
                        <w:rPr>
                          <w:sz w:val="20"/>
                          <w:szCs w:val="20"/>
                        </w:rPr>
                        <w:t xml:space="preserve"> positive specimens have been reported by hospitals and outpatient facilities in Massachusetts</w:t>
                      </w:r>
                      <w:r w:rsidR="008B6F1B">
                        <w:rPr>
                          <w:sz w:val="20"/>
                          <w:szCs w:val="20"/>
                        </w:rPr>
                        <w:t xml:space="preserve"> this week</w:t>
                      </w:r>
                      <w:r w:rsidRPr="003F5B32">
                        <w:rPr>
                          <w:sz w:val="20"/>
                          <w:szCs w:val="20"/>
                        </w:rPr>
                        <w:t>.</w:t>
                      </w:r>
                    </w:p>
                    <w:p w14:paraId="4B9E42FF" w14:textId="77777777" w:rsidR="00292638" w:rsidRPr="001846CF" w:rsidRDefault="00292638" w:rsidP="00292638">
                      <w:pPr>
                        <w:pStyle w:val="ListParagraph"/>
                        <w:numPr>
                          <w:ilvl w:val="0"/>
                          <w:numId w:val="2"/>
                        </w:numPr>
                        <w:rPr>
                          <w:sz w:val="20"/>
                          <w:szCs w:val="20"/>
                        </w:rPr>
                      </w:pPr>
                      <w:r w:rsidRPr="001846C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3B5C864B"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D731B9">
        <w:rPr>
          <w:rFonts w:ascii="Calibri" w:hAnsi="Calibri"/>
          <w:color w:val="000000"/>
          <w:sz w:val="20"/>
          <w:szCs w:val="20"/>
        </w:rPr>
        <w:t>four</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5B0761" w:rsidRDefault="00363344" w:rsidP="009C1AEA">
      <w:pPr>
        <w:rPr>
          <w:rFonts w:ascii="Calibri" w:hAnsi="Calibri"/>
          <w:color w:val="000000"/>
          <w:sz w:val="20"/>
          <w:szCs w:val="20"/>
        </w:rPr>
      </w:pPr>
    </w:p>
    <w:p w14:paraId="614BF679" w14:textId="66D896A1"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 xml:space="preserve">visits </w:t>
      </w:r>
      <w:r w:rsidR="00AD7F82">
        <w:rPr>
          <w:rFonts w:ascii="Calibri" w:hAnsi="Calibri"/>
          <w:color w:val="000000"/>
          <w:sz w:val="20"/>
          <w:szCs w:val="20"/>
        </w:rPr>
        <w:t>in the current week is below the regional baseline</w:t>
      </w:r>
      <w:r w:rsidR="00837D10" w:rsidRPr="005B0761">
        <w:rPr>
          <w:rFonts w:ascii="Calibri" w:hAnsi="Calibri"/>
          <w:color w:val="000000"/>
          <w:sz w:val="20"/>
          <w:szCs w:val="20"/>
        </w:rPr>
        <w:t>.</w:t>
      </w:r>
      <w:r w:rsidR="00AD7F82">
        <w:rPr>
          <w:rFonts w:ascii="Calibri" w:hAnsi="Calibri"/>
          <w:color w:val="000000"/>
          <w:sz w:val="20"/>
          <w:szCs w:val="20"/>
        </w:rPr>
        <w:t xml:space="preserve"> </w:t>
      </w:r>
    </w:p>
    <w:p w14:paraId="3A3B603E" w14:textId="77777777" w:rsidR="003D49FB" w:rsidRDefault="003D49FB" w:rsidP="00627AFE">
      <w:pPr>
        <w:adjustRightInd w:val="0"/>
        <w:jc w:val="center"/>
        <w:rPr>
          <w:rFonts w:ascii="Calibri" w:hAnsi="Calibri"/>
          <w:sz w:val="20"/>
          <w:szCs w:val="20"/>
          <w:highlight w:val="yellow"/>
        </w:rPr>
      </w:pPr>
    </w:p>
    <w:p w14:paraId="12E7EDAA" w14:textId="644A68F7" w:rsidR="00627AFE" w:rsidRDefault="00703F19" w:rsidP="00627AFE">
      <w:pPr>
        <w:adjustRightInd w:val="0"/>
        <w:jc w:val="center"/>
        <w:rPr>
          <w:rFonts w:ascii="Calibri" w:hAnsi="Calibri"/>
          <w:sz w:val="20"/>
          <w:szCs w:val="20"/>
        </w:rPr>
      </w:pPr>
      <w:r>
        <w:rPr>
          <w:noProof/>
        </w:rPr>
        <w:drawing>
          <wp:anchor distT="0" distB="0" distL="114300" distR="114300" simplePos="0" relativeHeight="251659264" behindDoc="0" locked="0" layoutInCell="1" allowOverlap="1" wp14:anchorId="70E95F8A" wp14:editId="61599953">
            <wp:simplePos x="0" y="0"/>
            <wp:positionH relativeFrom="column">
              <wp:posOffset>1905</wp:posOffset>
            </wp:positionH>
            <wp:positionV relativeFrom="paragraph">
              <wp:posOffset>5715</wp:posOffset>
            </wp:positionV>
            <wp:extent cx="5772150" cy="4324350"/>
            <wp:effectExtent l="0" t="0" r="0" b="0"/>
            <wp:wrapSquare wrapText="bothSides"/>
            <wp:docPr id="3" name="Picture 3" descr="Figure one is a line graph showing the percentage of visits due to influenza-like illness (ILI) reported by sentinel provider sites in Massachusetts by week. Weekly percentage ILI is plotted for the 2018-2019, 2019-2020, 2020-2021, and 2021-2022 influenza seasons. As of November 6, 2021, 1.25%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one is a line graph showing the percentage of visits due to influenza-like illness (ILI) reported by sentinel provider sites in Massachusetts by week. Weekly percentage ILI is plotted for the 2018-2019, 2019-2020, 2020-2021, and 2021-2022 influenza seasons. As of November 6, 2021, 1.25% of reported visits are due to ILI, which is lower than the regional baseline of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2150" cy="432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53CA4" w14:textId="3EA53E0E"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D67B0D0"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BB2900">
        <w:rPr>
          <w:rFonts w:ascii="Calibri" w:hAnsi="Calibri"/>
          <w:color w:val="000000"/>
          <w:sz w:val="20"/>
          <w:szCs w:val="20"/>
        </w:rPr>
        <w:t>comparable to the</w:t>
      </w:r>
      <w:r w:rsidR="00EC1139">
        <w:rPr>
          <w:rFonts w:ascii="Calibri" w:hAnsi="Calibri"/>
          <w:color w:val="000000"/>
          <w:sz w:val="20"/>
          <w:szCs w:val="20"/>
        </w:rPr>
        <w:t xml:space="preserve"> t</w:t>
      </w:r>
      <w:r w:rsidR="00424360">
        <w:rPr>
          <w:rFonts w:ascii="Calibri" w:hAnsi="Calibri"/>
          <w:color w:val="000000"/>
          <w:sz w:val="20"/>
          <w:szCs w:val="20"/>
        </w:rPr>
        <w:t>hree</w:t>
      </w:r>
      <w:r w:rsidR="00EC1139">
        <w:rPr>
          <w:rFonts w:ascii="Calibri" w:hAnsi="Calibri"/>
          <w:color w:val="000000"/>
          <w:sz w:val="20"/>
          <w:szCs w:val="20"/>
        </w:rPr>
        <w:t xml:space="preserve"> previous seasons in the same week</w:t>
      </w:r>
      <w:r w:rsidR="003128B8" w:rsidRPr="003128B8">
        <w:rPr>
          <w:rFonts w:ascii="Calibri" w:hAnsi="Calibri"/>
          <w:color w:val="000000"/>
          <w:sz w:val="20"/>
          <w:szCs w:val="20"/>
        </w:rPr>
        <w:t>.</w:t>
      </w:r>
    </w:p>
    <w:p w14:paraId="24891A74" w14:textId="513BFDD2" w:rsidR="009A1731" w:rsidRPr="005156CF" w:rsidRDefault="00703F19" w:rsidP="00395A85">
      <w:pPr>
        <w:rPr>
          <w:rFonts w:ascii="Calibri" w:hAnsi="Calibri"/>
        </w:rPr>
      </w:pPr>
      <w:r>
        <w:rPr>
          <w:noProof/>
        </w:rPr>
        <w:drawing>
          <wp:inline distT="0" distB="0" distL="0" distR="0" wp14:anchorId="0D7392F9" wp14:editId="28632C64">
            <wp:extent cx="5788660" cy="4301490"/>
            <wp:effectExtent l="0" t="0" r="2540" b="3810"/>
            <wp:doc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November 6, 2021, the percentage of influenza-associated hospitalizations is 0.03%,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November 6, 2021, the percentage of influenza-associated hospitalizations is 0.03%, which is comparable to the previous three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8660" cy="4301490"/>
                    </a:xfrm>
                    <a:prstGeom prst="rect">
                      <a:avLst/>
                    </a:prstGeom>
                    <a:noFill/>
                    <a:ln>
                      <a:noFill/>
                    </a:ln>
                  </pic:spPr>
                </pic:pic>
              </a:graphicData>
            </a:graphic>
          </wp:inline>
        </w:drawing>
      </w:r>
    </w:p>
    <w:p w14:paraId="3AC89688" w14:textId="77777777"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77777777" w:rsidR="00886C52" w:rsidRDefault="00886C52" w:rsidP="009A1731">
      <w:pPr>
        <w:adjustRightInd w:val="0"/>
        <w:contextualSpacing/>
        <w:rPr>
          <w:rFonts w:ascii="Calibri" w:hAnsi="Calibri"/>
        </w:rPr>
      </w:pPr>
    </w:p>
    <w:p w14:paraId="3563ABA1" w14:textId="77777777" w:rsidR="009C73AA" w:rsidRPr="005156CF" w:rsidRDefault="009C73AA" w:rsidP="009A1731">
      <w:pPr>
        <w:adjustRightInd w:val="0"/>
        <w:contextualSpacing/>
        <w:rPr>
          <w:rFonts w:ascii="Calibri" w:hAnsi="Calibri"/>
        </w:rPr>
      </w:pPr>
    </w:p>
    <w:p w14:paraId="4BBC1A4D" w14:textId="77777777" w:rsidR="00886C52" w:rsidRPr="005156CF" w:rsidRDefault="00886C52" w:rsidP="009A1731">
      <w:pPr>
        <w:adjustRightInd w:val="0"/>
        <w:contextualSpacing/>
        <w:rPr>
          <w:rFonts w:ascii="Calibri" w:hAnsi="Calibri"/>
        </w:rPr>
      </w:pPr>
    </w:p>
    <w:p w14:paraId="0A49DB83" w14:textId="74224AEF" w:rsidR="00886C52" w:rsidRDefault="00886C52" w:rsidP="009A1731">
      <w:pPr>
        <w:adjustRightInd w:val="0"/>
        <w:contextualSpacing/>
        <w:rPr>
          <w:rFonts w:ascii="Calibri" w:hAnsi="Calibri"/>
        </w:rPr>
      </w:pPr>
    </w:p>
    <w:p w14:paraId="62A1ACCE" w14:textId="683A320E" w:rsidR="00896F12" w:rsidRDefault="00896F12" w:rsidP="009A1731">
      <w:pPr>
        <w:adjustRightInd w:val="0"/>
        <w:contextualSpacing/>
        <w:rPr>
          <w:rFonts w:ascii="Calibri" w:hAnsi="Calibri"/>
        </w:rPr>
      </w:pPr>
    </w:p>
    <w:p w14:paraId="1B9F3488" w14:textId="45AEF908" w:rsidR="00896F12" w:rsidRDefault="00896F12" w:rsidP="009A1731">
      <w:pPr>
        <w:adjustRightInd w:val="0"/>
        <w:contextualSpacing/>
        <w:rPr>
          <w:rFonts w:ascii="Calibri" w:hAnsi="Calibri"/>
        </w:rPr>
      </w:pPr>
    </w:p>
    <w:p w14:paraId="3FBF6CE1"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2DC0B813" w14:textId="77777777"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w:t>
      </w:r>
      <w:r w:rsidR="00BA0244">
        <w:rPr>
          <w:rFonts w:ascii="Calibri" w:hAnsi="Calibri"/>
          <w:bCs/>
          <w:iCs/>
          <w:sz w:val="20"/>
          <w:szCs w:val="20"/>
        </w:rPr>
        <w:t>.</w:t>
      </w:r>
    </w:p>
    <w:p w14:paraId="55627D8E" w14:textId="77777777" w:rsidR="00706E76" w:rsidRDefault="00706E76" w:rsidP="00706E76">
      <w:pPr>
        <w:adjustRightInd w:val="0"/>
        <w:contextualSpacing/>
        <w:jc w:val="center"/>
        <w:rPr>
          <w:rFonts w:ascii="Calibri" w:hAnsi="Calibri"/>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09FAF54D" w14:textId="77777777" w:rsidR="009A1731" w:rsidRPr="00122368" w:rsidRDefault="009A1731" w:rsidP="009A1731">
      <w:pPr>
        <w:adjustRightInd w:val="0"/>
        <w:contextualSpacing/>
        <w:rPr>
          <w:rFonts w:ascii="Calibri" w:hAnsi="Calibri"/>
          <w:b/>
          <w:sz w:val="10"/>
          <w:szCs w:val="10"/>
          <w:u w:val="single"/>
        </w:rPr>
      </w:pPr>
    </w:p>
    <w:p w14:paraId="7BA13D9F" w14:textId="020D670F" w:rsidR="00886C52" w:rsidRDefault="00C74B4C" w:rsidP="00395A85">
      <w:r>
        <w:rPr>
          <w:noProof/>
        </w:rPr>
        <w:drawing>
          <wp:inline distT="0" distB="0" distL="0" distR="0" wp14:anchorId="75F34E0F" wp14:editId="6A2104EE">
            <wp:extent cx="6309360" cy="2314575"/>
            <wp:effectExtent l="0" t="0" r="0" b="9525"/>
            <wp:doc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6, 2021,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6, 2021, this week's ILI activity is minim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360" cy="2314575"/>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2B7F00">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4" w:space="0" w:color="auto"/>
              <w:bottom w:val="single" w:sz="8"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171D3718" w14:textId="77777777" w:rsidR="00122368" w:rsidRDefault="00122368" w:rsidP="00837D10">
      <w:pPr>
        <w:adjustRightInd w:val="0"/>
        <w:contextualSpacing/>
      </w:pPr>
    </w:p>
    <w:p w14:paraId="56D749BE"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7777777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tha</w:t>
      </w:r>
      <w:r w:rsidR="00C67FA7">
        <w:rPr>
          <w:rFonts w:ascii="Calibri" w:hAnsi="Calibri"/>
          <w:color w:val="000000"/>
          <w:sz w:val="20"/>
          <w:szCs w:val="20"/>
        </w:rPr>
        <w:t xml:space="preserve">t </w:t>
      </w:r>
      <w:r w:rsidRPr="00122368">
        <w:rPr>
          <w:rFonts w:ascii="Calibri" w:hAnsi="Calibri"/>
          <w:color w:val="000000"/>
          <w:sz w:val="20"/>
          <w:szCs w:val="20"/>
        </w:rPr>
        <w:t>all</w:t>
      </w:r>
      <w:r w:rsidR="00C67FA7">
        <w:rPr>
          <w:rFonts w:ascii="Calibri" w:hAnsi="Calibri"/>
          <w:color w:val="000000"/>
          <w:sz w:val="20"/>
          <w:szCs w:val="20"/>
        </w:rPr>
        <w:t xml:space="preserve"> </w:t>
      </w:r>
      <w:r w:rsidRPr="00122368">
        <w:rPr>
          <w:rFonts w:ascii="Calibri" w:hAnsi="Calibri"/>
          <w:color w:val="000000"/>
          <w:sz w:val="20"/>
          <w:szCs w:val="20"/>
        </w:rPr>
        <w:t xml:space="preserve">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14:paraId="4AB7871F" w14:textId="77777777" w:rsidR="00D31ECB" w:rsidRDefault="00D31ECB" w:rsidP="00886C52">
      <w:pPr>
        <w:rPr>
          <w:rFonts w:ascii="Calibri" w:hAnsi="Calibri"/>
          <w:noProof/>
          <w:color w:val="000000"/>
          <w:sz w:val="16"/>
          <w:szCs w:val="16"/>
        </w:rPr>
      </w:pPr>
    </w:p>
    <w:p w14:paraId="32136D6A" w14:textId="06895564" w:rsidR="00122368" w:rsidRPr="00691F74" w:rsidRDefault="00C74B4C" w:rsidP="00886C52">
      <w:pPr>
        <w:rPr>
          <w:rFonts w:ascii="Calibri" w:hAnsi="Calibri"/>
          <w:color w:val="000000"/>
          <w:sz w:val="16"/>
          <w:szCs w:val="16"/>
        </w:rPr>
      </w:pPr>
      <w:r>
        <w:rPr>
          <w:noProof/>
        </w:rPr>
        <w:drawing>
          <wp:inline distT="0" distB="0" distL="0" distR="0" wp14:anchorId="4AE40625" wp14:editId="41EFB411">
            <wp:extent cx="5923722" cy="3867025"/>
            <wp:effectExtent l="0" t="0" r="1270" b="635"/>
            <wp:docPr id="13" name="Picture 13" descr="Figure four is a map of Massachusetts showing regional influenza-like illness (ILI) activity reported by sentinel provider sites. Regions are shaded from light to dark blue indicating minimal(1-3), low(4-5), moderate(6-7), or high(8-10) ILI activity. As of November 6, 2021,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four is a map of Massachusetts showing regional influenza-like illness (ILI) activity reported by sentinel provider sites. Regions are shaded from light to dark blue indicating minimal(1-3), low(4-5), moderate(6-7), or high(8-10) ILI activity. As of November 6, 2021, all seven regions are reporting minimal ILI activity."/>
                    <pic:cNvPicPr>
                      <a:picLocks noChangeAspect="1" noChangeArrowheads="1"/>
                    </pic:cNvPicPr>
                  </pic:nvPicPr>
                  <pic:blipFill rotWithShape="1">
                    <a:blip r:embed="rId20">
                      <a:extLst>
                        <a:ext uri="{28A0092B-C50C-407E-A947-70E740481C1C}">
                          <a14:useLocalDpi xmlns:a14="http://schemas.microsoft.com/office/drawing/2010/main" val="0"/>
                        </a:ext>
                      </a:extLst>
                    </a:blip>
                    <a:srcRect t="3097" b="12468"/>
                    <a:stretch/>
                  </pic:blipFill>
                  <pic:spPr bwMode="auto">
                    <a:xfrm>
                      <a:off x="0" y="0"/>
                      <a:ext cx="5939087" cy="3877055"/>
                    </a:xfrm>
                    <a:prstGeom prst="rect">
                      <a:avLst/>
                    </a:prstGeom>
                    <a:noFill/>
                    <a:ln>
                      <a:noFill/>
                    </a:ln>
                    <a:extLst>
                      <a:ext uri="{53640926-AAD7-44D8-BBD7-CCE9431645EC}">
                        <a14:shadowObscured xmlns:a14="http://schemas.microsoft.com/office/drawing/2010/main"/>
                      </a:ext>
                    </a:extLst>
                  </pic:spPr>
                </pic:pic>
              </a:graphicData>
            </a:graphic>
          </wp:inline>
        </w:drawing>
      </w:r>
    </w:p>
    <w:p w14:paraId="2E595679" w14:textId="1C1C5D98" w:rsidR="00B85881" w:rsidRDefault="00B85881" w:rsidP="00B85881">
      <w:pPr>
        <w:rPr>
          <w:rFonts w:ascii="Calibri" w:hAnsi="Calibri"/>
          <w:sz w:val="20"/>
          <w:szCs w:val="20"/>
        </w:rPr>
      </w:pPr>
    </w:p>
    <w:p w14:paraId="0E82791E" w14:textId="77777777" w:rsidR="00B74464" w:rsidRPr="00B85881" w:rsidRDefault="00B74464" w:rsidP="00B85881">
      <w:pPr>
        <w:rPr>
          <w:rFonts w:ascii="Calibri" w:hAnsi="Calibri"/>
          <w:sz w:val="20"/>
          <w:szCs w:val="20"/>
        </w:rPr>
      </w:pPr>
      <w:r w:rsidRPr="007D75C0">
        <w:rPr>
          <w:rFonts w:ascii="Calibri" w:hAnsi="Calibri"/>
          <w:b/>
          <w:color w:val="000000"/>
          <w:u w:val="single"/>
        </w:rPr>
        <w:t>Laboratory testing for influenza</w:t>
      </w:r>
    </w:p>
    <w:p w14:paraId="3E6D2161" w14:textId="77777777"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More influenza B than influenza A positive specimens have been reported by hospitals and outpatient facilities in Massachusetts.</w:t>
      </w:r>
    </w:p>
    <w:p w14:paraId="7BA669E4" w14:textId="77777777" w:rsidR="00B2285D" w:rsidRPr="00B2285D" w:rsidRDefault="00B2285D" w:rsidP="00B74464">
      <w:pPr>
        <w:adjustRightInd w:val="0"/>
        <w:rPr>
          <w:rFonts w:ascii="Calibri" w:hAnsi="Calibri"/>
          <w:color w:val="000000"/>
          <w:sz w:val="12"/>
          <w:szCs w:val="12"/>
        </w:rPr>
      </w:pPr>
    </w:p>
    <w:p w14:paraId="3A393FFF" w14:textId="12976E8C" w:rsidR="00B2285D" w:rsidRDefault="00B2285D" w:rsidP="004F138B">
      <w:pPr>
        <w:adjustRightInd w:val="0"/>
        <w:rPr>
          <w:rFonts w:ascii="Calibri" w:hAnsi="Calibri"/>
          <w:sz w:val="20"/>
          <w:szCs w:val="20"/>
        </w:rPr>
      </w:pPr>
    </w:p>
    <w:p w14:paraId="4158F054" w14:textId="30D0C7E7" w:rsidR="004F138B" w:rsidRDefault="00703F19" w:rsidP="004F138B">
      <w:pPr>
        <w:adjustRightInd w:val="0"/>
        <w:rPr>
          <w:rFonts w:ascii="Calibri" w:hAnsi="Calibri"/>
          <w:sz w:val="20"/>
          <w:szCs w:val="20"/>
        </w:rPr>
      </w:pPr>
      <w:r>
        <w:rPr>
          <w:noProof/>
        </w:rPr>
        <w:drawing>
          <wp:inline distT="0" distB="0" distL="0" distR="0" wp14:anchorId="731B1BCE" wp14:editId="18456612">
            <wp:extent cx="5772785" cy="4404995"/>
            <wp:effectExtent l="0" t="0" r="0" b="0"/>
            <wp:docPr id="6" name="Picture 6" descr="Figure five is a bar chart displaying the number of laboratory-confirmed influenza cases reported in Massachusetts by week and influenza type for the 2021-2022 influenza season. As of November 6, 2021,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five is a bar chart displaying the number of laboratory-confirmed influenza cases reported in Massachusetts by week and influenza type for the 2021-2022 influenza season. As of November 6, 2021, more influenza B than influenza A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72785" cy="4404995"/>
                    </a:xfrm>
                    <a:prstGeom prst="rect">
                      <a:avLst/>
                    </a:prstGeom>
                    <a:noFill/>
                    <a:ln>
                      <a:noFill/>
                    </a:ln>
                  </pic:spPr>
                </pic:pic>
              </a:graphicData>
            </a:graphic>
          </wp:inline>
        </w:drawing>
      </w: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0ECCB215" w:rsidR="003F5B32" w:rsidRDefault="003F5B32" w:rsidP="00F84722">
      <w:pPr>
        <w:adjustRightInd w:val="0"/>
        <w:rPr>
          <w:rFonts w:ascii="Calibri" w:hAnsi="Calibri"/>
          <w:b/>
          <w:bCs/>
          <w:color w:val="000000"/>
          <w:u w:val="single"/>
        </w:rPr>
      </w:pPr>
    </w:p>
    <w:p w14:paraId="5DD87996" w14:textId="77777777" w:rsidR="003F5B32" w:rsidRDefault="003F5B32" w:rsidP="00F84722">
      <w:pPr>
        <w:adjustRightInd w:val="0"/>
        <w:rPr>
          <w:rFonts w:ascii="Calibri" w:hAnsi="Calibri"/>
          <w:b/>
          <w:bCs/>
          <w:color w:val="000000"/>
          <w:u w:val="single"/>
        </w:rPr>
      </w:pPr>
    </w:p>
    <w:p w14:paraId="2748A11D" w14:textId="77777777" w:rsidR="00A53BF4" w:rsidRDefault="00A53BF4" w:rsidP="00F84722">
      <w:pPr>
        <w:adjustRightInd w:val="0"/>
        <w:rPr>
          <w:rFonts w:ascii="Calibri" w:hAnsi="Calibri"/>
          <w:b/>
          <w:bCs/>
          <w:color w:val="000000"/>
          <w:u w:val="single"/>
        </w:rPr>
      </w:pPr>
    </w:p>
    <w:p w14:paraId="34194614" w14:textId="6D1705DB"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2BC66EB4"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xml:space="preserve">.  </w:t>
      </w:r>
      <w:r w:rsidR="00325E19">
        <w:rPr>
          <w:color w:val="000000"/>
          <w:sz w:val="20"/>
          <w:szCs w:val="20"/>
        </w:rPr>
        <w:t>In the 202</w:t>
      </w:r>
      <w:r w:rsidR="00D86DC6">
        <w:rPr>
          <w:color w:val="000000"/>
          <w:sz w:val="20"/>
          <w:szCs w:val="20"/>
        </w:rPr>
        <w:t>1</w:t>
      </w:r>
      <w:r w:rsidR="00325E19">
        <w:rPr>
          <w:color w:val="000000"/>
          <w:sz w:val="20"/>
          <w:szCs w:val="20"/>
        </w:rPr>
        <w:t>-202</w:t>
      </w:r>
      <w:r w:rsidR="00D86DC6">
        <w:rPr>
          <w:color w:val="000000"/>
          <w:sz w:val="20"/>
          <w:szCs w:val="20"/>
        </w:rPr>
        <w:t>2</w:t>
      </w:r>
      <w:r w:rsidR="00325E19">
        <w:rPr>
          <w:color w:val="000000"/>
          <w:sz w:val="20"/>
          <w:szCs w:val="20"/>
        </w:rPr>
        <w:t xml:space="preserve"> flu season, </w:t>
      </w:r>
      <w:r w:rsidR="002A128D">
        <w:rPr>
          <w:color w:val="000000"/>
          <w:sz w:val="20"/>
          <w:szCs w:val="20"/>
        </w:rPr>
        <w:t>4</w:t>
      </w:r>
      <w:r w:rsidR="00325E19">
        <w:rPr>
          <w:color w:val="000000"/>
          <w:sz w:val="20"/>
          <w:szCs w:val="20"/>
        </w:rPr>
        <w:t xml:space="preserve"> case</w:t>
      </w:r>
      <w:r w:rsidR="001F0F2F">
        <w:rPr>
          <w:color w:val="000000"/>
          <w:sz w:val="20"/>
          <w:szCs w:val="20"/>
        </w:rPr>
        <w:t>s</w:t>
      </w:r>
      <w:r w:rsidR="00325E19">
        <w:rPr>
          <w:color w:val="000000"/>
          <w:sz w:val="20"/>
          <w:szCs w:val="20"/>
        </w:rPr>
        <w:t xml:space="preserve"> of </w:t>
      </w:r>
      <w:r w:rsidR="00AF539C">
        <w:rPr>
          <w:color w:val="000000"/>
          <w:sz w:val="20"/>
          <w:szCs w:val="20"/>
        </w:rPr>
        <w:t>seasonal A</w:t>
      </w:r>
      <w:r w:rsidR="00325E19">
        <w:rPr>
          <w:color w:val="000000"/>
          <w:sz w:val="20"/>
          <w:szCs w:val="20"/>
        </w:rPr>
        <w:t>/</w:t>
      </w:r>
      <w:r w:rsidR="00AF539C">
        <w:rPr>
          <w:color w:val="000000"/>
          <w:sz w:val="20"/>
          <w:szCs w:val="20"/>
        </w:rPr>
        <w:t>H3N2</w:t>
      </w:r>
      <w:r w:rsidR="00325E19">
        <w:rPr>
          <w:color w:val="000000"/>
          <w:sz w:val="20"/>
          <w:szCs w:val="20"/>
        </w:rPr>
        <w:t xml:space="preserve"> influenza </w:t>
      </w:r>
      <w:proofErr w:type="gramStart"/>
      <w:r w:rsidR="00325E19">
        <w:rPr>
          <w:color w:val="000000"/>
          <w:sz w:val="20"/>
          <w:szCs w:val="20"/>
        </w:rPr>
        <w:t>has</w:t>
      </w:r>
      <w:proofErr w:type="gramEnd"/>
      <w:r w:rsidR="00325E19">
        <w:rPr>
          <w:color w:val="000000"/>
          <w:sz w:val="20"/>
          <w:szCs w:val="20"/>
        </w:rPr>
        <w:t xml:space="preserve"> been confirmed </w:t>
      </w:r>
      <w:r w:rsidR="00896F12">
        <w:rPr>
          <w:color w:val="000000"/>
          <w:sz w:val="20"/>
          <w:szCs w:val="20"/>
        </w:rPr>
        <w:t>among</w:t>
      </w:r>
      <w:r w:rsidR="00D376CE">
        <w:rPr>
          <w:sz w:val="20"/>
          <w:szCs w:val="20"/>
        </w:rPr>
        <w:t xml:space="preserve"> </w:t>
      </w:r>
      <w:r w:rsidR="001F0F2F">
        <w:rPr>
          <w:sz w:val="20"/>
          <w:szCs w:val="20"/>
        </w:rPr>
        <w:t>10</w:t>
      </w:r>
      <w:r w:rsidR="00D376CE">
        <w:rPr>
          <w:sz w:val="20"/>
          <w:szCs w:val="20"/>
        </w:rPr>
        <w:t xml:space="preserve"> </w:t>
      </w:r>
      <w:r w:rsidR="00C91D20">
        <w:rPr>
          <w:sz w:val="20"/>
          <w:szCs w:val="20"/>
        </w:rPr>
        <w:t>sample</w:t>
      </w:r>
      <w:r w:rsidR="00D03523">
        <w:rPr>
          <w:sz w:val="20"/>
          <w:szCs w:val="20"/>
        </w:rPr>
        <w:t>s</w:t>
      </w:r>
      <w:r w:rsidR="00C91D20">
        <w:rPr>
          <w:sz w:val="20"/>
          <w:szCs w:val="20"/>
        </w:rPr>
        <w:t xml:space="preserve"> tested</w:t>
      </w:r>
      <w:r w:rsidR="00325E19">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1CBD79A4"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2BF03DC7" w14:textId="77777777" w:rsidR="00C91D20" w:rsidRPr="00C91D20" w:rsidRDefault="00C91D20">
            <w:pPr>
              <w:jc w:val="center"/>
              <w:rPr>
                <w:rFonts w:ascii="Calibri" w:hAnsi="Calibri"/>
                <w:sz w:val="18"/>
                <w:szCs w:val="18"/>
              </w:rPr>
            </w:pPr>
          </w:p>
          <w:p w14:paraId="3A7ED3C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2E8F8D5A" w14:textId="77777777" w:rsidR="00C91D20" w:rsidRPr="00C91D20" w:rsidRDefault="00C91D20">
            <w:pPr>
              <w:jc w:val="center"/>
              <w:rPr>
                <w:rFonts w:ascii="Calibri" w:hAnsi="Calibri"/>
                <w:sz w:val="18"/>
                <w:szCs w:val="18"/>
                <w:lang w:val="pt-BR"/>
              </w:rPr>
            </w:pPr>
          </w:p>
          <w:p w14:paraId="542E8C8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18D2519E" w14:textId="77777777" w:rsidR="00C91D20" w:rsidRPr="00C91D20" w:rsidRDefault="00C91D20">
            <w:pPr>
              <w:jc w:val="center"/>
              <w:rPr>
                <w:rFonts w:ascii="Calibri" w:hAnsi="Calibri"/>
                <w:sz w:val="18"/>
                <w:szCs w:val="18"/>
                <w:lang w:val="pt-BR"/>
              </w:rPr>
            </w:pPr>
          </w:p>
          <w:p w14:paraId="5791D8D0"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1137892B" w14:textId="77777777" w:rsidR="00C91D20" w:rsidRPr="00C91D20" w:rsidRDefault="00C91D20">
            <w:pPr>
              <w:jc w:val="center"/>
              <w:rPr>
                <w:rFonts w:ascii="Calibri" w:hAnsi="Calibri"/>
                <w:sz w:val="18"/>
                <w:szCs w:val="18"/>
              </w:rPr>
            </w:pPr>
          </w:p>
          <w:p w14:paraId="1A95F5CA"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0602FE95" w14:textId="77777777" w:rsidR="00C91D20" w:rsidRPr="00C91D20" w:rsidRDefault="00C91D20">
            <w:pPr>
              <w:jc w:val="center"/>
              <w:rPr>
                <w:rFonts w:ascii="Calibri" w:hAnsi="Calibri"/>
                <w:sz w:val="18"/>
                <w:szCs w:val="18"/>
              </w:rPr>
            </w:pPr>
          </w:p>
          <w:p w14:paraId="3BED5672"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1B1A35B9"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578BB9AC" w14:textId="77777777" w:rsidR="00C91D20" w:rsidRPr="00C91D20" w:rsidRDefault="00C91D20">
            <w:pPr>
              <w:jc w:val="center"/>
              <w:rPr>
                <w:rFonts w:ascii="Calibri" w:hAnsi="Calibri"/>
                <w:sz w:val="18"/>
                <w:szCs w:val="18"/>
              </w:rPr>
            </w:pPr>
          </w:p>
          <w:p w14:paraId="265ECF8E"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1E4D4CC9" w14:textId="77777777" w:rsidR="00C91D20" w:rsidRPr="00C91D20" w:rsidRDefault="00C91D20">
            <w:pPr>
              <w:jc w:val="center"/>
              <w:rPr>
                <w:rFonts w:ascii="Calibri" w:hAnsi="Calibri"/>
                <w:sz w:val="18"/>
                <w:szCs w:val="18"/>
              </w:rPr>
            </w:pPr>
          </w:p>
          <w:p w14:paraId="16877877"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66251E9B" w14:textId="77777777" w:rsidR="00C91D20" w:rsidRPr="00C91D20" w:rsidRDefault="00C91D20">
            <w:pPr>
              <w:jc w:val="center"/>
              <w:rPr>
                <w:rFonts w:ascii="Calibri" w:hAnsi="Calibri"/>
                <w:sz w:val="18"/>
                <w:szCs w:val="18"/>
              </w:rPr>
            </w:pPr>
          </w:p>
          <w:p w14:paraId="3914150C"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5278470C"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1F0F2F" w:rsidRPr="009C5E07" w14:paraId="59D7DCA1" w14:textId="77777777" w:rsidTr="00D55516">
        <w:trPr>
          <w:jc w:val="center"/>
        </w:trPr>
        <w:tc>
          <w:tcPr>
            <w:tcW w:w="2705" w:type="dxa"/>
            <w:shd w:val="clear" w:color="auto" w:fill="auto"/>
            <w:vAlign w:val="bottom"/>
          </w:tcPr>
          <w:p w14:paraId="24554723" w14:textId="4E86F1C4" w:rsidR="001F0F2F" w:rsidRPr="001F0F2F" w:rsidRDefault="001F0F2F" w:rsidP="001F0F2F">
            <w:pPr>
              <w:rPr>
                <w:rFonts w:asciiTheme="minorHAnsi" w:hAnsiTheme="minorHAnsi" w:cstheme="minorHAnsi"/>
                <w:sz w:val="18"/>
                <w:szCs w:val="18"/>
              </w:rPr>
            </w:pPr>
            <w:r w:rsidRPr="001F0F2F">
              <w:rPr>
                <w:rFonts w:ascii="Calibri" w:hAnsi="Calibri" w:cs="Arial"/>
                <w:sz w:val="18"/>
                <w:szCs w:val="18"/>
              </w:rPr>
              <w:t>41 (10/10 – 10/16/21)</w:t>
            </w:r>
          </w:p>
        </w:tc>
        <w:tc>
          <w:tcPr>
            <w:tcW w:w="720" w:type="dxa"/>
            <w:shd w:val="clear" w:color="auto" w:fill="auto"/>
            <w:vAlign w:val="bottom"/>
          </w:tcPr>
          <w:p w14:paraId="7696D743" w14:textId="57A6C40B"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990" w:type="dxa"/>
            <w:shd w:val="clear" w:color="auto" w:fill="auto"/>
            <w:vAlign w:val="bottom"/>
          </w:tcPr>
          <w:p w14:paraId="13CD2578" w14:textId="43452689"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shd w:val="clear" w:color="auto" w:fill="auto"/>
            <w:vAlign w:val="bottom"/>
          </w:tcPr>
          <w:p w14:paraId="40233773" w14:textId="21AA54DD"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shd w:val="clear" w:color="auto" w:fill="auto"/>
            <w:vAlign w:val="bottom"/>
          </w:tcPr>
          <w:p w14:paraId="2212FBDD" w14:textId="27A27151"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630" w:type="dxa"/>
            <w:shd w:val="clear" w:color="auto" w:fill="auto"/>
            <w:vAlign w:val="bottom"/>
          </w:tcPr>
          <w:p w14:paraId="4D5512E5" w14:textId="01AB3BA8"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1170" w:type="dxa"/>
            <w:shd w:val="clear" w:color="auto" w:fill="auto"/>
            <w:vAlign w:val="bottom"/>
          </w:tcPr>
          <w:p w14:paraId="53C2AB37" w14:textId="58002A6E"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shd w:val="clear" w:color="auto" w:fill="auto"/>
            <w:vAlign w:val="bottom"/>
          </w:tcPr>
          <w:p w14:paraId="6E2F3684" w14:textId="60ECD318"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shd w:val="clear" w:color="auto" w:fill="auto"/>
            <w:vAlign w:val="bottom"/>
          </w:tcPr>
          <w:p w14:paraId="244B687B" w14:textId="42249913"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1</w:t>
            </w:r>
          </w:p>
        </w:tc>
        <w:tc>
          <w:tcPr>
            <w:tcW w:w="781" w:type="dxa"/>
            <w:shd w:val="clear" w:color="auto" w:fill="auto"/>
            <w:vAlign w:val="bottom"/>
          </w:tcPr>
          <w:p w14:paraId="7BF3FA57" w14:textId="5F9B0E74"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1</w:t>
            </w:r>
          </w:p>
        </w:tc>
      </w:tr>
      <w:tr w:rsidR="001F0F2F"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6DDB9DAA" w:rsidR="001F0F2F" w:rsidRPr="001F0F2F" w:rsidRDefault="001F0F2F" w:rsidP="001F0F2F">
            <w:pPr>
              <w:rPr>
                <w:rFonts w:asciiTheme="minorHAnsi" w:hAnsiTheme="minorHAnsi" w:cstheme="minorHAnsi"/>
                <w:sz w:val="18"/>
                <w:szCs w:val="18"/>
              </w:rPr>
            </w:pPr>
            <w:r w:rsidRPr="001F0F2F">
              <w:rPr>
                <w:rFonts w:ascii="Calibri" w:hAnsi="Calibri" w:cs="Arial"/>
                <w:sz w:val="18"/>
                <w:szCs w:val="18"/>
              </w:rPr>
              <w:t>42 (10/17 – 10/23/21)</w:t>
            </w:r>
          </w:p>
        </w:tc>
        <w:tc>
          <w:tcPr>
            <w:tcW w:w="720" w:type="dxa"/>
            <w:tcBorders>
              <w:bottom w:val="single" w:sz="4" w:space="0" w:color="000000"/>
            </w:tcBorders>
            <w:shd w:val="clear" w:color="auto" w:fill="auto"/>
            <w:vAlign w:val="bottom"/>
          </w:tcPr>
          <w:p w14:paraId="051541F2" w14:textId="328D8ABD"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3C32EF94"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shd w:val="clear" w:color="auto" w:fill="auto"/>
            <w:vAlign w:val="bottom"/>
          </w:tcPr>
          <w:p w14:paraId="6BE0ED28" w14:textId="56899E50"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0FC645F0"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770B93A1"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29A2B2D4"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tcBorders>
              <w:bottom w:val="single" w:sz="4" w:space="0" w:color="000000"/>
            </w:tcBorders>
            <w:shd w:val="clear" w:color="auto" w:fill="auto"/>
            <w:vAlign w:val="bottom"/>
          </w:tcPr>
          <w:p w14:paraId="1C9D4D20" w14:textId="31D45B36"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1</w:t>
            </w:r>
          </w:p>
        </w:tc>
        <w:tc>
          <w:tcPr>
            <w:tcW w:w="810" w:type="dxa"/>
            <w:tcBorders>
              <w:bottom w:val="single" w:sz="4" w:space="0" w:color="000000"/>
            </w:tcBorders>
            <w:shd w:val="clear" w:color="auto" w:fill="auto"/>
            <w:vAlign w:val="bottom"/>
          </w:tcPr>
          <w:p w14:paraId="59A475C7" w14:textId="588184A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81" w:type="dxa"/>
            <w:tcBorders>
              <w:bottom w:val="single" w:sz="4" w:space="0" w:color="000000"/>
            </w:tcBorders>
            <w:shd w:val="clear" w:color="auto" w:fill="auto"/>
            <w:vAlign w:val="bottom"/>
          </w:tcPr>
          <w:p w14:paraId="15473321" w14:textId="2D7E457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1</w:t>
            </w:r>
          </w:p>
        </w:tc>
      </w:tr>
      <w:tr w:rsidR="001F0F2F"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69EC01C5" w:rsidR="001F0F2F" w:rsidRPr="001F0F2F" w:rsidRDefault="001F0F2F" w:rsidP="001F0F2F">
            <w:pPr>
              <w:rPr>
                <w:rFonts w:asciiTheme="minorHAnsi" w:hAnsiTheme="minorHAnsi" w:cstheme="minorHAnsi"/>
                <w:sz w:val="18"/>
                <w:szCs w:val="18"/>
              </w:rPr>
            </w:pPr>
            <w:r w:rsidRPr="001F0F2F">
              <w:rPr>
                <w:rFonts w:ascii="Calibri" w:hAnsi="Calibri" w:cs="Arial"/>
                <w:sz w:val="18"/>
                <w:szCs w:val="18"/>
              </w:rPr>
              <w:t xml:space="preserve">43 (10/24 – 10/30/21) </w:t>
            </w:r>
          </w:p>
        </w:tc>
        <w:tc>
          <w:tcPr>
            <w:tcW w:w="720" w:type="dxa"/>
            <w:tcBorders>
              <w:bottom w:val="single" w:sz="4" w:space="0" w:color="000000"/>
            </w:tcBorders>
            <w:shd w:val="clear" w:color="auto" w:fill="auto"/>
            <w:vAlign w:val="bottom"/>
          </w:tcPr>
          <w:p w14:paraId="2EB2BD7D" w14:textId="6A56EB6F"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55D19634"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shd w:val="clear" w:color="auto" w:fill="auto"/>
            <w:vAlign w:val="bottom"/>
          </w:tcPr>
          <w:p w14:paraId="44769DFF" w14:textId="08F6F57D"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48EB9B2B"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27E798EF"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6B80780D"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tcBorders>
              <w:bottom w:val="single" w:sz="4" w:space="0" w:color="000000"/>
            </w:tcBorders>
            <w:shd w:val="clear" w:color="auto" w:fill="auto"/>
            <w:vAlign w:val="bottom"/>
          </w:tcPr>
          <w:p w14:paraId="6551744F" w14:textId="6CE71B89"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34C20C4F"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4</w:t>
            </w:r>
          </w:p>
        </w:tc>
        <w:tc>
          <w:tcPr>
            <w:tcW w:w="781" w:type="dxa"/>
            <w:tcBorders>
              <w:bottom w:val="single" w:sz="4" w:space="0" w:color="000000"/>
            </w:tcBorders>
            <w:shd w:val="clear" w:color="auto" w:fill="auto"/>
            <w:vAlign w:val="bottom"/>
          </w:tcPr>
          <w:p w14:paraId="5B2D28A5" w14:textId="3CAB0742"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4</w:t>
            </w:r>
          </w:p>
        </w:tc>
      </w:tr>
      <w:tr w:rsidR="001F0F2F"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7269062A" w:rsidR="001F0F2F" w:rsidRPr="001F0F2F" w:rsidRDefault="001F0F2F" w:rsidP="001F0F2F">
            <w:pPr>
              <w:rPr>
                <w:rFonts w:asciiTheme="minorHAnsi" w:hAnsiTheme="minorHAnsi" w:cstheme="minorHAnsi"/>
                <w:sz w:val="18"/>
                <w:szCs w:val="18"/>
              </w:rPr>
            </w:pPr>
            <w:r w:rsidRPr="001F0F2F">
              <w:rPr>
                <w:rFonts w:ascii="Calibri" w:hAnsi="Calibri" w:cs="Arial"/>
                <w:sz w:val="18"/>
                <w:szCs w:val="18"/>
              </w:rPr>
              <w:t xml:space="preserve">44 (10/31 – 11/06/21) </w:t>
            </w:r>
          </w:p>
        </w:tc>
        <w:tc>
          <w:tcPr>
            <w:tcW w:w="720" w:type="dxa"/>
            <w:tcBorders>
              <w:bottom w:val="single" w:sz="4" w:space="0" w:color="000000"/>
            </w:tcBorders>
            <w:shd w:val="clear" w:color="auto" w:fill="auto"/>
            <w:vAlign w:val="bottom"/>
          </w:tcPr>
          <w:p w14:paraId="5C04D123" w14:textId="23241846"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0E4E3E75"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3</w:t>
            </w:r>
          </w:p>
        </w:tc>
        <w:tc>
          <w:tcPr>
            <w:tcW w:w="810" w:type="dxa"/>
            <w:tcBorders>
              <w:bottom w:val="single" w:sz="4" w:space="0" w:color="000000"/>
            </w:tcBorders>
            <w:shd w:val="clear" w:color="auto" w:fill="auto"/>
            <w:vAlign w:val="bottom"/>
          </w:tcPr>
          <w:p w14:paraId="60C0E312" w14:textId="348BDBB1"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359746D9"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33F5698D"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53E64B9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3(75%)</w:t>
            </w:r>
          </w:p>
        </w:tc>
        <w:tc>
          <w:tcPr>
            <w:tcW w:w="720" w:type="dxa"/>
            <w:tcBorders>
              <w:bottom w:val="single" w:sz="4" w:space="0" w:color="000000"/>
            </w:tcBorders>
            <w:shd w:val="clear" w:color="auto" w:fill="auto"/>
            <w:vAlign w:val="bottom"/>
          </w:tcPr>
          <w:p w14:paraId="21FA9245" w14:textId="10322E92"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2F186F3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4</w:t>
            </w:r>
          </w:p>
        </w:tc>
        <w:tc>
          <w:tcPr>
            <w:tcW w:w="781" w:type="dxa"/>
            <w:tcBorders>
              <w:bottom w:val="single" w:sz="4" w:space="0" w:color="000000"/>
            </w:tcBorders>
            <w:shd w:val="clear" w:color="auto" w:fill="auto"/>
            <w:vAlign w:val="bottom"/>
          </w:tcPr>
          <w:p w14:paraId="7979F388" w14:textId="60CAA362"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4</w:t>
            </w:r>
          </w:p>
        </w:tc>
      </w:tr>
      <w:tr w:rsidR="001F0F2F"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446098A2" w:rsidR="001F0F2F" w:rsidRPr="001F0F2F" w:rsidRDefault="001F0F2F" w:rsidP="001F0F2F">
            <w:pPr>
              <w:jc w:val="right"/>
              <w:rPr>
                <w:rFonts w:asciiTheme="minorHAnsi" w:hAnsiTheme="minorHAnsi" w:cstheme="minorHAnsi"/>
                <w:b/>
                <w:bCs/>
                <w:sz w:val="18"/>
                <w:szCs w:val="18"/>
              </w:rPr>
            </w:pPr>
            <w:r w:rsidRPr="001F0F2F">
              <w:rPr>
                <w:rFonts w:ascii="Calibri" w:hAnsi="Calibri" w:cs="Arial"/>
                <w:b/>
                <w:bCs/>
                <w:sz w:val="18"/>
                <w:szCs w:val="18"/>
              </w:rPr>
              <w:t xml:space="preserve">Prior 4 </w:t>
            </w:r>
            <w:proofErr w:type="spellStart"/>
            <w:r w:rsidRPr="001F0F2F">
              <w:rPr>
                <w:rFonts w:ascii="Calibri" w:hAnsi="Calibri" w:cs="Arial"/>
                <w:b/>
                <w:bCs/>
                <w:sz w:val="18"/>
                <w:szCs w:val="18"/>
              </w:rPr>
              <w:t>wk</w:t>
            </w:r>
            <w:proofErr w:type="spellEnd"/>
            <w:r w:rsidRPr="001F0F2F">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60A764AA"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3DA61E9D"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3</w:t>
            </w:r>
          </w:p>
        </w:tc>
        <w:tc>
          <w:tcPr>
            <w:tcW w:w="810" w:type="dxa"/>
            <w:tcBorders>
              <w:bottom w:val="single" w:sz="4" w:space="0" w:color="000000"/>
            </w:tcBorders>
            <w:shd w:val="clear" w:color="auto" w:fill="D9D9D9"/>
            <w:vAlign w:val="bottom"/>
          </w:tcPr>
          <w:p w14:paraId="07A654DB" w14:textId="4D103BD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29C5FF3B"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628A060A"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4F15E19A"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3(33%)</w:t>
            </w:r>
          </w:p>
        </w:tc>
        <w:tc>
          <w:tcPr>
            <w:tcW w:w="720" w:type="dxa"/>
            <w:tcBorders>
              <w:bottom w:val="single" w:sz="4" w:space="0" w:color="000000"/>
            </w:tcBorders>
            <w:shd w:val="clear" w:color="auto" w:fill="D9D9D9"/>
            <w:vAlign w:val="bottom"/>
          </w:tcPr>
          <w:p w14:paraId="20A780ED" w14:textId="6D54344C"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5DC2392D"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9</w:t>
            </w:r>
          </w:p>
        </w:tc>
        <w:tc>
          <w:tcPr>
            <w:tcW w:w="781" w:type="dxa"/>
            <w:tcBorders>
              <w:bottom w:val="single" w:sz="4" w:space="0" w:color="000000"/>
            </w:tcBorders>
            <w:shd w:val="clear" w:color="auto" w:fill="D9D9D9"/>
            <w:vAlign w:val="bottom"/>
          </w:tcPr>
          <w:p w14:paraId="7289406A" w14:textId="62AF1819"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10</w:t>
            </w:r>
          </w:p>
        </w:tc>
      </w:tr>
      <w:tr w:rsidR="001F0F2F" w14:paraId="21F1D05E" w14:textId="77777777" w:rsidTr="00C95E73">
        <w:trPr>
          <w:jc w:val="center"/>
        </w:trPr>
        <w:tc>
          <w:tcPr>
            <w:tcW w:w="2705" w:type="dxa"/>
            <w:shd w:val="clear" w:color="auto" w:fill="D9D9D9"/>
            <w:vAlign w:val="bottom"/>
          </w:tcPr>
          <w:p w14:paraId="3E41485E" w14:textId="12C4D3B2" w:rsidR="001F0F2F" w:rsidRPr="001F0F2F" w:rsidRDefault="001F0F2F" w:rsidP="001F0F2F">
            <w:pPr>
              <w:jc w:val="right"/>
              <w:rPr>
                <w:rFonts w:asciiTheme="minorHAnsi" w:hAnsiTheme="minorHAnsi" w:cstheme="minorHAnsi"/>
                <w:b/>
                <w:bCs/>
                <w:sz w:val="18"/>
                <w:szCs w:val="18"/>
              </w:rPr>
            </w:pPr>
            <w:r w:rsidRPr="001F0F2F">
              <w:rPr>
                <w:rFonts w:ascii="Calibri" w:hAnsi="Calibri" w:cs="Arial"/>
                <w:b/>
                <w:bCs/>
                <w:sz w:val="18"/>
                <w:szCs w:val="18"/>
              </w:rPr>
              <w:t>Cumulative Season total</w:t>
            </w:r>
          </w:p>
        </w:tc>
        <w:tc>
          <w:tcPr>
            <w:tcW w:w="720" w:type="dxa"/>
            <w:shd w:val="clear" w:color="auto" w:fill="D9D9D9"/>
            <w:vAlign w:val="bottom"/>
          </w:tcPr>
          <w:p w14:paraId="698212AA" w14:textId="4DD914BE"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990" w:type="dxa"/>
            <w:shd w:val="clear" w:color="auto" w:fill="D9D9D9"/>
            <w:vAlign w:val="bottom"/>
          </w:tcPr>
          <w:p w14:paraId="3E12FFC4" w14:textId="6E0C85DD"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4</w:t>
            </w:r>
          </w:p>
        </w:tc>
        <w:tc>
          <w:tcPr>
            <w:tcW w:w="810" w:type="dxa"/>
            <w:shd w:val="clear" w:color="auto" w:fill="D9D9D9"/>
            <w:vAlign w:val="bottom"/>
          </w:tcPr>
          <w:p w14:paraId="79EACD47" w14:textId="328DF4DA"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810" w:type="dxa"/>
            <w:shd w:val="clear" w:color="auto" w:fill="D9D9D9"/>
            <w:vAlign w:val="bottom"/>
          </w:tcPr>
          <w:p w14:paraId="3FD21D25" w14:textId="433F3A5C"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630" w:type="dxa"/>
            <w:shd w:val="clear" w:color="auto" w:fill="D9D9D9"/>
            <w:vAlign w:val="bottom"/>
          </w:tcPr>
          <w:p w14:paraId="7AB4F41F" w14:textId="29B44E45"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1170" w:type="dxa"/>
            <w:shd w:val="clear" w:color="auto" w:fill="D9D9D9"/>
            <w:vAlign w:val="bottom"/>
          </w:tcPr>
          <w:p w14:paraId="0B0647BF" w14:textId="7067D505"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4(40%)</w:t>
            </w:r>
          </w:p>
        </w:tc>
        <w:tc>
          <w:tcPr>
            <w:tcW w:w="720" w:type="dxa"/>
            <w:shd w:val="clear" w:color="auto" w:fill="D9D9D9"/>
            <w:vAlign w:val="bottom"/>
          </w:tcPr>
          <w:p w14:paraId="0AFB0EE1" w14:textId="4F4AC371"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1</w:t>
            </w:r>
          </w:p>
        </w:tc>
        <w:tc>
          <w:tcPr>
            <w:tcW w:w="810" w:type="dxa"/>
            <w:shd w:val="clear" w:color="auto" w:fill="D9D9D9"/>
            <w:vAlign w:val="bottom"/>
          </w:tcPr>
          <w:p w14:paraId="5C7692D2" w14:textId="50F62407"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10</w:t>
            </w:r>
          </w:p>
        </w:tc>
        <w:tc>
          <w:tcPr>
            <w:tcW w:w="781" w:type="dxa"/>
            <w:shd w:val="clear" w:color="auto" w:fill="D9D9D9"/>
            <w:vAlign w:val="bottom"/>
          </w:tcPr>
          <w:p w14:paraId="4BEB6E43" w14:textId="23AF9AF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11</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1F0F2F" w:rsidRPr="00A53B6C" w14:paraId="460B95DA" w14:textId="77777777" w:rsidTr="00567ADB">
        <w:trPr>
          <w:trHeight w:val="188"/>
          <w:jc w:val="center"/>
        </w:trPr>
        <w:tc>
          <w:tcPr>
            <w:tcW w:w="2065" w:type="dxa"/>
            <w:shd w:val="clear" w:color="auto" w:fill="auto"/>
            <w:vAlign w:val="bottom"/>
          </w:tcPr>
          <w:p w14:paraId="66FA7838" w14:textId="6B0EC5B8" w:rsidR="001F0F2F" w:rsidRPr="001F0F2F" w:rsidRDefault="001F0F2F" w:rsidP="001F0F2F">
            <w:pPr>
              <w:rPr>
                <w:rFonts w:asciiTheme="minorHAnsi" w:hAnsiTheme="minorHAnsi" w:cstheme="minorHAnsi"/>
                <w:sz w:val="18"/>
                <w:szCs w:val="18"/>
              </w:rPr>
            </w:pPr>
            <w:r w:rsidRPr="001F0F2F">
              <w:rPr>
                <w:rFonts w:ascii="Calibri" w:hAnsi="Calibri" w:cs="Arial"/>
                <w:sz w:val="18"/>
                <w:szCs w:val="18"/>
              </w:rPr>
              <w:t>41 (10/10 – 10/16/21)</w:t>
            </w:r>
          </w:p>
        </w:tc>
        <w:tc>
          <w:tcPr>
            <w:tcW w:w="630" w:type="dxa"/>
          </w:tcPr>
          <w:p w14:paraId="3C7B9773" w14:textId="6C4958E7"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shd w:val="clear" w:color="auto" w:fill="auto"/>
            <w:vAlign w:val="bottom"/>
          </w:tcPr>
          <w:p w14:paraId="31E2DF53" w14:textId="5CE7BD0B"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630" w:type="dxa"/>
            <w:shd w:val="clear" w:color="auto" w:fill="auto"/>
            <w:vAlign w:val="bottom"/>
          </w:tcPr>
          <w:p w14:paraId="679E4AF7" w14:textId="24E96756"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shd w:val="clear" w:color="auto" w:fill="auto"/>
            <w:vAlign w:val="bottom"/>
          </w:tcPr>
          <w:p w14:paraId="3EAEE170" w14:textId="651EA05A"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20" w:type="dxa"/>
            <w:shd w:val="clear" w:color="auto" w:fill="auto"/>
            <w:vAlign w:val="bottom"/>
          </w:tcPr>
          <w:p w14:paraId="560B5B41" w14:textId="3DC1D605"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shd w:val="clear" w:color="auto" w:fill="auto"/>
            <w:vAlign w:val="bottom"/>
          </w:tcPr>
          <w:p w14:paraId="0CB8B717" w14:textId="34DF0682"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Pr>
          <w:p w14:paraId="2554A51B" w14:textId="64CB2DCE" w:rsidR="001F0F2F" w:rsidRPr="001F0F2F" w:rsidRDefault="001F0F2F" w:rsidP="001F0F2F">
            <w:pPr>
              <w:jc w:val="center"/>
              <w:rPr>
                <w:rFonts w:asciiTheme="minorHAnsi" w:hAnsiTheme="minorHAnsi" w:cstheme="minorHAnsi"/>
                <w:b/>
                <w:bCs/>
                <w:sz w:val="18"/>
                <w:szCs w:val="18"/>
              </w:rPr>
            </w:pPr>
            <w:r w:rsidRPr="001F0F2F">
              <w:rPr>
                <w:rFonts w:ascii="Calibri" w:hAnsi="Calibri" w:cs="Arial"/>
                <w:sz w:val="18"/>
                <w:szCs w:val="18"/>
              </w:rPr>
              <w:t>0</w:t>
            </w:r>
          </w:p>
        </w:tc>
        <w:tc>
          <w:tcPr>
            <w:tcW w:w="990" w:type="dxa"/>
          </w:tcPr>
          <w:p w14:paraId="3B4EB5AE" w14:textId="323F7BAC" w:rsidR="001F0F2F" w:rsidRPr="001F0F2F" w:rsidRDefault="001F0F2F" w:rsidP="001F0F2F">
            <w:pPr>
              <w:jc w:val="center"/>
              <w:rPr>
                <w:rFonts w:asciiTheme="minorHAnsi" w:hAnsiTheme="minorHAnsi" w:cstheme="minorHAnsi"/>
                <w:b/>
                <w:bCs/>
                <w:sz w:val="18"/>
                <w:szCs w:val="18"/>
              </w:rPr>
            </w:pPr>
            <w:r w:rsidRPr="001F0F2F">
              <w:rPr>
                <w:rFonts w:ascii="Calibri" w:hAnsi="Calibri" w:cs="Arial"/>
                <w:sz w:val="18"/>
                <w:szCs w:val="18"/>
              </w:rPr>
              <w:t>0</w:t>
            </w:r>
          </w:p>
        </w:tc>
        <w:tc>
          <w:tcPr>
            <w:tcW w:w="769" w:type="dxa"/>
            <w:shd w:val="clear" w:color="auto" w:fill="auto"/>
            <w:vAlign w:val="bottom"/>
          </w:tcPr>
          <w:p w14:paraId="559CA8E1" w14:textId="462CA701"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shd w:val="clear" w:color="auto" w:fill="auto"/>
            <w:vAlign w:val="bottom"/>
          </w:tcPr>
          <w:p w14:paraId="7607A351" w14:textId="043F118D"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20" w:type="dxa"/>
            <w:shd w:val="clear" w:color="auto" w:fill="auto"/>
            <w:vAlign w:val="bottom"/>
          </w:tcPr>
          <w:p w14:paraId="1E1143A1" w14:textId="116AF12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09" w:type="dxa"/>
            <w:shd w:val="clear" w:color="auto" w:fill="auto"/>
            <w:vAlign w:val="bottom"/>
          </w:tcPr>
          <w:p w14:paraId="175C2BDE" w14:textId="1D074D0E"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r>
      <w:tr w:rsidR="001F0F2F"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47166C2D" w:rsidR="001F0F2F" w:rsidRPr="001F0F2F" w:rsidRDefault="001F0F2F" w:rsidP="001F0F2F">
            <w:pPr>
              <w:rPr>
                <w:rFonts w:asciiTheme="minorHAnsi" w:hAnsiTheme="minorHAnsi" w:cstheme="minorHAnsi"/>
                <w:sz w:val="18"/>
                <w:szCs w:val="18"/>
              </w:rPr>
            </w:pPr>
            <w:r w:rsidRPr="001F0F2F">
              <w:rPr>
                <w:rFonts w:ascii="Calibri" w:hAnsi="Calibri" w:cs="Arial"/>
                <w:sz w:val="18"/>
                <w:szCs w:val="18"/>
              </w:rPr>
              <w:t>42 (10/17 – 10/23/21)</w:t>
            </w:r>
          </w:p>
        </w:tc>
        <w:tc>
          <w:tcPr>
            <w:tcW w:w="630" w:type="dxa"/>
            <w:tcBorders>
              <w:bottom w:val="single" w:sz="4" w:space="0" w:color="000000"/>
            </w:tcBorders>
          </w:tcPr>
          <w:p w14:paraId="4DD7B00C" w14:textId="4E944A87"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43A81D59"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381B67C4"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5F44AD59"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6C91F52D"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29FC818E"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tcPr>
          <w:p w14:paraId="63CE0748" w14:textId="28661317"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990" w:type="dxa"/>
            <w:tcBorders>
              <w:bottom w:val="single" w:sz="4" w:space="0" w:color="000000"/>
            </w:tcBorders>
          </w:tcPr>
          <w:p w14:paraId="71FA3822" w14:textId="1B6E429B"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7F18A8FE"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66C359D3"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66B98394"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09" w:type="dxa"/>
            <w:tcBorders>
              <w:bottom w:val="single" w:sz="4" w:space="0" w:color="000000"/>
            </w:tcBorders>
            <w:shd w:val="clear" w:color="auto" w:fill="auto"/>
            <w:vAlign w:val="bottom"/>
          </w:tcPr>
          <w:p w14:paraId="4683E8E6" w14:textId="048B6EE1"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r>
      <w:tr w:rsidR="001F0F2F"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74E4B13B" w:rsidR="001F0F2F" w:rsidRPr="001F0F2F" w:rsidRDefault="001F0F2F" w:rsidP="001F0F2F">
            <w:pPr>
              <w:rPr>
                <w:rFonts w:asciiTheme="minorHAnsi" w:hAnsiTheme="minorHAnsi" w:cstheme="minorHAnsi"/>
                <w:sz w:val="18"/>
                <w:szCs w:val="18"/>
              </w:rPr>
            </w:pPr>
            <w:r w:rsidRPr="001F0F2F">
              <w:rPr>
                <w:rFonts w:ascii="Calibri" w:hAnsi="Calibri" w:cs="Arial"/>
                <w:sz w:val="18"/>
                <w:szCs w:val="18"/>
              </w:rPr>
              <w:t>43 (10/24 – 10/30/21)</w:t>
            </w:r>
          </w:p>
        </w:tc>
        <w:tc>
          <w:tcPr>
            <w:tcW w:w="630" w:type="dxa"/>
            <w:tcBorders>
              <w:bottom w:val="single" w:sz="4" w:space="0" w:color="000000"/>
            </w:tcBorders>
          </w:tcPr>
          <w:p w14:paraId="49875ADA" w14:textId="5E7C447A"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3EFFCB62"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513DB0CC"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10E4C331"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12B4AB84"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6FFD375A"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tcPr>
          <w:p w14:paraId="11A28564" w14:textId="4B483CCD"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990" w:type="dxa"/>
            <w:tcBorders>
              <w:bottom w:val="single" w:sz="4" w:space="0" w:color="000000"/>
            </w:tcBorders>
          </w:tcPr>
          <w:p w14:paraId="22E3F7AA" w14:textId="2542D8BF"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6024DCE0"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38F0EAF8"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0ED1B4D2"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4</w:t>
            </w:r>
          </w:p>
        </w:tc>
        <w:tc>
          <w:tcPr>
            <w:tcW w:w="709" w:type="dxa"/>
            <w:tcBorders>
              <w:bottom w:val="single" w:sz="4" w:space="0" w:color="000000"/>
            </w:tcBorders>
            <w:shd w:val="clear" w:color="auto" w:fill="auto"/>
            <w:vAlign w:val="bottom"/>
          </w:tcPr>
          <w:p w14:paraId="00E535DD" w14:textId="48C0684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4</w:t>
            </w:r>
          </w:p>
        </w:tc>
      </w:tr>
      <w:tr w:rsidR="001F0F2F"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2B448389" w:rsidR="001F0F2F" w:rsidRPr="001F0F2F" w:rsidRDefault="001F0F2F" w:rsidP="001F0F2F">
            <w:pPr>
              <w:rPr>
                <w:rFonts w:asciiTheme="minorHAnsi" w:hAnsiTheme="minorHAnsi" w:cstheme="minorHAnsi"/>
                <w:sz w:val="18"/>
                <w:szCs w:val="18"/>
              </w:rPr>
            </w:pPr>
            <w:r w:rsidRPr="001F0F2F">
              <w:rPr>
                <w:rFonts w:ascii="Calibri" w:hAnsi="Calibri" w:cs="Arial"/>
                <w:sz w:val="18"/>
                <w:szCs w:val="18"/>
              </w:rPr>
              <w:t>44 (10/31 – 11/06/21)</w:t>
            </w:r>
          </w:p>
        </w:tc>
        <w:tc>
          <w:tcPr>
            <w:tcW w:w="630" w:type="dxa"/>
            <w:tcBorders>
              <w:bottom w:val="single" w:sz="4" w:space="0" w:color="000000"/>
            </w:tcBorders>
          </w:tcPr>
          <w:p w14:paraId="0AAB6A58" w14:textId="33C21AA4"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59BE7D19"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43C5BF37"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48B399E4"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4B57B4F2"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7B010FEB"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810" w:type="dxa"/>
            <w:tcBorders>
              <w:bottom w:val="single" w:sz="4" w:space="0" w:color="000000"/>
            </w:tcBorders>
          </w:tcPr>
          <w:p w14:paraId="78EAD15C" w14:textId="308A9D38"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990" w:type="dxa"/>
            <w:tcBorders>
              <w:bottom w:val="single" w:sz="4" w:space="0" w:color="000000"/>
            </w:tcBorders>
          </w:tcPr>
          <w:p w14:paraId="636EBDD1" w14:textId="2E1CAEFD"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388CCC2A"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545DBCC1" w:rsidR="001F0F2F" w:rsidRPr="001F0F2F" w:rsidRDefault="001F0F2F" w:rsidP="001F0F2F">
            <w:pPr>
              <w:jc w:val="center"/>
              <w:rPr>
                <w:rFonts w:asciiTheme="minorHAnsi" w:hAnsiTheme="minorHAnsi" w:cstheme="minorHAnsi"/>
                <w:sz w:val="18"/>
                <w:szCs w:val="18"/>
              </w:rPr>
            </w:pPr>
            <w:r w:rsidRPr="001F0F2F">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6495B191"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3</w:t>
            </w:r>
          </w:p>
        </w:tc>
        <w:tc>
          <w:tcPr>
            <w:tcW w:w="709" w:type="dxa"/>
            <w:tcBorders>
              <w:bottom w:val="single" w:sz="4" w:space="0" w:color="000000"/>
            </w:tcBorders>
            <w:shd w:val="clear" w:color="auto" w:fill="auto"/>
            <w:vAlign w:val="bottom"/>
          </w:tcPr>
          <w:p w14:paraId="7CCEDAF2" w14:textId="267B4401"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3</w:t>
            </w:r>
          </w:p>
        </w:tc>
      </w:tr>
      <w:tr w:rsidR="001F0F2F"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4E06E060" w:rsidR="001F0F2F" w:rsidRPr="001F0F2F" w:rsidRDefault="001F0F2F" w:rsidP="001F0F2F">
            <w:pPr>
              <w:jc w:val="right"/>
              <w:rPr>
                <w:rFonts w:asciiTheme="minorHAnsi" w:hAnsiTheme="minorHAnsi" w:cstheme="minorHAnsi"/>
                <w:b/>
                <w:bCs/>
                <w:sz w:val="18"/>
                <w:szCs w:val="18"/>
              </w:rPr>
            </w:pPr>
            <w:r w:rsidRPr="001F0F2F">
              <w:rPr>
                <w:rFonts w:ascii="Calibri" w:hAnsi="Calibri" w:cs="Arial"/>
                <w:b/>
                <w:bCs/>
                <w:sz w:val="18"/>
                <w:szCs w:val="18"/>
              </w:rPr>
              <w:t xml:space="preserve">Prior 4 </w:t>
            </w:r>
            <w:proofErr w:type="spellStart"/>
            <w:r w:rsidRPr="001F0F2F">
              <w:rPr>
                <w:rFonts w:ascii="Calibri" w:hAnsi="Calibri" w:cs="Arial"/>
                <w:b/>
                <w:bCs/>
                <w:sz w:val="18"/>
                <w:szCs w:val="18"/>
              </w:rPr>
              <w:t>wk</w:t>
            </w:r>
            <w:proofErr w:type="spellEnd"/>
            <w:r w:rsidRPr="001F0F2F">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781C4EBB"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76EE6DF9"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2FC8C0D5"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16B6CC65"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14470B19"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75DFC1C1"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6F537C7F"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469D786C"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00E213EC"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62A4D7CB"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75246D74"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7</w:t>
            </w:r>
          </w:p>
        </w:tc>
        <w:tc>
          <w:tcPr>
            <w:tcW w:w="709" w:type="dxa"/>
            <w:tcBorders>
              <w:bottom w:val="single" w:sz="4" w:space="0" w:color="000000"/>
            </w:tcBorders>
            <w:shd w:val="clear" w:color="auto" w:fill="D9D9D9"/>
            <w:vAlign w:val="center"/>
          </w:tcPr>
          <w:p w14:paraId="1CB76AA1" w14:textId="291E2C94"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7</w:t>
            </w:r>
          </w:p>
        </w:tc>
      </w:tr>
      <w:tr w:rsidR="001F0F2F" w:rsidRPr="00A53B6C" w14:paraId="491B716B" w14:textId="77777777" w:rsidTr="00BD46A8">
        <w:trPr>
          <w:trHeight w:val="70"/>
          <w:jc w:val="center"/>
        </w:trPr>
        <w:tc>
          <w:tcPr>
            <w:tcW w:w="2065" w:type="dxa"/>
            <w:shd w:val="clear" w:color="auto" w:fill="D9D9D9"/>
            <w:vAlign w:val="bottom"/>
          </w:tcPr>
          <w:p w14:paraId="7EFCBECA" w14:textId="0B8A54B4" w:rsidR="001F0F2F" w:rsidRPr="001F0F2F" w:rsidRDefault="001F0F2F" w:rsidP="001F0F2F">
            <w:pPr>
              <w:jc w:val="right"/>
              <w:rPr>
                <w:rFonts w:asciiTheme="minorHAnsi" w:hAnsiTheme="minorHAnsi" w:cstheme="minorHAnsi"/>
                <w:b/>
                <w:bCs/>
                <w:sz w:val="18"/>
                <w:szCs w:val="18"/>
              </w:rPr>
            </w:pPr>
            <w:r w:rsidRPr="001F0F2F">
              <w:rPr>
                <w:rFonts w:ascii="Calibri" w:hAnsi="Calibri" w:cs="Arial"/>
                <w:b/>
                <w:bCs/>
                <w:sz w:val="18"/>
                <w:szCs w:val="18"/>
              </w:rPr>
              <w:t>Cumulative Season total</w:t>
            </w:r>
          </w:p>
        </w:tc>
        <w:tc>
          <w:tcPr>
            <w:tcW w:w="630" w:type="dxa"/>
            <w:shd w:val="clear" w:color="auto" w:fill="D9D9D9"/>
            <w:vAlign w:val="center"/>
          </w:tcPr>
          <w:p w14:paraId="75196142" w14:textId="360D79D9"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540" w:type="dxa"/>
            <w:shd w:val="clear" w:color="auto" w:fill="D9D9D9"/>
            <w:vAlign w:val="center"/>
          </w:tcPr>
          <w:p w14:paraId="413043CB" w14:textId="61B25151"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630" w:type="dxa"/>
            <w:shd w:val="clear" w:color="auto" w:fill="D9D9D9"/>
            <w:vAlign w:val="center"/>
          </w:tcPr>
          <w:p w14:paraId="73A598B0" w14:textId="755EC3A7"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540" w:type="dxa"/>
            <w:shd w:val="clear" w:color="auto" w:fill="D9D9D9"/>
            <w:vAlign w:val="center"/>
          </w:tcPr>
          <w:p w14:paraId="32DF7EE4" w14:textId="3629B261"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20" w:type="dxa"/>
            <w:shd w:val="clear" w:color="auto" w:fill="D9D9D9"/>
            <w:vAlign w:val="center"/>
          </w:tcPr>
          <w:p w14:paraId="4313BA7C" w14:textId="208B3912"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540" w:type="dxa"/>
            <w:shd w:val="clear" w:color="auto" w:fill="D9D9D9"/>
            <w:vAlign w:val="center"/>
          </w:tcPr>
          <w:p w14:paraId="66E5EFBA" w14:textId="19645524"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810" w:type="dxa"/>
            <w:shd w:val="clear" w:color="auto" w:fill="D9D9D9"/>
            <w:vAlign w:val="center"/>
          </w:tcPr>
          <w:p w14:paraId="1E2A93C1" w14:textId="0F537CAC"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990" w:type="dxa"/>
            <w:shd w:val="clear" w:color="auto" w:fill="D9D9D9"/>
            <w:vAlign w:val="center"/>
          </w:tcPr>
          <w:p w14:paraId="62731D24" w14:textId="5F67A6F3"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69" w:type="dxa"/>
            <w:shd w:val="clear" w:color="auto" w:fill="D9D9D9"/>
            <w:vAlign w:val="center"/>
          </w:tcPr>
          <w:p w14:paraId="7531D999" w14:textId="14D8D0BF"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0(0%)</w:t>
            </w:r>
          </w:p>
        </w:tc>
        <w:tc>
          <w:tcPr>
            <w:tcW w:w="720" w:type="dxa"/>
            <w:shd w:val="clear" w:color="auto" w:fill="D9D9D9"/>
            <w:vAlign w:val="center"/>
          </w:tcPr>
          <w:p w14:paraId="1475B586" w14:textId="3A255599"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0</w:t>
            </w:r>
          </w:p>
        </w:tc>
        <w:tc>
          <w:tcPr>
            <w:tcW w:w="720" w:type="dxa"/>
            <w:shd w:val="clear" w:color="auto" w:fill="D9D9D9"/>
            <w:vAlign w:val="center"/>
          </w:tcPr>
          <w:p w14:paraId="02C1A1BC" w14:textId="66BD1FAA"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8</w:t>
            </w:r>
          </w:p>
        </w:tc>
        <w:tc>
          <w:tcPr>
            <w:tcW w:w="709" w:type="dxa"/>
            <w:shd w:val="clear" w:color="auto" w:fill="D9D9D9"/>
            <w:vAlign w:val="center"/>
          </w:tcPr>
          <w:p w14:paraId="59666AC8" w14:textId="18E6C206" w:rsidR="001F0F2F" w:rsidRPr="001F0F2F" w:rsidRDefault="001F0F2F" w:rsidP="001F0F2F">
            <w:pPr>
              <w:jc w:val="center"/>
              <w:rPr>
                <w:rFonts w:asciiTheme="minorHAnsi" w:hAnsiTheme="minorHAnsi" w:cstheme="minorHAnsi"/>
                <w:b/>
                <w:bCs/>
                <w:sz w:val="18"/>
                <w:szCs w:val="18"/>
              </w:rPr>
            </w:pPr>
            <w:r w:rsidRPr="001F0F2F">
              <w:rPr>
                <w:rFonts w:ascii="Calibri" w:hAnsi="Calibri" w:cs="Arial"/>
                <w:b/>
                <w:bCs/>
                <w:sz w:val="18"/>
                <w:szCs w:val="18"/>
              </w:rPr>
              <w:t>8</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318665A4" w:rsidR="006B7BE3" w:rsidRDefault="00AD7F82" w:rsidP="00F35DC4">
    <w:pPr>
      <w:pStyle w:val="Header"/>
      <w:jc w:val="center"/>
      <w:rPr>
        <w:rFonts w:ascii="Calibri" w:hAnsi="Calibri"/>
        <w:b/>
        <w:bCs/>
        <w:i/>
        <w:iCs/>
        <w:sz w:val="26"/>
        <w:szCs w:val="26"/>
      </w:rPr>
    </w:pPr>
    <w:r>
      <w:rPr>
        <w:rFonts w:ascii="Calibri" w:hAnsi="Calibri"/>
        <w:b/>
        <w:bCs/>
        <w:i/>
        <w:iCs/>
        <w:sz w:val="26"/>
        <w:szCs w:val="26"/>
      </w:rPr>
      <w:t>November</w:t>
    </w:r>
    <w:r w:rsidR="00754C37">
      <w:rPr>
        <w:rFonts w:ascii="Calibri" w:hAnsi="Calibri"/>
        <w:b/>
        <w:bCs/>
        <w:i/>
        <w:iCs/>
        <w:sz w:val="26"/>
        <w:szCs w:val="26"/>
      </w:rPr>
      <w:t xml:space="preserve"> </w:t>
    </w:r>
    <w:r w:rsidR="00703F19">
      <w:rPr>
        <w:rFonts w:ascii="Calibri" w:hAnsi="Calibri"/>
        <w:b/>
        <w:bCs/>
        <w:i/>
        <w:iCs/>
        <w:sz w:val="26"/>
        <w:szCs w:val="26"/>
      </w:rPr>
      <w:t>12</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55429B49"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10</w:t>
    </w:r>
    <w:r w:rsidR="002D0507" w:rsidRPr="002D0507">
      <w:rPr>
        <w:rFonts w:ascii="Calibri" w:hAnsi="Calibri"/>
        <w:b/>
        <w:bCs/>
        <w:i/>
        <w:iCs/>
        <w:sz w:val="20"/>
        <w:szCs w:val="20"/>
      </w:rPr>
      <w:t>/</w:t>
    </w:r>
    <w:r w:rsidR="00703F19">
      <w:rPr>
        <w:rFonts w:ascii="Calibri" w:hAnsi="Calibri"/>
        <w:b/>
        <w:bCs/>
        <w:i/>
        <w:iCs/>
        <w:sz w:val="20"/>
        <w:szCs w:val="20"/>
      </w:rPr>
      <w:t>31</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w:t>
    </w:r>
    <w:r w:rsidR="00703F19">
      <w:rPr>
        <w:rFonts w:ascii="Calibri" w:hAnsi="Calibri"/>
        <w:b/>
        <w:bCs/>
        <w:i/>
        <w:iCs/>
        <w:sz w:val="20"/>
        <w:szCs w:val="20"/>
      </w:rPr>
      <w:t>1</w:t>
    </w:r>
    <w:r w:rsidRPr="002D0507">
      <w:rPr>
        <w:rFonts w:ascii="Calibri" w:hAnsi="Calibri"/>
        <w:b/>
        <w:bCs/>
        <w:i/>
        <w:iCs/>
        <w:sz w:val="20"/>
        <w:szCs w:val="20"/>
      </w:rPr>
      <w:t>/</w:t>
    </w:r>
    <w:r w:rsidR="00703F19">
      <w:rPr>
        <w:rFonts w:ascii="Calibri" w:hAnsi="Calibri"/>
        <w:b/>
        <w:bCs/>
        <w:i/>
        <w:iCs/>
        <w:sz w:val="20"/>
        <w:szCs w:val="20"/>
      </w:rPr>
      <w:t>06</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2EAF17B0"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232FBB11"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703F19">
      <w:rPr>
        <w:rFonts w:ascii="Calibri" w:hAnsi="Calibri"/>
        <w:sz w:val="18"/>
        <w:szCs w:val="18"/>
      </w:rPr>
      <w:t>November</w:t>
    </w:r>
    <w:r w:rsidR="00EB3810" w:rsidRPr="002D0507">
      <w:rPr>
        <w:rFonts w:ascii="Calibri" w:hAnsi="Calibri"/>
        <w:sz w:val="18"/>
        <w:szCs w:val="18"/>
      </w:rPr>
      <w:t xml:space="preserve"> </w:t>
    </w:r>
    <w:r w:rsidR="00703F19">
      <w:rPr>
        <w:rFonts w:ascii="Calibri" w:hAnsi="Calibri"/>
        <w:sz w:val="18"/>
        <w:szCs w:val="18"/>
      </w:rPr>
      <w:t>6</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F21"/>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6AE6"/>
    <w:rsid w:val="00467BAA"/>
    <w:rsid w:val="00470DBF"/>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B0761"/>
    <w:rsid w:val="005B40D8"/>
    <w:rsid w:val="005B795D"/>
    <w:rsid w:val="005C0877"/>
    <w:rsid w:val="005C1F36"/>
    <w:rsid w:val="005C7D62"/>
    <w:rsid w:val="005D5495"/>
    <w:rsid w:val="005D5F36"/>
    <w:rsid w:val="005D6312"/>
    <w:rsid w:val="005D6A01"/>
    <w:rsid w:val="005E1AEA"/>
    <w:rsid w:val="005E7EC5"/>
    <w:rsid w:val="005F068F"/>
    <w:rsid w:val="005F3770"/>
    <w:rsid w:val="005F5517"/>
    <w:rsid w:val="005F5A65"/>
    <w:rsid w:val="006015C0"/>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BE3"/>
    <w:rsid w:val="006B7E4C"/>
    <w:rsid w:val="006C2C03"/>
    <w:rsid w:val="006C5064"/>
    <w:rsid w:val="006C5438"/>
    <w:rsid w:val="006C7B18"/>
    <w:rsid w:val="006D1E6E"/>
    <w:rsid w:val="006D340A"/>
    <w:rsid w:val="006D5188"/>
    <w:rsid w:val="006E48DC"/>
    <w:rsid w:val="006E5848"/>
    <w:rsid w:val="006F254E"/>
    <w:rsid w:val="006F4025"/>
    <w:rsid w:val="006F4CF3"/>
    <w:rsid w:val="006F7463"/>
    <w:rsid w:val="006F7F66"/>
    <w:rsid w:val="0070305E"/>
    <w:rsid w:val="00703F19"/>
    <w:rsid w:val="00704A59"/>
    <w:rsid w:val="00706E3C"/>
    <w:rsid w:val="00706E76"/>
    <w:rsid w:val="00707C80"/>
    <w:rsid w:val="00710520"/>
    <w:rsid w:val="00711F40"/>
    <w:rsid w:val="00712A02"/>
    <w:rsid w:val="0071606B"/>
    <w:rsid w:val="00720945"/>
    <w:rsid w:val="00721401"/>
    <w:rsid w:val="007222F8"/>
    <w:rsid w:val="0072428A"/>
    <w:rsid w:val="00725633"/>
    <w:rsid w:val="007309CD"/>
    <w:rsid w:val="00735FAA"/>
    <w:rsid w:val="00742A79"/>
    <w:rsid w:val="00745447"/>
    <w:rsid w:val="007458A4"/>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3EC9"/>
    <w:rsid w:val="007E5696"/>
    <w:rsid w:val="007E5780"/>
    <w:rsid w:val="007E6459"/>
    <w:rsid w:val="007F0205"/>
    <w:rsid w:val="007F028E"/>
    <w:rsid w:val="007F0FBF"/>
    <w:rsid w:val="007F176B"/>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7AAB"/>
    <w:rsid w:val="008B3712"/>
    <w:rsid w:val="008B47D0"/>
    <w:rsid w:val="008B481B"/>
    <w:rsid w:val="008B551D"/>
    <w:rsid w:val="008B5EB8"/>
    <w:rsid w:val="008B6F1B"/>
    <w:rsid w:val="008C2451"/>
    <w:rsid w:val="008C7914"/>
    <w:rsid w:val="008D1957"/>
    <w:rsid w:val="008D1E64"/>
    <w:rsid w:val="008D4B1E"/>
    <w:rsid w:val="008D6101"/>
    <w:rsid w:val="008D6A5B"/>
    <w:rsid w:val="008D6BCF"/>
    <w:rsid w:val="008E0A35"/>
    <w:rsid w:val="008E1594"/>
    <w:rsid w:val="008E5C4A"/>
    <w:rsid w:val="008E60AE"/>
    <w:rsid w:val="008F03DA"/>
    <w:rsid w:val="008F0819"/>
    <w:rsid w:val="008F0850"/>
    <w:rsid w:val="008F0DB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2D6D"/>
    <w:rsid w:val="00B148C4"/>
    <w:rsid w:val="00B204EC"/>
    <w:rsid w:val="00B20BE1"/>
    <w:rsid w:val="00B220F7"/>
    <w:rsid w:val="00B2285D"/>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7FA7"/>
    <w:rsid w:val="00C709C5"/>
    <w:rsid w:val="00C743AB"/>
    <w:rsid w:val="00C74B4C"/>
    <w:rsid w:val="00C765DC"/>
    <w:rsid w:val="00C7696F"/>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DF3"/>
    <w:rsid w:val="00DC080A"/>
    <w:rsid w:val="00DD0E9B"/>
    <w:rsid w:val="00DD2815"/>
    <w:rsid w:val="00DD37E0"/>
    <w:rsid w:val="00DD5518"/>
    <w:rsid w:val="00DD585E"/>
    <w:rsid w:val="00DD6E2C"/>
    <w:rsid w:val="00DE0748"/>
    <w:rsid w:val="00DE08E2"/>
    <w:rsid w:val="00DE17C6"/>
    <w:rsid w:val="00DE37A0"/>
    <w:rsid w:val="00DE6C7E"/>
    <w:rsid w:val="00DE7343"/>
    <w:rsid w:val="00DF0EAE"/>
    <w:rsid w:val="00DF1595"/>
    <w:rsid w:val="00DF4605"/>
    <w:rsid w:val="00DF6C68"/>
    <w:rsid w:val="00DF6E90"/>
    <w:rsid w:val="00E03898"/>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70F1"/>
    <w:rsid w:val="00FD07D9"/>
    <w:rsid w:val="00FD1351"/>
    <w:rsid w:val="00FD6AEF"/>
    <w:rsid w:val="00FE3258"/>
    <w:rsid w:val="00FE4AE0"/>
    <w:rsid w:val="00FE5C0A"/>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1043</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11</cp:revision>
  <cp:lastPrinted>2021-02-26T19:12:00Z</cp:lastPrinted>
  <dcterms:created xsi:type="dcterms:W3CDTF">2021-11-04T19:23:00Z</dcterms:created>
  <dcterms:modified xsi:type="dcterms:W3CDTF">2021-11-12T19:10:00Z</dcterms:modified>
</cp:coreProperties>
</file>