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9CB63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2D8C74F3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1D47F3">
        <w:rPr>
          <w:rFonts w:ascii="Calibri" w:hAnsi="Calibri"/>
          <w:sz w:val="20"/>
          <w:szCs w:val="20"/>
        </w:rPr>
        <w:t>45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216654" w:rsidRPr="001E3AB7">
        <w:rPr>
          <w:rFonts w:ascii="Calibri" w:hAnsi="Calibri"/>
          <w:sz w:val="20"/>
          <w:szCs w:val="20"/>
        </w:rPr>
        <w:t>Local</w:t>
      </w:r>
    </w:p>
    <w:p w14:paraId="006F5BE8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1D47F3">
        <w:rPr>
          <w:rFonts w:ascii="Calibri" w:hAnsi="Calibri"/>
          <w:sz w:val="20"/>
          <w:szCs w:val="20"/>
        </w:rPr>
        <w:t>45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1E3AB7" w:rsidRPr="001E3AB7">
        <w:rPr>
          <w:rFonts w:ascii="Calibri" w:hAnsi="Calibri"/>
          <w:sz w:val="20"/>
          <w:szCs w:val="20"/>
        </w:rPr>
        <w:t>2</w:t>
      </w:r>
      <w:r w:rsidR="008427C3" w:rsidRPr="001E3AB7">
        <w:rPr>
          <w:rFonts w:ascii="Calibri" w:hAnsi="Calibri"/>
          <w:sz w:val="20"/>
          <w:szCs w:val="20"/>
        </w:rPr>
        <w:t xml:space="preserve"> (Minimal)</w:t>
      </w:r>
    </w:p>
    <w:p w14:paraId="4B258DA6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shows that ILI activity </w:t>
      </w:r>
      <w:r w:rsidR="00757C6F">
        <w:rPr>
          <w:rFonts w:ascii="Calibri" w:hAnsi="Calibri"/>
          <w:color w:val="000000"/>
          <w:sz w:val="20"/>
          <w:szCs w:val="20"/>
        </w:rPr>
        <w:t>is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 low and is consistent with activity levels normally seen at this time of year</w:t>
      </w:r>
      <w:r w:rsidR="00757C6F">
        <w:rPr>
          <w:rFonts w:ascii="Calibri" w:hAnsi="Calibri"/>
          <w:color w:val="000000"/>
          <w:sz w:val="20"/>
          <w:szCs w:val="20"/>
        </w:rPr>
        <w:t xml:space="preserve">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</w:p>
    <w:p w14:paraId="7AB80640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00D4AE9A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7A3B0C67" w14:textId="77777777" w:rsidR="00700B94" w:rsidRDefault="00700B94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17B846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November 10, 2018." style="width:497pt;height:372.5pt">
            <v:imagedata r:id="rId9" o:title="ili45"/>
          </v:shape>
        </w:pict>
      </w:r>
    </w:p>
    <w:p w14:paraId="4657D00B" w14:textId="77777777" w:rsidR="004561F4" w:rsidRDefault="00E23502" w:rsidP="00D13A4C">
      <w:pPr>
        <w:contextualSpacing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 xml:space="preserve"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served by reporters in that region.  </w:t>
      </w:r>
      <w:r w:rsidR="008B5EB8" w:rsidRPr="009F2F4F">
        <w:rPr>
          <w:rFonts w:ascii="Calibri" w:hAnsi="Calibri"/>
          <w:color w:val="000000"/>
          <w:sz w:val="20"/>
          <w:szCs w:val="20"/>
        </w:rPr>
        <w:t xml:space="preserve">Figure 2 shows that the </w:t>
      </w:r>
      <w:r w:rsidR="00700B94">
        <w:rPr>
          <w:rFonts w:ascii="Calibri" w:hAnsi="Calibri"/>
          <w:color w:val="000000"/>
          <w:sz w:val="20"/>
          <w:szCs w:val="20"/>
        </w:rPr>
        <w:t xml:space="preserve">Boston, </w:t>
      </w:r>
      <w:r w:rsidR="008B5EB8" w:rsidRPr="009F2F4F">
        <w:rPr>
          <w:rFonts w:ascii="Calibri" w:hAnsi="Calibri"/>
          <w:color w:val="000000"/>
          <w:sz w:val="20"/>
          <w:szCs w:val="20"/>
        </w:rPr>
        <w:t xml:space="preserve">Central, Northeast, and </w:t>
      </w:r>
      <w:r w:rsidR="00700B94">
        <w:rPr>
          <w:rFonts w:ascii="Calibri" w:hAnsi="Calibri"/>
          <w:color w:val="000000"/>
          <w:sz w:val="20"/>
          <w:szCs w:val="20"/>
        </w:rPr>
        <w:t xml:space="preserve">Inner Metro Boston </w:t>
      </w:r>
      <w:r w:rsidR="008B5EB8" w:rsidRPr="009F2F4F">
        <w:rPr>
          <w:rFonts w:ascii="Calibri" w:hAnsi="Calibri"/>
          <w:color w:val="000000"/>
          <w:sz w:val="20"/>
          <w:szCs w:val="20"/>
        </w:rPr>
        <w:t>regions of Massachusetts are reporting increased ILI activity; all other regions are reporting low ILI activity.</w:t>
      </w:r>
      <w:r w:rsidR="00700B94">
        <w:rPr>
          <w:rFonts w:ascii="Calibri" w:hAnsi="Calibri"/>
          <w:color w:val="000000"/>
          <w:sz w:val="20"/>
          <w:szCs w:val="20"/>
        </w:rPr>
        <w:t xml:space="preserve"> </w:t>
      </w:r>
    </w:p>
    <w:p w14:paraId="31D50858" w14:textId="77777777" w:rsidR="00700B94" w:rsidRPr="00D13A4C" w:rsidRDefault="00700B94" w:rsidP="00D13A4C">
      <w:pPr>
        <w:contextualSpacing/>
        <w:rPr>
          <w:rFonts w:ascii="Calibri" w:hAnsi="Calibri"/>
          <w:sz w:val="2"/>
          <w:szCs w:val="2"/>
        </w:rPr>
      </w:pPr>
    </w:p>
    <w:p w14:paraId="54ADE358" w14:textId="77777777" w:rsidR="00D13A4C" w:rsidRPr="00002251" w:rsidRDefault="00452ED2" w:rsidP="00D13A4C">
      <w:pPr>
        <w:contextualSpacing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  <w:highlight w:val="yellow"/>
        </w:rPr>
        <w:pict w14:anchorId="137F87E0">
          <v:shape id="_x0000_i1026" type="#_x0000_t75" alt="Map of the percent ILI activity by region in Massachusetts as reported by sentinel provider sites; last updated November 10, 2018." style="width:480.5pt;height:321.5pt">
            <v:imagedata r:id="rId10" o:title="Regional ILI Week45" croptop="1928f" cropbottom="8867f" cropleft="1370f" cropright="715f"/>
          </v:shape>
        </w:pict>
      </w:r>
    </w:p>
    <w:p w14:paraId="2DF79CD5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0F486682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67913582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48BEA37A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376440A1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49264B3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F2DF7A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7182863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560CBCB8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C102726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2BA9B4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BE478D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6FBCB5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B45AD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1F56F88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1B0D2E8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97F5F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BC4870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7C35F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12FF1B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58EC4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96CF76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45BBFD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EDBBFBA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700B94" w:rsidRPr="009C5E07" w14:paraId="023AEA5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688D7C3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3EB0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3C087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DC5AB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52E0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39497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83AB9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1AB31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1446E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700B94" w:rsidRPr="009C5E07" w14:paraId="616E3FBB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93C8577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8DDC2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01672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EB62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7CB84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7AA4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8D0CD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F1F8A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CD8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700B94" w:rsidRPr="009C5E07" w14:paraId="110CF510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8FCFA9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E785C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C45D4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F98C7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4DE11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7E880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446E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DFD8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81792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700B94" w:rsidRPr="009C5E07" w14:paraId="7FAD0EBD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922230E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7AB6C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8382F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036EB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B90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20B58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A2BF3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E237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7491F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700B94" w:rsidRPr="009C5E07" w14:paraId="75A2B8A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D1B58D4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93B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E66A9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54E6B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E1D5D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3EFF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277AE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2D2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EC39A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700B94" w:rsidRPr="009C5E07" w14:paraId="0E60901A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E9279A3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17167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85AC0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E6BE3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D223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3470D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9C2B8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FF691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2FDD4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700B94" w:rsidRPr="009C5E07" w14:paraId="4ED4F71E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984E002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266CB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712F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E014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94E7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3CD9F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434EA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EBB11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B4EA5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700B94" w:rsidRPr="009C5E07" w14:paraId="4A7D6945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B19184F" w14:textId="77777777" w:rsidR="00700B94" w:rsidRPr="009C5E07" w:rsidRDefault="00700B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6371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1D09A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C62D0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78840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2CC0E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AEF88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01F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BEDC6" w14:textId="77777777" w:rsidR="00700B94" w:rsidRDefault="00700B9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700B94" w14:paraId="304C8370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14:paraId="483C5994" w14:textId="77777777" w:rsidR="00700B94" w:rsidRDefault="00700B94" w:rsidP="009B26AE">
            <w:pPr>
              <w:jc w:val="right"/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E455F00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65A73D7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105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71AEE12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6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0F2C291F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C32320D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CB6E182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EF60854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FAA38A9" w14:textId="77777777" w:rsidR="00700B94" w:rsidRDefault="00700B9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17</w:t>
            </w:r>
          </w:p>
        </w:tc>
      </w:tr>
    </w:tbl>
    <w:p w14:paraId="025B2394" w14:textId="77777777" w:rsidR="00983050" w:rsidRPr="009E7FA8" w:rsidRDefault="00ED2C8C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1E8C5878">
          <v:shape id="_x0000_i1027" type="#_x0000_t75" alt="Total laboratory-confirmed influenza cases and percent influenza-like illness; last updated November 10, 2018." style="width:422.5pt;height:317pt">
            <v:imagedata r:id="rId11" o:title="lab45"/>
          </v:shape>
        </w:pict>
      </w:r>
    </w:p>
    <w:p w14:paraId="7D70879B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610F30E8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1ED41EE8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4AB26FF7" w14:textId="77777777" w:rsidR="004F6E44" w:rsidRDefault="00983050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092AC100">
          <v:shape id="_x0000_i1028" type="#_x0000_t75" alt="Influenza-associated hospitalization data received from emergency departments as part of MA syndromic surveillance; last updated November 10, 2018.  " style="width:395.5pt;height:297pt">
            <v:imagedata r:id="rId12" o:title="hosp45"/>
          </v:shape>
        </w:pict>
      </w:r>
    </w:p>
    <w:p w14:paraId="3A7E2DB9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15ACE7A1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D9039B" w:rsidRPr="005D1D13">
        <w:rPr>
          <w:rFonts w:ascii="Calibri" w:hAnsi="Calibri"/>
          <w:color w:val="000000"/>
          <w:sz w:val="20"/>
          <w:szCs w:val="20"/>
        </w:rPr>
        <w:t>five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983050" w:rsidRPr="005D1D13">
        <w:rPr>
          <w:rFonts w:ascii="Calibri" w:hAnsi="Calibri"/>
          <w:color w:val="000000"/>
          <w:sz w:val="20"/>
          <w:szCs w:val="20"/>
        </w:rPr>
        <w:t>25</w:t>
      </w:r>
      <w:r w:rsidR="009C0461" w:rsidRPr="005D1D13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253EC1AA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739856BE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983050">
        <w:rPr>
          <w:rFonts w:ascii="Calibri" w:hAnsi="Calibri"/>
          <w:b/>
          <w:bCs/>
          <w:i/>
          <w:iCs/>
          <w:sz w:val="22"/>
          <w:szCs w:val="22"/>
        </w:rPr>
        <w:t>November 10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3644BBDF" w14:textId="77777777" w:rsidR="00983050" w:rsidRPr="00D875A1" w:rsidRDefault="00983050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483AC277">
          <v:shape id="_x0000_i1029" type="#_x0000_t75" alt="Influenza positive tests reported to CDC by the MDPH Bureau of Laboratory Sciences; last updated November 10, 2018." style="width:497pt;height:270.5pt">
            <v:imagedata r:id="rId13" o:title="2018 Flu Graph MMWR 45"/>
          </v:shape>
        </w:pict>
      </w:r>
    </w:p>
    <w:p w14:paraId="05E835CE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3864C081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64593944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0C39F63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26A6B42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35AFBFC9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4DF6D96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11FEBC8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7494444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770CA74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B79DA8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C2675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903EBD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067C8D6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3485AA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9CB0DD7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3DDEC21A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25C946D9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B5979" w:rsidRPr="009C5E07" w14:paraId="324A3388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325D4A67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FC16BA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00B815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A2E7A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F9DCC55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B4AA79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FCDCBD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AD375F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73202F7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A89432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4B5979" w:rsidRPr="009C5E07" w14:paraId="6F9BF77C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63A7BB6D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34CE2854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3EDEF49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A01BC61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FA4AE8D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BC944D8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362E26C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2(33%)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394F571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498D056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457D3661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4B5979" w:rsidRPr="009C5E07" w14:paraId="74279178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723E7E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2D437B9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6A86C8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C16094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A2D0E6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34FE2A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D077FB3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2(22%)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BAEC30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503D883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95E2B8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4B5979" w:rsidRPr="009C5E07" w14:paraId="23CCC549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D04A6A0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790FAF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5B71F6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82FA57D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EC6BF4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F62450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BDC0580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CBE3AF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EA5E6E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4358218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</w:t>
            </w:r>
          </w:p>
        </w:tc>
      </w:tr>
      <w:tr w:rsidR="00983050" w:rsidRPr="009C5E07" w14:paraId="3DA67AF9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1B950F3" w14:textId="77777777" w:rsidR="00983050" w:rsidRDefault="00983050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D631C12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E38B550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00906F38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00770D0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87FC19D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8339879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5(23%)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E6D3E49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FFB58AD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885BCBC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25</w:t>
            </w:r>
          </w:p>
        </w:tc>
      </w:tr>
      <w:tr w:rsidR="00983050" w14:paraId="2E117843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36C873E8" w14:textId="77777777" w:rsidR="00983050" w:rsidRDefault="00983050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43134FC4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56E7ECCA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A73F261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D26236A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B2991D7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34CCDA85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6(24%)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31E7EC12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29583A85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25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38C9BAD6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28</w:t>
            </w:r>
          </w:p>
        </w:tc>
      </w:tr>
    </w:tbl>
    <w:p w14:paraId="6F3F77FB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64ACCCF5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70EAC99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7A45D94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0A6A92CD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43FC95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2E1AFB0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5C1BE8E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35C368D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249B034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D8E96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17FA409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8C4B1E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0CE9D37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01617EC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144A55C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2C90B2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75BCEEE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6C260A6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4B5979" w:rsidRPr="009C5E07" w14:paraId="19DBAE8B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358E738D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42 (10/14 – 10/20/18)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F3C11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643532B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FDA5ADB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6DC734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3F3DF6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F38F809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379039CD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0640B8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1(25%)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EDA51E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4E4344E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B78E52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4B5979" w:rsidRPr="009C5E07" w14:paraId="5D730F3A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BC3BA4E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43 (10/21 – 10/27/18)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3ECEF17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241245BD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6C0A1F8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B685CE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DC0E242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7BB4DDBB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64AB5461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1BD0FA69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2(50%)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B235A92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656775E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2E334E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</w:t>
            </w:r>
          </w:p>
        </w:tc>
      </w:tr>
      <w:tr w:rsidR="004B5979" w:rsidRPr="009C5E07" w14:paraId="5C7D02DE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1C0062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44 (10/28 – 11/03/18)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747810D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D2E9434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EF88FD7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0B31C2D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24CA193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0DF32DC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DAEED14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C9D2DC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1(14%)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AB1D69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E9416AB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366992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4B5979" w:rsidRPr="009C5E07" w14:paraId="09B6533F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E3F004" w14:textId="77777777" w:rsidR="004B5979" w:rsidRDefault="004B5979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45 (11/04 – 11/10/18)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7B9C79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2EB1B0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637DB5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FDA819E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AB3D6D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60604CD2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69700667" w14:textId="77777777" w:rsidR="004B5979" w:rsidRDefault="004B5979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B28FC3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241E65C" w14:textId="77777777" w:rsidR="004B5979" w:rsidRDefault="004B5979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52F2BF1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B59232" w14:textId="77777777" w:rsidR="004B5979" w:rsidRDefault="004B5979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</w:t>
            </w:r>
          </w:p>
        </w:tc>
      </w:tr>
      <w:tr w:rsidR="00983050" w:rsidRPr="009C5E07" w14:paraId="29BAC4AE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2A44B83" w14:textId="77777777" w:rsidR="00983050" w:rsidRDefault="00983050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3F1C032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C6735AD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E82FCD3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29EF5C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DD08BEA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49474A3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E4B68E1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E036D83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4(27%)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48CF20A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E2E2CFF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80F16D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15</w:t>
            </w:r>
          </w:p>
        </w:tc>
      </w:tr>
      <w:tr w:rsidR="00983050" w14:paraId="39D144C4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7D181834" w14:textId="77777777" w:rsidR="00983050" w:rsidRDefault="00983050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206590A8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736B49FB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60210ED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8503FEB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49B102E5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6C8F3F1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06433BD9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5C5B9865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5(29%)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0F24D1B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2A84ECA9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4877DFCB" w14:textId="77777777" w:rsidR="00983050" w:rsidRDefault="00983050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17</w:t>
            </w:r>
          </w:p>
        </w:tc>
      </w:tr>
    </w:tbl>
    <w:p w14:paraId="2C47DAC3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5BA03039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2B66DC31" w14:textId="77777777" w:rsidR="004C4472" w:rsidRDefault="009A6180" w:rsidP="00D875A1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</w:p>
    <w:p w14:paraId="241A0358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14FEFBA5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1508B705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0A61F8A3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6B8C3312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7C9019AB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D875A1" w:rsidRPr="00455D40">
        <w:rPr>
          <w:rFonts w:ascii="Calibri" w:hAnsi="Calibri"/>
          <w:b/>
          <w:i/>
          <w:color w:val="000000"/>
          <w:sz w:val="22"/>
          <w:szCs w:val="22"/>
        </w:rPr>
        <w:t>4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0ABEFFCD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3F35B71F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74DEE3F7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5C67FF49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1CB98CFB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15623D85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2EAAF109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25DC73F7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1559A0A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2A75CD70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04570B32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1A5537E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524EA8B4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5EE58DB2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6EEDB278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2FE49B6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029C6C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DBAD73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53E04C8D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1D29F581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779C2A7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052D441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349A859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2702E9A3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35C9E383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6DBC1254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631810C2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2D47C037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34A5BA60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5240F" w14:textId="77777777" w:rsidR="00426B70" w:rsidRDefault="00426B70">
      <w:r>
        <w:separator/>
      </w:r>
    </w:p>
  </w:endnote>
  <w:endnote w:type="continuationSeparator" w:id="0">
    <w:p w14:paraId="2C60890F" w14:textId="77777777" w:rsidR="00426B70" w:rsidRDefault="00426B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CD949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E8BB01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339D7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ED2C8C">
      <w:rPr>
        <w:rStyle w:val="PageNumber"/>
        <w:rFonts w:ascii="Calibri" w:hAnsi="Calibri"/>
        <w:noProof/>
        <w:sz w:val="20"/>
        <w:szCs w:val="20"/>
      </w:rPr>
      <w:t>3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400EB317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BB7C9" w14:textId="77777777" w:rsidR="00426B70" w:rsidRDefault="00426B70">
      <w:r>
        <w:separator/>
      </w:r>
    </w:p>
  </w:footnote>
  <w:footnote w:type="continuationSeparator" w:id="0">
    <w:p w14:paraId="17F56304" w14:textId="77777777" w:rsidR="00426B70" w:rsidRDefault="00426B70">
      <w:r>
        <w:continuationSeparator/>
      </w:r>
    </w:p>
  </w:footnote>
  <w:footnote w:id="1">
    <w:p w14:paraId="3313778B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0CDDDD20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9CDDC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114322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095B2899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0931277D" w14:textId="77777777" w:rsidR="00B85E4A" w:rsidRPr="00D92C71" w:rsidRDefault="001E3AB7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 w:rsidRPr="001E3AB7">
      <w:rPr>
        <w:rFonts w:ascii="Calibri" w:hAnsi="Calibri"/>
        <w:b/>
        <w:bCs/>
        <w:i/>
        <w:iCs/>
        <w:sz w:val="26"/>
        <w:szCs w:val="26"/>
      </w:rPr>
      <w:t>November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700B94">
      <w:rPr>
        <w:rFonts w:ascii="Calibri" w:hAnsi="Calibri"/>
        <w:b/>
        <w:bCs/>
        <w:i/>
        <w:iCs/>
        <w:sz w:val="26"/>
        <w:szCs w:val="26"/>
      </w:rPr>
      <w:t>16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2302A8" w:rsidRPr="001E3AB7">
      <w:rPr>
        <w:rFonts w:ascii="Calibri" w:hAnsi="Calibri"/>
        <w:b/>
        <w:bCs/>
        <w:i/>
        <w:iCs/>
        <w:sz w:val="26"/>
        <w:szCs w:val="26"/>
      </w:rPr>
      <w:t>8</w:t>
    </w:r>
  </w:p>
  <w:p w14:paraId="3DC498D6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3A282CF3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32512CA3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302A8"/>
    <w:rsid w:val="00235F4E"/>
    <w:rsid w:val="00240B0A"/>
    <w:rsid w:val="00241270"/>
    <w:rsid w:val="0024304F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4C0C"/>
    <w:rsid w:val="00313D83"/>
    <w:rsid w:val="003261CD"/>
    <w:rsid w:val="00327245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4920"/>
    <w:rsid w:val="004A601C"/>
    <w:rsid w:val="004A7C8D"/>
    <w:rsid w:val="004B1304"/>
    <w:rsid w:val="004B5979"/>
    <w:rsid w:val="004B7962"/>
    <w:rsid w:val="004C4472"/>
    <w:rsid w:val="004D4910"/>
    <w:rsid w:val="004D7599"/>
    <w:rsid w:val="004F3C2D"/>
    <w:rsid w:val="004F6E44"/>
    <w:rsid w:val="00500F29"/>
    <w:rsid w:val="00504B3D"/>
    <w:rsid w:val="00517B8C"/>
    <w:rsid w:val="00525AF7"/>
    <w:rsid w:val="00526595"/>
    <w:rsid w:val="00533F16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36F2"/>
    <w:rsid w:val="00617A51"/>
    <w:rsid w:val="00625C13"/>
    <w:rsid w:val="00626D10"/>
    <w:rsid w:val="0063401B"/>
    <w:rsid w:val="00636065"/>
    <w:rsid w:val="00637BC5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39A8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6EF9"/>
    <w:rsid w:val="00757C6F"/>
    <w:rsid w:val="00773F35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D1E64"/>
    <w:rsid w:val="008E0A35"/>
    <w:rsid w:val="008E1594"/>
    <w:rsid w:val="008F0819"/>
    <w:rsid w:val="008F5F57"/>
    <w:rsid w:val="008F693B"/>
    <w:rsid w:val="008F75D7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587C"/>
    <w:rsid w:val="00AA15C1"/>
    <w:rsid w:val="00AA58C5"/>
    <w:rsid w:val="00AA68FC"/>
    <w:rsid w:val="00AC47D4"/>
    <w:rsid w:val="00AC65C4"/>
    <w:rsid w:val="00AC6991"/>
    <w:rsid w:val="00AD5FBC"/>
    <w:rsid w:val="00AF39EC"/>
    <w:rsid w:val="00B204EC"/>
    <w:rsid w:val="00B2285D"/>
    <w:rsid w:val="00B46B58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7AA8"/>
    <w:rsid w:val="00C0124E"/>
    <w:rsid w:val="00C1371F"/>
    <w:rsid w:val="00C41932"/>
    <w:rsid w:val="00C41F87"/>
    <w:rsid w:val="00C516A6"/>
    <w:rsid w:val="00C56926"/>
    <w:rsid w:val="00C7696F"/>
    <w:rsid w:val="00C80166"/>
    <w:rsid w:val="00C83FE9"/>
    <w:rsid w:val="00C91A27"/>
    <w:rsid w:val="00CA13A5"/>
    <w:rsid w:val="00CA3504"/>
    <w:rsid w:val="00CC567F"/>
    <w:rsid w:val="00CE40BA"/>
    <w:rsid w:val="00CE7163"/>
    <w:rsid w:val="00CF4B50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C71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72A1B"/>
    <w:rsid w:val="00E75C5A"/>
    <w:rsid w:val="00E764ED"/>
    <w:rsid w:val="00E8562A"/>
    <w:rsid w:val="00E9667C"/>
    <w:rsid w:val="00EA7B9F"/>
    <w:rsid w:val="00ED08BF"/>
    <w:rsid w:val="00ED2C8C"/>
    <w:rsid w:val="00ED6C4E"/>
    <w:rsid w:val="00ED7592"/>
    <w:rsid w:val="00ED7B66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722E"/>
    <w:rsid w:val="00F572BE"/>
    <w:rsid w:val="00F60899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518E93B"/>
  <w15:chartTrackingRefBased/>
  <w15:docId w15:val="{6612C32F-3D48-4A05-8C43-D4DB0681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8897D-8C53-46BE-8D6D-2C242D4FD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9042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2022-12-30T12:32:00Z</dcterms:created>
  <dcterms:modified xsi:type="dcterms:W3CDTF">2022-12-30T12:32:00Z</dcterms:modified>
</cp:coreProperties>
</file>