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E9D5F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03E818E9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E35CE9">
        <w:rPr>
          <w:rFonts w:ascii="Calibri" w:hAnsi="Calibri"/>
          <w:sz w:val="20"/>
          <w:szCs w:val="20"/>
        </w:rPr>
        <w:t>42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E35CE9">
        <w:rPr>
          <w:rFonts w:ascii="Calibri" w:hAnsi="Calibri"/>
          <w:sz w:val="20"/>
          <w:szCs w:val="20"/>
        </w:rPr>
        <w:t>Local</w:t>
      </w:r>
    </w:p>
    <w:p w14:paraId="7A105C7C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E35CE9">
        <w:rPr>
          <w:rFonts w:ascii="Calibri" w:hAnsi="Calibri"/>
          <w:sz w:val="20"/>
          <w:szCs w:val="20"/>
        </w:rPr>
        <w:t>42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E35CE9">
        <w:rPr>
          <w:rFonts w:ascii="Calibri" w:hAnsi="Calibri"/>
          <w:sz w:val="20"/>
          <w:szCs w:val="20"/>
        </w:rPr>
        <w:t>2</w:t>
      </w:r>
      <w:r w:rsidR="008427C3" w:rsidRPr="00E35CE9">
        <w:rPr>
          <w:rFonts w:ascii="Calibri" w:hAnsi="Calibri"/>
          <w:sz w:val="20"/>
          <w:szCs w:val="20"/>
        </w:rPr>
        <w:t xml:space="preserve"> (Minimal)</w:t>
      </w:r>
    </w:p>
    <w:p w14:paraId="60B909F0" w14:textId="77777777" w:rsidR="00E35CE9" w:rsidRDefault="009C1AEA" w:rsidP="00E35CE9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week during regular flu season. 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Pr="007E3EC9">
        <w:rPr>
          <w:rFonts w:ascii="Calibri" w:hAnsi="Calibri"/>
          <w:color w:val="000000"/>
          <w:sz w:val="20"/>
          <w:szCs w:val="20"/>
        </w:rPr>
        <w:t xml:space="preserve">  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E35CE9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E35CE9">
        <w:rPr>
          <w:rFonts w:ascii="Calibri" w:hAnsi="Calibri"/>
          <w:color w:val="000000"/>
          <w:sz w:val="20"/>
          <w:szCs w:val="20"/>
        </w:rPr>
        <w:t>is</w:t>
      </w:r>
      <w:r w:rsidR="00E35CE9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E35CE9">
        <w:rPr>
          <w:rFonts w:ascii="Calibri" w:hAnsi="Calibri"/>
          <w:color w:val="000000"/>
          <w:sz w:val="20"/>
          <w:szCs w:val="20"/>
        </w:rPr>
        <w:t xml:space="preserve">. </w:t>
      </w:r>
      <w:r w:rsidR="00E35CE9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E35CE9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E35CE9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E35CE9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E35CE9" w:rsidRPr="002E2975">
        <w:rPr>
          <w:rFonts w:ascii="Calibri" w:hAnsi="Calibri"/>
          <w:sz w:val="20"/>
          <w:szCs w:val="20"/>
        </w:rPr>
        <w:t>.</w:t>
      </w:r>
    </w:p>
    <w:p w14:paraId="35BF36FF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03ADA351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375F0343" w14:textId="77777777" w:rsidR="004F6E44" w:rsidRDefault="006C466C" w:rsidP="004F6E44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02BB9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October 20, 2018." style="width:497pt;height:372.5pt">
            <v:imagedata r:id="rId9" o:title="ili42"/>
          </v:shape>
        </w:pict>
      </w:r>
    </w:p>
    <w:p w14:paraId="530CFAF4" w14:textId="77777777" w:rsidR="004F6E44" w:rsidRDefault="004F6E44" w:rsidP="004F6E44">
      <w:pPr>
        <w:jc w:val="center"/>
        <w:rPr>
          <w:rFonts w:ascii="Calibri" w:hAnsi="Calibri"/>
          <w:sz w:val="20"/>
          <w:szCs w:val="20"/>
        </w:rPr>
      </w:pPr>
    </w:p>
    <w:p w14:paraId="340445C6" w14:textId="77777777" w:rsidR="004561F4" w:rsidRDefault="00E23502" w:rsidP="00D618A0">
      <w:pPr>
        <w:spacing w:line="276" w:lineRule="auto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 </w:t>
      </w:r>
      <w:r w:rsidR="006C466C" w:rsidRPr="00D618A0">
        <w:rPr>
          <w:rFonts w:ascii="Calibri" w:hAnsi="Calibri"/>
          <w:color w:val="000000"/>
          <w:sz w:val="20"/>
          <w:szCs w:val="20"/>
        </w:rPr>
        <w:t xml:space="preserve">Figure 2 shows </w:t>
      </w:r>
      <w:r w:rsidR="00D618A0">
        <w:rPr>
          <w:rFonts w:ascii="Calibri" w:hAnsi="Calibri"/>
          <w:color w:val="000000"/>
          <w:sz w:val="20"/>
          <w:szCs w:val="20"/>
        </w:rPr>
        <w:t xml:space="preserve">five of the seven regions of Massachusetts are reporting increased ILI activity; the Outer Metro Boston and Inner Metro Boston regions are reporting </w:t>
      </w:r>
      <w:r w:rsidR="006C466C" w:rsidRPr="00183FFB">
        <w:rPr>
          <w:rFonts w:ascii="Calibri" w:hAnsi="Calibri"/>
          <w:color w:val="000000"/>
          <w:sz w:val="20"/>
          <w:szCs w:val="20"/>
        </w:rPr>
        <w:t>low ILI activity.</w:t>
      </w:r>
    </w:p>
    <w:p w14:paraId="22F57C52" w14:textId="77777777" w:rsidR="00B2285D" w:rsidRPr="00D618A0" w:rsidRDefault="00D618A0" w:rsidP="00D618A0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70FAF8F7">
          <v:shape id="_x0000_i1026" type="#_x0000_t75" alt="Map of the percent ILI activity by region in Massachusetts as reported by sentinel provider sites; last updated October 20, 2018." style="width:450pt;height:313.5pt">
            <v:imagedata r:id="rId10" o:title="Regional ILI Week42" croptop="2432f" cropbottom="9600f" cropleft="3267f" cropright="2871f"/>
          </v:shape>
        </w:pict>
      </w:r>
    </w:p>
    <w:p w14:paraId="3EAF22E4" w14:textId="77777777" w:rsidR="00B74464" w:rsidRPr="004F3C2D" w:rsidRDefault="00B74464" w:rsidP="00B74464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5FDA5B25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Massachusetts ILI. </w:t>
      </w:r>
    </w:p>
    <w:p w14:paraId="56E77DDF" w14:textId="77777777" w:rsidR="00B2285D" w:rsidRPr="00B2285D" w:rsidRDefault="00B2285D" w:rsidP="00B74464">
      <w:pPr>
        <w:adjustRightInd w:val="0"/>
        <w:rPr>
          <w:rFonts w:ascii="Calibri" w:hAnsi="Calibri"/>
          <w:color w:val="000000"/>
          <w:sz w:val="12"/>
          <w:szCs w:val="12"/>
        </w:rPr>
      </w:pPr>
    </w:p>
    <w:p w14:paraId="09D4AF47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6C466C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4F18EFA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54F369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90ADAF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707EE4B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4EF0A82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AAFF733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BAB253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FBF5F9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BC3B91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EA083E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6D845CA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170CB33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F3018E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372FC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731BC6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A1517E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642CF0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C0C749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E292A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3213F4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6C466C" w:rsidRPr="009C5E07" w14:paraId="37413FF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E2794A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B578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8F2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1E8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7DA2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2801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92D8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463D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1A19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76994" w:rsidRPr="006C466C" w14:paraId="7CC17E9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3FF5EB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A16A1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30BA8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31EE6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5227D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8F372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34AE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1D001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7335" w14:textId="77777777" w:rsidR="00576994" w:rsidRPr="006C466C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C466C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6C466C" w:rsidRPr="009C5E07" w14:paraId="0C8864A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231604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06E4C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42118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65423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681F4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532B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7772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40265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98A2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C466C" w:rsidRPr="009C5E07" w14:paraId="1CEF4F6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8B3B47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E0B5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5F81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A893D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FDDE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9A3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A26A0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88364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872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6C466C" w:rsidRPr="009C5E07" w14:paraId="7D7B57A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C68AB3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3ABCE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A8D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44A59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5171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4AB1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59A35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A3D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5EF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C466C" w:rsidRPr="009C5E07" w14:paraId="1896CBB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DDF89B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3DD6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BE108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4C2C8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12D97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EBB29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BFB0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CB670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D3A1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6C466C" w:rsidRPr="009C5E07" w14:paraId="12D0C83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C12DC10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139D1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3BEE6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F4B55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C42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23C8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67ED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CD8BF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F593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6C466C" w:rsidRPr="009C5E07" w14:paraId="7566A4F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E9EC312" w14:textId="77777777" w:rsidR="006C466C" w:rsidRPr="009C5E07" w:rsidRDefault="006C466C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E6D7E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609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5C804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713A6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9AB1C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28E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C6762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6F44A" w14:textId="77777777" w:rsidR="006C466C" w:rsidRDefault="006C46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6C466C" w14:paraId="0DACEAC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7DD412D0" w14:textId="77777777" w:rsidR="006C466C" w:rsidRDefault="006C466C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BE2A97A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18C8729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72A0192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18AF111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A4EE768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010262C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69531F6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4AA8B40" w14:textId="77777777" w:rsidR="006C466C" w:rsidRDefault="006C466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</w:tr>
    </w:tbl>
    <w:p w14:paraId="3DB75D36" w14:textId="77777777" w:rsidR="00B2285D" w:rsidRPr="006C466C" w:rsidRDefault="00C02DE5" w:rsidP="006C466C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lastRenderedPageBreak/>
        <w:pict w14:anchorId="672E14AA">
          <v:shape id="_x0000_i1027" type="#_x0000_t75" alt="Total laboratory-confirmed influenza cases and percent influenza-like illness; last updated October 20, 2018." style="width:422.5pt;height:316.5pt">
            <v:imagedata r:id="rId11" o:title="lab42"/>
          </v:shape>
        </w:pict>
      </w:r>
    </w:p>
    <w:p w14:paraId="3E7FABB2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42EAA5A7" w14:textId="77777777" w:rsidR="00B2285D" w:rsidRDefault="000056FE" w:rsidP="00E23502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Pr="00BB2304">
        <w:rPr>
          <w:rFonts w:ascii="Calibri" w:hAnsi="Calibri"/>
          <w:color w:val="000000"/>
          <w:sz w:val="20"/>
          <w:szCs w:val="20"/>
        </w:rPr>
        <w:t xml:space="preserve"> seasons. </w:t>
      </w:r>
    </w:p>
    <w:p w14:paraId="3EE1D747" w14:textId="77777777" w:rsidR="006C466C" w:rsidRPr="006C466C" w:rsidRDefault="006C466C" w:rsidP="00E23502">
      <w:pPr>
        <w:rPr>
          <w:rFonts w:ascii="Calibri" w:hAnsi="Calibri"/>
          <w:color w:val="000000"/>
          <w:sz w:val="8"/>
          <w:szCs w:val="8"/>
        </w:rPr>
      </w:pPr>
    </w:p>
    <w:p w14:paraId="790C8FF0" w14:textId="77777777" w:rsidR="006C466C" w:rsidRDefault="00C02DE5" w:rsidP="006C466C">
      <w:pPr>
        <w:adjustRightInd w:val="0"/>
        <w:jc w:val="center"/>
        <w:rPr>
          <w:rFonts w:ascii="Calibri" w:hAnsi="Calibri"/>
          <w:b/>
          <w:bCs/>
          <w:color w:val="000000"/>
          <w:u w:val="single"/>
        </w:rPr>
      </w:pPr>
      <w:r>
        <w:rPr>
          <w:rFonts w:ascii="Calibri" w:hAnsi="Calibri"/>
          <w:sz w:val="20"/>
          <w:szCs w:val="20"/>
          <w:highlight w:val="yellow"/>
        </w:rPr>
        <w:pict w14:anchorId="6DDBB51E">
          <v:shape id="_x0000_i1028" type="#_x0000_t75" alt="Influenza-associated hospitalization data received from emergency departments as part of MA syndromic surveillance; last updated October 20, 2018." style="width:395pt;height:296pt">
            <v:imagedata r:id="rId12" o:title="hosp42"/>
          </v:shape>
        </w:pict>
      </w:r>
    </w:p>
    <w:p w14:paraId="71FADF86" w14:textId="77777777" w:rsidR="00F84722" w:rsidRPr="00433F23" w:rsidRDefault="00F84722" w:rsidP="006C466C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405E02E7" w14:textId="77777777" w:rsidR="00CC567F" w:rsidRDefault="00CC567F" w:rsidP="00CC567F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(HCoV)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 xml:space="preserve">re submitted by ~60 outpatient healthcare providers (ILINet)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>. 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3C3FF5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3C3FF5">
        <w:rPr>
          <w:rFonts w:ascii="Calibri" w:hAnsi="Calibri"/>
          <w:color w:val="000000"/>
          <w:sz w:val="20"/>
          <w:szCs w:val="20"/>
        </w:rPr>
        <w:t xml:space="preserve">. </w:t>
      </w:r>
      <w:r w:rsidR="008C4DDC" w:rsidRPr="00152C3D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</w:t>
      </w:r>
      <w:r w:rsidR="008C4DDC">
        <w:rPr>
          <w:rFonts w:ascii="Calibri" w:hAnsi="Calibri"/>
          <w:color w:val="000000"/>
          <w:sz w:val="20"/>
          <w:szCs w:val="20"/>
        </w:rPr>
        <w:t xml:space="preserve">and one case of H1N1 </w:t>
      </w:r>
      <w:r w:rsidR="008C4DDC" w:rsidRPr="00152C3D">
        <w:rPr>
          <w:rFonts w:ascii="Calibri" w:hAnsi="Calibri"/>
          <w:color w:val="000000"/>
          <w:sz w:val="20"/>
          <w:szCs w:val="20"/>
        </w:rPr>
        <w:t xml:space="preserve">have been confirmed in </w:t>
      </w:r>
      <w:r w:rsidR="008C4DDC">
        <w:rPr>
          <w:rFonts w:ascii="Calibri" w:hAnsi="Calibri"/>
          <w:color w:val="000000"/>
          <w:sz w:val="20"/>
          <w:szCs w:val="20"/>
        </w:rPr>
        <w:t>nine</w:t>
      </w:r>
      <w:r w:rsidR="008C4DDC" w:rsidRPr="00152C3D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71A22F0F" w14:textId="77777777" w:rsidR="00091087" w:rsidRPr="008464A4" w:rsidRDefault="00091087" w:rsidP="00091087">
      <w:pPr>
        <w:rPr>
          <w:rFonts w:ascii="Calibri" w:hAnsi="Calibri"/>
          <w:color w:val="000000"/>
          <w:sz w:val="20"/>
          <w:szCs w:val="20"/>
        </w:rPr>
      </w:pPr>
    </w:p>
    <w:p w14:paraId="75F435CD" w14:textId="77777777" w:rsidR="00F10870" w:rsidRPr="00C41932" w:rsidRDefault="007F0FBF" w:rsidP="00561C24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: Influenza positive tests reported to CDC by 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MDPH-B</w:t>
      </w:r>
      <w:r w:rsidR="00432AC8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LS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,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September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2E2975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8C4DDC" w:rsidRPr="008C4DDC">
        <w:rPr>
          <w:rFonts w:ascii="Calibri" w:hAnsi="Calibri"/>
          <w:b/>
          <w:bCs/>
          <w:i/>
          <w:iCs/>
          <w:sz w:val="22"/>
          <w:szCs w:val="22"/>
        </w:rPr>
        <w:t>October 20</w:t>
      </w:r>
      <w:r w:rsidR="00184DE5" w:rsidRPr="008C4DDC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8C4DDC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34C0F448" w14:textId="77777777" w:rsidR="00B46B58" w:rsidRPr="00417044" w:rsidRDefault="00B46B58" w:rsidP="00B46B58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69683CE7" w14:textId="77777777" w:rsidR="0068298E" w:rsidRPr="008C4DDC" w:rsidRDefault="0002745A" w:rsidP="008C4DD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  <w:r>
        <w:rPr>
          <w:rFonts w:ascii="Calibri" w:hAnsi="Calibri"/>
          <w:bCs/>
          <w:iCs/>
          <w:color w:val="000000"/>
          <w:sz w:val="20"/>
          <w:szCs w:val="20"/>
          <w:highlight w:val="yellow"/>
        </w:rPr>
        <w:pict w14:anchorId="20C0274D">
          <v:shape id="_x0000_i1029" type="#_x0000_t75" alt="Influenza positive tests reported to CDC by the MDPH Bureau of Laboratory Sciences; last updated October 20, 2018." style="width:497pt;height:270.5pt">
            <v:imagedata r:id="rId13" o:title="2018 Flu Graph MMWR 42"/>
          </v:shape>
        </w:pict>
      </w:r>
    </w:p>
    <w:p w14:paraId="5EF56672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8C4DDC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8C4DDC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8C4DDC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8C4DDC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8C4DDC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35D22C45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07681F4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40847D9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479BEC85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F931E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24FD294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1F25CDB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85159B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3EBADD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786A8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D9B353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7656B64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79BE6D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2F465C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64F0833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9E7AB1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8C4DDC" w:rsidRPr="009C5E07" w14:paraId="21142C07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43CD8FB2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0E704A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F68B72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04F9D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0ADA2F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60EDA2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891370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BB87FD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5CE468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B3280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8C4DDC" w:rsidRPr="009C5E07" w14:paraId="7398F3B9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DE9CFF4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41 (10/07 – 10/13/18) 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2DDB7B17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80DE4B7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0C25A3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50C99EE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F7A36BE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E931DD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CEBD270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DF4E1AA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7681FB7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8C4DDC" w:rsidRPr="009C5E07" w14:paraId="1213BEDC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CAE4D6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B9BD7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FA70C6D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946512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F65B92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23EFC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B30CF8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057837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E17BAB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5236F8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8C4DDC" w:rsidRPr="009C5E07" w14:paraId="361AFBBB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8DAD94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48CE52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200B8A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676840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174526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C4C436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A7F36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31A190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1007C6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07177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8C4DDC" w:rsidRPr="009C5E07" w14:paraId="7A8A0D45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437F8D2" w14:textId="77777777" w:rsidR="008C4DDC" w:rsidRDefault="008C4DD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251597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5E3225E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5AA6A0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5B3894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3A75698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5B1D63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273E36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2E6F38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11A570A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</w:tr>
      <w:tr w:rsidR="008C4DDC" w14:paraId="36D6047C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D2C0CD3" w14:textId="77777777" w:rsidR="008C4DDC" w:rsidRDefault="008C4DD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3DF4BEC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71471CF2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02E758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15EF756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343626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5B23D4A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8A2CBF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877716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4946A934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</w:tr>
    </w:tbl>
    <w:p w14:paraId="4B76E5A8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B00309">
        <w:rPr>
          <w:rFonts w:ascii="Calibri" w:hAnsi="Calibri" w:cs="Arial"/>
          <w:sz w:val="16"/>
          <w:szCs w:val="20"/>
        </w:rPr>
        <w:t>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B1245D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B1245D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B1245D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B1245D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4FE19989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2B554B5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0238961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3C83095C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CCBFFA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591C77B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3428DE6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1EE9D19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B1B61F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89B96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299EC7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610B75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4A55797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4C21984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FDCCC8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49EB82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280C501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B6A6A7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8C4DDC" w:rsidRPr="009C5E07" w14:paraId="419121BE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A0AD5D5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BA03D3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319F60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5BC0B06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FFEDA0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4BE41F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C7B60AA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343826B6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31DC7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E4DFCF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6AE2B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884A25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8C4DDC" w:rsidRPr="009C5E07" w14:paraId="13BFCAD0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77C8479F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41 (10/07 – 10/13/18)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5970882F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4D2562C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E4BD8E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ECD7AAD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BE80761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2F6FE77C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73105251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432D83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1(50%)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D9CF039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8B8906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8977A4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8C4DDC" w:rsidRPr="009C5E07" w14:paraId="01506208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D44755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C16371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10BE8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6AA1D5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CF18D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F97767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1668F33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69056C4" w14:textId="77777777" w:rsidR="008C4DDC" w:rsidRDefault="008C4DD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5D82BB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6D29F4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EF76BE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AB2FAA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8C4DDC" w:rsidRPr="009C5E07" w14:paraId="2EA67332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CD7526" w14:textId="77777777" w:rsidR="008C4DDC" w:rsidRDefault="008C4DDC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13D4AC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FD2B3B8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455D5A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1B38CA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5E50DB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550D99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9B8759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84AFE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5CD64E" w14:textId="77777777" w:rsidR="008C4DDC" w:rsidRDefault="008C4DD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9660AE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07ADE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8C4DDC" w:rsidRPr="009C5E07" w14:paraId="2C50A240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29E1291" w14:textId="77777777" w:rsidR="008C4DDC" w:rsidRDefault="008C4DD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53B108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F4F7D0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D39CF6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E395E4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E20277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8545B4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9CFE64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C1199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00793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383E3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7B816D4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</w:tr>
      <w:tr w:rsidR="008C4DDC" w14:paraId="143709C6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2C6D45EC" w14:textId="77777777" w:rsidR="008C4DDC" w:rsidRDefault="008C4DD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77202BF3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2842F27A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B5D0D0F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2BCAD104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EC154C1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9DD42D5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3859D39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691775E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41369F9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7D558B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0EBA17FD" w14:textId="77777777" w:rsidR="008C4DDC" w:rsidRDefault="008C4DD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</w:tr>
    </w:tbl>
    <w:p w14:paraId="1E7EA1A3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</w:t>
      </w:r>
      <w:r w:rsidR="00B00309">
        <w:rPr>
          <w:rFonts w:ascii="Calibri" w:hAnsi="Calibri" w:cs="Arial"/>
          <w:sz w:val="16"/>
          <w:szCs w:val="20"/>
        </w:rPr>
        <w:t>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7B0BA03C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080F1C94" w14:textId="77777777" w:rsidR="000778A3" w:rsidRDefault="009A6180" w:rsidP="000778A3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 w:rsidR="00B00309">
        <w:rPr>
          <w:rFonts w:ascii="Calibri" w:hAnsi="Calibri"/>
          <w:sz w:val="20"/>
          <w:szCs w:val="20"/>
        </w:rPr>
        <w:t>the CDC Flu rRT-PCR Dx Panel.</w:t>
      </w:r>
    </w:p>
    <w:p w14:paraId="46C81A21" w14:textId="77777777" w:rsidR="004C4472" w:rsidRDefault="004C4472" w:rsidP="000778A3">
      <w:pPr>
        <w:rPr>
          <w:rFonts w:ascii="Calibri" w:hAnsi="Calibri"/>
          <w:sz w:val="20"/>
          <w:szCs w:val="20"/>
        </w:rPr>
      </w:pPr>
    </w:p>
    <w:p w14:paraId="059F3EF5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>The CDC Flu rRT-PCT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493EDDBF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0BCDD0B1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71CBC3C8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3122B350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B1245D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B00309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B1245D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B1245D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B1245D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B1245D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B1245D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B1245D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B1245D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B1245D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5FFD5401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1B45CE05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71529FC4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148CA16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72199E1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5BD40F0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58FF152F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09C822EF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5DF0E0B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7CE8FD8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11522CD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188EC1A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37A8923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597EEB94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4CDCA2E9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4762A1A1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2DDF874A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7355E7A3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41A45C8A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544ED45B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520779C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79999C9F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151A70D5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3267529A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40D8B2C4" w14:textId="77777777" w:rsidR="000778A3" w:rsidRPr="008C4DDC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8C4DDC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6F358803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73AFDCF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3CBBDB26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0DD3134E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678C3" w14:textId="77777777" w:rsidR="00CD4E2B" w:rsidRDefault="00CD4E2B">
      <w:r>
        <w:separator/>
      </w:r>
    </w:p>
  </w:endnote>
  <w:endnote w:type="continuationSeparator" w:id="0">
    <w:p w14:paraId="1D3086D0" w14:textId="77777777" w:rsidR="00CD4E2B" w:rsidRDefault="00CD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F3349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FF4C43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398C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B00309">
      <w:rPr>
        <w:rStyle w:val="PageNumber"/>
        <w:rFonts w:ascii="Calibri" w:hAnsi="Calibri"/>
        <w:noProof/>
        <w:sz w:val="20"/>
        <w:szCs w:val="20"/>
      </w:rPr>
      <w:t>5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1B48649D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84A49" w14:textId="77777777" w:rsidR="00CD4E2B" w:rsidRDefault="00CD4E2B">
      <w:r>
        <w:separator/>
      </w:r>
    </w:p>
  </w:footnote>
  <w:footnote w:type="continuationSeparator" w:id="0">
    <w:p w14:paraId="76E5F506" w14:textId="77777777" w:rsidR="00CD4E2B" w:rsidRDefault="00CD4E2B">
      <w:r>
        <w:continuationSeparator/>
      </w:r>
    </w:p>
  </w:footnote>
  <w:footnote w:id="1">
    <w:p w14:paraId="47F69E83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5B2BD61D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8118A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06B08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0C25AFBB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1CD34F2F" w14:textId="77777777" w:rsidR="00B85E4A" w:rsidRPr="00D92C71" w:rsidRDefault="0070305E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E35CE9">
      <w:rPr>
        <w:rFonts w:ascii="Calibri" w:hAnsi="Calibri"/>
        <w:b/>
        <w:bCs/>
        <w:i/>
        <w:iCs/>
        <w:sz w:val="26"/>
        <w:szCs w:val="26"/>
      </w:rPr>
      <w:t>October</w:t>
    </w:r>
    <w:r w:rsidR="00216654" w:rsidRPr="00E35CE9">
      <w:rPr>
        <w:rFonts w:ascii="Calibri" w:hAnsi="Calibri"/>
        <w:b/>
        <w:bCs/>
        <w:i/>
        <w:iCs/>
        <w:sz w:val="26"/>
        <w:szCs w:val="26"/>
      </w:rPr>
      <w:t xml:space="preserve"> </w:t>
    </w:r>
    <w:r w:rsidR="000056FE" w:rsidRPr="00E35CE9">
      <w:rPr>
        <w:rFonts w:ascii="Calibri" w:hAnsi="Calibri"/>
        <w:b/>
        <w:bCs/>
        <w:i/>
        <w:iCs/>
        <w:sz w:val="26"/>
        <w:szCs w:val="26"/>
      </w:rPr>
      <w:t>2</w:t>
    </w:r>
    <w:r w:rsidR="007D39BF">
      <w:rPr>
        <w:rFonts w:ascii="Calibri" w:hAnsi="Calibri"/>
        <w:b/>
        <w:bCs/>
        <w:i/>
        <w:iCs/>
        <w:sz w:val="26"/>
        <w:szCs w:val="26"/>
      </w:rPr>
      <w:t>6</w:t>
    </w:r>
    <w:r w:rsidR="0021080E" w:rsidRPr="00E35CE9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E35CE9">
      <w:rPr>
        <w:rFonts w:ascii="Calibri" w:hAnsi="Calibri"/>
        <w:b/>
        <w:bCs/>
        <w:i/>
        <w:iCs/>
        <w:sz w:val="26"/>
        <w:szCs w:val="26"/>
      </w:rPr>
      <w:t>8</w:t>
    </w:r>
  </w:p>
  <w:p w14:paraId="71918507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76A95E44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5A92594D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44A9"/>
    <w:rsid w:val="000056FE"/>
    <w:rsid w:val="0001507F"/>
    <w:rsid w:val="00017860"/>
    <w:rsid w:val="00020E14"/>
    <w:rsid w:val="0002745A"/>
    <w:rsid w:val="000524E5"/>
    <w:rsid w:val="00056063"/>
    <w:rsid w:val="00061FB0"/>
    <w:rsid w:val="00067C71"/>
    <w:rsid w:val="00074A79"/>
    <w:rsid w:val="000778A3"/>
    <w:rsid w:val="00086DD3"/>
    <w:rsid w:val="00091087"/>
    <w:rsid w:val="00096177"/>
    <w:rsid w:val="000973BA"/>
    <w:rsid w:val="000A1269"/>
    <w:rsid w:val="000A3789"/>
    <w:rsid w:val="000C0499"/>
    <w:rsid w:val="000C1233"/>
    <w:rsid w:val="000C5C38"/>
    <w:rsid w:val="000D0C74"/>
    <w:rsid w:val="000D4E74"/>
    <w:rsid w:val="000D6A84"/>
    <w:rsid w:val="000E0303"/>
    <w:rsid w:val="000E13D7"/>
    <w:rsid w:val="000E6A50"/>
    <w:rsid w:val="00103FE9"/>
    <w:rsid w:val="001101F1"/>
    <w:rsid w:val="00126C6C"/>
    <w:rsid w:val="001307DC"/>
    <w:rsid w:val="0013158D"/>
    <w:rsid w:val="00135B01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53A3"/>
    <w:rsid w:val="001E37C8"/>
    <w:rsid w:val="001F0A23"/>
    <w:rsid w:val="001F18A7"/>
    <w:rsid w:val="002021A1"/>
    <w:rsid w:val="00206D99"/>
    <w:rsid w:val="0021080E"/>
    <w:rsid w:val="00210D10"/>
    <w:rsid w:val="00216654"/>
    <w:rsid w:val="00222FAD"/>
    <w:rsid w:val="002263FF"/>
    <w:rsid w:val="002302A8"/>
    <w:rsid w:val="00235F4E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13D83"/>
    <w:rsid w:val="003261CD"/>
    <w:rsid w:val="00327245"/>
    <w:rsid w:val="003462E4"/>
    <w:rsid w:val="00351463"/>
    <w:rsid w:val="0035752F"/>
    <w:rsid w:val="00370185"/>
    <w:rsid w:val="003800BB"/>
    <w:rsid w:val="00384D67"/>
    <w:rsid w:val="00390054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3087E"/>
    <w:rsid w:val="00431E57"/>
    <w:rsid w:val="00432AC8"/>
    <w:rsid w:val="00433F23"/>
    <w:rsid w:val="00442281"/>
    <w:rsid w:val="00442BAF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C4472"/>
    <w:rsid w:val="004D4910"/>
    <w:rsid w:val="004D7599"/>
    <w:rsid w:val="004F3C2D"/>
    <w:rsid w:val="004F6E44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6136F2"/>
    <w:rsid w:val="00617A51"/>
    <w:rsid w:val="00625C13"/>
    <w:rsid w:val="00626D10"/>
    <w:rsid w:val="0063401B"/>
    <w:rsid w:val="00637BC5"/>
    <w:rsid w:val="0064659A"/>
    <w:rsid w:val="006564B6"/>
    <w:rsid w:val="00667469"/>
    <w:rsid w:val="0068298E"/>
    <w:rsid w:val="006958FD"/>
    <w:rsid w:val="006A59EB"/>
    <w:rsid w:val="006C2C03"/>
    <w:rsid w:val="006C466C"/>
    <w:rsid w:val="006C5064"/>
    <w:rsid w:val="006D1E6E"/>
    <w:rsid w:val="006F4CF3"/>
    <w:rsid w:val="006F7463"/>
    <w:rsid w:val="006F7F66"/>
    <w:rsid w:val="0070305E"/>
    <w:rsid w:val="00704A59"/>
    <w:rsid w:val="0071606B"/>
    <w:rsid w:val="00721401"/>
    <w:rsid w:val="00742A79"/>
    <w:rsid w:val="00751719"/>
    <w:rsid w:val="00752D83"/>
    <w:rsid w:val="00756EF9"/>
    <w:rsid w:val="0076077B"/>
    <w:rsid w:val="00773F35"/>
    <w:rsid w:val="00786DB2"/>
    <w:rsid w:val="007A6CF7"/>
    <w:rsid w:val="007B77C8"/>
    <w:rsid w:val="007D0BDF"/>
    <w:rsid w:val="007D39BF"/>
    <w:rsid w:val="007E3EC9"/>
    <w:rsid w:val="007F0FBF"/>
    <w:rsid w:val="007F54B0"/>
    <w:rsid w:val="007F608A"/>
    <w:rsid w:val="008041C2"/>
    <w:rsid w:val="00821D2F"/>
    <w:rsid w:val="008228BA"/>
    <w:rsid w:val="00832380"/>
    <w:rsid w:val="008427C3"/>
    <w:rsid w:val="00850B73"/>
    <w:rsid w:val="00871DCD"/>
    <w:rsid w:val="00871EA0"/>
    <w:rsid w:val="00882265"/>
    <w:rsid w:val="008C2451"/>
    <w:rsid w:val="008C4DDC"/>
    <w:rsid w:val="008D1E64"/>
    <w:rsid w:val="008E0A35"/>
    <w:rsid w:val="008E1594"/>
    <w:rsid w:val="008F0819"/>
    <w:rsid w:val="008F5F57"/>
    <w:rsid w:val="008F693B"/>
    <w:rsid w:val="008F75D7"/>
    <w:rsid w:val="0090387A"/>
    <w:rsid w:val="00904639"/>
    <w:rsid w:val="009175B1"/>
    <w:rsid w:val="00926DEF"/>
    <w:rsid w:val="00937835"/>
    <w:rsid w:val="00942261"/>
    <w:rsid w:val="00944DF9"/>
    <w:rsid w:val="00994FDD"/>
    <w:rsid w:val="009A0067"/>
    <w:rsid w:val="009A6180"/>
    <w:rsid w:val="009A7A3D"/>
    <w:rsid w:val="009B26AE"/>
    <w:rsid w:val="009C1AEA"/>
    <w:rsid w:val="009C5E07"/>
    <w:rsid w:val="009D0AFD"/>
    <w:rsid w:val="009F604C"/>
    <w:rsid w:val="00A0784C"/>
    <w:rsid w:val="00A160B2"/>
    <w:rsid w:val="00A22A06"/>
    <w:rsid w:val="00A32DB1"/>
    <w:rsid w:val="00A5023C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00309"/>
    <w:rsid w:val="00B1245D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E1ABA"/>
    <w:rsid w:val="00BE5C26"/>
    <w:rsid w:val="00BF7AA8"/>
    <w:rsid w:val="00C0124E"/>
    <w:rsid w:val="00C02DE5"/>
    <w:rsid w:val="00C1371F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3504"/>
    <w:rsid w:val="00CC567F"/>
    <w:rsid w:val="00CC73BF"/>
    <w:rsid w:val="00CD4E2B"/>
    <w:rsid w:val="00CE40BA"/>
    <w:rsid w:val="00CE7163"/>
    <w:rsid w:val="00CF4B50"/>
    <w:rsid w:val="00D02F77"/>
    <w:rsid w:val="00D0581F"/>
    <w:rsid w:val="00D06CD3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618A0"/>
    <w:rsid w:val="00D7122B"/>
    <w:rsid w:val="00D72A35"/>
    <w:rsid w:val="00D74A63"/>
    <w:rsid w:val="00D76635"/>
    <w:rsid w:val="00D8722C"/>
    <w:rsid w:val="00D92C71"/>
    <w:rsid w:val="00DE08E2"/>
    <w:rsid w:val="00DE7343"/>
    <w:rsid w:val="00DF0EAE"/>
    <w:rsid w:val="00E12F1D"/>
    <w:rsid w:val="00E20276"/>
    <w:rsid w:val="00E23502"/>
    <w:rsid w:val="00E27BEC"/>
    <w:rsid w:val="00E310AC"/>
    <w:rsid w:val="00E35CE9"/>
    <w:rsid w:val="00E40F41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355"/>
    <w:rsid w:val="00ED08BF"/>
    <w:rsid w:val="00ED6C4E"/>
    <w:rsid w:val="00ED7592"/>
    <w:rsid w:val="00ED7B66"/>
    <w:rsid w:val="00EE42F7"/>
    <w:rsid w:val="00EF40DF"/>
    <w:rsid w:val="00EF67BC"/>
    <w:rsid w:val="00F05615"/>
    <w:rsid w:val="00F067CD"/>
    <w:rsid w:val="00F10870"/>
    <w:rsid w:val="00F15A05"/>
    <w:rsid w:val="00F20254"/>
    <w:rsid w:val="00F251B1"/>
    <w:rsid w:val="00F367A9"/>
    <w:rsid w:val="00F52084"/>
    <w:rsid w:val="00F5722E"/>
    <w:rsid w:val="00F572BE"/>
    <w:rsid w:val="00F60899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9CD4421"/>
  <w15:chartTrackingRefBased/>
  <w15:docId w15:val="{FE465B1A-5DC8-4ECD-A2B2-0A99EDC2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  <w:style w:type="character" w:styleId="Emphasis">
    <w:name w:val="Emphasis"/>
    <w:qFormat/>
    <w:rsid w:val="00A502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8CADC-95F4-476E-A5E0-7A19BBFC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8937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2022-12-30T12:30:00Z</dcterms:created>
  <dcterms:modified xsi:type="dcterms:W3CDTF">2022-12-30T12:30:00Z</dcterms:modified>
</cp:coreProperties>
</file>