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66D3C" w14:textId="77480079" w:rsidR="00A045D9" w:rsidRPr="00EC34D8" w:rsidRDefault="00EC34D8">
      <w:pPr>
        <w:rPr>
          <w:b/>
          <w:bCs/>
        </w:rPr>
      </w:pPr>
      <w:r w:rsidRPr="31091F82">
        <w:rPr>
          <w:b/>
          <w:bCs/>
        </w:rPr>
        <w:t>Slide 1:</w:t>
      </w:r>
    </w:p>
    <w:p w14:paraId="5AF899AF" w14:textId="4952EE7B" w:rsidR="00EC34D8" w:rsidRDefault="00EC34D8" w:rsidP="00EC34D8">
      <w:r w:rsidRPr="00EC34D8">
        <w:t>Welcome to</w:t>
      </w:r>
      <w:r>
        <w:t xml:space="preserve"> part 1 of</w:t>
      </w:r>
      <w:r w:rsidRPr="00EC34D8">
        <w:t xml:space="preserve"> </w:t>
      </w:r>
      <w:r w:rsidR="0020698C">
        <w:t>our</w:t>
      </w:r>
      <w:r w:rsidR="00543F2B">
        <w:t xml:space="preserve"> </w:t>
      </w:r>
      <w:r w:rsidRPr="00EC34D8">
        <w:t>video series on Home Modifications</w:t>
      </w:r>
      <w:r w:rsidR="009170D2">
        <w:t xml:space="preserve"> f</w:t>
      </w:r>
      <w:r>
        <w:t>or Older Adults and People with Disabilities.</w:t>
      </w:r>
    </w:p>
    <w:p w14:paraId="60D4132E" w14:textId="20472934" w:rsidR="00EC34D8" w:rsidRPr="00EC34D8" w:rsidRDefault="00EC34D8" w:rsidP="00EC34D8">
      <w:pPr>
        <w:rPr>
          <w:b/>
          <w:bCs/>
        </w:rPr>
      </w:pPr>
      <w:r w:rsidRPr="00EC34D8">
        <w:rPr>
          <w:b/>
          <w:bCs/>
        </w:rPr>
        <w:t>Slide 2:</w:t>
      </w:r>
    </w:p>
    <w:p w14:paraId="0E2CC1D1" w14:textId="700BC44A" w:rsidR="00EC34D8" w:rsidRPr="00EC34D8" w:rsidRDefault="00EC34D8" w:rsidP="00EC34D8">
      <w:r w:rsidRPr="00EC34D8">
        <w:t>Th</w:t>
      </w:r>
      <w:r w:rsidR="00D04A75">
        <w:t>rough this series, you’ll learn</w:t>
      </w:r>
      <w:r w:rsidR="007719D3">
        <w:t>:</w:t>
      </w:r>
    </w:p>
    <w:p w14:paraId="66143056" w14:textId="77FD7A12" w:rsidR="00EC34D8" w:rsidRPr="00EC34D8" w:rsidRDefault="0018255C" w:rsidP="00DD5EE5">
      <w:pPr>
        <w:numPr>
          <w:ilvl w:val="0"/>
          <w:numId w:val="1"/>
        </w:numPr>
        <w:spacing w:after="0"/>
      </w:pPr>
      <w:r>
        <w:t xml:space="preserve">General information about </w:t>
      </w:r>
      <w:r w:rsidR="00EC34D8" w:rsidRPr="00EC34D8">
        <w:t>home modifications</w:t>
      </w:r>
    </w:p>
    <w:p w14:paraId="2F8F4309" w14:textId="77777777" w:rsidR="00EC34D8" w:rsidRPr="00EC34D8" w:rsidRDefault="00EC34D8" w:rsidP="00DD5EE5">
      <w:pPr>
        <w:numPr>
          <w:ilvl w:val="0"/>
          <w:numId w:val="1"/>
        </w:numPr>
        <w:spacing w:after="0"/>
      </w:pPr>
      <w:r w:rsidRPr="00EC34D8">
        <w:t xml:space="preserve">How home modifications can help you or a family member have a fuller life </w:t>
      </w:r>
    </w:p>
    <w:p w14:paraId="260B8A69" w14:textId="2BA2E05A" w:rsidR="00EC34D8" w:rsidRDefault="00B32928" w:rsidP="00EC34D8">
      <w:pPr>
        <w:numPr>
          <w:ilvl w:val="0"/>
          <w:numId w:val="1"/>
        </w:numPr>
      </w:pPr>
      <w:r>
        <w:t>A</w:t>
      </w:r>
      <w:r w:rsidR="0018255C">
        <w:t>n</w:t>
      </w:r>
      <w:r>
        <w:t>d h</w:t>
      </w:r>
      <w:r w:rsidR="00EC34D8" w:rsidRPr="00EC34D8">
        <w:t>ow to</w:t>
      </w:r>
      <w:r w:rsidR="0020698C">
        <w:t xml:space="preserve"> </w:t>
      </w:r>
      <w:r w:rsidR="00EC34D8" w:rsidRPr="00EC34D8">
        <w:t>pay for home modifications, whether you own or rent your home</w:t>
      </w:r>
    </w:p>
    <w:p w14:paraId="6A182F41" w14:textId="6504847C" w:rsidR="00EC34D8" w:rsidRPr="00EC34D8" w:rsidRDefault="00EC34D8" w:rsidP="00EC34D8">
      <w:pPr>
        <w:rPr>
          <w:b/>
          <w:bCs/>
        </w:rPr>
      </w:pPr>
      <w:r w:rsidRPr="00EC34D8">
        <w:rPr>
          <w:b/>
          <w:bCs/>
        </w:rPr>
        <w:t>Slide 3:</w:t>
      </w:r>
    </w:p>
    <w:p w14:paraId="23C9A554" w14:textId="0D351F78" w:rsidR="00EC34D8" w:rsidRPr="00EC34D8" w:rsidRDefault="00EC34D8" w:rsidP="00EC34D8">
      <w:r w:rsidRPr="00EC34D8">
        <w:t>Th</w:t>
      </w:r>
      <w:r w:rsidR="00ED4811">
        <w:t>is</w:t>
      </w:r>
      <w:r w:rsidRPr="00EC34D8">
        <w:t xml:space="preserve"> series is for: </w:t>
      </w:r>
    </w:p>
    <w:p w14:paraId="09D8506D" w14:textId="7F033413" w:rsidR="00EC34D8" w:rsidRPr="00EC34D8" w:rsidRDefault="00B234AD" w:rsidP="00DD5EE5">
      <w:pPr>
        <w:numPr>
          <w:ilvl w:val="0"/>
          <w:numId w:val="2"/>
        </w:numPr>
        <w:spacing w:after="0" w:line="276" w:lineRule="auto"/>
      </w:pPr>
      <w:r>
        <w:t>O</w:t>
      </w:r>
      <w:r w:rsidR="00EC34D8" w:rsidRPr="00EC34D8">
        <w:t>lder adults and people with disabilities who may need modifications to the home they own or rent,</w:t>
      </w:r>
    </w:p>
    <w:p w14:paraId="4A920EF5" w14:textId="38F1C499" w:rsidR="00EC34D8" w:rsidRPr="00EC34D8" w:rsidRDefault="00B234AD" w:rsidP="00DD5EE5">
      <w:pPr>
        <w:numPr>
          <w:ilvl w:val="0"/>
          <w:numId w:val="2"/>
        </w:numPr>
        <w:spacing w:after="0" w:line="276" w:lineRule="auto"/>
      </w:pPr>
      <w:r>
        <w:t>A</w:t>
      </w:r>
      <w:r w:rsidR="00EC34D8" w:rsidRPr="00EC34D8">
        <w:t xml:space="preserve">dvocates, family members, case managers, and property managers who can help those who need home modifications, and </w:t>
      </w:r>
    </w:p>
    <w:p w14:paraId="6054B108" w14:textId="35E83303" w:rsidR="00EC34D8" w:rsidRDefault="00B234AD" w:rsidP="00DD5EE5">
      <w:pPr>
        <w:numPr>
          <w:ilvl w:val="0"/>
          <w:numId w:val="2"/>
        </w:numPr>
        <w:spacing w:line="276" w:lineRule="auto"/>
      </w:pPr>
      <w:r>
        <w:t>O</w:t>
      </w:r>
      <w:r w:rsidR="00EC34D8" w:rsidRPr="00EC34D8">
        <w:t xml:space="preserve">thers who want to understand more about this important </w:t>
      </w:r>
      <w:r w:rsidR="00D04A75">
        <w:t>subject</w:t>
      </w:r>
      <w:r w:rsidR="00EC34D8" w:rsidRPr="00EC34D8">
        <w:t>.</w:t>
      </w:r>
    </w:p>
    <w:p w14:paraId="51E782C6" w14:textId="3346D2AC" w:rsidR="004A3F6B" w:rsidRPr="00D73F29" w:rsidRDefault="00D76394" w:rsidP="004A3F6B">
      <w:pPr>
        <w:rPr>
          <w:b/>
          <w:bCs/>
        </w:rPr>
      </w:pPr>
      <w:r w:rsidRPr="419D3BDE">
        <w:rPr>
          <w:b/>
          <w:bCs/>
        </w:rPr>
        <w:t>Slide 4: What are Home Modifications?</w:t>
      </w:r>
    </w:p>
    <w:p w14:paraId="3532A20F" w14:textId="33C5FFD8" w:rsidR="00EC34D8" w:rsidRPr="00EC34D8" w:rsidRDefault="00EC34D8" w:rsidP="00EC34D8">
      <w:r w:rsidRPr="00EC34D8">
        <w:t xml:space="preserve">Home modifications are structural changes made to a person’s home to help make daily tasks easier, reduce accidents, and support independent living. These modifications often relate specifically to a person’s health, comfort, and ability to live independently at home. </w:t>
      </w:r>
    </w:p>
    <w:p w14:paraId="449EC6DA" w14:textId="4DF4D503" w:rsidR="00066CD3" w:rsidRPr="00EC34D8" w:rsidRDefault="00066CD3" w:rsidP="00066CD3">
      <w:r w:rsidRPr="00EC34D8">
        <w:t xml:space="preserve">Home modifications may help people stay at home longer as they age, preventing hospitalization or nursing home care. </w:t>
      </w:r>
    </w:p>
    <w:p w14:paraId="5B29957C" w14:textId="795B65A8" w:rsidR="004A3F6B" w:rsidRPr="00EC34D8" w:rsidRDefault="004A3F6B" w:rsidP="004A3F6B">
      <w:pPr>
        <w:rPr>
          <w:b/>
          <w:bCs/>
        </w:rPr>
      </w:pPr>
      <w:r w:rsidRPr="0DC822CC">
        <w:rPr>
          <w:b/>
          <w:bCs/>
        </w:rPr>
        <w:t xml:space="preserve">Slide </w:t>
      </w:r>
      <w:r w:rsidR="00D76394" w:rsidRPr="0DC822CC">
        <w:rPr>
          <w:b/>
          <w:bCs/>
        </w:rPr>
        <w:t>5</w:t>
      </w:r>
      <w:r w:rsidRPr="0DC822CC">
        <w:rPr>
          <w:b/>
          <w:bCs/>
        </w:rPr>
        <w:t>:</w:t>
      </w:r>
      <w:r w:rsidR="00AD6CDD" w:rsidRPr="0DC822CC">
        <w:rPr>
          <w:b/>
          <w:bCs/>
        </w:rPr>
        <w:t xml:space="preserve"> </w:t>
      </w:r>
    </w:p>
    <w:p w14:paraId="074E5852" w14:textId="085DEB1D" w:rsidR="00D04A75" w:rsidRDefault="00EC34D8" w:rsidP="00EC34D8">
      <w:r w:rsidRPr="00EC34D8">
        <w:t>Home Modifications may be minor in nature to make homes more accessible and livable</w:t>
      </w:r>
      <w:r w:rsidR="00D04A75">
        <w:t>, like</w:t>
      </w:r>
      <w:r w:rsidRPr="00EC34D8">
        <w:t xml:space="preserve"> installing lever door handles</w:t>
      </w:r>
      <w:r w:rsidR="00D04A75">
        <w:t>.</w:t>
      </w:r>
    </w:p>
    <w:p w14:paraId="727FDC82" w14:textId="0047C830" w:rsidR="00EC34D8" w:rsidRPr="00EC34D8" w:rsidRDefault="00D04A75" w:rsidP="00EC34D8">
      <w:r>
        <w:t xml:space="preserve">Or, they may be </w:t>
      </w:r>
      <w:r w:rsidR="00EC34D8" w:rsidRPr="00EC34D8">
        <w:t xml:space="preserve">more major </w:t>
      </w:r>
      <w:r>
        <w:t xml:space="preserve">updates </w:t>
      </w:r>
      <w:r w:rsidR="00940DB3">
        <w:t xml:space="preserve">like installing a wheelchair ramp or roll-in shower </w:t>
      </w:r>
      <w:r w:rsidR="00EC34D8" w:rsidRPr="00EC34D8">
        <w:t>to adapt the home to the individual’s physical limitations.</w:t>
      </w:r>
    </w:p>
    <w:p w14:paraId="3580755D" w14:textId="5CD77C0E" w:rsidR="00EC34D8" w:rsidRPr="00EC34D8" w:rsidRDefault="00EC34D8" w:rsidP="00EC34D8">
      <w:r w:rsidRPr="00EC34D8">
        <w:t xml:space="preserve">Modifications can also help a person who is hospitalized </w:t>
      </w:r>
      <w:r w:rsidR="002A53C4">
        <w:t xml:space="preserve">with an injury </w:t>
      </w:r>
      <w:r w:rsidRPr="00EC34D8">
        <w:t xml:space="preserve">and may need structural changes made to their home to enable them to return safely. </w:t>
      </w:r>
    </w:p>
    <w:p w14:paraId="45B6EC5D" w14:textId="2BEEB870" w:rsidR="00940DB3" w:rsidRDefault="00EC34D8" w:rsidP="00EC34D8">
      <w:r w:rsidRPr="00EC34D8">
        <w:t xml:space="preserve">Examples of common home modifications include </w:t>
      </w:r>
    </w:p>
    <w:p w14:paraId="1DBB93F2" w14:textId="456D35B8" w:rsidR="00940DB3" w:rsidRDefault="00B234AD" w:rsidP="001B2FCD">
      <w:pPr>
        <w:pStyle w:val="ListParagraph"/>
        <w:numPr>
          <w:ilvl w:val="0"/>
          <w:numId w:val="3"/>
        </w:numPr>
      </w:pPr>
      <w:r>
        <w:t>A</w:t>
      </w:r>
      <w:r w:rsidR="00940DB3">
        <w:t xml:space="preserve">dding a </w:t>
      </w:r>
      <w:r w:rsidR="00EC34D8" w:rsidRPr="00EC34D8">
        <w:t>stairlift</w:t>
      </w:r>
    </w:p>
    <w:p w14:paraId="30444591" w14:textId="24CC9A9F" w:rsidR="00940DB3" w:rsidRDefault="00B234AD" w:rsidP="001B2FCD">
      <w:pPr>
        <w:pStyle w:val="ListParagraph"/>
        <w:numPr>
          <w:ilvl w:val="0"/>
          <w:numId w:val="3"/>
        </w:numPr>
      </w:pPr>
      <w:r>
        <w:t>S</w:t>
      </w:r>
      <w:r w:rsidR="00EC34D8" w:rsidRPr="00EC34D8">
        <w:t xml:space="preserve">oundproofing the floor or ceiling </w:t>
      </w:r>
      <w:r w:rsidR="00940DB3">
        <w:t xml:space="preserve">to help with </w:t>
      </w:r>
      <w:r w:rsidR="00EC34D8" w:rsidRPr="00EC34D8">
        <w:t>sensory issues</w:t>
      </w:r>
    </w:p>
    <w:p w14:paraId="1C234E26" w14:textId="1E2A0D34" w:rsidR="00EC34D8" w:rsidRDefault="00B234AD" w:rsidP="001B2FCD">
      <w:pPr>
        <w:pStyle w:val="ListParagraph"/>
        <w:numPr>
          <w:ilvl w:val="0"/>
          <w:numId w:val="3"/>
        </w:numPr>
      </w:pPr>
      <w:r>
        <w:t>I</w:t>
      </w:r>
      <w:r w:rsidR="00940DB3">
        <w:t xml:space="preserve">nstalling </w:t>
      </w:r>
      <w:r w:rsidR="00EC34D8" w:rsidRPr="00EC34D8">
        <w:t xml:space="preserve">a stove with press buttons </w:t>
      </w:r>
      <w:r w:rsidR="00940DB3">
        <w:t xml:space="preserve">to help with </w:t>
      </w:r>
      <w:r w:rsidR="00EC34D8" w:rsidRPr="00EC34D8">
        <w:t>physical limitations</w:t>
      </w:r>
    </w:p>
    <w:p w14:paraId="678A7943" w14:textId="5E0DFC3C" w:rsidR="00EC34D8" w:rsidRPr="00EC34D8" w:rsidRDefault="00EC34D8" w:rsidP="00EC34D8">
      <w:pPr>
        <w:rPr>
          <w:b/>
          <w:bCs/>
        </w:rPr>
      </w:pPr>
      <w:r w:rsidRPr="419D3BDE">
        <w:rPr>
          <w:b/>
          <w:bCs/>
        </w:rPr>
        <w:t xml:space="preserve">Slide </w:t>
      </w:r>
      <w:r w:rsidR="00D76394" w:rsidRPr="419D3BDE">
        <w:rPr>
          <w:b/>
          <w:bCs/>
        </w:rPr>
        <w:t>6</w:t>
      </w:r>
      <w:r w:rsidRPr="419D3BDE">
        <w:rPr>
          <w:b/>
          <w:bCs/>
        </w:rPr>
        <w:t>:</w:t>
      </w:r>
      <w:r w:rsidR="00D76394" w:rsidRPr="419D3BDE">
        <w:rPr>
          <w:b/>
          <w:bCs/>
        </w:rPr>
        <w:t xml:space="preserve"> What is NOT a Home Modification?</w:t>
      </w:r>
    </w:p>
    <w:p w14:paraId="79720E8F" w14:textId="76B8DD07" w:rsidR="00EC34D8" w:rsidRPr="00EC34D8" w:rsidRDefault="00EC34D8" w:rsidP="00EC34D8">
      <w:r w:rsidRPr="00EC34D8">
        <w:lastRenderedPageBreak/>
        <w:t xml:space="preserve">Home modifications do not include items that are considered </w:t>
      </w:r>
      <w:r w:rsidR="00B32928">
        <w:t>d</w:t>
      </w:r>
      <w:r w:rsidRPr="00EC34D8">
        <w:t xml:space="preserve">urable </w:t>
      </w:r>
      <w:r w:rsidR="00B32928">
        <w:t>m</w:t>
      </w:r>
      <w:r w:rsidRPr="00EC34D8">
        <w:t xml:space="preserve">edical </w:t>
      </w:r>
      <w:r w:rsidR="00B32928">
        <w:t>e</w:t>
      </w:r>
      <w:r w:rsidRPr="00EC34D8">
        <w:t xml:space="preserve">quipment, such as a walker or portable commode, which you could buy in a store. </w:t>
      </w:r>
    </w:p>
    <w:p w14:paraId="27A57AF0" w14:textId="77777777" w:rsidR="00EC34D8" w:rsidRPr="00EC34D8" w:rsidRDefault="00EC34D8" w:rsidP="00EC34D8">
      <w:r w:rsidRPr="00EC34D8">
        <w:t xml:space="preserve">These items should be covered through your health plan or may be available through a local aging agency, senior center, or independent living center.  </w:t>
      </w:r>
    </w:p>
    <w:p w14:paraId="126A0DC0" w14:textId="77777777" w:rsidR="00EC34D8" w:rsidRPr="00EC34D8" w:rsidRDefault="00EC34D8" w:rsidP="00EC34D8">
      <w:r w:rsidRPr="00EC34D8">
        <w:t xml:space="preserve">Other items not considered modifications include home repairs, such as roof replacement or cosmetic upgrades to your home.   </w:t>
      </w:r>
    </w:p>
    <w:p w14:paraId="099E39F2" w14:textId="77777777" w:rsidR="00EC34D8" w:rsidRPr="00EC34D8" w:rsidRDefault="00EC34D8" w:rsidP="00EC34D8">
      <w:r w:rsidRPr="00EC34D8">
        <w:t xml:space="preserve">Your doctor or physical therapist might recommend swimming for rehabilitation, but installing a pool and similar amenities are not considered home modifications. </w:t>
      </w:r>
    </w:p>
    <w:p w14:paraId="7A905FD1" w14:textId="00449C38" w:rsidR="00EC34D8" w:rsidRPr="00EC34D8" w:rsidRDefault="00EC34D8" w:rsidP="00EC34D8">
      <w:pPr>
        <w:rPr>
          <w:b/>
          <w:bCs/>
        </w:rPr>
      </w:pPr>
      <w:r w:rsidRPr="0DC822CC">
        <w:rPr>
          <w:b/>
          <w:bCs/>
        </w:rPr>
        <w:t xml:space="preserve">Slide </w:t>
      </w:r>
      <w:r w:rsidR="00D76394" w:rsidRPr="0DC822CC">
        <w:rPr>
          <w:b/>
          <w:bCs/>
        </w:rPr>
        <w:t>7</w:t>
      </w:r>
      <w:r w:rsidRPr="0DC822CC">
        <w:rPr>
          <w:b/>
          <w:bCs/>
        </w:rPr>
        <w:t>:</w:t>
      </w:r>
      <w:r w:rsidR="00D76394" w:rsidRPr="0DC822CC">
        <w:rPr>
          <w:b/>
          <w:bCs/>
        </w:rPr>
        <w:t xml:space="preserve"> How to </w:t>
      </w:r>
      <w:r w:rsidR="008864FA">
        <w:rPr>
          <w:b/>
          <w:bCs/>
        </w:rPr>
        <w:t>F</w:t>
      </w:r>
      <w:r w:rsidR="00B32928" w:rsidRPr="0DC822CC">
        <w:rPr>
          <w:b/>
          <w:bCs/>
        </w:rPr>
        <w:t>und</w:t>
      </w:r>
      <w:r w:rsidR="00D76394" w:rsidRPr="0DC822CC">
        <w:rPr>
          <w:b/>
          <w:bCs/>
        </w:rPr>
        <w:t xml:space="preserve"> Home Modification</w:t>
      </w:r>
      <w:r w:rsidR="008864FA">
        <w:rPr>
          <w:b/>
          <w:bCs/>
        </w:rPr>
        <w:t>s</w:t>
      </w:r>
    </w:p>
    <w:p w14:paraId="39AC55E2" w14:textId="0EEBE4A6" w:rsidR="00EC34D8" w:rsidRPr="00EC34D8" w:rsidRDefault="00EC34D8" w:rsidP="00EC34D8">
      <w:r w:rsidRPr="00EC34D8">
        <w:t xml:space="preserve">In Massachusetts there are resources that may be available to help people fund or complete a home modification.  </w:t>
      </w:r>
    </w:p>
    <w:p w14:paraId="23679F89" w14:textId="713DEE7F" w:rsidR="00EC34D8" w:rsidRPr="00EC34D8" w:rsidRDefault="00EC34D8" w:rsidP="00EC34D8">
      <w:r w:rsidRPr="00EC34D8">
        <w:t>Some state government agencies, such as state human services,</w:t>
      </w:r>
      <w:r w:rsidR="00AA23BE">
        <w:t xml:space="preserve"> or </w:t>
      </w:r>
      <w:r w:rsidRPr="00EC34D8">
        <w:t>disability and housing agencies, fund home modifications. For example, the state operated Home Modification Loan Program provides loans to homeowners and small landlords to finance necessary home modifications.</w:t>
      </w:r>
    </w:p>
    <w:p w14:paraId="59601BD7" w14:textId="08637BDB" w:rsidR="00EC34D8" w:rsidRPr="00EC34D8" w:rsidRDefault="00EC34D8" w:rsidP="00EC34D8">
      <w:r w:rsidRPr="00EC34D8">
        <w:t xml:space="preserve">You can also contact local government agencies such as the Council on Aging, Veterans’ Agents, or community development departments to </w:t>
      </w:r>
      <w:r w:rsidR="00B32928">
        <w:t>ask</w:t>
      </w:r>
      <w:r w:rsidRPr="00EC34D8">
        <w:t xml:space="preserve"> about resources to </w:t>
      </w:r>
      <w:r w:rsidR="00B32928">
        <w:t>help</w:t>
      </w:r>
      <w:r w:rsidRPr="00EC34D8">
        <w:t xml:space="preserve"> with home modifications.</w:t>
      </w:r>
    </w:p>
    <w:p w14:paraId="0774CF59" w14:textId="4E18AA1C" w:rsidR="004A3F6B" w:rsidRPr="00EC34D8" w:rsidRDefault="00D76394" w:rsidP="004A3F6B">
      <w:pPr>
        <w:rPr>
          <w:b/>
          <w:bCs/>
        </w:rPr>
      </w:pPr>
      <w:r w:rsidRPr="419D3BDE">
        <w:rPr>
          <w:b/>
          <w:bCs/>
        </w:rPr>
        <w:t xml:space="preserve">Slide 8: </w:t>
      </w:r>
      <w:r w:rsidR="00C231CD" w:rsidRPr="419D3BDE">
        <w:rPr>
          <w:b/>
          <w:bCs/>
        </w:rPr>
        <w:t xml:space="preserve">How to </w:t>
      </w:r>
      <w:r w:rsidR="008864FA">
        <w:rPr>
          <w:b/>
          <w:bCs/>
        </w:rPr>
        <w:t>F</w:t>
      </w:r>
      <w:r w:rsidR="00C231CD" w:rsidRPr="419D3BDE">
        <w:rPr>
          <w:b/>
          <w:bCs/>
        </w:rPr>
        <w:t>ind a Home Modification Program</w:t>
      </w:r>
    </w:p>
    <w:p w14:paraId="5718F579" w14:textId="09A1D191" w:rsidR="00EC34D8" w:rsidRPr="00EC34D8" w:rsidRDefault="004A3F6B" w:rsidP="00EC34D8">
      <w:r>
        <w:t>In addition to government agencies, t</w:t>
      </w:r>
      <w:r w:rsidR="00EC34D8" w:rsidRPr="00EC34D8">
        <w:t xml:space="preserve">here </w:t>
      </w:r>
      <w:r w:rsidR="00B32928">
        <w:t xml:space="preserve">are </w:t>
      </w:r>
      <w:r w:rsidR="00EC34D8" w:rsidRPr="00EC34D8">
        <w:t>community organizations that may provide information or assistance with home modifications, such as Aging Service Access Point agencies, independent living centers, community development corporations, and many others.</w:t>
      </w:r>
    </w:p>
    <w:p w14:paraId="738E1226" w14:textId="3B47CAE8" w:rsidR="00EC34D8" w:rsidRDefault="00EC34D8" w:rsidP="00EC34D8">
      <w:r w:rsidRPr="00EC34D8">
        <w:t xml:space="preserve">Finally, your health insurance plan, primary care physician, or case manager may be able to assist in locating a resource to help with home modifications or actually paying for some renovations. </w:t>
      </w:r>
    </w:p>
    <w:p w14:paraId="0F3B9D3D" w14:textId="5C448E21" w:rsidR="00EC34D8" w:rsidRPr="00EC34D8" w:rsidRDefault="00EC34D8" w:rsidP="00EC34D8">
      <w:pPr>
        <w:rPr>
          <w:b/>
          <w:bCs/>
        </w:rPr>
      </w:pPr>
      <w:r w:rsidRPr="00EC34D8">
        <w:rPr>
          <w:b/>
          <w:bCs/>
        </w:rPr>
        <w:t xml:space="preserve">Slide </w:t>
      </w:r>
      <w:r w:rsidR="00D76394">
        <w:rPr>
          <w:b/>
          <w:bCs/>
        </w:rPr>
        <w:t>9</w:t>
      </w:r>
      <w:r w:rsidRPr="00EC34D8">
        <w:rPr>
          <w:b/>
          <w:bCs/>
        </w:rPr>
        <w:t>:</w:t>
      </w:r>
    </w:p>
    <w:p w14:paraId="75A9A1B9" w14:textId="31187FBA" w:rsidR="00DF65E4" w:rsidRDefault="00EC34D8">
      <w:pPr>
        <w:rPr>
          <w:b/>
          <w:bCs/>
        </w:rPr>
      </w:pPr>
      <w:r>
        <w:t xml:space="preserve">Thank you for watching part one of </w:t>
      </w:r>
      <w:r w:rsidR="00B32928">
        <w:t>our</w:t>
      </w:r>
      <w:r>
        <w:t xml:space="preserve"> video series on home modification</w:t>
      </w:r>
      <w:r w:rsidR="00010CEB">
        <w:t>s</w:t>
      </w:r>
      <w:r>
        <w:t xml:space="preserve">. </w:t>
      </w:r>
      <w:r w:rsidR="001A37A1">
        <w:t>More information about home modifications</w:t>
      </w:r>
      <w:r w:rsidR="00B32928">
        <w:t>,</w:t>
      </w:r>
      <w:r w:rsidR="001A37A1">
        <w:t xml:space="preserve"> including how homeowners and renters can obtain and pay for them</w:t>
      </w:r>
      <w:r w:rsidR="00B32928">
        <w:t>,</w:t>
      </w:r>
      <w:r w:rsidR="001A37A1">
        <w:t xml:space="preserve"> is available at this website:</w:t>
      </w:r>
      <w:r w:rsidR="00B32928">
        <w:t xml:space="preserve"> </w:t>
      </w:r>
      <w:hyperlink r:id="rId8" w:history="1">
        <w:r w:rsidR="00DF65E4" w:rsidRPr="00AE4124">
          <w:rPr>
            <w:rStyle w:val="Hyperlink"/>
            <w:b/>
            <w:bCs/>
            <w:sz w:val="20"/>
            <w:szCs w:val="20"/>
          </w:rPr>
          <w:t>www.mass.gov/info-details/home-modification-resources-0</w:t>
        </w:r>
      </w:hyperlink>
      <w:r w:rsidR="003A250C">
        <w:rPr>
          <w:b/>
          <w:bCs/>
        </w:rPr>
        <w:t>.</w:t>
      </w:r>
    </w:p>
    <w:p w14:paraId="209D9423" w14:textId="6A0524E4" w:rsidR="00EC34D8" w:rsidRDefault="00DF65E4">
      <w:r>
        <w:t xml:space="preserve"> </w:t>
      </w:r>
    </w:p>
    <w:sectPr w:rsidR="00EC3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B29A3"/>
    <w:multiLevelType w:val="hybridMultilevel"/>
    <w:tmpl w:val="021E777A"/>
    <w:lvl w:ilvl="0" w:tplc="ED7EB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40A0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E9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76A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08C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F2A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B44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4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50A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9A330E"/>
    <w:multiLevelType w:val="hybridMultilevel"/>
    <w:tmpl w:val="9772854A"/>
    <w:lvl w:ilvl="0" w:tplc="ECFAB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86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A218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AAE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05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CA8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70C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05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CE5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77306BE"/>
    <w:multiLevelType w:val="hybridMultilevel"/>
    <w:tmpl w:val="95265366"/>
    <w:lvl w:ilvl="0" w:tplc="ED7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5446">
    <w:abstractNumId w:val="0"/>
  </w:num>
  <w:num w:numId="2" w16cid:durableId="421487408">
    <w:abstractNumId w:val="1"/>
  </w:num>
  <w:num w:numId="3" w16cid:durableId="30462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D8"/>
    <w:rsid w:val="00010CEB"/>
    <w:rsid w:val="00052039"/>
    <w:rsid w:val="00066CD3"/>
    <w:rsid w:val="0018255C"/>
    <w:rsid w:val="001A37A1"/>
    <w:rsid w:val="001B2FCD"/>
    <w:rsid w:val="0020698C"/>
    <w:rsid w:val="00235B1E"/>
    <w:rsid w:val="002A53C4"/>
    <w:rsid w:val="002E7312"/>
    <w:rsid w:val="00325F3C"/>
    <w:rsid w:val="003737A0"/>
    <w:rsid w:val="0038357E"/>
    <w:rsid w:val="003A250C"/>
    <w:rsid w:val="003E3CEF"/>
    <w:rsid w:val="00433595"/>
    <w:rsid w:val="00447796"/>
    <w:rsid w:val="004A3F6B"/>
    <w:rsid w:val="004D267E"/>
    <w:rsid w:val="004D5B25"/>
    <w:rsid w:val="00542344"/>
    <w:rsid w:val="00543F2B"/>
    <w:rsid w:val="00591D57"/>
    <w:rsid w:val="00632E25"/>
    <w:rsid w:val="006C7309"/>
    <w:rsid w:val="007274CB"/>
    <w:rsid w:val="007719D3"/>
    <w:rsid w:val="008112A3"/>
    <w:rsid w:val="00881403"/>
    <w:rsid w:val="008864FA"/>
    <w:rsid w:val="009170D2"/>
    <w:rsid w:val="00940DB3"/>
    <w:rsid w:val="009C5B47"/>
    <w:rsid w:val="00A045D9"/>
    <w:rsid w:val="00A163AD"/>
    <w:rsid w:val="00A26CEE"/>
    <w:rsid w:val="00A57DAE"/>
    <w:rsid w:val="00AA23BE"/>
    <w:rsid w:val="00AD6CDD"/>
    <w:rsid w:val="00B234AD"/>
    <w:rsid w:val="00B24493"/>
    <w:rsid w:val="00B32928"/>
    <w:rsid w:val="00C231CD"/>
    <w:rsid w:val="00C272A3"/>
    <w:rsid w:val="00D04A75"/>
    <w:rsid w:val="00D222F4"/>
    <w:rsid w:val="00D76394"/>
    <w:rsid w:val="00DD5EE5"/>
    <w:rsid w:val="00DF65E4"/>
    <w:rsid w:val="00EC34D8"/>
    <w:rsid w:val="00ED4811"/>
    <w:rsid w:val="00ED6B2E"/>
    <w:rsid w:val="00F275D1"/>
    <w:rsid w:val="00FF5FF1"/>
    <w:rsid w:val="0DC822CC"/>
    <w:rsid w:val="1B3A872E"/>
    <w:rsid w:val="1CD30521"/>
    <w:rsid w:val="2430ACB7"/>
    <w:rsid w:val="24A13F73"/>
    <w:rsid w:val="31091F82"/>
    <w:rsid w:val="419D3BDE"/>
    <w:rsid w:val="513A9F0F"/>
    <w:rsid w:val="55442A1E"/>
    <w:rsid w:val="750DF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6C4D"/>
  <w15:chartTrackingRefBased/>
  <w15:docId w15:val="{944CC078-4349-41D5-A785-F37399FF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335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3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40D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FC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F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2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home-modification-resources-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4" ma:contentTypeDescription="Create a new document." ma:contentTypeScope="" ma:versionID="913a9508d29adbd77e7a496502395bf3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c4b37f6519bb34ddcbad86c0299eb62c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96EA0-988D-4E26-A0BD-5572AE9B3081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customXml/itemProps2.xml><?xml version="1.0" encoding="utf-8"?>
<ds:datastoreItem xmlns:ds="http://schemas.openxmlformats.org/officeDocument/2006/customXml" ds:itemID="{D91CD91A-4B3D-466E-8614-3EB0D0486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C453C-32DC-49F7-A32B-24ACAB4C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McKeon</dc:creator>
  <cp:keywords/>
  <dc:description/>
  <cp:lastModifiedBy>Brown, Lena R (EHS)</cp:lastModifiedBy>
  <cp:revision>6</cp:revision>
  <dcterms:created xsi:type="dcterms:W3CDTF">2024-07-10T16:41:00Z</dcterms:created>
  <dcterms:modified xsi:type="dcterms:W3CDTF">2024-07-12T16:23:00Z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</Properties>
</file>