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009" w:rsidRPr="00BC1837" w:rsidRDefault="00BC1837" w:rsidP="00A2070D">
      <w:pPr>
        <w:pStyle w:val="ChapterHead"/>
        <w:rPr>
          <w:szCs w:val="24"/>
        </w:rPr>
      </w:pPr>
      <w:bookmarkStart w:id="0" w:name="_GoBack"/>
      <w:r>
        <w:rPr>
          <w:noProof/>
          <w:szCs w:val="24"/>
        </w:rPr>
        <w:drawing>
          <wp:inline distT="0" distB="0" distL="0" distR="0" wp14:anchorId="5B5D16E7" wp14:editId="12303319">
            <wp:extent cx="4059936" cy="2706624"/>
            <wp:effectExtent l="0" t="0" r="0" b="0"/>
            <wp:docPr id="3" name="Picture 3" descr="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84747904.jpg"/>
                    <pic:cNvPicPr/>
                  </pic:nvPicPr>
                  <pic:blipFill>
                    <a:blip r:embed="rId9" cstate="email">
                      <a:extLst>
                        <a:ext uri="{28A0092B-C50C-407E-A947-70E740481C1C}">
                          <a14:useLocalDpi xmlns:a14="http://schemas.microsoft.com/office/drawing/2010/main"/>
                        </a:ext>
                      </a:extLst>
                    </a:blip>
                    <a:stretch>
                      <a:fillRect/>
                    </a:stretch>
                  </pic:blipFill>
                  <pic:spPr>
                    <a:xfrm>
                      <a:off x="0" y="0"/>
                      <a:ext cx="4059936" cy="2706624"/>
                    </a:xfrm>
                    <a:prstGeom prst="rect">
                      <a:avLst/>
                    </a:prstGeom>
                  </pic:spPr>
                </pic:pic>
              </a:graphicData>
            </a:graphic>
          </wp:inline>
        </w:drawing>
      </w:r>
      <w:bookmarkEnd w:id="0"/>
      <w:r w:rsidR="00B96F24" w:rsidRPr="00BC1837">
        <w:rPr>
          <w:noProof/>
          <w:szCs w:val="24"/>
        </w:rPr>
        <mc:AlternateContent>
          <mc:Choice Requires="wps">
            <w:drawing>
              <wp:anchor distT="0" distB="0" distL="114300" distR="114300" simplePos="0" relativeHeight="251683840" behindDoc="0" locked="0" layoutInCell="1" allowOverlap="1" wp14:anchorId="5A801603" wp14:editId="55C495C5">
                <wp:simplePos x="0" y="0"/>
                <wp:positionH relativeFrom="column">
                  <wp:posOffset>-66675</wp:posOffset>
                </wp:positionH>
                <wp:positionV relativeFrom="paragraph">
                  <wp:posOffset>-619760</wp:posOffset>
                </wp:positionV>
                <wp:extent cx="7096125" cy="514350"/>
                <wp:effectExtent l="0" t="0" r="9525" b="0"/>
                <wp:wrapNone/>
                <wp:docPr id="1" name="Rectangle 1"/>
                <wp:cNvGraphicFramePr/>
                <a:graphic xmlns:a="http://schemas.openxmlformats.org/drawingml/2006/main">
                  <a:graphicData uri="http://schemas.microsoft.com/office/word/2010/wordprocessingShape">
                    <wps:wsp>
                      <wps:cNvSpPr/>
                      <wps:spPr>
                        <a:xfrm>
                          <a:off x="0" y="0"/>
                          <a:ext cx="7096125" cy="514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5.25pt;margin-top:-48.8pt;width:558.75pt;height:40.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" fillcolor="white [3212]" stroked="f" strokeweight="1pt"/>
            </w:pict>
          </mc:Fallback>
        </mc:AlternateContent>
      </w:r>
    </w:p>
    <w:p w:rsidR="009E3009" w:rsidRPr="00BC1837" w:rsidRDefault="009E3009" w:rsidP="00A2070D">
      <w:pPr>
        <w:pStyle w:val="ChapterHead"/>
        <w:rPr>
          <w:szCs w:val="24"/>
        </w:rPr>
      </w:pPr>
    </w:p>
    <w:p w:rsidR="009E3009" w:rsidRDefault="00CB5C44" w:rsidP="00BC1837">
      <w:pPr>
        <w:pStyle w:val="ChapterHead"/>
        <w:spacing w:line="520" w:lineRule="exact"/>
        <w:rPr>
          <w:sz w:val="48"/>
          <w:szCs w:val="48"/>
        </w:rPr>
      </w:pPr>
      <w:r w:rsidRPr="009E3009">
        <w:rPr>
          <w:sz w:val="48"/>
          <w:szCs w:val="48"/>
        </w:rPr>
        <w:t>CHA</w:t>
      </w:r>
      <w:r w:rsidR="009E3009">
        <w:rPr>
          <w:sz w:val="48"/>
          <w:szCs w:val="48"/>
        </w:rPr>
        <w:t>PTER VIII:</w:t>
      </w:r>
    </w:p>
    <w:p w:rsidR="009E3009" w:rsidRDefault="009E3009" w:rsidP="00BC1837">
      <w:pPr>
        <w:pStyle w:val="ChapterHead"/>
        <w:spacing w:line="520" w:lineRule="exact"/>
        <w:rPr>
          <w:sz w:val="48"/>
          <w:szCs w:val="48"/>
        </w:rPr>
      </w:pPr>
      <w:r>
        <w:rPr>
          <w:sz w:val="48"/>
          <w:szCs w:val="48"/>
        </w:rPr>
        <w:t>WHEN THERE ARE SICK</w:t>
      </w:r>
    </w:p>
    <w:p w:rsidR="00CB5C44" w:rsidRDefault="00CB5C44" w:rsidP="00BC1837">
      <w:pPr>
        <w:pStyle w:val="ChapterHead"/>
        <w:spacing w:line="520" w:lineRule="exact"/>
        <w:rPr>
          <w:sz w:val="48"/>
          <w:szCs w:val="48"/>
        </w:rPr>
      </w:pPr>
      <w:r w:rsidRPr="009E3009">
        <w:rPr>
          <w:sz w:val="48"/>
          <w:szCs w:val="48"/>
        </w:rPr>
        <w:t>FOOD EMPLOYEES</w:t>
      </w:r>
    </w:p>
    <w:p w:rsidR="00AD1296" w:rsidRDefault="00AD1296" w:rsidP="00BC1837">
      <w:pPr>
        <w:pStyle w:val="ChapterHead"/>
        <w:spacing w:line="520" w:lineRule="exact"/>
        <w:rPr>
          <w:sz w:val="48"/>
          <w:szCs w:val="48"/>
        </w:rPr>
      </w:pPr>
    </w:p>
    <w:p w:rsidR="0025599E" w:rsidRPr="0025599E" w:rsidRDefault="0025599E" w:rsidP="00A2070D">
      <w:pPr>
        <w:pStyle w:val="ChapterHead"/>
        <w:rPr>
          <w:sz w:val="28"/>
        </w:rPr>
      </w:pPr>
    </w:p>
    <w:p w:rsidR="0025599E" w:rsidRDefault="009D0181" w:rsidP="00A2070D">
      <w:pPr>
        <w:pStyle w:val="Heading2"/>
        <w:ind w:left="1620"/>
        <w:jc w:val="center"/>
      </w:pPr>
      <w:r>
        <w:rPr>
          <w:noProof/>
        </w:rPr>
        <mc:AlternateContent>
          <mc:Choice Requires="wps">
            <w:drawing>
              <wp:anchor distT="0" distB="0" distL="114300" distR="114300" simplePos="0" relativeHeight="251635691" behindDoc="1" locked="0" layoutInCell="1" allowOverlap="1" wp14:anchorId="7A6E0FA7" wp14:editId="4C63BC25">
                <wp:simplePos x="0" y="0"/>
                <wp:positionH relativeFrom="column">
                  <wp:posOffset>142875</wp:posOffset>
                </wp:positionH>
                <wp:positionV relativeFrom="paragraph">
                  <wp:posOffset>112395</wp:posOffset>
                </wp:positionV>
                <wp:extent cx="6534150" cy="2762250"/>
                <wp:effectExtent l="0" t="0" r="19050" b="19050"/>
                <wp:wrapNone/>
                <wp:docPr id="529" name="Rectangle 529"/>
                <wp:cNvGraphicFramePr/>
                <a:graphic xmlns:a="http://schemas.openxmlformats.org/drawingml/2006/main">
                  <a:graphicData uri="http://schemas.microsoft.com/office/word/2010/wordprocessingShape">
                    <wps:wsp>
                      <wps:cNvSpPr/>
                      <wps:spPr>
                        <a:xfrm>
                          <a:off x="0" y="0"/>
                          <a:ext cx="6534150" cy="276225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9" o:spid="_x0000_s1026" style="position:absolute;margin-left:11.25pt;margin-top:8.85pt;width:514.5pt;height:217.5pt;z-index:-2516807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" fillcolor="#d9e2f3 [660]" strokecolor="#1f3763 [1604]" strokeweight="1pt"/>
            </w:pict>
          </mc:Fallback>
        </mc:AlternateContent>
      </w:r>
    </w:p>
    <w:p w:rsidR="0025599E" w:rsidRPr="005A19FD" w:rsidRDefault="0025599E" w:rsidP="00DF4997">
      <w:pPr>
        <w:pStyle w:val="Heading2"/>
        <w:ind w:left="720" w:right="720"/>
        <w:jc w:val="center"/>
      </w:pPr>
      <w:r w:rsidRPr="005A19FD">
        <w:t>IMPORTANT RESOURCES</w:t>
      </w:r>
    </w:p>
    <w:p w:rsidR="0025599E" w:rsidRDefault="0025599E" w:rsidP="00DF4997">
      <w:pPr>
        <w:ind w:left="720" w:right="720"/>
        <w:jc w:val="center"/>
        <w:rPr>
          <w:rFonts w:cs="Times New Roman"/>
          <w:b/>
        </w:rPr>
      </w:pPr>
    </w:p>
    <w:p w:rsidR="0025599E" w:rsidRPr="009D0181" w:rsidRDefault="009D0181" w:rsidP="00DF4997">
      <w:pPr>
        <w:ind w:left="720" w:right="720"/>
        <w:jc w:val="center"/>
        <w:rPr>
          <w:rFonts w:cs="Times New Roman"/>
          <w:b/>
          <w:szCs w:val="22"/>
        </w:rPr>
      </w:pPr>
      <w:r>
        <w:rPr>
          <w:rFonts w:cs="Times New Roman"/>
          <w:b/>
          <w:szCs w:val="22"/>
        </w:rPr>
        <w:t xml:space="preserve">Food Protection Program:  </w:t>
      </w:r>
      <w:r w:rsidR="0025599E" w:rsidRPr="005967D7">
        <w:rPr>
          <w:rFonts w:cs="Times New Roman"/>
          <w:b/>
          <w:szCs w:val="22"/>
        </w:rPr>
        <w:t>617-983-6712</w:t>
      </w:r>
    </w:p>
    <w:p w:rsidR="0025599E" w:rsidRPr="005967D7" w:rsidRDefault="0025599E" w:rsidP="00DF4997">
      <w:pPr>
        <w:ind w:left="720" w:right="720"/>
        <w:rPr>
          <w:rFonts w:cs="Times New Roman"/>
          <w:szCs w:val="22"/>
        </w:rPr>
      </w:pPr>
      <w:r w:rsidRPr="005967D7">
        <w:rPr>
          <w:rFonts w:cs="Times New Roman"/>
          <w:szCs w:val="22"/>
        </w:rPr>
        <w:t>For policy and technical assistance with the environmental investigation such as conducting a HACCP risk assessment, initiating enforcement actions and collecting food samples.  On-site investigation assistance is often available for larger outbreaks.</w:t>
      </w:r>
    </w:p>
    <w:p w:rsidR="0025599E" w:rsidRPr="005967D7" w:rsidRDefault="0025599E" w:rsidP="00DF4997">
      <w:pPr>
        <w:ind w:left="720" w:right="720"/>
        <w:rPr>
          <w:rFonts w:cs="Times New Roman"/>
          <w:szCs w:val="22"/>
        </w:rPr>
      </w:pPr>
    </w:p>
    <w:p w:rsidR="0025599E" w:rsidRPr="009D0181" w:rsidRDefault="009D0181" w:rsidP="00DF4997">
      <w:pPr>
        <w:ind w:left="720" w:right="720"/>
        <w:jc w:val="center"/>
        <w:rPr>
          <w:rFonts w:cs="Times New Roman"/>
          <w:b/>
          <w:szCs w:val="22"/>
        </w:rPr>
      </w:pPr>
      <w:r>
        <w:rPr>
          <w:rFonts w:cs="Times New Roman"/>
          <w:b/>
          <w:szCs w:val="22"/>
        </w:rPr>
        <w:t xml:space="preserve">Epidemiology Program:  </w:t>
      </w:r>
      <w:r w:rsidR="0025599E" w:rsidRPr="005967D7">
        <w:rPr>
          <w:rFonts w:cs="Times New Roman"/>
          <w:b/>
          <w:szCs w:val="22"/>
        </w:rPr>
        <w:t>617-983-6800</w:t>
      </w:r>
    </w:p>
    <w:p w:rsidR="0025599E" w:rsidRPr="005967D7" w:rsidRDefault="0025599E" w:rsidP="00DF4997">
      <w:pPr>
        <w:ind w:left="720" w:right="720"/>
        <w:rPr>
          <w:rFonts w:cs="Times New Roman"/>
          <w:szCs w:val="22"/>
        </w:rPr>
      </w:pPr>
      <w:r w:rsidRPr="005967D7">
        <w:rPr>
          <w:rFonts w:cs="Times New Roman"/>
          <w:szCs w:val="22"/>
        </w:rPr>
        <w:t>For technical assistance with the epidemiologic investigation such as obtaining medical histories, coordinating stool specimen submissions and developing questionnaires.  On-site investigation assistance is often available for larger outbreaks.</w:t>
      </w:r>
    </w:p>
    <w:p w:rsidR="0025599E" w:rsidRPr="005967D7" w:rsidRDefault="0025599E" w:rsidP="00DF4997">
      <w:pPr>
        <w:ind w:left="720" w:right="720"/>
        <w:rPr>
          <w:rFonts w:cs="Times New Roman"/>
          <w:szCs w:val="22"/>
        </w:rPr>
      </w:pPr>
    </w:p>
    <w:p w:rsidR="0025599E" w:rsidRPr="009D0181" w:rsidRDefault="0025599E" w:rsidP="00DF4997">
      <w:pPr>
        <w:ind w:left="720" w:right="720"/>
        <w:jc w:val="center"/>
        <w:rPr>
          <w:rFonts w:cs="Times New Roman"/>
          <w:b/>
          <w:szCs w:val="22"/>
        </w:rPr>
      </w:pPr>
      <w:r w:rsidRPr="005967D7">
        <w:rPr>
          <w:rFonts w:cs="Times New Roman"/>
          <w:b/>
          <w:szCs w:val="22"/>
        </w:rPr>
        <w:t>State Public Health La</w:t>
      </w:r>
      <w:r w:rsidR="009D0181">
        <w:rPr>
          <w:rFonts w:cs="Times New Roman"/>
          <w:b/>
          <w:szCs w:val="22"/>
        </w:rPr>
        <w:t xml:space="preserve">boratory:  </w:t>
      </w:r>
      <w:r w:rsidRPr="005967D7">
        <w:rPr>
          <w:rFonts w:cs="Times New Roman"/>
          <w:b/>
          <w:szCs w:val="22"/>
        </w:rPr>
        <w:t>617-983-6616</w:t>
      </w:r>
    </w:p>
    <w:p w:rsidR="0025599E" w:rsidRDefault="0025599E" w:rsidP="00DF4997">
      <w:pPr>
        <w:ind w:left="720" w:right="720"/>
        <w:rPr>
          <w:rFonts w:cs="Times New Roman"/>
          <w:szCs w:val="22"/>
        </w:rPr>
      </w:pPr>
      <w:proofErr w:type="gramStart"/>
      <w:r w:rsidRPr="005967D7">
        <w:rPr>
          <w:rFonts w:cs="Times New Roman"/>
          <w:szCs w:val="22"/>
        </w:rPr>
        <w:t>For technical assistance with the collection protocol for food and enteric specimens.</w:t>
      </w:r>
      <w:proofErr w:type="gramEnd"/>
    </w:p>
    <w:p w:rsidR="0025599E" w:rsidRPr="005967D7" w:rsidRDefault="0025599E" w:rsidP="00A2070D">
      <w:pPr>
        <w:ind w:left="1620"/>
        <w:rPr>
          <w:rFonts w:cs="Times New Roman"/>
          <w:szCs w:val="22"/>
        </w:rPr>
      </w:pPr>
    </w:p>
    <w:p w:rsidR="009E3009" w:rsidRDefault="009E3009" w:rsidP="00A2070D">
      <w:pPr>
        <w:rPr>
          <w:rFonts w:ascii="Arial Black" w:hAnsi="Arial Black" w:cs="Times New Roman"/>
          <w:b/>
          <w:color w:val="002060"/>
          <w:szCs w:val="28"/>
        </w:rPr>
      </w:pPr>
    </w:p>
    <w:p w:rsidR="004257C8" w:rsidRDefault="004257C8" w:rsidP="004257C8">
      <w:pPr>
        <w:jc w:val="center"/>
        <w:rPr>
          <w:rFonts w:ascii="Arial Black" w:hAnsi="Arial Black"/>
          <w:color w:val="1F3864" w:themeColor="accent1" w:themeShade="80"/>
        </w:rPr>
      </w:pPr>
    </w:p>
    <w:p w:rsidR="004257C8" w:rsidRDefault="004257C8" w:rsidP="004257C8">
      <w:pPr>
        <w:jc w:val="center"/>
        <w:rPr>
          <w:rFonts w:ascii="Arial Black" w:hAnsi="Arial Black"/>
          <w:color w:val="1F3864" w:themeColor="accent1" w:themeShade="80"/>
        </w:rPr>
      </w:pPr>
    </w:p>
    <w:p w:rsidR="004257C8" w:rsidRDefault="004257C8" w:rsidP="004257C8">
      <w:pPr>
        <w:jc w:val="center"/>
        <w:rPr>
          <w:rFonts w:ascii="Arial Black" w:hAnsi="Arial Black"/>
          <w:color w:val="1F3864" w:themeColor="accent1" w:themeShade="80"/>
        </w:rPr>
      </w:pPr>
    </w:p>
    <w:p w:rsidR="004257C8" w:rsidRDefault="004257C8" w:rsidP="004257C8">
      <w:pPr>
        <w:jc w:val="center"/>
        <w:rPr>
          <w:rFonts w:ascii="Arial Black" w:hAnsi="Arial Black"/>
          <w:color w:val="1F3864" w:themeColor="accent1" w:themeShade="80"/>
        </w:rPr>
      </w:pPr>
    </w:p>
    <w:p w:rsidR="004257C8" w:rsidRDefault="004257C8" w:rsidP="004257C8">
      <w:pPr>
        <w:jc w:val="center"/>
        <w:rPr>
          <w:rFonts w:ascii="Arial Black" w:hAnsi="Arial Black"/>
          <w:color w:val="1F3864" w:themeColor="accent1" w:themeShade="80"/>
        </w:rPr>
      </w:pPr>
    </w:p>
    <w:p w:rsidR="004257C8" w:rsidRDefault="004257C8" w:rsidP="004257C8">
      <w:pPr>
        <w:jc w:val="center"/>
        <w:rPr>
          <w:rFonts w:ascii="Arial Black" w:hAnsi="Arial Black"/>
          <w:color w:val="1F3864" w:themeColor="accent1" w:themeShade="80"/>
        </w:rPr>
      </w:pPr>
    </w:p>
    <w:p w:rsidR="004257C8" w:rsidRPr="004257C8" w:rsidRDefault="00347346" w:rsidP="004257C8">
      <w:pPr>
        <w:jc w:val="center"/>
        <w:rPr>
          <w:rFonts w:ascii="Arial Black" w:hAnsi="Arial Black"/>
        </w:rPr>
      </w:pPr>
      <w:r>
        <w:rPr>
          <w:rFonts w:ascii="Arial Black" w:hAnsi="Arial Black"/>
          <w:color w:val="1F3864" w:themeColor="accent1" w:themeShade="80"/>
        </w:rPr>
        <w:t xml:space="preserve">Updated </w:t>
      </w:r>
      <w:r w:rsidR="00C22C2E">
        <w:rPr>
          <w:rFonts w:ascii="Arial Black" w:hAnsi="Arial Black"/>
          <w:color w:val="1F3864" w:themeColor="accent1" w:themeShade="80"/>
        </w:rPr>
        <w:t>February, 2019</w:t>
      </w:r>
      <w:r w:rsidR="00BC1837" w:rsidRPr="004257C8">
        <w:rPr>
          <w:rFonts w:ascii="Arial Black" w:hAnsi="Arial Black"/>
        </w:rPr>
        <w:br w:type="page"/>
      </w:r>
    </w:p>
    <w:p w:rsidR="00797921" w:rsidRPr="00AC5504" w:rsidRDefault="00797921" w:rsidP="00C123A4">
      <w:pPr>
        <w:pStyle w:val="Heading1"/>
        <w:spacing w:before="0"/>
      </w:pPr>
      <w:r w:rsidRPr="00AC5504">
        <w:lastRenderedPageBreak/>
        <w:t>A.  Local Board of Health Responsibility</w:t>
      </w:r>
    </w:p>
    <w:p w:rsidR="005967D7" w:rsidRDefault="005967D7" w:rsidP="00A2070D">
      <w:pPr>
        <w:rPr>
          <w:rFonts w:cs="Times New Roman"/>
          <w:color w:val="000000" w:themeColor="text1"/>
        </w:rPr>
      </w:pPr>
    </w:p>
    <w:p w:rsidR="00797921" w:rsidRPr="00AC5504" w:rsidRDefault="00797921" w:rsidP="00A2070D">
      <w:pPr>
        <w:rPr>
          <w:rFonts w:cs="Times New Roman"/>
          <w:color w:val="000000" w:themeColor="text1"/>
        </w:rPr>
      </w:pPr>
      <w:r w:rsidRPr="00AC5504">
        <w:rPr>
          <w:rFonts w:cs="Times New Roman"/>
          <w:color w:val="000000" w:themeColor="text1"/>
        </w:rPr>
        <w:t>As stated in Chapter IV, the local board of health (LBOH) may be notified by the Massachusetts Department of Public Health (MDPH) through the Massachusetts Virtual Epidemiologic Network (MAVEN), or through a fax or phone call, that there is a ca</w:t>
      </w:r>
      <w:r w:rsidR="00F70E07">
        <w:rPr>
          <w:rFonts w:cs="Times New Roman"/>
          <w:color w:val="000000" w:themeColor="text1"/>
        </w:rPr>
        <w:t>se of foodborne illness in its</w:t>
      </w:r>
      <w:r w:rsidRPr="00AC5504">
        <w:rPr>
          <w:rFonts w:cs="Times New Roman"/>
          <w:color w:val="000000" w:themeColor="text1"/>
        </w:rPr>
        <w:t xml:space="preserve"> community.  Through follow-up of the case, it may be learned that the ill individual is a food employee.  The presence of sick food employees may also be learned through a regular or outbreak environmental investigation as described in Chapter VII.  Whatever the source of the information, it is a priority and should be investigated within 24 to 48 hours of notification.  Depending on the LBOH</w:t>
      </w:r>
      <w:r w:rsidR="00F70E07">
        <w:rPr>
          <w:rFonts w:cs="Times New Roman"/>
          <w:color w:val="000000" w:themeColor="text1"/>
        </w:rPr>
        <w:t>’s</w:t>
      </w:r>
      <w:r w:rsidRPr="00AC5504">
        <w:rPr>
          <w:rFonts w:cs="Times New Roman"/>
          <w:color w:val="000000" w:themeColor="text1"/>
        </w:rPr>
        <w:t xml:space="preserve"> staffing in your jurisdiction, a health agent, public health nurse or food inspector will take the lead on the investigation. </w:t>
      </w:r>
    </w:p>
    <w:p w:rsidR="00797921" w:rsidRPr="00AC5504" w:rsidRDefault="00797921" w:rsidP="00A2070D">
      <w:pPr>
        <w:rPr>
          <w:rFonts w:cs="Times New Roman"/>
          <w:color w:val="000000" w:themeColor="text1"/>
        </w:rPr>
      </w:pPr>
    </w:p>
    <w:p w:rsidR="00797921" w:rsidRPr="00AC5504" w:rsidRDefault="00797921" w:rsidP="00A2070D">
      <w:pPr>
        <w:rPr>
          <w:rFonts w:cs="Times New Roman"/>
          <w:color w:val="000000" w:themeColor="text1"/>
        </w:rPr>
      </w:pPr>
      <w:r w:rsidRPr="00AC5504">
        <w:rPr>
          <w:rFonts w:cs="Times New Roman"/>
          <w:color w:val="000000" w:themeColor="text1"/>
        </w:rPr>
        <w:t xml:space="preserve">Infected food employees can be a significant contributing factor in foodborne illness outbreaks.  Fecal-oral transmission by food employees with gastrointestinal symptoms such as nausea, abdominal cramps, vomiting and diarrhea is possible since pathogens can be shed during illness, as well as after symptoms resolve.  In some cases, such as with norovirus infection, viral particles can even be shed before symptoms begin.  Infected skin lesions on food employees may also be reservoirs of pathogens, such as </w:t>
      </w:r>
      <w:r w:rsidRPr="00AC5504">
        <w:rPr>
          <w:rFonts w:cs="Times New Roman"/>
          <w:i/>
          <w:color w:val="000000" w:themeColor="text1"/>
        </w:rPr>
        <w:t>Staphylococcus aureus</w:t>
      </w:r>
      <w:r w:rsidRPr="00AC5504">
        <w:rPr>
          <w:rFonts w:cs="Times New Roman"/>
          <w:color w:val="000000" w:themeColor="text1"/>
        </w:rPr>
        <w:t xml:space="preserve">, which can be transmitted to food when there is direct contact between the food and the infected lesion. </w:t>
      </w:r>
    </w:p>
    <w:p w:rsidR="00797921" w:rsidRPr="00AC5504" w:rsidRDefault="00797921" w:rsidP="00A2070D">
      <w:pPr>
        <w:rPr>
          <w:rFonts w:cs="Times New Roman"/>
          <w:color w:val="000000" w:themeColor="text1"/>
        </w:rPr>
      </w:pPr>
    </w:p>
    <w:p w:rsidR="00797921" w:rsidRPr="00AC5504" w:rsidRDefault="00797921" w:rsidP="00A2070D">
      <w:pPr>
        <w:rPr>
          <w:rFonts w:cs="Times New Roman"/>
          <w:i/>
          <w:color w:val="000000" w:themeColor="text1"/>
        </w:rPr>
      </w:pPr>
      <w:r w:rsidRPr="00AC5504">
        <w:rPr>
          <w:rFonts w:cs="Times New Roman"/>
          <w:color w:val="000000" w:themeColor="text1"/>
        </w:rPr>
        <w:t xml:space="preserve">Both </w:t>
      </w:r>
      <w:r w:rsidRPr="00AC5504">
        <w:rPr>
          <w:rFonts w:cs="Times New Roman"/>
          <w:i/>
          <w:color w:val="000000" w:themeColor="text1"/>
        </w:rPr>
        <w:t xml:space="preserve">105 CMR 590.000:  Minimum Sanitation Standards for Food Establishments </w:t>
      </w:r>
      <w:r w:rsidRPr="00AC5504">
        <w:rPr>
          <w:rFonts w:cs="Times New Roman"/>
          <w:color w:val="000000" w:themeColor="text1"/>
        </w:rPr>
        <w:t xml:space="preserve">in the </w:t>
      </w:r>
      <w:r w:rsidRPr="00AC5504">
        <w:rPr>
          <w:rFonts w:cs="Times New Roman"/>
          <w:i/>
          <w:color w:val="000000" w:themeColor="text1"/>
        </w:rPr>
        <w:t xml:space="preserve">Employee Health </w:t>
      </w:r>
      <w:r w:rsidRPr="00AC5504">
        <w:rPr>
          <w:rFonts w:cs="Times New Roman"/>
          <w:color w:val="000000" w:themeColor="text1"/>
        </w:rPr>
        <w:t>section</w:t>
      </w:r>
      <w:r w:rsidRPr="00AC5504">
        <w:rPr>
          <w:rFonts w:cs="Times New Roman"/>
          <w:i/>
          <w:color w:val="000000" w:themeColor="text1"/>
        </w:rPr>
        <w:t xml:space="preserve"> </w:t>
      </w:r>
      <w:r w:rsidRPr="00AC5504">
        <w:rPr>
          <w:rFonts w:cs="Times New Roman"/>
          <w:color w:val="000000" w:themeColor="text1"/>
        </w:rPr>
        <w:t xml:space="preserve">and </w:t>
      </w:r>
      <w:r w:rsidRPr="00AC5504">
        <w:rPr>
          <w:rFonts w:cs="Times New Roman"/>
          <w:i/>
          <w:color w:val="000000" w:themeColor="text1"/>
        </w:rPr>
        <w:t>105 CMR 300.000:  Summary of Reportable Disease, Surveillance, and Isolation and Quarantine Requirements</w:t>
      </w:r>
      <w:r w:rsidRPr="00AC5504">
        <w:rPr>
          <w:rFonts w:cs="Times New Roman"/>
          <w:color w:val="000000" w:themeColor="text1"/>
        </w:rPr>
        <w:t xml:space="preserve"> give legal authority to the LBOH.  The LBOH is required to act promptly to see that ill food employees are not continuing to work once a food service establishment is notified that one of its employees could be carrying a communicable disease.  Under the federal and MA Food Codes, this requires working closely with the Person-in-Charge (PIC) at the food service establishment.  Voluntary compliance from establishments and food employees is expected, but suspension and closure of the establishment, and/or restriction and exclusion of employees are tools used by the LBOH to gain this compliance.</w:t>
      </w:r>
      <w:r w:rsidRPr="00AC5504">
        <w:rPr>
          <w:rFonts w:cs="Times New Roman"/>
          <w:i/>
          <w:color w:val="000000" w:themeColor="text1"/>
        </w:rPr>
        <w:t xml:space="preserve"> </w:t>
      </w:r>
    </w:p>
    <w:p w:rsidR="00797921" w:rsidRPr="00AC5504" w:rsidRDefault="00797921" w:rsidP="00A2070D">
      <w:pPr>
        <w:rPr>
          <w:rFonts w:cs="Times New Roman"/>
          <w:i/>
          <w:color w:val="000000" w:themeColor="text1"/>
        </w:rPr>
      </w:pPr>
    </w:p>
    <w:p w:rsidR="00797921" w:rsidRPr="00AC5504" w:rsidRDefault="00797921" w:rsidP="00A2070D">
      <w:pPr>
        <w:rPr>
          <w:rFonts w:cs="Times New Roman"/>
          <w:color w:val="000000" w:themeColor="text1"/>
        </w:rPr>
      </w:pPr>
      <w:r w:rsidRPr="00AC5504">
        <w:rPr>
          <w:rFonts w:cs="Times New Roman"/>
          <w:color w:val="000000" w:themeColor="text1"/>
        </w:rPr>
        <w:t xml:space="preserve">Timely interventions are essential when dealing with ill food employees.  Precautionary actions, specific to the disease agent involved, must be taken, and in some cases, rapid public notification must also be implemented.  </w:t>
      </w:r>
      <w:r w:rsidRPr="00AC5504">
        <w:rPr>
          <w:rFonts w:cs="Times New Roman"/>
          <w:b/>
          <w:color w:val="000000" w:themeColor="text1"/>
        </w:rPr>
        <w:t>LBOHs should never hesitate to call MDPH staff for assistance!</w:t>
      </w:r>
    </w:p>
    <w:p w:rsidR="007E00FA" w:rsidRDefault="007E00FA" w:rsidP="00A2070D">
      <w:pPr>
        <w:rPr>
          <w:rFonts w:ascii="Arial" w:eastAsiaTheme="majorEastAsia" w:hAnsi="Arial" w:cstheme="majorBidi"/>
          <w:b/>
          <w:color w:val="000000" w:themeColor="text1"/>
          <w:szCs w:val="32"/>
        </w:rPr>
      </w:pPr>
    </w:p>
    <w:p w:rsidR="00797921" w:rsidRPr="00AC5504" w:rsidRDefault="00797921" w:rsidP="00C123A4">
      <w:pPr>
        <w:pStyle w:val="Heading1"/>
        <w:spacing w:before="0"/>
      </w:pPr>
      <w:r w:rsidRPr="00AC5504">
        <w:t>B.  Definition of a Food Employee</w:t>
      </w:r>
    </w:p>
    <w:p w:rsidR="00975239" w:rsidRDefault="00975239" w:rsidP="00A2070D">
      <w:pPr>
        <w:rPr>
          <w:rFonts w:cs="Times New Roman"/>
          <w:color w:val="000000" w:themeColor="text1"/>
        </w:rPr>
      </w:pPr>
    </w:p>
    <w:p w:rsidR="00797921" w:rsidRPr="00AC5504" w:rsidRDefault="00797921" w:rsidP="00A2070D">
      <w:pPr>
        <w:rPr>
          <w:rFonts w:cs="Times New Roman"/>
          <w:color w:val="000000" w:themeColor="text1"/>
        </w:rPr>
      </w:pPr>
      <w:r w:rsidRPr="00AC5504">
        <w:rPr>
          <w:rFonts w:cs="Times New Roman"/>
          <w:color w:val="000000" w:themeColor="text1"/>
        </w:rPr>
        <w:t>As stated in 105 CMR 590.000, a "food employee means an individual working with unpackaged food, food equipment or utensils, or food-contact surfaces.  This could include the owner, individual having supervisory or management duties, person on the payroll, family member, volunteer, person performing work under contractual agreement, or any other person working in a food establishment.  In health care facilities, this includes those who set up trays for patients to eat, feed or assist patients in eating, give oral medications or give mouth/denture care.  In day care operations, schools and long</w:t>
      </w:r>
      <w:r w:rsidR="00D935B0">
        <w:rPr>
          <w:rFonts w:cs="Times New Roman"/>
          <w:color w:val="000000" w:themeColor="text1"/>
        </w:rPr>
        <w:t>-</w:t>
      </w:r>
      <w:r w:rsidRPr="00AC5504">
        <w:rPr>
          <w:rFonts w:cs="Times New Roman"/>
          <w:color w:val="000000" w:themeColor="text1"/>
        </w:rPr>
        <w:t xml:space="preserve">term care facilities, which are licensed food establishments, this includes those who prepare food for clients to eat, feed or assist clients in eating or give oral medications."  In other words, if one is inspecting a food service </w:t>
      </w:r>
      <w:proofErr w:type="gramStart"/>
      <w:r w:rsidRPr="00AC5504">
        <w:rPr>
          <w:rFonts w:cs="Times New Roman"/>
          <w:color w:val="000000" w:themeColor="text1"/>
        </w:rPr>
        <w:t>establishment,</w:t>
      </w:r>
      <w:proofErr w:type="gramEnd"/>
      <w:r w:rsidRPr="00AC5504">
        <w:rPr>
          <w:rFonts w:cs="Times New Roman"/>
          <w:color w:val="000000" w:themeColor="text1"/>
        </w:rPr>
        <w:t xml:space="preserve"> or following</w:t>
      </w:r>
      <w:r w:rsidR="004D3EF6">
        <w:rPr>
          <w:rFonts w:cs="Times New Roman"/>
          <w:color w:val="000000" w:themeColor="text1"/>
        </w:rPr>
        <w:t xml:space="preserve"> </w:t>
      </w:r>
      <w:r w:rsidRPr="00AC5504">
        <w:rPr>
          <w:rFonts w:cs="Times New Roman"/>
          <w:color w:val="000000" w:themeColor="text1"/>
        </w:rPr>
        <w:t>up on a foodborne illness complaint, anyone in the facility handling food is a "food employee."</w:t>
      </w:r>
      <w:r w:rsidR="00655159">
        <w:rPr>
          <w:rFonts w:cs="Times New Roman"/>
          <w:color w:val="000000" w:themeColor="text1"/>
        </w:rPr>
        <w:t xml:space="preserve">  </w:t>
      </w:r>
      <w:r w:rsidRPr="00AC5504">
        <w:rPr>
          <w:rFonts w:cs="Times New Roman"/>
          <w:color w:val="000000" w:themeColor="text1"/>
        </w:rPr>
        <w:t>This is an expanded definition from the Federal Food Code.  This definition is very similar to the one found in 105 CMR 300.000.</w:t>
      </w:r>
    </w:p>
    <w:p w:rsidR="00797921" w:rsidRPr="00AC5504" w:rsidRDefault="00797921" w:rsidP="00A2070D">
      <w:pPr>
        <w:rPr>
          <w:rFonts w:cs="Times New Roman"/>
          <w:color w:val="000000" w:themeColor="text1"/>
        </w:rPr>
      </w:pPr>
    </w:p>
    <w:p w:rsidR="00AD1296" w:rsidRDefault="00797921" w:rsidP="00A2070D">
      <w:pPr>
        <w:rPr>
          <w:rFonts w:cs="Times New Roman"/>
          <w:color w:val="000000" w:themeColor="text1"/>
        </w:rPr>
      </w:pPr>
      <w:r w:rsidRPr="00AC5504">
        <w:rPr>
          <w:rFonts w:cs="Times New Roman"/>
          <w:color w:val="000000" w:themeColor="text1"/>
        </w:rPr>
        <w:t xml:space="preserve">Under the current Food Code, it is the responsibility of the PIC to make sure that food employees are reporting to the PIC symptoms of illness, a diagnosis of illness and exposures to foodborne diseases.  During every inspection, but especially during a foodborne illness investigation, an interview with the PIC is extremely important.  </w:t>
      </w:r>
    </w:p>
    <w:p w:rsidR="00797921" w:rsidRPr="00AC5504" w:rsidRDefault="00797921" w:rsidP="00A2070D">
      <w:pPr>
        <w:rPr>
          <w:rFonts w:cs="Times New Roman"/>
          <w:color w:val="000000" w:themeColor="text1"/>
        </w:rPr>
      </w:pPr>
      <w:r w:rsidRPr="00AC5504">
        <w:rPr>
          <w:rFonts w:cs="Times New Roman"/>
          <w:color w:val="000000" w:themeColor="text1"/>
        </w:rPr>
        <w:lastRenderedPageBreak/>
        <w:t>Questions to ask:</w:t>
      </w:r>
    </w:p>
    <w:p w:rsidR="00797921" w:rsidRPr="004D3EF6" w:rsidRDefault="00797921" w:rsidP="00A2070D">
      <w:pPr>
        <w:pStyle w:val="ListParagraph"/>
        <w:numPr>
          <w:ilvl w:val="0"/>
          <w:numId w:val="42"/>
        </w:numPr>
        <w:rPr>
          <w:rFonts w:cs="Times New Roman"/>
          <w:color w:val="000000" w:themeColor="text1"/>
        </w:rPr>
      </w:pPr>
      <w:r w:rsidRPr="004D3EF6">
        <w:rPr>
          <w:rFonts w:cs="Times New Roman"/>
          <w:color w:val="000000" w:themeColor="text1"/>
        </w:rPr>
        <w:t>Are any food employees not at work due to illness?</w:t>
      </w:r>
    </w:p>
    <w:p w:rsidR="00797921" w:rsidRPr="004D3EF6" w:rsidRDefault="00797921" w:rsidP="00A2070D">
      <w:pPr>
        <w:pStyle w:val="ListParagraph"/>
        <w:numPr>
          <w:ilvl w:val="0"/>
          <w:numId w:val="42"/>
        </w:numPr>
        <w:rPr>
          <w:rFonts w:cs="Times New Roman"/>
          <w:color w:val="000000" w:themeColor="text1"/>
        </w:rPr>
      </w:pPr>
      <w:r w:rsidRPr="004D3EF6">
        <w:rPr>
          <w:rFonts w:cs="Times New Roman"/>
          <w:color w:val="000000" w:themeColor="text1"/>
        </w:rPr>
        <w:t>Have any food employees reported symptoms of illness?</w:t>
      </w:r>
    </w:p>
    <w:p w:rsidR="00797921" w:rsidRPr="004D3EF6" w:rsidRDefault="00797921" w:rsidP="00A2070D">
      <w:pPr>
        <w:pStyle w:val="ListParagraph"/>
        <w:numPr>
          <w:ilvl w:val="0"/>
          <w:numId w:val="42"/>
        </w:numPr>
        <w:rPr>
          <w:rFonts w:cs="Times New Roman"/>
          <w:color w:val="000000" w:themeColor="text1"/>
        </w:rPr>
      </w:pPr>
      <w:r w:rsidRPr="004D3EF6">
        <w:rPr>
          <w:rFonts w:cs="Times New Roman"/>
          <w:color w:val="000000" w:themeColor="text1"/>
        </w:rPr>
        <w:t>Have any food employees reported exposure to any foodborne illnesses?</w:t>
      </w:r>
    </w:p>
    <w:p w:rsidR="00797921" w:rsidRPr="004D3EF6" w:rsidRDefault="00797921" w:rsidP="00A2070D">
      <w:pPr>
        <w:pStyle w:val="ListParagraph"/>
        <w:numPr>
          <w:ilvl w:val="0"/>
          <w:numId w:val="42"/>
        </w:numPr>
        <w:rPr>
          <w:rFonts w:cs="Times New Roman"/>
          <w:color w:val="000000" w:themeColor="text1"/>
        </w:rPr>
      </w:pPr>
      <w:r w:rsidRPr="004D3EF6">
        <w:rPr>
          <w:rFonts w:cs="Times New Roman"/>
          <w:color w:val="000000" w:themeColor="text1"/>
        </w:rPr>
        <w:t>Have you excluded/restricted any employees within the timeframe of the foodborne illness complaint, if it is a complaint investigation?</w:t>
      </w:r>
    </w:p>
    <w:p w:rsidR="00797921" w:rsidRPr="004D3EF6" w:rsidRDefault="00797921" w:rsidP="00A2070D">
      <w:pPr>
        <w:pStyle w:val="ListParagraph"/>
        <w:numPr>
          <w:ilvl w:val="0"/>
          <w:numId w:val="42"/>
        </w:numPr>
        <w:rPr>
          <w:rFonts w:cs="Times New Roman"/>
          <w:color w:val="000000" w:themeColor="text1"/>
        </w:rPr>
      </w:pPr>
      <w:r w:rsidRPr="004D3EF6">
        <w:rPr>
          <w:rFonts w:cs="Times New Roman"/>
          <w:color w:val="000000" w:themeColor="text1"/>
        </w:rPr>
        <w:t>Have there been any diarrheal or vomiting incidents at the food service</w:t>
      </w:r>
      <w:r w:rsidR="004D3EF6">
        <w:rPr>
          <w:rFonts w:cs="Times New Roman"/>
          <w:color w:val="000000" w:themeColor="text1"/>
        </w:rPr>
        <w:t xml:space="preserve"> </w:t>
      </w:r>
      <w:r w:rsidRPr="004D3EF6">
        <w:rPr>
          <w:rFonts w:cs="Times New Roman"/>
          <w:color w:val="000000" w:themeColor="text1"/>
        </w:rPr>
        <w:t>establishment within the timeframe of the foodborne illness complaint?</w:t>
      </w:r>
    </w:p>
    <w:p w:rsidR="00797921" w:rsidRDefault="00797921" w:rsidP="00A2070D">
      <w:pPr>
        <w:rPr>
          <w:rFonts w:cs="Times New Roman"/>
        </w:rPr>
      </w:pPr>
    </w:p>
    <w:p w:rsidR="00797921" w:rsidRDefault="00797921" w:rsidP="00C123A4">
      <w:pPr>
        <w:pStyle w:val="Heading1"/>
        <w:spacing w:before="0"/>
      </w:pPr>
      <w:r w:rsidRPr="00BA32C7">
        <w:t>C.  What to Do If You Discover an Ill Food Employee?</w:t>
      </w:r>
    </w:p>
    <w:p w:rsidR="00797921" w:rsidRDefault="00797921" w:rsidP="00A2070D">
      <w:pPr>
        <w:rPr>
          <w:rFonts w:cs="Times New Roman"/>
          <w:b/>
          <w:sz w:val="28"/>
          <w:szCs w:val="28"/>
        </w:rPr>
      </w:pPr>
    </w:p>
    <w:p w:rsidR="00797921" w:rsidRPr="007E00FA" w:rsidRDefault="00797921" w:rsidP="00A2070D">
      <w:pPr>
        <w:rPr>
          <w:rFonts w:cs="Times New Roman"/>
          <w:szCs w:val="22"/>
        </w:rPr>
      </w:pPr>
      <w:r w:rsidRPr="007E00FA">
        <w:rPr>
          <w:rFonts w:cs="Times New Roman"/>
          <w:b/>
          <w:szCs w:val="22"/>
        </w:rPr>
        <w:t xml:space="preserve">1.  Confirm the illness.  </w:t>
      </w:r>
      <w:r w:rsidRPr="007E00FA">
        <w:rPr>
          <w:rFonts w:cs="Times New Roman"/>
          <w:szCs w:val="22"/>
        </w:rPr>
        <w:t xml:space="preserve">Whenever a food employee is reported to have a disease capable of being spread through food, the diagnosis and/or symptomatology should be confirmed immediately.  If the initial report is received from a health care provider, confirmatory laboratory tests from an approved laboratory should be requested.  If laboratory results are negative for common enteric pathogens (i.e., </w:t>
      </w:r>
      <w:r w:rsidRPr="007E00FA">
        <w:rPr>
          <w:rFonts w:cs="Times New Roman"/>
          <w:i/>
          <w:szCs w:val="22"/>
        </w:rPr>
        <w:t>Salmonella</w:t>
      </w:r>
      <w:r w:rsidRPr="007E00FA">
        <w:rPr>
          <w:rFonts w:cs="Times New Roman"/>
          <w:szCs w:val="22"/>
        </w:rPr>
        <w:t xml:space="preserve">, </w:t>
      </w:r>
      <w:proofErr w:type="spellStart"/>
      <w:r w:rsidRPr="007E00FA">
        <w:rPr>
          <w:rFonts w:cs="Times New Roman"/>
          <w:i/>
          <w:szCs w:val="22"/>
        </w:rPr>
        <w:t>Shigella</w:t>
      </w:r>
      <w:proofErr w:type="spellEnd"/>
      <w:r w:rsidRPr="007E00FA">
        <w:rPr>
          <w:rFonts w:cs="Times New Roman"/>
          <w:szCs w:val="22"/>
        </w:rPr>
        <w:t xml:space="preserve">, </w:t>
      </w:r>
      <w:r w:rsidRPr="007E00FA">
        <w:rPr>
          <w:rFonts w:cs="Times New Roman"/>
          <w:i/>
          <w:szCs w:val="22"/>
        </w:rPr>
        <w:t>Campylobacter</w:t>
      </w:r>
      <w:r w:rsidRPr="007E00FA">
        <w:rPr>
          <w:rFonts w:cs="Times New Roman"/>
          <w:szCs w:val="22"/>
        </w:rPr>
        <w:t xml:space="preserve">, </w:t>
      </w:r>
      <w:r w:rsidRPr="007E00FA">
        <w:rPr>
          <w:rFonts w:cs="Times New Roman"/>
          <w:i/>
          <w:szCs w:val="22"/>
        </w:rPr>
        <w:t>Giardia</w:t>
      </w:r>
      <w:r w:rsidRPr="007E00FA">
        <w:rPr>
          <w:rFonts w:cs="Times New Roman"/>
          <w:szCs w:val="22"/>
        </w:rPr>
        <w:t xml:space="preserve">, </w:t>
      </w:r>
      <w:r w:rsidRPr="007E00FA">
        <w:rPr>
          <w:rFonts w:cs="Times New Roman"/>
          <w:i/>
          <w:szCs w:val="22"/>
        </w:rPr>
        <w:t>Cryptosporidium</w:t>
      </w:r>
      <w:r w:rsidRPr="007E00FA">
        <w:rPr>
          <w:rFonts w:cs="Times New Roman"/>
          <w:szCs w:val="22"/>
        </w:rPr>
        <w:t xml:space="preserve">, </w:t>
      </w:r>
      <w:r w:rsidRPr="007E00FA">
        <w:rPr>
          <w:rFonts w:cs="Times New Roman"/>
          <w:i/>
          <w:szCs w:val="22"/>
        </w:rPr>
        <w:t>E. coli</w:t>
      </w:r>
      <w:r w:rsidRPr="007E00FA">
        <w:rPr>
          <w:rFonts w:cs="Times New Roman"/>
          <w:szCs w:val="22"/>
        </w:rPr>
        <w:t xml:space="preserve"> O157:H7) symptoms should be confirmed with the health care provider and be compatible with a communicable enteric illness.  The LBOH may be responding to a report already received through MAVEN and confirmatory lab results may already be a part of that report.  If not, an Enteric Disease Reporting Form (Attachment 4-2 at the end of Chapter IV) should be started in MAVEN or a hard copy faxed to MDPH. </w:t>
      </w:r>
    </w:p>
    <w:p w:rsidR="00797921" w:rsidRPr="007E00FA" w:rsidRDefault="00797921" w:rsidP="00A2070D">
      <w:pPr>
        <w:rPr>
          <w:rFonts w:cs="Times New Roman"/>
          <w:szCs w:val="22"/>
        </w:rPr>
      </w:pPr>
    </w:p>
    <w:p w:rsidR="00797921" w:rsidRPr="007E00FA" w:rsidRDefault="00797921" w:rsidP="00A2070D">
      <w:pPr>
        <w:rPr>
          <w:rFonts w:cs="Times New Roman"/>
          <w:color w:val="000000" w:themeColor="text1"/>
          <w:szCs w:val="22"/>
        </w:rPr>
      </w:pPr>
      <w:r w:rsidRPr="007E00FA">
        <w:rPr>
          <w:rFonts w:cs="Times New Roman"/>
          <w:b/>
          <w:color w:val="000000" w:themeColor="text1"/>
          <w:szCs w:val="22"/>
        </w:rPr>
        <w:t xml:space="preserve">2. Exclude/Restrict the Food Employee. </w:t>
      </w:r>
      <w:r w:rsidRPr="007E00FA">
        <w:rPr>
          <w:rFonts w:cs="Times New Roman"/>
          <w:i/>
          <w:color w:val="000000" w:themeColor="text1"/>
          <w:szCs w:val="22"/>
        </w:rPr>
        <w:t>105 CMR 300.000</w:t>
      </w:r>
      <w:r w:rsidRPr="007E00FA">
        <w:rPr>
          <w:rFonts w:cs="Times New Roman"/>
          <w:color w:val="000000" w:themeColor="text1"/>
          <w:szCs w:val="22"/>
        </w:rPr>
        <w:t xml:space="preserve"> and </w:t>
      </w:r>
      <w:r w:rsidRPr="007E00FA">
        <w:rPr>
          <w:rFonts w:cs="Times New Roman"/>
          <w:i/>
          <w:color w:val="000000" w:themeColor="text1"/>
          <w:szCs w:val="22"/>
        </w:rPr>
        <w:t>105 CMR 590.000</w:t>
      </w:r>
      <w:r w:rsidRPr="007E00FA">
        <w:rPr>
          <w:rFonts w:cs="Times New Roman"/>
          <w:color w:val="000000" w:themeColor="text1"/>
          <w:szCs w:val="22"/>
        </w:rPr>
        <w:t xml:space="preserve"> are the official documents describing exclusion and restriction requirements for ill employees.  Attachment 8-1 </w:t>
      </w:r>
      <w:r w:rsidRPr="007E00FA">
        <w:rPr>
          <w:rFonts w:cs="Times New Roman"/>
          <w:i/>
          <w:color w:val="000000" w:themeColor="text1"/>
          <w:szCs w:val="22"/>
        </w:rPr>
        <w:t>Employee Health Guidance Document</w:t>
      </w:r>
      <w:r w:rsidRPr="007E00FA">
        <w:rPr>
          <w:rFonts w:cs="Times New Roman"/>
          <w:color w:val="000000" w:themeColor="text1"/>
          <w:szCs w:val="22"/>
        </w:rPr>
        <w:t xml:space="preserve"> at the end of this chapter is offered as an aid to understanding the requirements for both food inspectors and the PIC. </w:t>
      </w:r>
    </w:p>
    <w:p w:rsidR="00797921" w:rsidRPr="007E00FA" w:rsidRDefault="00797921" w:rsidP="00A2070D">
      <w:pPr>
        <w:rPr>
          <w:rFonts w:cs="Times New Roman"/>
          <w:color w:val="000000" w:themeColor="text1"/>
          <w:szCs w:val="22"/>
        </w:rPr>
      </w:pPr>
    </w:p>
    <w:p w:rsidR="007E215C" w:rsidRDefault="00797921">
      <w:pPr>
        <w:rPr>
          <w:rFonts w:cs="Times New Roman"/>
          <w:color w:val="000000" w:themeColor="text1"/>
        </w:rPr>
      </w:pPr>
      <w:r w:rsidRPr="007E00FA">
        <w:rPr>
          <w:rFonts w:cs="Times New Roman"/>
          <w:b/>
          <w:color w:val="000000" w:themeColor="text1"/>
          <w:szCs w:val="22"/>
        </w:rPr>
        <w:t xml:space="preserve">3. Identify and Dispose of Food Contaminated by the Infected Food Employee.  </w:t>
      </w:r>
      <w:r w:rsidRPr="007E00FA">
        <w:rPr>
          <w:rFonts w:cs="Times New Roman"/>
          <w:color w:val="000000" w:themeColor="text1"/>
          <w:szCs w:val="22"/>
        </w:rPr>
        <w:t>Collect specific information about the food employee's duties and responsibilities at the food service establishment.  Determine if food on the premises prepared or served by the ill food employee should be discarded based on:  hygienic practices observed, foods handled, and method of preparation.  Be specific as to food handled and dates on which it was handled for the entire time the food employee was symptomatic while</w:t>
      </w:r>
      <w:r w:rsidRPr="00AC5504">
        <w:rPr>
          <w:rFonts w:cs="Times New Roman"/>
          <w:color w:val="000000" w:themeColor="text1"/>
        </w:rPr>
        <w:t xml:space="preserve"> working.  The exception to that rule is a person with hepatitis A virus (HAV).  The infectious period for HAV is two weeks prior to onset of symptoms and up to one week after onset.</w:t>
      </w:r>
    </w:p>
    <w:p w:rsidR="00C123A4" w:rsidRDefault="00C123A4">
      <w:pPr>
        <w:rPr>
          <w:rFonts w:cs="Times New Roman"/>
        </w:rPr>
      </w:pPr>
    </w:p>
    <w:p w:rsidR="00797921" w:rsidRDefault="005967D7" w:rsidP="00F748A1">
      <w:pPr>
        <w:rPr>
          <w:rFonts w:cs="Times New Roman"/>
        </w:rPr>
      </w:pPr>
      <w:r w:rsidRPr="005967D7">
        <w:rPr>
          <w:rFonts w:cs="Times New Roman"/>
          <w:noProof/>
          <w:color w:val="FFFFFF" w:themeColor="background1"/>
        </w:rPr>
        <mc:AlternateContent>
          <mc:Choice Requires="wps">
            <w:drawing>
              <wp:anchor distT="0" distB="0" distL="114300" distR="114300" simplePos="0" relativeHeight="251659264" behindDoc="1" locked="0" layoutInCell="1" allowOverlap="1" wp14:anchorId="137B5B77" wp14:editId="0D44BACB">
                <wp:simplePos x="0" y="0"/>
                <wp:positionH relativeFrom="margin">
                  <wp:align>right</wp:align>
                </wp:positionH>
                <wp:positionV relativeFrom="paragraph">
                  <wp:posOffset>53975</wp:posOffset>
                </wp:positionV>
                <wp:extent cx="6858000" cy="3429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6858000" cy="34290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488.8pt;margin-top:4.25pt;width:540pt;height:27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" fillcolor="#5b9bd5 [3208]" strokecolor="#1f3763 [1604]" strokeweight="1pt">
                <w10:wrap anchorx="margin"/>
              </v:rect>
            </w:pict>
          </mc:Fallback>
        </mc:AlternateContent>
      </w:r>
    </w:p>
    <w:p w:rsidR="00797921" w:rsidRPr="007E00FA" w:rsidRDefault="007E00FA" w:rsidP="00F748A1">
      <w:pPr>
        <w:pStyle w:val="FigureCaption"/>
        <w:rPr>
          <w:rFonts w:cs="Times New Roman"/>
          <w:color w:val="auto"/>
        </w:rPr>
      </w:pPr>
      <w:r w:rsidRPr="005967D7">
        <w:rPr>
          <w:rFonts w:cs="Times New Roman"/>
          <w:noProof/>
          <w:color w:val="FFFFFF" w:themeColor="background1"/>
        </w:rPr>
        <mc:AlternateContent>
          <mc:Choice Requires="wps">
            <w:drawing>
              <wp:anchor distT="0" distB="0" distL="114300" distR="114300" simplePos="0" relativeHeight="251652091" behindDoc="1" locked="0" layoutInCell="1" allowOverlap="1" wp14:anchorId="6BE20538" wp14:editId="3829E6BF">
                <wp:simplePos x="0" y="0"/>
                <wp:positionH relativeFrom="margin">
                  <wp:align>right</wp:align>
                </wp:positionH>
                <wp:positionV relativeFrom="paragraph">
                  <wp:posOffset>83820</wp:posOffset>
                </wp:positionV>
                <wp:extent cx="6848475" cy="14763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6848475" cy="1476375"/>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488.05pt;margin-top:6.6pt;width:539.25pt;height:116.25pt;z-index:-25166438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" fillcolor="#deeaf6 [664]" strokecolor="#1f3763 [1604]" strokeweight="1pt">
                <w10:wrap anchorx="margin"/>
              </v:rect>
            </w:pict>
          </mc:Fallback>
        </mc:AlternateContent>
      </w:r>
      <w:r w:rsidR="00200836">
        <w:rPr>
          <w:color w:val="FFFFFF" w:themeColor="background1"/>
        </w:rPr>
        <w:t>Figure 8-1:</w:t>
      </w:r>
      <w:r w:rsidR="005967D7">
        <w:rPr>
          <w:color w:val="FFFFFF" w:themeColor="background1"/>
        </w:rPr>
        <w:t xml:space="preserve">  </w:t>
      </w:r>
      <w:r w:rsidR="00797921" w:rsidRPr="005967D7">
        <w:rPr>
          <w:color w:val="FFFFFF" w:themeColor="background1"/>
        </w:rPr>
        <w:t>Questions to Ask Employee and/or PIC</w:t>
      </w:r>
    </w:p>
    <w:p w:rsidR="00975239" w:rsidRPr="00975239" w:rsidRDefault="00975239" w:rsidP="00F748A1">
      <w:pPr>
        <w:jc w:val="center"/>
        <w:rPr>
          <w:rFonts w:ascii="Arial" w:hAnsi="Arial" w:cs="Arial"/>
          <w:b/>
          <w:sz w:val="28"/>
          <w:szCs w:val="28"/>
        </w:rPr>
      </w:pPr>
    </w:p>
    <w:p w:rsidR="00797921" w:rsidRPr="00975239" w:rsidRDefault="00797921" w:rsidP="00F748A1">
      <w:pPr>
        <w:pStyle w:val="ListParagraph"/>
        <w:numPr>
          <w:ilvl w:val="1"/>
          <w:numId w:val="39"/>
        </w:numPr>
        <w:rPr>
          <w:rFonts w:cs="Times New Roman"/>
        </w:rPr>
      </w:pPr>
      <w:r w:rsidRPr="00975239">
        <w:rPr>
          <w:rFonts w:cs="Times New Roman"/>
        </w:rPr>
        <w:t xml:space="preserve">What dates did the employee work while he/she was symptomatic? </w:t>
      </w:r>
      <w:r w:rsidRPr="00975239">
        <w:rPr>
          <w:rFonts w:cs="Times New Roman"/>
        </w:rPr>
        <w:tab/>
      </w:r>
    </w:p>
    <w:p w:rsidR="00797921" w:rsidRPr="00975239" w:rsidRDefault="00797921" w:rsidP="00F748A1">
      <w:pPr>
        <w:pStyle w:val="ListParagraph"/>
        <w:numPr>
          <w:ilvl w:val="1"/>
          <w:numId w:val="39"/>
        </w:numPr>
        <w:rPr>
          <w:rFonts w:cs="Times New Roman"/>
        </w:rPr>
      </w:pPr>
      <w:r w:rsidRPr="00975239">
        <w:rPr>
          <w:rFonts w:cs="Times New Roman"/>
        </w:rPr>
        <w:t>What specific foods were touched by the emplo</w:t>
      </w:r>
      <w:r w:rsidR="00975239" w:rsidRPr="00975239">
        <w:rPr>
          <w:rFonts w:cs="Times New Roman"/>
        </w:rPr>
        <w:t>yee's bare hands and</w:t>
      </w:r>
      <w:r w:rsidRPr="00975239">
        <w:rPr>
          <w:rFonts w:cs="Times New Roman"/>
        </w:rPr>
        <w:t xml:space="preserve"> not subsequently cooked prior to service?</w:t>
      </w:r>
    </w:p>
    <w:p w:rsidR="00797921" w:rsidRPr="00975239" w:rsidRDefault="00797921" w:rsidP="00F748A1">
      <w:pPr>
        <w:pStyle w:val="ListParagraph"/>
        <w:numPr>
          <w:ilvl w:val="1"/>
          <w:numId w:val="39"/>
        </w:numPr>
        <w:rPr>
          <w:rFonts w:cs="Times New Roman"/>
        </w:rPr>
      </w:pPr>
      <w:r w:rsidRPr="00975239">
        <w:rPr>
          <w:rFonts w:cs="Times New Roman"/>
        </w:rPr>
        <w:t>Does the food employee wash his/her hands after using the bathroom?</w:t>
      </w:r>
    </w:p>
    <w:p w:rsidR="00797921" w:rsidRPr="00975239" w:rsidRDefault="00797921" w:rsidP="00F748A1">
      <w:pPr>
        <w:pStyle w:val="ListParagraph"/>
        <w:numPr>
          <w:ilvl w:val="1"/>
          <w:numId w:val="39"/>
        </w:numPr>
        <w:rPr>
          <w:rFonts w:cs="Times New Roman"/>
        </w:rPr>
      </w:pPr>
      <w:r w:rsidRPr="00975239">
        <w:rPr>
          <w:rFonts w:cs="Times New Roman"/>
        </w:rPr>
        <w:t>Does the food employee wash his/her hands as necessary during the day?</w:t>
      </w:r>
    </w:p>
    <w:p w:rsidR="00797921" w:rsidRPr="00975239" w:rsidRDefault="00797921" w:rsidP="00F748A1">
      <w:pPr>
        <w:pStyle w:val="ListParagraph"/>
        <w:numPr>
          <w:ilvl w:val="1"/>
          <w:numId w:val="39"/>
        </w:numPr>
        <w:rPr>
          <w:rFonts w:cs="Times New Roman"/>
        </w:rPr>
      </w:pPr>
      <w:r w:rsidRPr="00975239">
        <w:rPr>
          <w:rFonts w:cs="Times New Roman"/>
        </w:rPr>
        <w:t>Does the food employee use disposable gloves?  Properly?</w:t>
      </w:r>
    </w:p>
    <w:p w:rsidR="00797921" w:rsidRDefault="00797921" w:rsidP="00F748A1">
      <w:pPr>
        <w:rPr>
          <w:rFonts w:cs="Times New Roman"/>
        </w:rPr>
      </w:pPr>
    </w:p>
    <w:p w:rsidR="00975239" w:rsidRDefault="00975239" w:rsidP="00F748A1">
      <w:pPr>
        <w:rPr>
          <w:rFonts w:cs="Times New Roman"/>
          <w:b/>
        </w:rPr>
      </w:pPr>
    </w:p>
    <w:p w:rsidR="001C1855" w:rsidRPr="000E0690" w:rsidRDefault="00797921" w:rsidP="001C1855">
      <w:pPr>
        <w:jc w:val="center"/>
        <w:rPr>
          <w:rFonts w:cs="Times New Roman"/>
          <w:b/>
        </w:rPr>
      </w:pPr>
      <w:r w:rsidRPr="000E0690">
        <w:rPr>
          <w:rFonts w:cs="Times New Roman"/>
          <w:b/>
        </w:rPr>
        <w:t>Foods which may have become contaminated by an i</w:t>
      </w:r>
      <w:r w:rsidR="001C1855" w:rsidRPr="000E0690">
        <w:rPr>
          <w:rFonts w:cs="Times New Roman"/>
          <w:b/>
        </w:rPr>
        <w:t>nfected food employee should be</w:t>
      </w:r>
    </w:p>
    <w:p w:rsidR="00797921" w:rsidRPr="007E00FA" w:rsidRDefault="00797921" w:rsidP="001C1855">
      <w:pPr>
        <w:jc w:val="center"/>
        <w:rPr>
          <w:rFonts w:cs="Times New Roman"/>
          <w:b/>
          <w:szCs w:val="22"/>
        </w:rPr>
      </w:pPr>
      <w:proofErr w:type="gramStart"/>
      <w:r w:rsidRPr="000E0690">
        <w:rPr>
          <w:rFonts w:cs="Times New Roman"/>
          <w:b/>
        </w:rPr>
        <w:t>embargoed</w:t>
      </w:r>
      <w:proofErr w:type="gramEnd"/>
      <w:r w:rsidRPr="000E0690">
        <w:rPr>
          <w:rFonts w:cs="Times New Roman"/>
          <w:b/>
        </w:rPr>
        <w:t xml:space="preserve"> or disposed of </w:t>
      </w:r>
      <w:r w:rsidRPr="000E0690">
        <w:rPr>
          <w:rFonts w:cs="Times New Roman"/>
          <w:b/>
          <w:szCs w:val="22"/>
        </w:rPr>
        <w:t>in accordance with 105 CMR 590.000.</w:t>
      </w:r>
    </w:p>
    <w:p w:rsidR="00797921" w:rsidRPr="007E00FA" w:rsidRDefault="00797921" w:rsidP="00F748A1">
      <w:pPr>
        <w:rPr>
          <w:rFonts w:cs="Times New Roman"/>
          <w:szCs w:val="22"/>
        </w:rPr>
      </w:pPr>
      <w:r w:rsidRPr="007E00FA">
        <w:rPr>
          <w:rFonts w:cs="Times New Roman"/>
          <w:b/>
          <w:szCs w:val="22"/>
        </w:rPr>
        <w:lastRenderedPageBreak/>
        <w:t xml:space="preserve">4.  Interview and Educate Other Food Employees.  </w:t>
      </w:r>
      <w:r w:rsidRPr="007E00FA">
        <w:rPr>
          <w:rFonts w:cs="Times New Roman"/>
          <w:szCs w:val="22"/>
        </w:rPr>
        <w:t xml:space="preserve">Other food employees in the food service establishment should be interviewed about their health status and, if symptomatic, should be excluded by the PIC.  Employees reporting symptoms should be referred to their physicians or offered testing kits to confirm other possible cases.  Providing the food employees with a letter explaining the situation to the physician and requesting enteric testing is extremely helpful in acquiring the desired results.  A sample letter is included in the attachments to this chapter.  </w:t>
      </w:r>
      <w:proofErr w:type="gramStart"/>
      <w:r w:rsidRPr="007E00FA">
        <w:rPr>
          <w:rFonts w:cs="Times New Roman"/>
          <w:szCs w:val="22"/>
        </w:rPr>
        <w:t>Education on the symptoms, mode of transmission and prevention for the pathogen, if known, or enteric pathogens in general, should be done.</w:t>
      </w:r>
      <w:proofErr w:type="gramEnd"/>
      <w:r w:rsidRPr="007E00FA">
        <w:rPr>
          <w:rFonts w:cs="Times New Roman"/>
          <w:szCs w:val="22"/>
        </w:rPr>
        <w:t xml:space="preserve">  Fact sheets, available online from MDPH, should be distributed to all food employees.  Be sure to inquire about food employees not at work during the interview time.  Work with the PIC to make sure that all food employees receive the necessary interview, educational materials, testing kits, and exclusion/restriction orders.  See Attachment 8-2:  Handwashing Education Poster at the end of this chapter that can be distributed to the food service establishment.</w:t>
      </w:r>
    </w:p>
    <w:p w:rsidR="00797921" w:rsidRPr="007E00FA" w:rsidRDefault="00797921" w:rsidP="00F748A1">
      <w:pPr>
        <w:rPr>
          <w:rFonts w:cs="Times New Roman"/>
          <w:color w:val="FF0000"/>
          <w:szCs w:val="22"/>
        </w:rPr>
      </w:pPr>
    </w:p>
    <w:p w:rsidR="00797921" w:rsidRPr="007E00FA" w:rsidRDefault="00797921" w:rsidP="00F748A1">
      <w:pPr>
        <w:rPr>
          <w:rFonts w:cs="Times New Roman"/>
          <w:color w:val="000000" w:themeColor="text1"/>
          <w:szCs w:val="22"/>
        </w:rPr>
      </w:pPr>
      <w:r w:rsidRPr="007E00FA">
        <w:rPr>
          <w:rFonts w:cs="Times New Roman"/>
          <w:b/>
          <w:color w:val="000000" w:themeColor="text1"/>
          <w:szCs w:val="22"/>
        </w:rPr>
        <w:t xml:space="preserve">5.  Testing all Food Employees in Outbreak Situations.  </w:t>
      </w:r>
      <w:r w:rsidRPr="007E00FA">
        <w:rPr>
          <w:rFonts w:cs="Times New Roman"/>
          <w:color w:val="000000" w:themeColor="text1"/>
          <w:szCs w:val="22"/>
        </w:rPr>
        <w:t xml:space="preserve">In an outbreak situation, all </w:t>
      </w:r>
      <w:r w:rsidRPr="007E00FA">
        <w:rPr>
          <w:rFonts w:cs="Times New Roman"/>
          <w:b/>
          <w:color w:val="000000" w:themeColor="text1"/>
          <w:szCs w:val="22"/>
        </w:rPr>
        <w:t>symptomatic and asymptomatic</w:t>
      </w:r>
      <w:r w:rsidRPr="007E00FA">
        <w:rPr>
          <w:rFonts w:cs="Times New Roman"/>
          <w:color w:val="000000" w:themeColor="text1"/>
          <w:szCs w:val="22"/>
        </w:rPr>
        <w:t xml:space="preserve"> employees must submit a stool specimen within 24 to 48 hours.  This is to ensure the removal of a food employee who may be a continuous source of contamination.  In addition, it may help to determine the etiologic agent that is causing the outbreak, if that is not already known, or the extent of the outbreak among the food employees.  The Massachusetts State Public Health Laboratory (SPHL) will test stool specimens for pathogens in question free of charge</w:t>
      </w:r>
      <w:r w:rsidRPr="00F70E07">
        <w:rPr>
          <w:rFonts w:cs="Times New Roman"/>
          <w:color w:val="000000" w:themeColor="text1"/>
          <w:szCs w:val="22"/>
        </w:rPr>
        <w:t xml:space="preserve">.  Enteric </w:t>
      </w:r>
      <w:r w:rsidRPr="007E00FA">
        <w:rPr>
          <w:rFonts w:cs="Times New Roman"/>
          <w:color w:val="000000" w:themeColor="text1"/>
          <w:szCs w:val="22"/>
        </w:rPr>
        <w:t xml:space="preserve">kits are available from MDPH and should be distributed to the employees.  Alternatively, testing can be done at any accredited laboratory but will most likely involve a cost to either the food employee or the establishment. </w:t>
      </w:r>
      <w:r w:rsidR="008C1906" w:rsidRPr="008C1906">
        <w:rPr>
          <w:rFonts w:cs="Times New Roman"/>
          <w:color w:val="000000" w:themeColor="text1"/>
          <w:szCs w:val="22"/>
        </w:rPr>
        <w:t>Positive isolates must be cultured</w:t>
      </w:r>
      <w:r w:rsidR="001C1855">
        <w:rPr>
          <w:rFonts w:cs="Times New Roman"/>
          <w:color w:val="000000" w:themeColor="text1"/>
          <w:szCs w:val="22"/>
        </w:rPr>
        <w:t xml:space="preserve"> and submitted to the SPHL</w:t>
      </w:r>
      <w:r w:rsidR="008C1906" w:rsidRPr="008C1906">
        <w:rPr>
          <w:rFonts w:cs="Times New Roman"/>
          <w:color w:val="000000" w:themeColor="text1"/>
          <w:szCs w:val="22"/>
        </w:rPr>
        <w:t>.  Accredited laboratories in Massachusetts should be aware of this requirement.</w:t>
      </w:r>
      <w:r w:rsidR="008C1906">
        <w:rPr>
          <w:rFonts w:cs="Times New Roman"/>
          <w:color w:val="000000" w:themeColor="text1"/>
          <w:szCs w:val="22"/>
        </w:rPr>
        <w:t xml:space="preserve">  </w:t>
      </w:r>
      <w:r w:rsidRPr="007E00FA">
        <w:rPr>
          <w:rFonts w:cs="Times New Roman"/>
          <w:color w:val="000000" w:themeColor="text1"/>
          <w:szCs w:val="22"/>
        </w:rPr>
        <w:t>Food employees who fail to submit stool specimens within 24 to 48 hours must be restricted from work until they comply.  A sampl</w:t>
      </w:r>
      <w:r w:rsidR="000038AE">
        <w:rPr>
          <w:rFonts w:cs="Times New Roman"/>
          <w:color w:val="000000" w:themeColor="text1"/>
          <w:szCs w:val="22"/>
        </w:rPr>
        <w:t xml:space="preserve">e letter </w:t>
      </w:r>
      <w:r w:rsidR="00F70E07" w:rsidRPr="00F70E07">
        <w:rPr>
          <w:rFonts w:cs="Times New Roman"/>
          <w:color w:val="000000" w:themeColor="text1"/>
          <w:szCs w:val="22"/>
        </w:rPr>
        <w:t>that can be used by LBOHs to request employee submission of stool specimens is Attachment</w:t>
      </w:r>
      <w:r w:rsidR="00F70E07">
        <w:rPr>
          <w:rFonts w:cs="Times New Roman"/>
          <w:color w:val="000000" w:themeColor="text1"/>
          <w:szCs w:val="22"/>
        </w:rPr>
        <w:t xml:space="preserve"> 8-3 at the end of this chapter</w:t>
      </w:r>
      <w:r w:rsidRPr="007E00FA">
        <w:rPr>
          <w:rFonts w:cs="Times New Roman"/>
          <w:color w:val="000000" w:themeColor="text1"/>
          <w:szCs w:val="22"/>
        </w:rPr>
        <w:t>.  The LBOH should coordinate with the SP</w:t>
      </w:r>
      <w:r w:rsidR="00F70E07">
        <w:rPr>
          <w:rFonts w:cs="Times New Roman"/>
          <w:color w:val="000000" w:themeColor="text1"/>
          <w:szCs w:val="22"/>
        </w:rPr>
        <w:t>HL as described in Chapter IX.</w:t>
      </w:r>
    </w:p>
    <w:p w:rsidR="00797921" w:rsidRPr="007E00FA" w:rsidRDefault="00797921" w:rsidP="00F748A1">
      <w:pPr>
        <w:rPr>
          <w:rFonts w:cs="Times New Roman"/>
          <w:color w:val="000000" w:themeColor="text1"/>
          <w:szCs w:val="22"/>
        </w:rPr>
      </w:pPr>
    </w:p>
    <w:p w:rsidR="00C123A4" w:rsidRDefault="00797921">
      <w:pPr>
        <w:rPr>
          <w:rFonts w:cs="Times New Roman"/>
          <w:color w:val="000000" w:themeColor="text1"/>
        </w:rPr>
      </w:pPr>
      <w:r w:rsidRPr="007E00FA">
        <w:rPr>
          <w:rFonts w:cs="Times New Roman"/>
          <w:b/>
          <w:color w:val="000000" w:themeColor="text1"/>
          <w:szCs w:val="22"/>
        </w:rPr>
        <w:t xml:space="preserve">6.  If Applicable, Notify the Public.  </w:t>
      </w:r>
      <w:proofErr w:type="gramStart"/>
      <w:r w:rsidRPr="007E00FA">
        <w:rPr>
          <w:rFonts w:cs="Times New Roman"/>
          <w:color w:val="000000" w:themeColor="text1"/>
          <w:szCs w:val="22"/>
        </w:rPr>
        <w:t xml:space="preserve">When a public notice is anticipated, such as in </w:t>
      </w:r>
      <w:r w:rsidRPr="00ED48A9">
        <w:rPr>
          <w:rFonts w:cs="Times New Roman"/>
          <w:color w:val="000000" w:themeColor="text1"/>
          <w:szCs w:val="22"/>
        </w:rPr>
        <w:t>a HAV exposure</w:t>
      </w:r>
      <w:r w:rsidRPr="007E00FA">
        <w:rPr>
          <w:rFonts w:cs="Times New Roman"/>
          <w:color w:val="000000" w:themeColor="text1"/>
          <w:szCs w:val="22"/>
        </w:rPr>
        <w:t>, food preparation facilities and the medical community must be notified in order to be prepared to respond.</w:t>
      </w:r>
      <w:proofErr w:type="gramEnd"/>
      <w:r w:rsidRPr="007E00FA">
        <w:rPr>
          <w:rFonts w:cs="Times New Roman"/>
          <w:color w:val="000000" w:themeColor="text1"/>
          <w:szCs w:val="22"/>
        </w:rPr>
        <w:t xml:space="preserve">  A sample public notice and press release is provided as Attachment 8-</w:t>
      </w:r>
      <w:r w:rsidR="00271EC5">
        <w:rPr>
          <w:rFonts w:cs="Times New Roman"/>
          <w:color w:val="000000" w:themeColor="text1"/>
          <w:szCs w:val="22"/>
        </w:rPr>
        <w:t>4</w:t>
      </w:r>
      <w:r>
        <w:rPr>
          <w:rFonts w:cs="Times New Roman"/>
          <w:color w:val="000000" w:themeColor="text1"/>
        </w:rPr>
        <w:t xml:space="preserve"> and 8-</w:t>
      </w:r>
      <w:r w:rsidR="00271EC5">
        <w:rPr>
          <w:rFonts w:cs="Times New Roman"/>
          <w:color w:val="000000" w:themeColor="text1"/>
        </w:rPr>
        <w:t>5</w:t>
      </w:r>
      <w:r w:rsidRPr="004C7848">
        <w:rPr>
          <w:rFonts w:cs="Times New Roman"/>
          <w:color w:val="000000" w:themeColor="text1"/>
        </w:rPr>
        <w:t xml:space="preserve"> at the end of this chapter.  </w:t>
      </w:r>
      <w:r w:rsidR="00271EC5" w:rsidRPr="00271EC5">
        <w:rPr>
          <w:rFonts w:cs="Times New Roman"/>
          <w:color w:val="000000" w:themeColor="text1"/>
        </w:rPr>
        <w:t>All public inquiries should be directed to the LBOH, the Epidemiology Program or t</w:t>
      </w:r>
      <w:r w:rsidR="00200836">
        <w:rPr>
          <w:rFonts w:cs="Times New Roman"/>
          <w:color w:val="000000" w:themeColor="text1"/>
        </w:rPr>
        <w:t>he Food Protection Program</w:t>
      </w:r>
      <w:r w:rsidR="009566A8">
        <w:rPr>
          <w:rFonts w:cs="Times New Roman"/>
          <w:color w:val="000000" w:themeColor="text1"/>
        </w:rPr>
        <w:t xml:space="preserve"> (FPP)</w:t>
      </w:r>
      <w:r w:rsidR="00271EC5" w:rsidRPr="00271EC5">
        <w:rPr>
          <w:rFonts w:cs="Times New Roman"/>
          <w:color w:val="000000" w:themeColor="text1"/>
        </w:rPr>
        <w:t>.</w:t>
      </w:r>
    </w:p>
    <w:p w:rsidR="00C123A4" w:rsidRDefault="00C123A4">
      <w:pPr>
        <w:rPr>
          <w:rFonts w:ascii="Arial" w:eastAsiaTheme="majorEastAsia" w:hAnsi="Arial" w:cstheme="majorBidi"/>
          <w:b/>
          <w:color w:val="1F4E79" w:themeColor="accent5" w:themeShade="80"/>
          <w:szCs w:val="32"/>
        </w:rPr>
      </w:pPr>
    </w:p>
    <w:p w:rsidR="00797921" w:rsidRDefault="00797921" w:rsidP="00C123A4">
      <w:pPr>
        <w:pStyle w:val="Heading1"/>
        <w:spacing w:before="0"/>
      </w:pPr>
      <w:r w:rsidRPr="006E09E0">
        <w:t>D. Specific Disease Control Measures</w:t>
      </w:r>
    </w:p>
    <w:p w:rsidR="00975239" w:rsidRDefault="00975239" w:rsidP="00F748A1">
      <w:pPr>
        <w:rPr>
          <w:rFonts w:cs="Times New Roman"/>
        </w:rPr>
      </w:pPr>
    </w:p>
    <w:p w:rsidR="00797921" w:rsidRPr="007E00FA" w:rsidRDefault="00797921" w:rsidP="00F748A1">
      <w:pPr>
        <w:rPr>
          <w:rFonts w:cs="Times New Roman"/>
          <w:szCs w:val="22"/>
        </w:rPr>
      </w:pPr>
      <w:r>
        <w:rPr>
          <w:rFonts w:cs="Times New Roman"/>
        </w:rPr>
        <w:t xml:space="preserve">Information below is outlined in the "Employee Health Guidance Document," found at the end of this chapter.  That document was designed to assist LBOHs working with the food establishment's Person-in-Charge </w:t>
      </w:r>
      <w:r w:rsidR="008C1906" w:rsidRPr="008C1906">
        <w:rPr>
          <w:rFonts w:cs="Times New Roman"/>
        </w:rPr>
        <w:t xml:space="preserve">(PIC) </w:t>
      </w:r>
      <w:r>
        <w:rPr>
          <w:rFonts w:cs="Times New Roman"/>
        </w:rPr>
        <w:t xml:space="preserve">to clarify the requirements of the 2013 Federal Food Code and 105 CMR 590.000, the Massachusetts Food Code.  </w:t>
      </w:r>
      <w:r w:rsidRPr="00482119">
        <w:rPr>
          <w:rFonts w:cs="Times New Roman"/>
        </w:rPr>
        <w:t>In many instances, the reinstatement requirements are, not only different in 590.000, but 105 CMR 300.000, "Reportable Diseases, Surveillance and Isolation and Quarantine Requirements</w:t>
      </w:r>
      <w:r w:rsidR="001C1855" w:rsidRPr="00482119">
        <w:rPr>
          <w:rFonts w:cs="Times New Roman"/>
        </w:rPr>
        <w:t>,”</w:t>
      </w:r>
      <w:r w:rsidRPr="00482119">
        <w:rPr>
          <w:rFonts w:cs="Times New Roman"/>
        </w:rPr>
        <w:t xml:space="preserve"> actually takes precedence.  LBOHs are encouraged to call the FPP or the Epidemiology Program to discuss particular situations.  Both the information below, and the guidance document, focuses on the primary ill person, and exclusions and restrictions, as well as reinstatement, are based on 105 CMR 300.000.</w:t>
      </w:r>
      <w:r w:rsidRPr="00F42A01">
        <w:rPr>
          <w:rFonts w:cs="Times New Roman"/>
        </w:rPr>
        <w:t xml:space="preserve">  Minimum periods of quarantine for </w:t>
      </w:r>
      <w:r w:rsidRPr="00F42A01">
        <w:rPr>
          <w:rFonts w:cs="Times New Roman"/>
          <w:b/>
        </w:rPr>
        <w:t>contacts</w:t>
      </w:r>
      <w:r w:rsidRPr="00F42A01">
        <w:rPr>
          <w:rFonts w:cs="Times New Roman"/>
        </w:rPr>
        <w:t xml:space="preserve"> of the ill person are described in 105 </w:t>
      </w:r>
      <w:r w:rsidRPr="007E00FA">
        <w:rPr>
          <w:rFonts w:cs="Times New Roman"/>
          <w:szCs w:val="22"/>
        </w:rPr>
        <w:t xml:space="preserve">CMR 300.000.  Massachusetts also recognizes other diseases that can be transmitted through food, such as </w:t>
      </w:r>
      <w:r w:rsidRPr="007E00FA">
        <w:rPr>
          <w:rFonts w:cs="Times New Roman"/>
          <w:i/>
          <w:szCs w:val="22"/>
        </w:rPr>
        <w:t>Campylobacter</w:t>
      </w:r>
      <w:r w:rsidRPr="007E00FA">
        <w:rPr>
          <w:rFonts w:cs="Times New Roman"/>
          <w:szCs w:val="22"/>
        </w:rPr>
        <w:t xml:space="preserve"> spp., </w:t>
      </w:r>
      <w:r w:rsidRPr="007E00FA">
        <w:rPr>
          <w:rFonts w:cs="Times New Roman"/>
          <w:i/>
          <w:szCs w:val="22"/>
        </w:rPr>
        <w:t>Giardia</w:t>
      </w:r>
      <w:r w:rsidRPr="007E00FA">
        <w:rPr>
          <w:rFonts w:cs="Times New Roman"/>
          <w:szCs w:val="22"/>
        </w:rPr>
        <w:t xml:space="preserve"> </w:t>
      </w:r>
      <w:r w:rsidRPr="007E00FA">
        <w:rPr>
          <w:rFonts w:cs="Times New Roman"/>
          <w:i/>
          <w:szCs w:val="22"/>
        </w:rPr>
        <w:t>lamblia</w:t>
      </w:r>
      <w:r w:rsidRPr="007E00FA">
        <w:rPr>
          <w:rFonts w:cs="Times New Roman"/>
          <w:szCs w:val="22"/>
        </w:rPr>
        <w:t>,</w:t>
      </w:r>
      <w:r w:rsidRPr="007E00FA">
        <w:rPr>
          <w:rFonts w:cs="Times New Roman"/>
          <w:i/>
          <w:szCs w:val="22"/>
        </w:rPr>
        <w:t xml:space="preserve"> Yersinia</w:t>
      </w:r>
      <w:r w:rsidRPr="007E00FA">
        <w:rPr>
          <w:rFonts w:cs="Times New Roman"/>
          <w:szCs w:val="22"/>
        </w:rPr>
        <w:t xml:space="preserve">, </w:t>
      </w:r>
      <w:r w:rsidRPr="007E00FA">
        <w:rPr>
          <w:rFonts w:cs="Times New Roman"/>
          <w:i/>
          <w:szCs w:val="22"/>
        </w:rPr>
        <w:t>Vibrio</w:t>
      </w:r>
      <w:r w:rsidRPr="007E00FA">
        <w:rPr>
          <w:rFonts w:cs="Times New Roman"/>
          <w:szCs w:val="22"/>
        </w:rPr>
        <w:t xml:space="preserve"> spp. and others.  There are specific isolation and quarantine requirements for them in 105 CMR 300.000.  LBOHs who become aware of ill food employees in a food establishment with diseases that may be transmitted through food should consult with the FPP or Epidemiology Program immediately.</w:t>
      </w:r>
    </w:p>
    <w:p w:rsidR="00797921" w:rsidRPr="007E00FA" w:rsidRDefault="00797921" w:rsidP="00F748A1">
      <w:pPr>
        <w:rPr>
          <w:rFonts w:cs="Times New Roman"/>
          <w:szCs w:val="22"/>
        </w:rPr>
      </w:pPr>
    </w:p>
    <w:p w:rsidR="00797921" w:rsidRPr="007E00FA" w:rsidRDefault="00797921" w:rsidP="00F748A1">
      <w:pPr>
        <w:rPr>
          <w:rFonts w:cs="Times New Roman"/>
          <w:szCs w:val="22"/>
        </w:rPr>
      </w:pPr>
      <w:r w:rsidRPr="007E00FA">
        <w:rPr>
          <w:rFonts w:cs="Times New Roman"/>
          <w:b/>
          <w:szCs w:val="22"/>
        </w:rPr>
        <w:t xml:space="preserve">Norovirus:  </w:t>
      </w:r>
      <w:r w:rsidRPr="007E00FA">
        <w:rPr>
          <w:rFonts w:cs="Times New Roman"/>
          <w:szCs w:val="22"/>
        </w:rPr>
        <w:t xml:space="preserve">Nausea and vomiting are common symptoms of norovirus.  Food employees who experience nausea and vomiting should be excluded from food handling duties unless it can be determined that their </w:t>
      </w:r>
      <w:r w:rsidRPr="007E00FA">
        <w:rPr>
          <w:rFonts w:cs="Times New Roman"/>
          <w:szCs w:val="22"/>
        </w:rPr>
        <w:lastRenderedPageBreak/>
        <w:t xml:space="preserve">symptoms are from a non-infectious cause.  Food employees who are diagnosed with norovirus must be excluded from food handling duties for either 72 hours past the resolution of symptoms or 72 hours past the date the specimen positive for norovirus was produced, whichever occurs last.  Contacts of norovirus cases </w:t>
      </w:r>
      <w:proofErr w:type="gramStart"/>
      <w:r w:rsidRPr="007E00FA">
        <w:rPr>
          <w:rFonts w:cs="Times New Roman"/>
          <w:szCs w:val="22"/>
        </w:rPr>
        <w:t>who</w:t>
      </w:r>
      <w:proofErr w:type="gramEnd"/>
      <w:r w:rsidRPr="007E00FA">
        <w:rPr>
          <w:rFonts w:cs="Times New Roman"/>
          <w:szCs w:val="22"/>
        </w:rPr>
        <w:t xml:space="preserve"> are food employees and have diarrhea or vomiting shall be excluded from food handling duties for 72 hours past the resolution of symptoms.</w:t>
      </w:r>
      <w:r w:rsidR="008C1906">
        <w:rPr>
          <w:rFonts w:cs="Times New Roman"/>
          <w:szCs w:val="22"/>
        </w:rPr>
        <w:t xml:space="preserve"> </w:t>
      </w:r>
      <w:r w:rsidRPr="007E00FA">
        <w:rPr>
          <w:rFonts w:cs="Times New Roman"/>
          <w:szCs w:val="22"/>
        </w:rPr>
        <w:t xml:space="preserve"> </w:t>
      </w:r>
      <w:r w:rsidR="008C1906" w:rsidRPr="008C1906">
        <w:rPr>
          <w:rFonts w:cs="Times New Roman"/>
          <w:szCs w:val="22"/>
        </w:rPr>
        <w:t>Again, laboratories in Massachusetts are aware that positive norovirus specimens must be sent to the State Public Health Laboratory for genotyping.</w:t>
      </w:r>
    </w:p>
    <w:p w:rsidR="00797921" w:rsidRPr="007E00FA" w:rsidRDefault="00797921" w:rsidP="00F748A1">
      <w:pPr>
        <w:rPr>
          <w:rFonts w:cs="Times New Roman"/>
          <w:szCs w:val="22"/>
        </w:rPr>
      </w:pPr>
    </w:p>
    <w:p w:rsidR="00797921" w:rsidRPr="007E00FA" w:rsidRDefault="00797921" w:rsidP="00A2070D">
      <w:pPr>
        <w:rPr>
          <w:rFonts w:cs="Times New Roman"/>
          <w:szCs w:val="22"/>
        </w:rPr>
      </w:pPr>
      <w:r w:rsidRPr="007E00FA">
        <w:rPr>
          <w:rFonts w:cs="Times New Roman"/>
          <w:b/>
          <w:szCs w:val="22"/>
        </w:rPr>
        <w:t xml:space="preserve">Shiga toxin-producing </w:t>
      </w:r>
      <w:r w:rsidRPr="007E00FA">
        <w:rPr>
          <w:rFonts w:cs="Times New Roman"/>
          <w:b/>
          <w:i/>
          <w:szCs w:val="22"/>
        </w:rPr>
        <w:t>E. coli</w:t>
      </w:r>
      <w:r w:rsidRPr="007E00FA">
        <w:rPr>
          <w:rFonts w:cs="Times New Roman"/>
          <w:b/>
          <w:szCs w:val="22"/>
        </w:rPr>
        <w:t xml:space="preserve">:  </w:t>
      </w:r>
      <w:r w:rsidRPr="007E00FA">
        <w:rPr>
          <w:rFonts w:cs="Times New Roman"/>
          <w:szCs w:val="22"/>
        </w:rPr>
        <w:t xml:space="preserve">Food employees diagnosed with Shiga toxin-producing </w:t>
      </w:r>
      <w:r w:rsidRPr="007E00FA">
        <w:rPr>
          <w:rFonts w:cs="Times New Roman"/>
          <w:i/>
          <w:szCs w:val="22"/>
        </w:rPr>
        <w:t xml:space="preserve">E. coli </w:t>
      </w:r>
      <w:r w:rsidRPr="007E00FA">
        <w:rPr>
          <w:rFonts w:cs="Times New Roman"/>
          <w:szCs w:val="22"/>
        </w:rPr>
        <w:t xml:space="preserve">must be excluded.  They can be reinstated after diarrhea has resolved AND there is medical documentation of two consecutive negative stool specimens, taken 48 hours after antibiotic therapy has been completed, and taken 24 hours apart. </w:t>
      </w:r>
    </w:p>
    <w:p w:rsidR="00797921" w:rsidRPr="007E00FA" w:rsidRDefault="00797921" w:rsidP="00A2070D">
      <w:pPr>
        <w:rPr>
          <w:rFonts w:cs="Times New Roman"/>
          <w:szCs w:val="22"/>
        </w:rPr>
      </w:pPr>
    </w:p>
    <w:p w:rsidR="00797921" w:rsidRPr="007E00FA" w:rsidRDefault="00797921" w:rsidP="00A2070D">
      <w:pPr>
        <w:rPr>
          <w:rFonts w:cs="Times New Roman"/>
          <w:szCs w:val="22"/>
        </w:rPr>
      </w:pPr>
      <w:r w:rsidRPr="007E00FA">
        <w:rPr>
          <w:rFonts w:cs="Times New Roman"/>
          <w:b/>
          <w:i/>
          <w:szCs w:val="22"/>
        </w:rPr>
        <w:t>S</w:t>
      </w:r>
      <w:r w:rsidRPr="007E00FA">
        <w:rPr>
          <w:rFonts w:cs="Times New Roman"/>
          <w:b/>
          <w:szCs w:val="22"/>
        </w:rPr>
        <w:t xml:space="preserve">. </w:t>
      </w:r>
      <w:proofErr w:type="spellStart"/>
      <w:r w:rsidRPr="007E00FA">
        <w:rPr>
          <w:rFonts w:cs="Times New Roman"/>
          <w:b/>
          <w:szCs w:val="22"/>
        </w:rPr>
        <w:t>Typhi</w:t>
      </w:r>
      <w:proofErr w:type="spellEnd"/>
      <w:r w:rsidRPr="007E00FA">
        <w:rPr>
          <w:rFonts w:cs="Times New Roman"/>
          <w:b/>
          <w:szCs w:val="22"/>
        </w:rPr>
        <w:t xml:space="preserve"> (Typhoid Fever): </w:t>
      </w:r>
      <w:r w:rsidRPr="007E00FA">
        <w:rPr>
          <w:rFonts w:cs="Times New Roman"/>
          <w:szCs w:val="22"/>
        </w:rPr>
        <w:t>Food employees with a diagnosis of Typhoid Fever must be excluded from the food establishment.</w:t>
      </w:r>
      <w:r w:rsidRPr="007E00FA">
        <w:rPr>
          <w:rFonts w:cs="Times New Roman"/>
          <w:b/>
          <w:szCs w:val="22"/>
        </w:rPr>
        <w:t xml:space="preserve">  </w:t>
      </w:r>
      <w:r w:rsidRPr="007E00FA">
        <w:rPr>
          <w:rFonts w:cs="Times New Roman"/>
          <w:szCs w:val="22"/>
        </w:rPr>
        <w:t xml:space="preserve">They may only be reinstated with medical documentation of three consecutive negative stool specimens, starting one month after symptoms started, 48 hours after antibiotic therapy has been completed, and taken 48 hours apart. </w:t>
      </w:r>
    </w:p>
    <w:p w:rsidR="00797921" w:rsidRPr="007E00FA" w:rsidRDefault="00797921" w:rsidP="00A2070D">
      <w:pPr>
        <w:rPr>
          <w:rFonts w:cs="Times New Roman"/>
          <w:szCs w:val="22"/>
        </w:rPr>
      </w:pPr>
    </w:p>
    <w:p w:rsidR="00797921" w:rsidRPr="007E00FA" w:rsidRDefault="00797921" w:rsidP="00A2070D">
      <w:pPr>
        <w:rPr>
          <w:rFonts w:cs="Times New Roman"/>
          <w:szCs w:val="22"/>
        </w:rPr>
      </w:pPr>
      <w:proofErr w:type="spellStart"/>
      <w:r w:rsidRPr="007E00FA">
        <w:rPr>
          <w:rFonts w:cs="Times New Roman"/>
          <w:b/>
          <w:i/>
          <w:szCs w:val="22"/>
        </w:rPr>
        <w:t>Shigella</w:t>
      </w:r>
      <w:proofErr w:type="spellEnd"/>
      <w:r w:rsidRPr="007E00FA">
        <w:rPr>
          <w:rFonts w:cs="Times New Roman"/>
          <w:b/>
          <w:szCs w:val="22"/>
        </w:rPr>
        <w:t xml:space="preserve"> spp.:  </w:t>
      </w:r>
      <w:r w:rsidRPr="007E00FA">
        <w:rPr>
          <w:rFonts w:cs="Times New Roman"/>
          <w:szCs w:val="22"/>
        </w:rPr>
        <w:t xml:space="preserve">Food employees with a diagnosis of </w:t>
      </w:r>
      <w:proofErr w:type="spellStart"/>
      <w:r w:rsidRPr="007E00FA">
        <w:rPr>
          <w:rFonts w:cs="Times New Roman"/>
          <w:i/>
          <w:szCs w:val="22"/>
        </w:rPr>
        <w:t>Shigella</w:t>
      </w:r>
      <w:proofErr w:type="spellEnd"/>
      <w:r w:rsidRPr="007E00FA">
        <w:rPr>
          <w:rFonts w:cs="Times New Roman"/>
          <w:szCs w:val="22"/>
        </w:rPr>
        <w:t xml:space="preserve"> spp. must be excluded from the food establishment.  They may be reinstated when symptoms have resolved AND there is medical documentation of two consecutive negative stool specimens, 48 hours after antibiotic therapy has been completed, and taken 24 hours apart.</w:t>
      </w:r>
    </w:p>
    <w:p w:rsidR="00797921" w:rsidRPr="007E00FA" w:rsidRDefault="00797921" w:rsidP="00A2070D">
      <w:pPr>
        <w:rPr>
          <w:rFonts w:cs="Times New Roman"/>
          <w:szCs w:val="22"/>
        </w:rPr>
      </w:pPr>
    </w:p>
    <w:p w:rsidR="00797921" w:rsidRPr="007E00FA" w:rsidRDefault="00797921" w:rsidP="00A2070D">
      <w:pPr>
        <w:rPr>
          <w:rFonts w:cs="Times New Roman"/>
          <w:color w:val="000000" w:themeColor="text1"/>
          <w:szCs w:val="22"/>
        </w:rPr>
      </w:pPr>
      <w:r w:rsidRPr="00482119">
        <w:rPr>
          <w:rFonts w:cs="Times New Roman"/>
          <w:b/>
          <w:szCs w:val="22"/>
        </w:rPr>
        <w:t>Non-</w:t>
      </w:r>
      <w:proofErr w:type="spellStart"/>
      <w:r w:rsidRPr="00482119">
        <w:rPr>
          <w:rFonts w:cs="Times New Roman"/>
          <w:b/>
          <w:szCs w:val="22"/>
        </w:rPr>
        <w:t>typhoidal</w:t>
      </w:r>
      <w:proofErr w:type="spellEnd"/>
      <w:r w:rsidRPr="00482119">
        <w:rPr>
          <w:rFonts w:cs="Times New Roman"/>
          <w:b/>
          <w:szCs w:val="22"/>
        </w:rPr>
        <w:t xml:space="preserve"> </w:t>
      </w:r>
      <w:r w:rsidRPr="00482119">
        <w:rPr>
          <w:rFonts w:cs="Times New Roman"/>
          <w:b/>
          <w:i/>
          <w:szCs w:val="22"/>
        </w:rPr>
        <w:t>Salmonella</w:t>
      </w:r>
      <w:r w:rsidRPr="00482119">
        <w:rPr>
          <w:rFonts w:cs="Times New Roman"/>
          <w:b/>
          <w:szCs w:val="22"/>
        </w:rPr>
        <w:t xml:space="preserve">:  </w:t>
      </w:r>
      <w:r w:rsidRPr="00482119">
        <w:rPr>
          <w:rFonts w:cs="Times New Roman"/>
          <w:szCs w:val="22"/>
        </w:rPr>
        <w:t>Food employees with a diagnosis of non-</w:t>
      </w:r>
      <w:proofErr w:type="spellStart"/>
      <w:r w:rsidRPr="00482119">
        <w:rPr>
          <w:rFonts w:cs="Times New Roman"/>
          <w:szCs w:val="22"/>
        </w:rPr>
        <w:t>typhoidal</w:t>
      </w:r>
      <w:proofErr w:type="spellEnd"/>
      <w:r w:rsidRPr="00482119">
        <w:rPr>
          <w:rFonts w:cs="Times New Roman"/>
          <w:szCs w:val="22"/>
        </w:rPr>
        <w:t xml:space="preserve"> </w:t>
      </w:r>
      <w:r w:rsidRPr="00482119">
        <w:rPr>
          <w:rFonts w:cs="Times New Roman"/>
          <w:i/>
          <w:szCs w:val="22"/>
        </w:rPr>
        <w:t>Salmonella</w:t>
      </w:r>
      <w:r w:rsidRPr="00482119">
        <w:rPr>
          <w:rFonts w:cs="Times New Roman"/>
          <w:szCs w:val="22"/>
        </w:rPr>
        <w:t xml:space="preserve"> must be excluded from the food establishment.  They may be reinstated when symptoms have resolved AND there is medical documentation of </w:t>
      </w:r>
      <w:r w:rsidR="00482119" w:rsidRPr="00482119">
        <w:rPr>
          <w:rFonts w:cs="Times New Roman"/>
          <w:szCs w:val="22"/>
        </w:rPr>
        <w:t>two</w:t>
      </w:r>
      <w:r w:rsidRPr="00482119">
        <w:rPr>
          <w:rFonts w:cs="Times New Roman"/>
          <w:szCs w:val="22"/>
        </w:rPr>
        <w:t xml:space="preserve"> negative stool specimen, taken 48 hours after antibiotic therapy has been </w:t>
      </w:r>
      <w:r w:rsidRPr="00482119">
        <w:rPr>
          <w:rFonts w:cs="Times New Roman"/>
          <w:color w:val="000000" w:themeColor="text1"/>
          <w:szCs w:val="22"/>
        </w:rPr>
        <w:t>completed.  In outbreak circumstances, two consecutive negative stool specimens are required, taken 24 hours apart.</w:t>
      </w:r>
    </w:p>
    <w:p w:rsidR="007E215C" w:rsidRDefault="007E215C">
      <w:pPr>
        <w:rPr>
          <w:rFonts w:cs="Times New Roman"/>
          <w:b/>
          <w:color w:val="000000" w:themeColor="text1"/>
          <w:szCs w:val="22"/>
        </w:rPr>
      </w:pPr>
    </w:p>
    <w:p w:rsidR="00797921" w:rsidRDefault="00797921" w:rsidP="00A2070D">
      <w:pPr>
        <w:rPr>
          <w:rFonts w:cs="Times New Roman"/>
          <w:color w:val="000000" w:themeColor="text1"/>
        </w:rPr>
      </w:pPr>
      <w:r w:rsidRPr="007E00FA">
        <w:rPr>
          <w:rFonts w:cs="Times New Roman"/>
          <w:b/>
          <w:color w:val="000000" w:themeColor="text1"/>
          <w:szCs w:val="22"/>
        </w:rPr>
        <w:t xml:space="preserve">Hepatitis A:  </w:t>
      </w:r>
      <w:r w:rsidRPr="007E00FA">
        <w:rPr>
          <w:rFonts w:cs="Times New Roman"/>
          <w:color w:val="000000" w:themeColor="text1"/>
          <w:szCs w:val="22"/>
        </w:rPr>
        <w:t>Detailed information on HAV is explained</w:t>
      </w:r>
      <w:r w:rsidRPr="00F42A01">
        <w:rPr>
          <w:rFonts w:cs="Times New Roman"/>
          <w:color w:val="000000" w:themeColor="text1"/>
        </w:rPr>
        <w:t xml:space="preserve"> in Section E. below.</w:t>
      </w:r>
    </w:p>
    <w:p w:rsidR="00C123A4" w:rsidRPr="00F42A01" w:rsidRDefault="00C123A4" w:rsidP="00A2070D">
      <w:pPr>
        <w:rPr>
          <w:rFonts w:cs="Times New Roman"/>
          <w:color w:val="000000" w:themeColor="text1"/>
        </w:rPr>
      </w:pPr>
    </w:p>
    <w:p w:rsidR="00797921" w:rsidRPr="00F42A01" w:rsidRDefault="00797921" w:rsidP="00C123A4">
      <w:pPr>
        <w:pStyle w:val="Heading1"/>
        <w:spacing w:before="0"/>
      </w:pPr>
      <w:r w:rsidRPr="00F42A01">
        <w:t>E.  HAV Control Measures</w:t>
      </w:r>
    </w:p>
    <w:p w:rsidR="00797921" w:rsidRPr="00F42A01" w:rsidRDefault="00797921" w:rsidP="00A2070D">
      <w:pPr>
        <w:rPr>
          <w:rFonts w:cs="Times New Roman"/>
          <w:b/>
          <w:color w:val="000000" w:themeColor="text1"/>
          <w:sz w:val="28"/>
          <w:szCs w:val="28"/>
        </w:rPr>
      </w:pPr>
    </w:p>
    <w:p w:rsidR="00797921" w:rsidRPr="00F42A01" w:rsidRDefault="00797921" w:rsidP="00A2070D">
      <w:pPr>
        <w:rPr>
          <w:rFonts w:cs="Times New Roman"/>
          <w:color w:val="000000" w:themeColor="text1"/>
        </w:rPr>
      </w:pPr>
      <w:r w:rsidRPr="00F42A01">
        <w:rPr>
          <w:rFonts w:cs="Times New Roman"/>
          <w:color w:val="000000" w:themeColor="text1"/>
        </w:rPr>
        <w:t>Reports of HAV cases require immediate action.  A confirmed case of HAV in a food employee is a serious event and requires that the risk for both co-workers and the public be assessed as quickly as possible.</w:t>
      </w:r>
    </w:p>
    <w:p w:rsidR="00797921" w:rsidRPr="00F42A01" w:rsidRDefault="00797921" w:rsidP="00A2070D">
      <w:pPr>
        <w:rPr>
          <w:rFonts w:cs="Times New Roman"/>
          <w:color w:val="000000" w:themeColor="text1"/>
        </w:rPr>
      </w:pPr>
    </w:p>
    <w:p w:rsidR="00797921" w:rsidRDefault="00797921" w:rsidP="00A2070D">
      <w:pPr>
        <w:rPr>
          <w:rFonts w:cs="Times New Roman"/>
          <w:b/>
          <w:color w:val="000000" w:themeColor="text1"/>
        </w:rPr>
      </w:pPr>
      <w:r w:rsidRPr="00F42A01">
        <w:rPr>
          <w:rFonts w:cs="Times New Roman"/>
          <w:color w:val="000000" w:themeColor="text1"/>
        </w:rPr>
        <w:t xml:space="preserve">Since the incubation period for HAV can be as long as 50 days, a prevention measure is available for those who might have been exposed.  Immune globulin (IG) or HAV vaccine, if administered appropriately, within two weeks of exposure, can provide protection and is effective in preventing the illness completely or lessening the severity.  (Please see below for more information on IG and hepatitis A vaccine.)  This is particularly important when trying to prevent further cases among co-workers of a positive food employee.  The sooner IG or vaccine is given, the more effective it is in preventing infection.  </w:t>
      </w:r>
      <w:r w:rsidRPr="00F42A01">
        <w:rPr>
          <w:rFonts w:cs="Times New Roman"/>
          <w:b/>
          <w:color w:val="000000" w:themeColor="text1"/>
        </w:rPr>
        <w:t>Food employees who can provide documentation that they have had hepatitis A in the past or are immunized against hepatitis A will not need to receive IG or another dose of vaccine, nor be restricted.</w:t>
      </w:r>
    </w:p>
    <w:p w:rsidR="006804CE" w:rsidRDefault="006804CE" w:rsidP="00A2070D">
      <w:pPr>
        <w:rPr>
          <w:rFonts w:cs="Times New Roman"/>
          <w:color w:val="000000" w:themeColor="text1"/>
        </w:rPr>
      </w:pPr>
    </w:p>
    <w:p w:rsidR="00797921" w:rsidRPr="00F42A01" w:rsidRDefault="00797921" w:rsidP="00A2070D">
      <w:pPr>
        <w:rPr>
          <w:rFonts w:cs="Times New Roman"/>
          <w:color w:val="000000" w:themeColor="text1"/>
        </w:rPr>
      </w:pPr>
      <w:r w:rsidRPr="00F42A01">
        <w:rPr>
          <w:rFonts w:cs="Times New Roman"/>
          <w:color w:val="000000" w:themeColor="text1"/>
        </w:rPr>
        <w:t>The infectious period, hygiene, work habits, foods prepared, methods of food preparation and symptoms of the positive employee can help to determine the likelihood that consumers were exposed to contaminated food.  If the risk is considered high, based on established criteria, efforts must be made to find those consumers and advise them to be evaluated for preventive treatment, i.e. the administration of IG or vaccine.</w:t>
      </w:r>
    </w:p>
    <w:p w:rsidR="00797921" w:rsidRPr="00F42A01" w:rsidRDefault="00797921" w:rsidP="00A2070D">
      <w:pPr>
        <w:rPr>
          <w:rFonts w:cs="Times New Roman"/>
          <w:color w:val="000000" w:themeColor="text1"/>
          <w:szCs w:val="22"/>
        </w:rPr>
      </w:pPr>
      <w:r w:rsidRPr="00F42A01">
        <w:rPr>
          <w:rFonts w:cs="Times New Roman"/>
          <w:color w:val="000000" w:themeColor="text1"/>
        </w:rPr>
        <w:lastRenderedPageBreak/>
        <w:t xml:space="preserve">There are two methods for post-exposure prophylaxis (PEP) for HAV: single antigen HAV vaccine and immunoglobulin (IG). These two methods are used to manage different situations. </w:t>
      </w:r>
    </w:p>
    <w:p w:rsidR="00797921" w:rsidRPr="00604412" w:rsidRDefault="00797921" w:rsidP="00A2070D">
      <w:pPr>
        <w:rPr>
          <w:rFonts w:cs="Times New Roman"/>
          <w:color w:val="000000" w:themeColor="text1"/>
          <w:szCs w:val="22"/>
        </w:rPr>
      </w:pPr>
    </w:p>
    <w:p w:rsidR="00797921" w:rsidRPr="00604412" w:rsidRDefault="00797921" w:rsidP="00A2070D">
      <w:pPr>
        <w:rPr>
          <w:rFonts w:cs="Times New Roman"/>
          <w:color w:val="000000" w:themeColor="text1"/>
          <w:szCs w:val="22"/>
        </w:rPr>
      </w:pPr>
      <w:r w:rsidRPr="00604412">
        <w:rPr>
          <w:rFonts w:cs="Times New Roman"/>
          <w:color w:val="000000" w:themeColor="text1"/>
          <w:szCs w:val="22"/>
        </w:rPr>
        <w:t xml:space="preserve">1)  </w:t>
      </w:r>
      <w:r w:rsidRPr="00604412">
        <w:rPr>
          <w:rFonts w:cs="Times New Roman"/>
          <w:color w:val="000000" w:themeColor="text1"/>
        </w:rPr>
        <w:t>For healthy persons aged 12 months–40 years, single-antigen hepatitis A vaccine at the age-appropriate dose is preferred to IG because of vaccine advantages, including long-term protection and ease of administration, and the equivalent efficacy of vaccine to IG.</w:t>
      </w:r>
    </w:p>
    <w:p w:rsidR="00797921" w:rsidRPr="00604412" w:rsidRDefault="00797921" w:rsidP="00A2070D">
      <w:pPr>
        <w:rPr>
          <w:rFonts w:cs="Times New Roman"/>
          <w:color w:val="000000" w:themeColor="text1"/>
          <w:szCs w:val="22"/>
        </w:rPr>
      </w:pPr>
    </w:p>
    <w:p w:rsidR="00797921" w:rsidRPr="00604412" w:rsidRDefault="00797921" w:rsidP="00A2070D">
      <w:pPr>
        <w:rPr>
          <w:rFonts w:cs="Times New Roman"/>
          <w:color w:val="000000" w:themeColor="text1"/>
          <w:szCs w:val="22"/>
        </w:rPr>
      </w:pPr>
      <w:r w:rsidRPr="00604412">
        <w:rPr>
          <w:rFonts w:cs="Times New Roman"/>
          <w:color w:val="000000" w:themeColor="text1"/>
          <w:szCs w:val="22"/>
        </w:rPr>
        <w:t xml:space="preserve">2)  </w:t>
      </w:r>
      <w:r w:rsidRPr="00604412">
        <w:rPr>
          <w:rFonts w:cs="Times New Roman"/>
          <w:color w:val="000000" w:themeColor="text1"/>
        </w:rPr>
        <w:t>For persons aged &gt;40 years, IG is preferred because of the absence of information regarding vaccine performance in this age group and because of the more severe manifestations of hepatitis A in older adults. Vaccine can be used if IG cannot be obtained. The magnitude of the risk of HAV transmission from the exposure should be considered in decisions to use vaccine or IG in this age group.</w:t>
      </w:r>
    </w:p>
    <w:p w:rsidR="00797921" w:rsidRPr="00604412" w:rsidRDefault="00797921" w:rsidP="00A2070D">
      <w:pPr>
        <w:rPr>
          <w:rFonts w:cs="Times New Roman"/>
          <w:color w:val="000000" w:themeColor="text1"/>
          <w:szCs w:val="22"/>
        </w:rPr>
      </w:pPr>
    </w:p>
    <w:p w:rsidR="00797921" w:rsidRPr="00604412" w:rsidRDefault="00797921" w:rsidP="00A2070D">
      <w:pPr>
        <w:rPr>
          <w:rFonts w:cs="Times New Roman"/>
          <w:color w:val="000000" w:themeColor="text1"/>
          <w:szCs w:val="22"/>
        </w:rPr>
      </w:pPr>
      <w:r w:rsidRPr="00604412">
        <w:rPr>
          <w:rFonts w:cs="Times New Roman"/>
          <w:color w:val="000000" w:themeColor="text1"/>
          <w:szCs w:val="22"/>
        </w:rPr>
        <w:t xml:space="preserve">3)  </w:t>
      </w:r>
      <w:r w:rsidRPr="00604412">
        <w:rPr>
          <w:rFonts w:cs="Times New Roman"/>
          <w:color w:val="000000" w:themeColor="text1"/>
        </w:rPr>
        <w:t>For children aged &lt;12 months and persons for whom vaccine is contraindicated, IG should be used.</w:t>
      </w:r>
    </w:p>
    <w:p w:rsidR="00797921" w:rsidRPr="00604412" w:rsidRDefault="00797921" w:rsidP="00A2070D">
      <w:pPr>
        <w:rPr>
          <w:rFonts w:cs="Times New Roman"/>
          <w:color w:val="000000" w:themeColor="text1"/>
          <w:szCs w:val="22"/>
        </w:rPr>
      </w:pPr>
    </w:p>
    <w:p w:rsidR="00797921" w:rsidRPr="00604412" w:rsidRDefault="00797921" w:rsidP="00A2070D">
      <w:pPr>
        <w:rPr>
          <w:rFonts w:cs="Times New Roman"/>
          <w:color w:val="000000" w:themeColor="text1"/>
          <w:szCs w:val="22"/>
        </w:rPr>
      </w:pPr>
      <w:r w:rsidRPr="00604412">
        <w:rPr>
          <w:rFonts w:cs="Times New Roman"/>
          <w:color w:val="000000" w:themeColor="text1"/>
          <w:szCs w:val="22"/>
        </w:rPr>
        <w:t xml:space="preserve">4)  </w:t>
      </w:r>
      <w:r w:rsidRPr="00604412">
        <w:rPr>
          <w:rFonts w:cs="Times New Roman"/>
          <w:color w:val="000000" w:themeColor="text1"/>
        </w:rPr>
        <w:t>For persons &gt; 12months, immunocompromised persons, and persons with chronic liver disease, IG should be used. (However, both IG and hepatitis A vaccine can be used for these persons, based on clinical judgment.)</w:t>
      </w:r>
    </w:p>
    <w:p w:rsidR="00797921" w:rsidRPr="00604412" w:rsidRDefault="00797921" w:rsidP="00A2070D">
      <w:pPr>
        <w:pStyle w:val="ListParagraph"/>
        <w:rPr>
          <w:rFonts w:cs="Times New Roman"/>
          <w:color w:val="000000" w:themeColor="text1"/>
        </w:rPr>
      </w:pPr>
    </w:p>
    <w:p w:rsidR="00797921" w:rsidRPr="00604412" w:rsidRDefault="00797921" w:rsidP="00A2070D">
      <w:pPr>
        <w:rPr>
          <w:rFonts w:cs="Times New Roman"/>
          <w:color w:val="000000" w:themeColor="text1"/>
        </w:rPr>
      </w:pPr>
      <w:r w:rsidRPr="00604412">
        <w:rPr>
          <w:rFonts w:cs="Times New Roman"/>
          <w:color w:val="000000" w:themeColor="text1"/>
        </w:rPr>
        <w:t>IG provides protection against HAV through passive transfer of antibody. When administered within 14 days of exposure to an infectious case, IG is 80-90% effective in preventing symptomatic infection. IG only provides protection for 3-5 months.</w:t>
      </w:r>
    </w:p>
    <w:p w:rsidR="00797921" w:rsidRPr="00604412" w:rsidRDefault="00797921" w:rsidP="00A2070D">
      <w:pPr>
        <w:rPr>
          <w:rFonts w:cs="Times New Roman"/>
          <w:color w:val="000000" w:themeColor="text1"/>
        </w:rPr>
      </w:pPr>
    </w:p>
    <w:p w:rsidR="00655159" w:rsidRDefault="00797921">
      <w:pPr>
        <w:rPr>
          <w:rFonts w:cs="Times New Roman"/>
          <w:color w:val="000000" w:themeColor="text1"/>
        </w:rPr>
      </w:pPr>
      <w:r w:rsidRPr="00604412">
        <w:rPr>
          <w:rFonts w:cs="Times New Roman"/>
          <w:color w:val="000000" w:themeColor="text1"/>
        </w:rPr>
        <w:t>The performance of HAV vaccine, when administered within 14 days after exposure, approaches that of IG in healthy children and adults aged 2–40 years. Because older adults and persons with certain medical conditions were not included in the study, the findings might not be generalizable to all populations and settings. People receiving HAV vaccine will need to receive a second dose at least six months following the first to ensure long-term immunity.</w:t>
      </w:r>
    </w:p>
    <w:p w:rsidR="009541EB" w:rsidRDefault="009541EB" w:rsidP="00A2070D">
      <w:pPr>
        <w:jc w:val="center"/>
        <w:rPr>
          <w:rFonts w:ascii="Arial" w:hAnsi="Arial" w:cs="Arial"/>
          <w:b/>
        </w:rPr>
      </w:pPr>
      <w:r>
        <w:rPr>
          <w:rFonts w:cs="Times New Roman"/>
          <w:noProof/>
          <w:color w:val="000000" w:themeColor="text1"/>
        </w:rPr>
        <mc:AlternateContent>
          <mc:Choice Requires="wps">
            <w:drawing>
              <wp:anchor distT="0" distB="0" distL="114300" distR="114300" simplePos="0" relativeHeight="251682816" behindDoc="1" locked="0" layoutInCell="1" allowOverlap="1" wp14:anchorId="1D34BA27" wp14:editId="48B6DD1C">
                <wp:simplePos x="0" y="0"/>
                <wp:positionH relativeFrom="margin">
                  <wp:posOffset>219076</wp:posOffset>
                </wp:positionH>
                <wp:positionV relativeFrom="paragraph">
                  <wp:posOffset>106045</wp:posOffset>
                </wp:positionV>
                <wp:extent cx="6477000" cy="685800"/>
                <wp:effectExtent l="0" t="0" r="0" b="0"/>
                <wp:wrapNone/>
                <wp:docPr id="316" name="Rectangle 316"/>
                <wp:cNvGraphicFramePr/>
                <a:graphic xmlns:a="http://schemas.openxmlformats.org/drawingml/2006/main">
                  <a:graphicData uri="http://schemas.microsoft.com/office/word/2010/wordprocessingShape">
                    <wps:wsp>
                      <wps:cNvSpPr/>
                      <wps:spPr>
                        <a:xfrm>
                          <a:off x="0" y="0"/>
                          <a:ext cx="6477000" cy="68580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6" o:spid="_x0000_s1026" style="position:absolute;margin-left:17.25pt;margin-top:8.35pt;width:510pt;height:54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" fillcolor="#e2efd9 [665]" stroked="f" strokeweight="1pt">
                <w10:wrap anchorx="margin"/>
              </v:rect>
            </w:pict>
          </mc:Fallback>
        </mc:AlternateContent>
      </w:r>
    </w:p>
    <w:p w:rsidR="00F42A01" w:rsidRPr="00F969C9" w:rsidRDefault="00797921" w:rsidP="00A2070D">
      <w:pPr>
        <w:jc w:val="center"/>
        <w:rPr>
          <w:rFonts w:ascii="Arial" w:hAnsi="Arial" w:cs="Arial"/>
          <w:b/>
        </w:rPr>
      </w:pPr>
      <w:r w:rsidRPr="00F969C9">
        <w:rPr>
          <w:rFonts w:ascii="Arial" w:hAnsi="Arial" w:cs="Arial"/>
          <w:b/>
        </w:rPr>
        <w:t xml:space="preserve">(For additional information, please see the </w:t>
      </w:r>
      <w:r w:rsidR="00F42A01" w:rsidRPr="00F969C9">
        <w:rPr>
          <w:rFonts w:ascii="Arial" w:hAnsi="Arial" w:cs="Arial"/>
          <w:b/>
        </w:rPr>
        <w:t>MMWR on updated recommendations</w:t>
      </w:r>
    </w:p>
    <w:p w:rsidR="00F42A01" w:rsidRPr="00F969C9" w:rsidRDefault="00797921" w:rsidP="00A2070D">
      <w:pPr>
        <w:jc w:val="center"/>
        <w:rPr>
          <w:rFonts w:ascii="Arial" w:hAnsi="Arial" w:cs="Arial"/>
          <w:b/>
        </w:rPr>
      </w:pPr>
      <w:proofErr w:type="gramStart"/>
      <w:r w:rsidRPr="00F969C9">
        <w:rPr>
          <w:rFonts w:ascii="Arial" w:hAnsi="Arial" w:cs="Arial"/>
          <w:b/>
        </w:rPr>
        <w:t>of</w:t>
      </w:r>
      <w:proofErr w:type="gramEnd"/>
      <w:r w:rsidRPr="00F969C9">
        <w:rPr>
          <w:rFonts w:ascii="Arial" w:hAnsi="Arial" w:cs="Arial"/>
          <w:b/>
        </w:rPr>
        <w:t xml:space="preserve"> the </w:t>
      </w:r>
      <w:hyperlink r:id="rId10" w:history="1">
        <w:r w:rsidRPr="00F969C9">
          <w:rPr>
            <w:rStyle w:val="Hyperlink"/>
            <w:rFonts w:ascii="Arial" w:hAnsi="Arial" w:cs="Arial"/>
            <w:b/>
          </w:rPr>
          <w:t>Advisory Committee on Immunization Practices (ACIP)</w:t>
        </w:r>
      </w:hyperlink>
    </w:p>
    <w:p w:rsidR="00797921" w:rsidRPr="00F969C9" w:rsidRDefault="00797921" w:rsidP="00A2070D">
      <w:pPr>
        <w:jc w:val="center"/>
        <w:rPr>
          <w:rFonts w:ascii="Arial" w:hAnsi="Arial" w:cs="Arial"/>
          <w:b/>
        </w:rPr>
      </w:pPr>
      <w:proofErr w:type="gramStart"/>
      <w:r w:rsidRPr="00F969C9">
        <w:rPr>
          <w:rFonts w:ascii="Arial" w:hAnsi="Arial" w:cs="Arial"/>
          <w:b/>
        </w:rPr>
        <w:t>and</w:t>
      </w:r>
      <w:proofErr w:type="gramEnd"/>
      <w:r w:rsidRPr="00F969C9">
        <w:rPr>
          <w:rFonts w:ascii="Arial" w:hAnsi="Arial" w:cs="Arial"/>
          <w:b/>
        </w:rPr>
        <w:t xml:space="preserve"> the </w:t>
      </w:r>
      <w:hyperlink r:id="rId11" w:history="1">
        <w:r w:rsidRPr="00F969C9">
          <w:rPr>
            <w:rStyle w:val="Hyperlink"/>
            <w:rFonts w:ascii="Arial" w:hAnsi="Arial" w:cs="Arial"/>
            <w:b/>
          </w:rPr>
          <w:t>CDC website</w:t>
        </w:r>
      </w:hyperlink>
      <w:r w:rsidRPr="00F969C9">
        <w:rPr>
          <w:rFonts w:ascii="Arial" w:hAnsi="Arial" w:cs="Arial"/>
          <w:b/>
        </w:rPr>
        <w:t>.)</w:t>
      </w:r>
    </w:p>
    <w:p w:rsidR="00F42A01" w:rsidRPr="00F42A01" w:rsidRDefault="00F42A01" w:rsidP="00A2070D"/>
    <w:p w:rsidR="007E00FA" w:rsidRDefault="007E00FA" w:rsidP="00A2070D">
      <w:pPr>
        <w:rPr>
          <w:rFonts w:cs="Times New Roman"/>
          <w:color w:val="000000" w:themeColor="text1"/>
        </w:rPr>
      </w:pPr>
    </w:p>
    <w:p w:rsidR="00797921" w:rsidRPr="00604412" w:rsidRDefault="00797921" w:rsidP="00A2070D">
      <w:pPr>
        <w:rPr>
          <w:rFonts w:cs="Times New Roman"/>
          <w:color w:val="000000" w:themeColor="text1"/>
        </w:rPr>
      </w:pPr>
      <w:r w:rsidRPr="00604412">
        <w:rPr>
          <w:rFonts w:cs="Times New Roman"/>
          <w:color w:val="000000" w:themeColor="text1"/>
        </w:rPr>
        <w:t xml:space="preserve">A </w:t>
      </w:r>
      <w:r w:rsidRPr="00604412">
        <w:rPr>
          <w:rFonts w:cs="Times New Roman"/>
          <w:i/>
          <w:color w:val="000000" w:themeColor="text1"/>
        </w:rPr>
        <w:t>Hepatitis Case Report Form</w:t>
      </w:r>
      <w:r w:rsidRPr="00604412">
        <w:rPr>
          <w:rFonts w:cs="Times New Roman"/>
          <w:color w:val="000000" w:themeColor="text1"/>
        </w:rPr>
        <w:t xml:space="preserve"> must be completed by the LBOH on paper or via MAVEN if not previously reported or entered into the system.</w:t>
      </w:r>
    </w:p>
    <w:p w:rsidR="00797921" w:rsidRPr="00604412" w:rsidRDefault="00797921" w:rsidP="00A2070D">
      <w:pPr>
        <w:rPr>
          <w:rFonts w:cs="Times New Roman"/>
          <w:color w:val="000000" w:themeColor="text1"/>
          <w:sz w:val="28"/>
          <w:szCs w:val="28"/>
        </w:rPr>
      </w:pPr>
    </w:p>
    <w:p w:rsidR="00797921" w:rsidRPr="00604412" w:rsidRDefault="00797921" w:rsidP="00C123A4">
      <w:pPr>
        <w:pStyle w:val="Heading1"/>
        <w:spacing w:before="0"/>
      </w:pPr>
      <w:r w:rsidRPr="00604412">
        <w:t>F.  Recommended Procedure for Hepatitis A Suspect Case Investigation</w:t>
      </w:r>
    </w:p>
    <w:p w:rsidR="00797921" w:rsidRPr="00604412" w:rsidRDefault="00797921" w:rsidP="00A2070D">
      <w:pPr>
        <w:rPr>
          <w:rFonts w:cs="Times New Roman"/>
          <w:b/>
          <w:color w:val="000000" w:themeColor="text1"/>
          <w:sz w:val="28"/>
          <w:szCs w:val="28"/>
        </w:rPr>
      </w:pPr>
    </w:p>
    <w:p w:rsidR="00797921" w:rsidRPr="00604412" w:rsidRDefault="00797921" w:rsidP="00A2070D">
      <w:pPr>
        <w:rPr>
          <w:rFonts w:cs="Times New Roman"/>
          <w:b/>
          <w:color w:val="000000" w:themeColor="text1"/>
          <w:sz w:val="28"/>
          <w:szCs w:val="28"/>
        </w:rPr>
      </w:pPr>
      <w:r w:rsidRPr="00827879">
        <w:rPr>
          <w:rFonts w:cs="Times New Roman"/>
          <w:b/>
          <w:color w:val="000000" w:themeColor="text1"/>
          <w:szCs w:val="22"/>
        </w:rPr>
        <w:t xml:space="preserve">1.  Confirm the Case.  </w:t>
      </w:r>
      <w:r w:rsidRPr="00827879">
        <w:rPr>
          <w:rFonts w:cs="Times New Roman"/>
          <w:color w:val="000000" w:themeColor="text1"/>
          <w:szCs w:val="22"/>
        </w:rPr>
        <w:t>The confirmation of hepatitis A requires serologic testing to detect antibodies against hepatitis A virus (HAV) which are anti-HAV.  The antibody response to HAV consists initially of the IgM class antibody which usually becomes</w:t>
      </w:r>
      <w:r w:rsidRPr="00604412">
        <w:rPr>
          <w:rFonts w:cs="Times New Roman"/>
          <w:color w:val="000000" w:themeColor="text1"/>
        </w:rPr>
        <w:t xml:space="preserve"> detectable at the time of illness, approximately 30-days post-exposure.  Therefore, the presence of IgM is associated with active or recent HAV infection.  </w:t>
      </w:r>
      <w:r w:rsidRPr="00604412">
        <w:rPr>
          <w:rFonts w:cs="Times New Roman"/>
          <w:b/>
          <w:color w:val="000000" w:themeColor="text1"/>
        </w:rPr>
        <w:t xml:space="preserve">An IgM anti-HAV positive test is necessary to confirm an active or recent HAV infection.  </w:t>
      </w:r>
      <w:r w:rsidRPr="00604412">
        <w:rPr>
          <w:rFonts w:cs="Times New Roman"/>
          <w:color w:val="000000" w:themeColor="text1"/>
        </w:rPr>
        <w:t>The appearance of the IgG class of anti-HAV follows the IgM response by several weeks.  IgG antibody to HAV persists for life in most cases.</w:t>
      </w:r>
      <w:r w:rsidRPr="00604412">
        <w:rPr>
          <w:rFonts w:cs="Times New Roman"/>
          <w:b/>
          <w:color w:val="000000" w:themeColor="text1"/>
          <w:sz w:val="28"/>
          <w:szCs w:val="28"/>
        </w:rPr>
        <w:t xml:space="preserve"> </w:t>
      </w:r>
    </w:p>
    <w:p w:rsidR="00797921" w:rsidRPr="00604412" w:rsidRDefault="00797921" w:rsidP="00A2070D">
      <w:pPr>
        <w:rPr>
          <w:rFonts w:cs="Times New Roman"/>
          <w:b/>
          <w:color w:val="000000" w:themeColor="text1"/>
          <w:sz w:val="28"/>
          <w:szCs w:val="28"/>
        </w:rPr>
      </w:pPr>
    </w:p>
    <w:p w:rsidR="00797921" w:rsidRDefault="00797921" w:rsidP="00A2070D">
      <w:pPr>
        <w:rPr>
          <w:rFonts w:cs="Times New Roman"/>
          <w:color w:val="000000" w:themeColor="text1"/>
        </w:rPr>
      </w:pPr>
      <w:r w:rsidRPr="00604412">
        <w:rPr>
          <w:rFonts w:cs="Times New Roman"/>
          <w:color w:val="000000" w:themeColor="text1"/>
        </w:rPr>
        <w:t>Some laboratories first test for the presence of total antibody against HAV (i.e., IgM and IgG combined) and then test further for IgM if this test is positive.  Some laboratories only test for IgM antibodies.</w:t>
      </w:r>
    </w:p>
    <w:p w:rsidR="00827879" w:rsidRPr="00604412" w:rsidRDefault="00827879" w:rsidP="00A2070D">
      <w:pPr>
        <w:rPr>
          <w:rFonts w:cs="Times New Roman"/>
          <w:color w:val="000000" w:themeColor="text1"/>
        </w:rPr>
      </w:pPr>
    </w:p>
    <w:p w:rsidR="00797921" w:rsidRPr="00604412" w:rsidRDefault="00F523ED" w:rsidP="00F523ED">
      <w:pPr>
        <w:ind w:left="1440" w:right="1530" w:hanging="360"/>
        <w:rPr>
          <w:rFonts w:cs="Times New Roman"/>
          <w:color w:val="000000" w:themeColor="text1"/>
        </w:rPr>
      </w:pPr>
      <w:r w:rsidRPr="00827879">
        <w:rPr>
          <w:rFonts w:cs="Times New Roman"/>
          <w:noProof/>
          <w:color w:val="FFFFFF" w:themeColor="background1"/>
        </w:rPr>
        <w:lastRenderedPageBreak/>
        <mc:AlternateContent>
          <mc:Choice Requires="wps">
            <w:drawing>
              <wp:anchor distT="0" distB="0" distL="114300" distR="114300" simplePos="0" relativeHeight="251653116" behindDoc="1" locked="0" layoutInCell="1" allowOverlap="1" wp14:anchorId="53A239E1" wp14:editId="1371E2F8">
                <wp:simplePos x="0" y="0"/>
                <wp:positionH relativeFrom="margin">
                  <wp:posOffset>533400</wp:posOffset>
                </wp:positionH>
                <wp:positionV relativeFrom="paragraph">
                  <wp:posOffset>83185</wp:posOffset>
                </wp:positionV>
                <wp:extent cx="5524500" cy="1356360"/>
                <wp:effectExtent l="0" t="0" r="19050" b="15240"/>
                <wp:wrapNone/>
                <wp:docPr id="14" name="Rectangle 14"/>
                <wp:cNvGraphicFramePr/>
                <a:graphic xmlns:a="http://schemas.openxmlformats.org/drawingml/2006/main">
                  <a:graphicData uri="http://schemas.microsoft.com/office/word/2010/wordprocessingShape">
                    <wps:wsp>
                      <wps:cNvSpPr/>
                      <wps:spPr>
                        <a:xfrm>
                          <a:off x="0" y="0"/>
                          <a:ext cx="5524500" cy="135636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42pt;margin-top:6.55pt;width:435pt;height:106.8pt;z-index:-251663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" fillcolor="#deeaf6 [664]" strokecolor="#1f3763 [1604]" strokeweight="1pt">
                <w10:wrap anchorx="margin"/>
              </v:rect>
            </w:pict>
          </mc:Fallback>
        </mc:AlternateContent>
      </w:r>
      <w:r w:rsidRPr="00827879">
        <w:rPr>
          <w:rFonts w:cs="Times New Roman"/>
          <w:noProof/>
          <w:color w:val="FFFFFF" w:themeColor="background1"/>
        </w:rPr>
        <mc:AlternateContent>
          <mc:Choice Requires="wps">
            <w:drawing>
              <wp:anchor distT="0" distB="0" distL="114300" distR="114300" simplePos="0" relativeHeight="251663360" behindDoc="1" locked="0" layoutInCell="1" allowOverlap="1" wp14:anchorId="71785E11" wp14:editId="1611BC7C">
                <wp:simplePos x="0" y="0"/>
                <wp:positionH relativeFrom="margin">
                  <wp:posOffset>533400</wp:posOffset>
                </wp:positionH>
                <wp:positionV relativeFrom="paragraph">
                  <wp:posOffset>83185</wp:posOffset>
                </wp:positionV>
                <wp:extent cx="5524500" cy="3048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5524500" cy="30480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42pt;margin-top:6.55pt;width:435pt;height:2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" fillcolor="#5b9bd5 [3208]" strokecolor="#1f3763 [1604]" strokeweight="1pt">
                <w10:wrap anchorx="margin"/>
              </v:rect>
            </w:pict>
          </mc:Fallback>
        </mc:AlternateContent>
      </w:r>
      <w:r w:rsidR="00797921" w:rsidRPr="00604412">
        <w:rPr>
          <w:rFonts w:cs="Times New Roman"/>
          <w:color w:val="000000" w:themeColor="text1"/>
        </w:rPr>
        <w:tab/>
      </w:r>
      <w:r w:rsidR="00797921" w:rsidRPr="00604412">
        <w:rPr>
          <w:rFonts w:cs="Times New Roman"/>
          <w:color w:val="000000" w:themeColor="text1"/>
        </w:rPr>
        <w:tab/>
      </w:r>
    </w:p>
    <w:p w:rsidR="00797921" w:rsidRPr="00827879" w:rsidRDefault="00655159" w:rsidP="00F523ED">
      <w:pPr>
        <w:pStyle w:val="FigureCaption"/>
        <w:ind w:left="1440" w:right="1530" w:hanging="360"/>
        <w:rPr>
          <w:color w:val="FFFFFF" w:themeColor="background1"/>
        </w:rPr>
      </w:pPr>
      <w:r>
        <w:rPr>
          <w:color w:val="FFFFFF" w:themeColor="background1"/>
        </w:rPr>
        <w:t>Figure 8-2:</w:t>
      </w:r>
      <w:r w:rsidR="00827879">
        <w:rPr>
          <w:color w:val="FFFFFF" w:themeColor="background1"/>
        </w:rPr>
        <w:t xml:space="preserve">  </w:t>
      </w:r>
      <w:r w:rsidR="00797921" w:rsidRPr="00827879">
        <w:rPr>
          <w:color w:val="FFFFFF" w:themeColor="background1"/>
        </w:rPr>
        <w:t xml:space="preserve">Results Possible When Testing for Antibody </w:t>
      </w:r>
      <w:proofErr w:type="gramStart"/>
      <w:r w:rsidR="00797921" w:rsidRPr="00827879">
        <w:rPr>
          <w:color w:val="FFFFFF" w:themeColor="background1"/>
        </w:rPr>
        <w:t>Against</w:t>
      </w:r>
      <w:proofErr w:type="gramEnd"/>
      <w:r w:rsidR="00797921" w:rsidRPr="00827879">
        <w:rPr>
          <w:color w:val="FFFFFF" w:themeColor="background1"/>
        </w:rPr>
        <w:t xml:space="preserve"> HAV</w:t>
      </w:r>
    </w:p>
    <w:p w:rsidR="00797921" w:rsidRPr="00604412" w:rsidRDefault="00797921" w:rsidP="00F523ED">
      <w:pPr>
        <w:ind w:left="1440" w:right="1530" w:hanging="360"/>
        <w:rPr>
          <w:rFonts w:cs="Times New Roman"/>
          <w:color w:val="000000" w:themeColor="text1"/>
        </w:rPr>
      </w:pPr>
    </w:p>
    <w:p w:rsidR="00797921" w:rsidRPr="000A5DE4" w:rsidRDefault="00797921" w:rsidP="00F523ED">
      <w:pPr>
        <w:pStyle w:val="ListParagraph"/>
        <w:numPr>
          <w:ilvl w:val="1"/>
          <w:numId w:val="40"/>
        </w:numPr>
        <w:ind w:right="1530"/>
        <w:rPr>
          <w:rFonts w:cs="Times New Roman"/>
          <w:color w:val="000000" w:themeColor="text1"/>
        </w:rPr>
      </w:pPr>
      <w:r w:rsidRPr="000A5DE4">
        <w:rPr>
          <w:rFonts w:cs="Times New Roman"/>
          <w:color w:val="000000" w:themeColor="text1"/>
        </w:rPr>
        <w:t>Total antibody negative = no evidence of HAV infection = susceptible.</w:t>
      </w:r>
    </w:p>
    <w:p w:rsidR="00797921" w:rsidRPr="00C03B00" w:rsidRDefault="00797921" w:rsidP="00F523ED">
      <w:pPr>
        <w:pStyle w:val="ListParagraph"/>
        <w:numPr>
          <w:ilvl w:val="1"/>
          <w:numId w:val="40"/>
        </w:numPr>
        <w:ind w:right="1530"/>
        <w:rPr>
          <w:rFonts w:cs="Times New Roman"/>
          <w:color w:val="000000" w:themeColor="text1"/>
        </w:rPr>
      </w:pPr>
      <w:r w:rsidRPr="000A5DE4">
        <w:rPr>
          <w:rFonts w:cs="Times New Roman"/>
          <w:color w:val="000000" w:themeColor="text1"/>
        </w:rPr>
        <w:t xml:space="preserve">Total antibody positive and IgM negative = prior infection with HAV, </w:t>
      </w:r>
      <w:r w:rsidRPr="00C03B00">
        <w:rPr>
          <w:rFonts w:cs="Times New Roman"/>
          <w:color w:val="000000" w:themeColor="text1"/>
        </w:rPr>
        <w:t>possibly years ago, or immunized, currently immune, not an active</w:t>
      </w:r>
      <w:r w:rsidR="00C03B00" w:rsidRPr="00C03B00">
        <w:rPr>
          <w:rFonts w:cs="Times New Roman"/>
          <w:color w:val="000000" w:themeColor="text1"/>
        </w:rPr>
        <w:t xml:space="preserve"> </w:t>
      </w:r>
      <w:r w:rsidRPr="00C03B00">
        <w:rPr>
          <w:rFonts w:cs="Times New Roman"/>
          <w:color w:val="000000" w:themeColor="text1"/>
        </w:rPr>
        <w:t>case, not infectious.</w:t>
      </w:r>
    </w:p>
    <w:p w:rsidR="00797921" w:rsidRPr="00C03B00" w:rsidRDefault="00797921" w:rsidP="00F523ED">
      <w:pPr>
        <w:pStyle w:val="ListParagraph"/>
        <w:numPr>
          <w:ilvl w:val="1"/>
          <w:numId w:val="40"/>
        </w:numPr>
        <w:ind w:right="1530"/>
        <w:rPr>
          <w:rFonts w:cs="Times New Roman"/>
          <w:color w:val="000000" w:themeColor="text1"/>
        </w:rPr>
      </w:pPr>
      <w:r w:rsidRPr="000A5DE4">
        <w:rPr>
          <w:rFonts w:cs="Times New Roman"/>
          <w:color w:val="000000" w:themeColor="text1"/>
        </w:rPr>
        <w:t>Total antibody positive and IgM positive = a case of active hepatitis A,</w:t>
      </w:r>
      <w:r w:rsidR="000A5DE4" w:rsidRPr="000A5DE4">
        <w:rPr>
          <w:rFonts w:cs="Times New Roman"/>
          <w:noProof/>
        </w:rPr>
        <w:t xml:space="preserve"> </w:t>
      </w:r>
      <w:r w:rsidRPr="00C03B00">
        <w:rPr>
          <w:rFonts w:cs="Times New Roman"/>
          <w:color w:val="000000" w:themeColor="text1"/>
        </w:rPr>
        <w:t>recent infection and possibly infectious, follow-up is necessary.</w:t>
      </w:r>
    </w:p>
    <w:p w:rsidR="00797921" w:rsidRPr="00604412" w:rsidRDefault="00797921" w:rsidP="00A2070D">
      <w:pPr>
        <w:rPr>
          <w:rFonts w:cs="Times New Roman"/>
          <w:color w:val="000000" w:themeColor="text1"/>
        </w:rPr>
      </w:pPr>
    </w:p>
    <w:p w:rsidR="000A5DE4" w:rsidRDefault="000A5DE4" w:rsidP="00A2070D">
      <w:pPr>
        <w:rPr>
          <w:rFonts w:cs="Times New Roman"/>
          <w:color w:val="000000" w:themeColor="text1"/>
        </w:rPr>
      </w:pPr>
    </w:p>
    <w:p w:rsidR="00797921" w:rsidRPr="00495474" w:rsidRDefault="00797921" w:rsidP="00A2070D">
      <w:pPr>
        <w:rPr>
          <w:rFonts w:cs="Times New Roman"/>
          <w:color w:val="000000" w:themeColor="text1"/>
          <w:szCs w:val="22"/>
        </w:rPr>
      </w:pPr>
      <w:r w:rsidRPr="00604412">
        <w:rPr>
          <w:rFonts w:cs="Times New Roman"/>
          <w:color w:val="000000" w:themeColor="text1"/>
        </w:rPr>
        <w:t xml:space="preserve">Occasionally, a laboratory will report a HAV serology as "IgM and IgG positive."  Although this wording can be confusing, it usually </w:t>
      </w:r>
      <w:r w:rsidRPr="00495474">
        <w:rPr>
          <w:rFonts w:cs="Times New Roman"/>
          <w:color w:val="000000" w:themeColor="text1"/>
          <w:szCs w:val="22"/>
        </w:rPr>
        <w:t>indicates that the specimen was total antibody positive.  One should always confirm that a specific test for IgM anti-HAV was performed and that it was positive.</w:t>
      </w:r>
    </w:p>
    <w:p w:rsidR="00797921" w:rsidRPr="00495474" w:rsidRDefault="00797921" w:rsidP="00A2070D">
      <w:pPr>
        <w:rPr>
          <w:rFonts w:cs="Times New Roman"/>
          <w:color w:val="000000" w:themeColor="text1"/>
          <w:szCs w:val="22"/>
        </w:rPr>
      </w:pPr>
    </w:p>
    <w:p w:rsidR="00797921" w:rsidRPr="00495474" w:rsidRDefault="00797921" w:rsidP="00A2070D">
      <w:pPr>
        <w:rPr>
          <w:rFonts w:cs="Times New Roman"/>
          <w:color w:val="000000" w:themeColor="text1"/>
          <w:szCs w:val="22"/>
        </w:rPr>
      </w:pPr>
      <w:r w:rsidRPr="00495474">
        <w:rPr>
          <w:rFonts w:cs="Times New Roman"/>
          <w:b/>
          <w:color w:val="000000" w:themeColor="text1"/>
          <w:szCs w:val="22"/>
        </w:rPr>
        <w:t xml:space="preserve">2.  Determine the Period of Infectivity.  </w:t>
      </w:r>
      <w:r w:rsidRPr="00495474">
        <w:rPr>
          <w:rFonts w:cs="Times New Roman"/>
          <w:color w:val="000000" w:themeColor="text1"/>
          <w:szCs w:val="22"/>
        </w:rPr>
        <w:t>Fecal shedding of the virus peaks during the weeks prior to onset of symptoms.  For purposes of public health intervention, a patient should be considered to be infectious for 14 days prior to the onset of symptoms to seven days after onset of symptoms.  If reported symptoms are vague and jaundice was present, use the date when jaundice was first noticed.  If no symptoms were noted, the date the blood was drawn should be used in place of a date of onset.</w:t>
      </w:r>
    </w:p>
    <w:p w:rsidR="00797921" w:rsidRPr="00495474" w:rsidRDefault="00797921" w:rsidP="00A2070D">
      <w:pPr>
        <w:rPr>
          <w:rFonts w:cs="Times New Roman"/>
          <w:szCs w:val="22"/>
        </w:rPr>
      </w:pPr>
    </w:p>
    <w:p w:rsidR="00797921" w:rsidRPr="00495474" w:rsidRDefault="00797921" w:rsidP="00A2070D">
      <w:pPr>
        <w:rPr>
          <w:rFonts w:cs="Times New Roman"/>
          <w:szCs w:val="22"/>
        </w:rPr>
      </w:pPr>
      <w:r w:rsidRPr="00495474">
        <w:rPr>
          <w:rFonts w:cs="Times New Roman"/>
          <w:b/>
          <w:szCs w:val="22"/>
        </w:rPr>
        <w:t>3.  Report to MDPH.</w:t>
      </w:r>
      <w:r w:rsidRPr="00495474">
        <w:rPr>
          <w:rFonts w:cs="Times New Roman"/>
          <w:szCs w:val="22"/>
        </w:rPr>
        <w:t xml:space="preserve">  Notify MDPH, Epidemiology Program, at 617-983-6800 as soon as you hear of a suspect/confirmed hepatitis A case in a food employee.</w:t>
      </w:r>
    </w:p>
    <w:p w:rsidR="00797921" w:rsidRPr="00495474" w:rsidRDefault="00797921" w:rsidP="00A2070D">
      <w:pPr>
        <w:rPr>
          <w:rFonts w:cs="Times New Roman"/>
          <w:szCs w:val="22"/>
        </w:rPr>
      </w:pPr>
    </w:p>
    <w:p w:rsidR="00797921" w:rsidRDefault="00797921" w:rsidP="00A2070D">
      <w:pPr>
        <w:rPr>
          <w:rFonts w:cs="Times New Roman"/>
          <w:szCs w:val="22"/>
        </w:rPr>
      </w:pPr>
      <w:r w:rsidRPr="00495474">
        <w:rPr>
          <w:rFonts w:cs="Times New Roman"/>
          <w:b/>
          <w:szCs w:val="22"/>
        </w:rPr>
        <w:t xml:space="preserve">4.  Exclude the Food Employee.  </w:t>
      </w:r>
      <w:r w:rsidRPr="00495474">
        <w:rPr>
          <w:rFonts w:cs="Times New Roman"/>
          <w:szCs w:val="22"/>
        </w:rPr>
        <w:t>No food employee may return to work until all symptoms have subsided AND at least one week has passed since symptom onset.</w:t>
      </w:r>
    </w:p>
    <w:p w:rsidR="00C123A4" w:rsidRPr="00495474" w:rsidRDefault="00C123A4" w:rsidP="00A2070D">
      <w:pPr>
        <w:rPr>
          <w:rFonts w:cs="Times New Roman"/>
          <w:szCs w:val="22"/>
        </w:rPr>
      </w:pPr>
    </w:p>
    <w:p w:rsidR="00797921" w:rsidRPr="00495474" w:rsidRDefault="00797921" w:rsidP="00A2070D">
      <w:pPr>
        <w:rPr>
          <w:rFonts w:cs="Times New Roman"/>
          <w:szCs w:val="22"/>
        </w:rPr>
      </w:pPr>
      <w:r w:rsidRPr="00495474">
        <w:rPr>
          <w:rFonts w:cs="Times New Roman"/>
          <w:b/>
          <w:szCs w:val="22"/>
        </w:rPr>
        <w:t xml:space="preserve">5.  Inspect the Food Establishment.  </w:t>
      </w:r>
      <w:r w:rsidRPr="00495474">
        <w:rPr>
          <w:rFonts w:cs="Times New Roman"/>
          <w:szCs w:val="22"/>
        </w:rPr>
        <w:t>The food e</w:t>
      </w:r>
      <w:r w:rsidR="00C03B00" w:rsidRPr="00495474">
        <w:rPr>
          <w:rFonts w:cs="Times New Roman"/>
          <w:szCs w:val="22"/>
        </w:rPr>
        <w:t xml:space="preserve">stablishment inspection should </w:t>
      </w:r>
      <w:r w:rsidRPr="00495474">
        <w:rPr>
          <w:rFonts w:cs="Times New Roman"/>
          <w:szCs w:val="22"/>
        </w:rPr>
        <w:t>involve the following:</w:t>
      </w:r>
    </w:p>
    <w:p w:rsidR="00797921" w:rsidRPr="00495474" w:rsidRDefault="00797921" w:rsidP="00F523ED">
      <w:pPr>
        <w:pStyle w:val="ListParagraph"/>
        <w:numPr>
          <w:ilvl w:val="0"/>
          <w:numId w:val="21"/>
        </w:numPr>
        <w:ind w:left="1080"/>
        <w:rPr>
          <w:rFonts w:cs="Times New Roman"/>
          <w:szCs w:val="22"/>
        </w:rPr>
      </w:pPr>
      <w:r w:rsidRPr="00495474">
        <w:rPr>
          <w:rFonts w:cs="Times New Roman"/>
          <w:szCs w:val="22"/>
        </w:rPr>
        <w:t>Focus on handwashing practices and restroom facilities, the types of foods and beverages that are served, and how these foods and beverages are handled.</w:t>
      </w:r>
    </w:p>
    <w:p w:rsidR="00797921" w:rsidRPr="00604412" w:rsidRDefault="00797921" w:rsidP="00F523ED">
      <w:pPr>
        <w:pStyle w:val="ListParagraph"/>
        <w:numPr>
          <w:ilvl w:val="0"/>
          <w:numId w:val="21"/>
        </w:numPr>
        <w:ind w:left="1080"/>
        <w:rPr>
          <w:rFonts w:cs="Times New Roman"/>
          <w:color w:val="000000" w:themeColor="text1"/>
        </w:rPr>
      </w:pPr>
      <w:r w:rsidRPr="00495474">
        <w:rPr>
          <w:rFonts w:cs="Times New Roman"/>
          <w:szCs w:val="22"/>
        </w:rPr>
        <w:t>Obtain a very careful history of which days and shifts the infected person worked, exact duties, types of food handled, any use of disposable gloves, as well as an assessment of the employee's hygiene.  Inquire about tasks performed by the infected employee during</w:t>
      </w:r>
      <w:r>
        <w:rPr>
          <w:rFonts w:cs="Times New Roman"/>
        </w:rPr>
        <w:t xml:space="preserve"> his/her infectious period which may have differed from normal job duties.  Ascertain if </w:t>
      </w:r>
      <w:r w:rsidRPr="00604412">
        <w:rPr>
          <w:rFonts w:cs="Times New Roman"/>
          <w:color w:val="000000" w:themeColor="text1"/>
        </w:rPr>
        <w:t>food prepared on shift is carried over to the next shift or to the next day.  Determine if other employees eat food prepared by the index case.  Ask the case whether she/he worked while symptomatic with diarrhea or vomiting; if so, note the dates on which this occurred.  Ask the case if he/she is a food employee at any other establishments.</w:t>
      </w:r>
    </w:p>
    <w:p w:rsidR="00797921" w:rsidRPr="00604412" w:rsidRDefault="00797921" w:rsidP="00F523ED">
      <w:pPr>
        <w:pStyle w:val="ListParagraph"/>
        <w:numPr>
          <w:ilvl w:val="0"/>
          <w:numId w:val="21"/>
        </w:numPr>
        <w:ind w:left="1080"/>
        <w:rPr>
          <w:rFonts w:cs="Times New Roman"/>
          <w:color w:val="000000" w:themeColor="text1"/>
        </w:rPr>
      </w:pPr>
      <w:r w:rsidRPr="00604412">
        <w:rPr>
          <w:rFonts w:cs="Times New Roman"/>
          <w:color w:val="000000" w:themeColor="text1"/>
        </w:rPr>
        <w:t>Institute rigorous handwashing and ensure that there is no bare-hand contact with ready-to-eat foods, including foods served raw or handled after the cooking process.  High risk foods include, but are not limited to:  lettuce, tomatoes and other vegetables put on sandwiches; ingredients of all salads, including fruits and vegetables on salad bars; sliced cooked foods which may become contaminated during deboning or slicing procedures; handling of cold cuts; cake icing or decorations; ice that is scooped by hand or with a possibly contaminated scoop; and condiments for drinks such as olives, lime or lemon wedges.</w:t>
      </w:r>
    </w:p>
    <w:p w:rsidR="00797921" w:rsidRPr="00604412" w:rsidRDefault="00797921" w:rsidP="00F523ED">
      <w:pPr>
        <w:pStyle w:val="ListParagraph"/>
        <w:numPr>
          <w:ilvl w:val="0"/>
          <w:numId w:val="21"/>
        </w:numPr>
        <w:ind w:left="1080"/>
        <w:rPr>
          <w:rFonts w:cs="Times New Roman"/>
          <w:color w:val="000000" w:themeColor="text1"/>
        </w:rPr>
      </w:pPr>
      <w:r w:rsidRPr="00604412">
        <w:rPr>
          <w:rFonts w:cs="Times New Roman"/>
          <w:color w:val="000000" w:themeColor="text1"/>
        </w:rPr>
        <w:t xml:space="preserve">Ensure that the ill food employee is excluded according to </w:t>
      </w:r>
      <w:r w:rsidRPr="00604412">
        <w:rPr>
          <w:rFonts w:cs="Times New Roman"/>
          <w:i/>
          <w:color w:val="000000" w:themeColor="text1"/>
        </w:rPr>
        <w:t xml:space="preserve">105 CMR 300.000 </w:t>
      </w:r>
      <w:r w:rsidRPr="00604412">
        <w:rPr>
          <w:rFonts w:cs="Times New Roman"/>
          <w:color w:val="000000" w:themeColor="text1"/>
        </w:rPr>
        <w:t>Isolation and Quarantine Requirements.</w:t>
      </w:r>
    </w:p>
    <w:p w:rsidR="00797921" w:rsidRPr="00495474" w:rsidRDefault="00797921" w:rsidP="00F523ED">
      <w:pPr>
        <w:pStyle w:val="ListParagraph"/>
        <w:numPr>
          <w:ilvl w:val="0"/>
          <w:numId w:val="21"/>
        </w:numPr>
        <w:ind w:left="1080"/>
        <w:rPr>
          <w:rFonts w:cs="Times New Roman"/>
          <w:color w:val="000000" w:themeColor="text1"/>
          <w:szCs w:val="22"/>
        </w:rPr>
      </w:pPr>
      <w:r w:rsidRPr="00604412">
        <w:rPr>
          <w:rFonts w:cs="Times New Roman"/>
          <w:color w:val="000000" w:themeColor="text1"/>
        </w:rPr>
        <w:t xml:space="preserve">Obtain a complete list of all </w:t>
      </w:r>
      <w:r w:rsidRPr="00495474">
        <w:rPr>
          <w:rFonts w:cs="Times New Roman"/>
          <w:color w:val="000000" w:themeColor="text1"/>
          <w:szCs w:val="22"/>
        </w:rPr>
        <w:t>employees.  Survey other employees for symptoms consistent with hepatitis A.  If other employees are symptomatic, they should also be excluded from work and tested for hepatitis A.</w:t>
      </w:r>
    </w:p>
    <w:p w:rsidR="00797921" w:rsidRPr="00495474" w:rsidRDefault="00797921" w:rsidP="00A2070D">
      <w:pPr>
        <w:rPr>
          <w:rFonts w:cs="Times New Roman"/>
          <w:color w:val="000000" w:themeColor="text1"/>
          <w:szCs w:val="22"/>
        </w:rPr>
      </w:pPr>
    </w:p>
    <w:p w:rsidR="00797921" w:rsidRPr="00495474" w:rsidRDefault="00797921" w:rsidP="00A2070D">
      <w:pPr>
        <w:rPr>
          <w:rFonts w:cs="Times New Roman"/>
          <w:b/>
          <w:color w:val="000000" w:themeColor="text1"/>
          <w:szCs w:val="22"/>
        </w:rPr>
      </w:pPr>
      <w:r w:rsidRPr="00495474">
        <w:rPr>
          <w:rFonts w:cs="Times New Roman"/>
          <w:b/>
          <w:color w:val="000000" w:themeColor="text1"/>
          <w:szCs w:val="22"/>
        </w:rPr>
        <w:t xml:space="preserve">6.  Immunize Contacts with Hepatitis A Vaccine or IG.  </w:t>
      </w:r>
      <w:r w:rsidRPr="00495474">
        <w:rPr>
          <w:rFonts w:cs="Times New Roman"/>
          <w:color w:val="000000" w:themeColor="text1"/>
          <w:szCs w:val="22"/>
        </w:rPr>
        <w:t xml:space="preserve">HAV can be transmitted by food contaminated with feces from an infected food employee.  When a food employee has been diagnosed with hepatitis A, other food employees working with that infected </w:t>
      </w:r>
      <w:proofErr w:type="gramStart"/>
      <w:r w:rsidRPr="00495474">
        <w:rPr>
          <w:rFonts w:cs="Times New Roman"/>
          <w:color w:val="000000" w:themeColor="text1"/>
          <w:szCs w:val="22"/>
        </w:rPr>
        <w:t>person,</w:t>
      </w:r>
      <w:proofErr w:type="gramEnd"/>
      <w:r w:rsidRPr="00495474">
        <w:rPr>
          <w:rFonts w:cs="Times New Roman"/>
          <w:color w:val="000000" w:themeColor="text1"/>
          <w:szCs w:val="22"/>
        </w:rPr>
        <w:t xml:space="preserve"> must receive hepatitis A vaccine or immune globulin if they are susceptible individuals.  It needs to be administered within 14 days after exposure to HAV or it is not likely to prevent secondary cases.</w:t>
      </w:r>
      <w:r w:rsidRPr="00495474">
        <w:rPr>
          <w:rFonts w:cs="Times New Roman"/>
          <w:b/>
          <w:color w:val="000000" w:themeColor="text1"/>
          <w:szCs w:val="22"/>
        </w:rPr>
        <w:t xml:space="preserve"> </w:t>
      </w:r>
    </w:p>
    <w:p w:rsidR="00797921" w:rsidRPr="00495474" w:rsidRDefault="00797921" w:rsidP="00A2070D">
      <w:pPr>
        <w:rPr>
          <w:rFonts w:cs="Times New Roman"/>
          <w:b/>
          <w:color w:val="000000" w:themeColor="text1"/>
          <w:szCs w:val="22"/>
        </w:rPr>
      </w:pPr>
    </w:p>
    <w:p w:rsidR="00797921" w:rsidRPr="00495474" w:rsidRDefault="00797921" w:rsidP="00A2070D">
      <w:pPr>
        <w:rPr>
          <w:rFonts w:cs="Times New Roman"/>
          <w:color w:val="000000" w:themeColor="text1"/>
          <w:szCs w:val="22"/>
        </w:rPr>
      </w:pPr>
      <w:r w:rsidRPr="00495474">
        <w:rPr>
          <w:rFonts w:cs="Times New Roman"/>
          <w:color w:val="000000" w:themeColor="text1"/>
          <w:szCs w:val="22"/>
        </w:rPr>
        <w:t xml:space="preserve">The LBOH must ensure that other employees receive vaccine or IG.  If an employee elects not to receive the vaccine or IG, the employee must be excluded from working for 28 days according to </w:t>
      </w:r>
      <w:r w:rsidRPr="00495474">
        <w:rPr>
          <w:rFonts w:cs="Times New Roman"/>
          <w:i/>
          <w:color w:val="000000" w:themeColor="text1"/>
          <w:szCs w:val="22"/>
        </w:rPr>
        <w:t>105 CMR 300.000.</w:t>
      </w:r>
      <w:r w:rsidRPr="00495474">
        <w:rPr>
          <w:rFonts w:cs="Times New Roman"/>
          <w:color w:val="000000" w:themeColor="text1"/>
          <w:szCs w:val="22"/>
        </w:rPr>
        <w:t xml:space="preserve">  The exception to this exclusion is if documentation of HAV vaccination can be produced or serologic immunity to HAV demonstrated.  </w:t>
      </w:r>
    </w:p>
    <w:p w:rsidR="00797921" w:rsidRPr="00495474" w:rsidRDefault="00797921" w:rsidP="00A2070D">
      <w:pPr>
        <w:rPr>
          <w:rFonts w:cs="Times New Roman"/>
          <w:color w:val="000000" w:themeColor="text1"/>
          <w:szCs w:val="22"/>
        </w:rPr>
      </w:pPr>
    </w:p>
    <w:p w:rsidR="00797921" w:rsidRPr="00604412" w:rsidRDefault="00797921" w:rsidP="00A2070D">
      <w:pPr>
        <w:rPr>
          <w:rFonts w:cs="Times New Roman"/>
          <w:color w:val="000000" w:themeColor="text1"/>
        </w:rPr>
      </w:pPr>
      <w:r w:rsidRPr="00495474">
        <w:rPr>
          <w:rFonts w:cs="Times New Roman"/>
          <w:b/>
          <w:color w:val="000000" w:themeColor="text1"/>
          <w:szCs w:val="22"/>
        </w:rPr>
        <w:t xml:space="preserve">7.  Assess the Likelihood of Transmission to the Patrons of the Food Establishment.  </w:t>
      </w:r>
      <w:r w:rsidRPr="00495474">
        <w:rPr>
          <w:rFonts w:cs="Times New Roman"/>
          <w:color w:val="000000" w:themeColor="text1"/>
          <w:szCs w:val="22"/>
        </w:rPr>
        <w:t>A determination should be made whether or not there is a sufficient risk of HAV transmission to the public to warrant notification of the establishment's patrons. Hepatitis A vaccine or IG administration to patrons is usually not recommended, but should</w:t>
      </w:r>
      <w:r w:rsidRPr="00604412">
        <w:rPr>
          <w:rFonts w:cs="Times New Roman"/>
          <w:color w:val="000000" w:themeColor="text1"/>
        </w:rPr>
        <w:t xml:space="preserve"> be considered if the following conditions exist:</w:t>
      </w:r>
    </w:p>
    <w:p w:rsidR="00797921" w:rsidRPr="00604412" w:rsidRDefault="00797921" w:rsidP="00F523ED">
      <w:pPr>
        <w:pStyle w:val="ListParagraph"/>
        <w:numPr>
          <w:ilvl w:val="0"/>
          <w:numId w:val="22"/>
        </w:numPr>
        <w:ind w:left="1080"/>
        <w:rPr>
          <w:rFonts w:cs="Times New Roman"/>
          <w:b/>
          <w:color w:val="000000" w:themeColor="text1"/>
        </w:rPr>
      </w:pPr>
      <w:r w:rsidRPr="00604412">
        <w:rPr>
          <w:rFonts w:cs="Times New Roman"/>
          <w:color w:val="000000" w:themeColor="text1"/>
        </w:rPr>
        <w:t>The infected person is directly involved in handling, without gloves, foods that will not be cooked before eaten;</w:t>
      </w:r>
    </w:p>
    <w:p w:rsidR="00797921" w:rsidRPr="00604412" w:rsidRDefault="00797921" w:rsidP="00F523ED">
      <w:pPr>
        <w:pStyle w:val="ListParagraph"/>
        <w:numPr>
          <w:ilvl w:val="0"/>
          <w:numId w:val="22"/>
        </w:numPr>
        <w:ind w:left="1080"/>
        <w:rPr>
          <w:rFonts w:cs="Times New Roman"/>
          <w:b/>
          <w:color w:val="000000" w:themeColor="text1"/>
        </w:rPr>
      </w:pPr>
      <w:r w:rsidRPr="00604412">
        <w:rPr>
          <w:rFonts w:cs="Times New Roman"/>
          <w:color w:val="000000" w:themeColor="text1"/>
        </w:rPr>
        <w:t>The infected person is assessed to have less than adequate personal hygiene OR worked while symptomatic with diarrhea; and</w:t>
      </w:r>
    </w:p>
    <w:p w:rsidR="00797921" w:rsidRPr="00F523ED" w:rsidRDefault="00797921" w:rsidP="00F523ED">
      <w:pPr>
        <w:pStyle w:val="ListParagraph"/>
        <w:numPr>
          <w:ilvl w:val="0"/>
          <w:numId w:val="22"/>
        </w:numPr>
        <w:ind w:left="1080"/>
        <w:rPr>
          <w:rFonts w:cs="Times New Roman"/>
          <w:b/>
          <w:color w:val="000000" w:themeColor="text1"/>
          <w:szCs w:val="22"/>
        </w:rPr>
      </w:pPr>
      <w:r w:rsidRPr="00604412">
        <w:rPr>
          <w:rFonts w:cs="Times New Roman"/>
          <w:color w:val="000000" w:themeColor="text1"/>
        </w:rPr>
        <w:t xml:space="preserve">Patrons can be </w:t>
      </w:r>
      <w:r w:rsidRPr="00495474">
        <w:rPr>
          <w:rFonts w:cs="Times New Roman"/>
          <w:color w:val="000000" w:themeColor="text1"/>
          <w:szCs w:val="22"/>
        </w:rPr>
        <w:t>identified and provided vaccine or IG within two weeks of exposure.</w:t>
      </w:r>
      <w:r w:rsidR="00F523ED">
        <w:rPr>
          <w:rFonts w:cs="Times New Roman"/>
          <w:color w:val="000000" w:themeColor="text1"/>
          <w:szCs w:val="22"/>
        </w:rPr>
        <w:t xml:space="preserve"> </w:t>
      </w:r>
      <w:r w:rsidRPr="00F523ED">
        <w:rPr>
          <w:rFonts w:cs="Times New Roman"/>
          <w:color w:val="000000" w:themeColor="text1"/>
          <w:szCs w:val="22"/>
        </w:rPr>
        <w:t>In settings where repeated exposures to HAV may have occurred, such as institutional settings, stronger consideration of vaccine or IG use may be warranted.</w:t>
      </w:r>
    </w:p>
    <w:p w:rsidR="00797921" w:rsidRPr="00495474" w:rsidRDefault="00797921" w:rsidP="00A2070D">
      <w:pPr>
        <w:rPr>
          <w:rFonts w:cs="Times New Roman"/>
          <w:color w:val="000000" w:themeColor="text1"/>
          <w:szCs w:val="22"/>
        </w:rPr>
      </w:pPr>
    </w:p>
    <w:p w:rsidR="00797921" w:rsidRPr="00495474" w:rsidRDefault="00797921" w:rsidP="00A2070D">
      <w:pPr>
        <w:rPr>
          <w:rFonts w:cs="Times New Roman"/>
          <w:color w:val="000000" w:themeColor="text1"/>
          <w:szCs w:val="22"/>
        </w:rPr>
      </w:pPr>
      <w:r w:rsidRPr="00495474">
        <w:rPr>
          <w:rFonts w:cs="Times New Roman"/>
          <w:b/>
          <w:color w:val="000000" w:themeColor="text1"/>
          <w:szCs w:val="22"/>
        </w:rPr>
        <w:t>8.  If Applicable, Notify the Public.</w:t>
      </w:r>
      <w:r w:rsidRPr="00495474">
        <w:rPr>
          <w:rFonts w:cs="Times New Roman"/>
          <w:color w:val="000000" w:themeColor="text1"/>
          <w:szCs w:val="22"/>
        </w:rPr>
        <w:t xml:space="preserve">  If it is determined that patrons would benefit from IG administration, the LBOH will be involved in posting public notices, issuing press </w:t>
      </w:r>
      <w:r w:rsidRPr="00495474">
        <w:rPr>
          <w:rFonts w:cs="Times New Roman"/>
          <w:szCs w:val="22"/>
        </w:rPr>
        <w:t xml:space="preserve">releases and/or holding press conferences to identify and inform patrons at risk.  </w:t>
      </w:r>
      <w:r w:rsidRPr="00495474">
        <w:rPr>
          <w:rFonts w:cs="Times New Roman"/>
          <w:color w:val="000000" w:themeColor="text1"/>
          <w:szCs w:val="22"/>
        </w:rPr>
        <w:t>The LBOH should consult with MDPH regarding whether a public clinic to administer vaccine is necessary.  Obtaining vaccine or IG for use in a public clinic will also need to be part of the discussion between the LBOH and MDPH.  IG is no longer manufactured by MDPH and can be difficult to obtain.  In most cases, however, exposed individuals are referred to their health care provider for preventive treatment.  A sample public notice (Attachment 8-</w:t>
      </w:r>
      <w:r w:rsidR="00AD3F23">
        <w:rPr>
          <w:rFonts w:cs="Times New Roman"/>
          <w:color w:val="000000" w:themeColor="text1"/>
          <w:szCs w:val="22"/>
        </w:rPr>
        <w:t>4</w:t>
      </w:r>
      <w:r w:rsidRPr="00495474">
        <w:rPr>
          <w:rFonts w:cs="Times New Roman"/>
          <w:color w:val="000000" w:themeColor="text1"/>
          <w:szCs w:val="22"/>
        </w:rPr>
        <w:t>) and press release (Attachment 8-</w:t>
      </w:r>
      <w:r w:rsidR="00AD3F23">
        <w:rPr>
          <w:rFonts w:cs="Times New Roman"/>
          <w:color w:val="000000" w:themeColor="text1"/>
          <w:szCs w:val="22"/>
        </w:rPr>
        <w:t>5</w:t>
      </w:r>
      <w:r w:rsidRPr="00495474">
        <w:rPr>
          <w:rFonts w:cs="Times New Roman"/>
          <w:color w:val="000000" w:themeColor="text1"/>
          <w:szCs w:val="22"/>
        </w:rPr>
        <w:t>) can be found at the end of this chapter.</w:t>
      </w:r>
    </w:p>
    <w:p w:rsidR="00797921" w:rsidRPr="00495474" w:rsidRDefault="00797921" w:rsidP="00A2070D">
      <w:pPr>
        <w:rPr>
          <w:rFonts w:cs="Times New Roman"/>
          <w:color w:val="000000" w:themeColor="text1"/>
          <w:szCs w:val="22"/>
        </w:rPr>
      </w:pPr>
    </w:p>
    <w:p w:rsidR="00797921" w:rsidRPr="00495474" w:rsidRDefault="00797921" w:rsidP="00A2070D">
      <w:pPr>
        <w:rPr>
          <w:rFonts w:cs="Times New Roman"/>
          <w:szCs w:val="22"/>
        </w:rPr>
      </w:pPr>
      <w:r w:rsidRPr="00495474">
        <w:rPr>
          <w:rFonts w:cs="Times New Roman"/>
          <w:b/>
          <w:color w:val="000000" w:themeColor="text1"/>
          <w:szCs w:val="22"/>
        </w:rPr>
        <w:t>9.  Maintain Surveillance.</w:t>
      </w:r>
      <w:r w:rsidRPr="00495474">
        <w:rPr>
          <w:rFonts w:cs="Times New Roman"/>
          <w:color w:val="000000" w:themeColor="text1"/>
          <w:szCs w:val="22"/>
        </w:rPr>
        <w:t xml:space="preserve">  The PIC of the establishment should monitor employees daily for the presence of signs and symptoms of hepatitis A, including</w:t>
      </w:r>
      <w:r w:rsidRPr="00604412">
        <w:rPr>
          <w:rFonts w:cs="Times New Roman"/>
          <w:color w:val="000000" w:themeColor="text1"/>
        </w:rPr>
        <w:t xml:space="preserve"> nausea, vomiting, diarrhea, abdominal pain, fever and jaundice.  If symptoms appear in other employees, they should be excluded from work until they have been evaluated by their health care provider and tested for hepatitis A.  </w:t>
      </w:r>
      <w:r w:rsidRPr="00FB303F">
        <w:rPr>
          <w:rFonts w:cs="Times New Roman"/>
        </w:rPr>
        <w:t>This monitori</w:t>
      </w:r>
      <w:r>
        <w:rPr>
          <w:rFonts w:cs="Times New Roman"/>
        </w:rPr>
        <w:t xml:space="preserve">ng should continue for 50 days </w:t>
      </w:r>
      <w:r w:rsidRPr="00FB303F">
        <w:rPr>
          <w:rFonts w:cs="Times New Roman"/>
        </w:rPr>
        <w:t xml:space="preserve">past the last day that the </w:t>
      </w:r>
      <w:r w:rsidRPr="00495474">
        <w:rPr>
          <w:rFonts w:cs="Times New Roman"/>
          <w:szCs w:val="22"/>
        </w:rPr>
        <w:t xml:space="preserve">food employee worked while infectious.  </w:t>
      </w:r>
      <w:r w:rsidRPr="00B32DA5">
        <w:rPr>
          <w:rFonts w:cs="Times New Roman"/>
          <w:color w:val="000000" w:themeColor="text1"/>
          <w:szCs w:val="22"/>
        </w:rPr>
        <w:t xml:space="preserve">The LBOH should </w:t>
      </w:r>
      <w:r w:rsidRPr="00495474">
        <w:rPr>
          <w:rFonts w:cs="Times New Roman"/>
          <w:szCs w:val="22"/>
        </w:rPr>
        <w:t>also visit the establishment during this time to confirm compliance with all recommended control measures.</w:t>
      </w:r>
    </w:p>
    <w:p w:rsidR="00797921" w:rsidRPr="00495474" w:rsidRDefault="00797921" w:rsidP="00A2070D">
      <w:pPr>
        <w:rPr>
          <w:rFonts w:cs="Times New Roman"/>
          <w:color w:val="FF0000"/>
          <w:szCs w:val="22"/>
        </w:rPr>
      </w:pPr>
    </w:p>
    <w:p w:rsidR="00797921" w:rsidRDefault="00797921" w:rsidP="00A2070D">
      <w:pPr>
        <w:rPr>
          <w:rFonts w:cs="Times New Roman"/>
          <w:color w:val="000000" w:themeColor="text1"/>
        </w:rPr>
      </w:pPr>
      <w:r w:rsidRPr="00495474">
        <w:rPr>
          <w:rFonts w:cs="Times New Roman"/>
          <w:b/>
          <w:color w:val="000000" w:themeColor="text1"/>
          <w:szCs w:val="22"/>
        </w:rPr>
        <w:t xml:space="preserve">10.  Take Steps for Prevention.  </w:t>
      </w:r>
      <w:r w:rsidRPr="00495474">
        <w:rPr>
          <w:rFonts w:cs="Times New Roman"/>
          <w:color w:val="000000" w:themeColor="text1"/>
          <w:szCs w:val="22"/>
        </w:rPr>
        <w:t>As stated previously in this chapter regarding communicable diseases, the establishment food employees</w:t>
      </w:r>
      <w:r>
        <w:rPr>
          <w:rFonts w:cs="Times New Roman"/>
          <w:color w:val="000000" w:themeColor="text1"/>
        </w:rPr>
        <w:t xml:space="preserve"> should be educated about the disease, its signs and symptoms and the importance of not working while ill.  The education should also include the importance of good hygiene, such as frequent hand-washing and no bare-hand contact with ready-to-eat foods.  The Federal Food Code does allow bare-hand-contact in some very specific situations, but the MDPH FPP has maintained its stricter guideline of no bare-hand-contact of ready-to-eat food precisely due to the risks associated with the practice.</w:t>
      </w:r>
    </w:p>
    <w:p w:rsidR="00655159" w:rsidRDefault="00655159" w:rsidP="00A2070D">
      <w:pPr>
        <w:rPr>
          <w:rFonts w:cs="Times New Roman"/>
          <w:color w:val="000000" w:themeColor="text1"/>
        </w:rPr>
      </w:pPr>
    </w:p>
    <w:p w:rsidR="00797921" w:rsidRDefault="00797921" w:rsidP="00C123A4">
      <w:pPr>
        <w:pStyle w:val="Heading1"/>
        <w:spacing w:before="0"/>
      </w:pPr>
      <w:r w:rsidRPr="00C051A2">
        <w:lastRenderedPageBreak/>
        <w:t xml:space="preserve">G.  Hepatitis A Vaccine  </w:t>
      </w:r>
    </w:p>
    <w:p w:rsidR="00797921" w:rsidRDefault="00797921" w:rsidP="00A2070D">
      <w:pPr>
        <w:rPr>
          <w:rFonts w:cs="Times New Roman"/>
          <w:b/>
          <w:color w:val="000000" w:themeColor="text1"/>
          <w:sz w:val="28"/>
          <w:szCs w:val="28"/>
        </w:rPr>
      </w:pPr>
    </w:p>
    <w:p w:rsidR="00797921" w:rsidRDefault="00797921" w:rsidP="00A2070D">
      <w:pPr>
        <w:rPr>
          <w:rFonts w:cs="Times New Roman"/>
          <w:color w:val="000000" w:themeColor="text1"/>
        </w:rPr>
      </w:pPr>
      <w:r>
        <w:rPr>
          <w:rFonts w:cs="Times New Roman"/>
          <w:color w:val="000000" w:themeColor="text1"/>
        </w:rPr>
        <w:t>Hepatitis A vaccination provides pre-exposure protection against HAV infections, and is recommended for persons who are at increased risk for infection and for any person wishing to attain immunity.  The populations at increased risk for HAV infection or the adverse consequences of infection are:</w:t>
      </w:r>
    </w:p>
    <w:p w:rsidR="00797921" w:rsidRPr="005A19FD" w:rsidRDefault="00797921" w:rsidP="00655159">
      <w:pPr>
        <w:pStyle w:val="ListParagraph"/>
        <w:numPr>
          <w:ilvl w:val="1"/>
          <w:numId w:val="41"/>
        </w:numPr>
        <w:ind w:left="1080"/>
        <w:rPr>
          <w:rFonts w:cs="Times New Roman"/>
          <w:color w:val="000000" w:themeColor="text1"/>
        </w:rPr>
      </w:pPr>
      <w:r w:rsidRPr="005A19FD">
        <w:rPr>
          <w:rFonts w:cs="Times New Roman"/>
          <w:color w:val="000000" w:themeColor="text1"/>
        </w:rPr>
        <w:t>Persons traveling to or working in countries that have high or intermediate prevalence of infection;</w:t>
      </w:r>
    </w:p>
    <w:p w:rsidR="00797921" w:rsidRPr="005A19FD" w:rsidRDefault="00797921" w:rsidP="00655159">
      <w:pPr>
        <w:pStyle w:val="ListParagraph"/>
        <w:numPr>
          <w:ilvl w:val="1"/>
          <w:numId w:val="41"/>
        </w:numPr>
        <w:ind w:left="1080"/>
        <w:rPr>
          <w:rFonts w:cs="Times New Roman"/>
          <w:color w:val="000000" w:themeColor="text1"/>
        </w:rPr>
      </w:pPr>
      <w:r w:rsidRPr="005A19FD">
        <w:rPr>
          <w:rFonts w:cs="Times New Roman"/>
          <w:color w:val="000000" w:themeColor="text1"/>
        </w:rPr>
        <w:t>Children in communities that have high rates of hepatitis A and periodic hepatitis A outbreaks;</w:t>
      </w:r>
    </w:p>
    <w:p w:rsidR="00797921" w:rsidRPr="005A19FD" w:rsidRDefault="00797921" w:rsidP="00655159">
      <w:pPr>
        <w:pStyle w:val="ListParagraph"/>
        <w:numPr>
          <w:ilvl w:val="1"/>
          <w:numId w:val="41"/>
        </w:numPr>
        <w:ind w:left="1080"/>
        <w:rPr>
          <w:rFonts w:cs="Times New Roman"/>
          <w:color w:val="000000" w:themeColor="text1"/>
        </w:rPr>
      </w:pPr>
      <w:r w:rsidRPr="005A19FD">
        <w:rPr>
          <w:rFonts w:cs="Times New Roman"/>
          <w:color w:val="000000" w:themeColor="text1"/>
        </w:rPr>
        <w:t>Men who have sex with men</w:t>
      </w:r>
    </w:p>
    <w:p w:rsidR="00797921" w:rsidRPr="005A19FD" w:rsidRDefault="00797921" w:rsidP="00655159">
      <w:pPr>
        <w:pStyle w:val="ListParagraph"/>
        <w:numPr>
          <w:ilvl w:val="1"/>
          <w:numId w:val="41"/>
        </w:numPr>
        <w:ind w:left="1080"/>
        <w:rPr>
          <w:rFonts w:cs="Times New Roman"/>
          <w:color w:val="000000" w:themeColor="text1"/>
        </w:rPr>
      </w:pPr>
      <w:r w:rsidRPr="005A19FD">
        <w:rPr>
          <w:rFonts w:cs="Times New Roman"/>
          <w:color w:val="000000" w:themeColor="text1"/>
        </w:rPr>
        <w:t>Illegal-drug users;</w:t>
      </w:r>
    </w:p>
    <w:p w:rsidR="00797921" w:rsidRPr="005A19FD" w:rsidRDefault="00797921" w:rsidP="00655159">
      <w:pPr>
        <w:pStyle w:val="ListParagraph"/>
        <w:numPr>
          <w:ilvl w:val="1"/>
          <w:numId w:val="41"/>
        </w:numPr>
        <w:ind w:left="1080"/>
        <w:rPr>
          <w:rFonts w:cs="Times New Roman"/>
          <w:color w:val="000000" w:themeColor="text1"/>
        </w:rPr>
      </w:pPr>
      <w:r w:rsidRPr="005A19FD">
        <w:rPr>
          <w:rFonts w:cs="Times New Roman"/>
          <w:color w:val="000000" w:themeColor="text1"/>
        </w:rPr>
        <w:t>Persons who have occupational risk for infection;</w:t>
      </w:r>
    </w:p>
    <w:p w:rsidR="00797921" w:rsidRPr="005A19FD" w:rsidRDefault="00797921" w:rsidP="00655159">
      <w:pPr>
        <w:pStyle w:val="ListParagraph"/>
        <w:numPr>
          <w:ilvl w:val="1"/>
          <w:numId w:val="41"/>
        </w:numPr>
        <w:ind w:left="1080"/>
        <w:rPr>
          <w:rFonts w:cs="Times New Roman"/>
          <w:color w:val="000000" w:themeColor="text1"/>
        </w:rPr>
      </w:pPr>
      <w:r w:rsidRPr="005A19FD">
        <w:rPr>
          <w:rFonts w:cs="Times New Roman"/>
          <w:color w:val="000000" w:themeColor="text1"/>
        </w:rPr>
        <w:t>Persons who have chronic liver disease;</w:t>
      </w:r>
    </w:p>
    <w:p w:rsidR="007E215C" w:rsidRPr="00C123A4" w:rsidRDefault="00797921" w:rsidP="00200836">
      <w:pPr>
        <w:pStyle w:val="ListParagraph"/>
        <w:numPr>
          <w:ilvl w:val="1"/>
          <w:numId w:val="41"/>
        </w:numPr>
        <w:ind w:left="1080"/>
        <w:rPr>
          <w:rFonts w:ascii="Arial" w:eastAsiaTheme="majorEastAsia" w:hAnsi="Arial" w:cstheme="majorBidi"/>
          <w:b/>
          <w:color w:val="1F4E79" w:themeColor="accent5" w:themeShade="80"/>
          <w:szCs w:val="32"/>
        </w:rPr>
      </w:pPr>
      <w:r w:rsidRPr="00C123A4">
        <w:rPr>
          <w:rFonts w:cs="Times New Roman"/>
          <w:color w:val="000000" w:themeColor="text1"/>
        </w:rPr>
        <w:t xml:space="preserve">Persons who have clotting-factor disorders; and other groups under consideration.  </w:t>
      </w:r>
    </w:p>
    <w:p w:rsidR="00C123A4" w:rsidRDefault="00C123A4" w:rsidP="00C123A4">
      <w:pPr>
        <w:pStyle w:val="Heading1"/>
        <w:spacing w:before="0"/>
      </w:pPr>
    </w:p>
    <w:p w:rsidR="00BD5A6C" w:rsidRDefault="00BD5A6C" w:rsidP="00C123A4">
      <w:pPr>
        <w:pStyle w:val="Heading1"/>
        <w:spacing w:before="0"/>
      </w:pPr>
      <w:r w:rsidRPr="00604412">
        <w:t>References:</w:t>
      </w:r>
    </w:p>
    <w:p w:rsidR="007E215C" w:rsidRPr="007E215C" w:rsidRDefault="007E215C" w:rsidP="007E215C"/>
    <w:p w:rsidR="00BD5A6C" w:rsidRPr="00604412" w:rsidRDefault="00BD5A6C" w:rsidP="00A2070D">
      <w:pPr>
        <w:rPr>
          <w:rFonts w:cs="Times New Roman"/>
          <w:color w:val="000000" w:themeColor="text1"/>
        </w:rPr>
      </w:pPr>
      <w:proofErr w:type="gramStart"/>
      <w:r w:rsidRPr="00604412">
        <w:rPr>
          <w:rFonts w:cs="Times New Roman"/>
          <w:color w:val="000000" w:themeColor="text1"/>
        </w:rPr>
        <w:t>Council to Improve Foodborne Outbreak Response (CIFOR).</w:t>
      </w:r>
      <w:proofErr w:type="gramEnd"/>
      <w:r w:rsidRPr="00604412">
        <w:rPr>
          <w:rFonts w:cs="Times New Roman"/>
          <w:color w:val="000000" w:themeColor="text1"/>
        </w:rPr>
        <w:t xml:space="preserve">  </w:t>
      </w:r>
      <w:proofErr w:type="gramStart"/>
      <w:r w:rsidRPr="00604412">
        <w:rPr>
          <w:rFonts w:cs="Times New Roman"/>
          <w:color w:val="000000" w:themeColor="text1"/>
        </w:rPr>
        <w:t>Guidelines for Foodborne Disease Outbreak Response.</w:t>
      </w:r>
      <w:proofErr w:type="gramEnd"/>
      <w:r w:rsidRPr="00604412">
        <w:rPr>
          <w:rFonts w:cs="Times New Roman"/>
          <w:color w:val="000000" w:themeColor="text1"/>
        </w:rPr>
        <w:t xml:space="preserve">  </w:t>
      </w:r>
      <w:proofErr w:type="gramStart"/>
      <w:r w:rsidRPr="00604412">
        <w:rPr>
          <w:rFonts w:cs="Times New Roman"/>
          <w:color w:val="000000" w:themeColor="text1"/>
        </w:rPr>
        <w:t>2nd edition.</w:t>
      </w:r>
      <w:proofErr w:type="gramEnd"/>
      <w:r w:rsidRPr="00604412">
        <w:rPr>
          <w:rFonts w:cs="Times New Roman"/>
          <w:color w:val="000000" w:themeColor="text1"/>
        </w:rPr>
        <w:t xml:space="preserve">  Atlanta:  Council of State and Territorial Epidemiologists; 2014.</w:t>
      </w:r>
    </w:p>
    <w:p w:rsidR="00BD5A6C" w:rsidRPr="00604412" w:rsidRDefault="00BD5A6C" w:rsidP="00A2070D">
      <w:pPr>
        <w:rPr>
          <w:rFonts w:cs="Times New Roman"/>
          <w:color w:val="000000" w:themeColor="text1"/>
        </w:rPr>
      </w:pPr>
    </w:p>
    <w:p w:rsidR="00BD5A6C" w:rsidRPr="00C62DED" w:rsidRDefault="00BD5A6C" w:rsidP="00A2070D">
      <w:pPr>
        <w:rPr>
          <w:rFonts w:cs="Times New Roman"/>
          <w:color w:val="0070C0"/>
          <w:u w:val="single"/>
        </w:rPr>
      </w:pPr>
      <w:proofErr w:type="gramStart"/>
      <w:r w:rsidRPr="00604412">
        <w:rPr>
          <w:rFonts w:cs="Times New Roman"/>
          <w:color w:val="000000" w:themeColor="text1"/>
        </w:rPr>
        <w:t>Food and Drug Administration.</w:t>
      </w:r>
      <w:proofErr w:type="gramEnd"/>
      <w:r w:rsidRPr="00604412">
        <w:rPr>
          <w:rFonts w:cs="Times New Roman"/>
          <w:color w:val="000000" w:themeColor="text1"/>
        </w:rPr>
        <w:t xml:space="preserve">  </w:t>
      </w:r>
      <w:proofErr w:type="gramStart"/>
      <w:r w:rsidRPr="00604412">
        <w:rPr>
          <w:rFonts w:cs="Times New Roman"/>
          <w:color w:val="000000" w:themeColor="text1"/>
        </w:rPr>
        <w:t>Bad Bug Book, Foodborne Pathogenic Microorganisms and Natural Toxins.</w:t>
      </w:r>
      <w:proofErr w:type="gramEnd"/>
      <w:r w:rsidRPr="00604412">
        <w:rPr>
          <w:rFonts w:cs="Times New Roman"/>
          <w:color w:val="000000" w:themeColor="text1"/>
        </w:rPr>
        <w:t xml:space="preserve"> </w:t>
      </w:r>
      <w:proofErr w:type="gramStart"/>
      <w:r w:rsidRPr="00604412">
        <w:rPr>
          <w:rFonts w:cs="Times New Roman"/>
          <w:color w:val="000000" w:themeColor="text1"/>
        </w:rPr>
        <w:t>Second Edition.</w:t>
      </w:r>
      <w:proofErr w:type="gramEnd"/>
      <w:r w:rsidRPr="00604412">
        <w:rPr>
          <w:rFonts w:cs="Times New Roman"/>
          <w:color w:val="000000" w:themeColor="text1"/>
        </w:rPr>
        <w:t xml:space="preserve"> </w:t>
      </w:r>
      <w:proofErr w:type="gramStart"/>
      <w:r w:rsidRPr="00604412">
        <w:rPr>
          <w:rFonts w:cs="Times New Roman"/>
          <w:color w:val="000000" w:themeColor="text1"/>
        </w:rPr>
        <w:t>(Appendix 5) 2012.</w:t>
      </w:r>
      <w:proofErr w:type="gramEnd"/>
      <w:r w:rsidR="002070B1">
        <w:rPr>
          <w:rFonts w:cs="Times New Roman"/>
          <w:color w:val="000000" w:themeColor="text1"/>
        </w:rPr>
        <w:t xml:space="preserve">  </w:t>
      </w:r>
      <w:r w:rsidRPr="00C62DED">
        <w:rPr>
          <w:rFonts w:cs="Times New Roman"/>
          <w:color w:val="0070C0"/>
          <w:u w:val="single"/>
        </w:rPr>
        <w:t>https://www.fda.gov/downloads/Food/FoodborneIllnessContaminants</w:t>
      </w:r>
    </w:p>
    <w:p w:rsidR="00BD5A6C" w:rsidRDefault="00BD5A6C" w:rsidP="00A2070D">
      <w:pPr>
        <w:rPr>
          <w:rFonts w:cs="Times New Roman"/>
          <w:color w:val="0070C0"/>
          <w:u w:val="single"/>
        </w:rPr>
      </w:pPr>
      <w:r w:rsidRPr="002070B1">
        <w:rPr>
          <w:rFonts w:cs="Times New Roman"/>
          <w:color w:val="0070C0"/>
          <w:u w:val="single"/>
        </w:rPr>
        <w:t>/UCM297627.pdf</w:t>
      </w:r>
    </w:p>
    <w:p w:rsidR="002070B1" w:rsidRPr="002070B1" w:rsidRDefault="002070B1" w:rsidP="00A2070D">
      <w:pPr>
        <w:rPr>
          <w:rFonts w:cs="Times New Roman"/>
          <w:color w:val="0070C0"/>
          <w:u w:val="single"/>
        </w:rPr>
      </w:pPr>
    </w:p>
    <w:p w:rsidR="00BD5A6C" w:rsidRPr="00875261" w:rsidRDefault="00BD5A6C" w:rsidP="00A2070D">
      <w:pPr>
        <w:rPr>
          <w:rFonts w:asciiTheme="majorBidi" w:hAnsiTheme="majorBidi" w:cstheme="majorBidi"/>
          <w:color w:val="000000" w:themeColor="text1"/>
          <w:szCs w:val="22"/>
        </w:rPr>
      </w:pPr>
      <w:r w:rsidRPr="00604412">
        <w:rPr>
          <w:rFonts w:cs="Times New Roman"/>
          <w:color w:val="000000" w:themeColor="text1"/>
        </w:rPr>
        <w:t xml:space="preserve">Summary </w:t>
      </w:r>
      <w:r w:rsidRPr="00875261">
        <w:rPr>
          <w:rFonts w:asciiTheme="majorBidi" w:hAnsiTheme="majorBidi" w:cstheme="majorBidi"/>
          <w:color w:val="000000" w:themeColor="text1"/>
          <w:szCs w:val="22"/>
        </w:rPr>
        <w:t>of Reportable Diseases, Surveillance, and Isolation and Quarantine</w:t>
      </w:r>
    </w:p>
    <w:p w:rsidR="00B32DA5" w:rsidRDefault="00BD5A6C" w:rsidP="00B32DA5">
      <w:pPr>
        <w:rPr>
          <w:rFonts w:asciiTheme="majorBidi" w:hAnsiTheme="majorBidi" w:cstheme="majorBidi"/>
          <w:color w:val="000000" w:themeColor="text1"/>
          <w:szCs w:val="22"/>
        </w:rPr>
      </w:pPr>
      <w:r w:rsidRPr="00875261">
        <w:rPr>
          <w:rFonts w:asciiTheme="majorBidi" w:hAnsiTheme="majorBidi" w:cstheme="majorBidi"/>
          <w:color w:val="000000" w:themeColor="text1"/>
          <w:szCs w:val="22"/>
        </w:rPr>
        <w:t>Requirements, extracted from 105 CMR 300.000:</w:t>
      </w:r>
    </w:p>
    <w:p w:rsidR="00875261" w:rsidRPr="00B32DA5" w:rsidRDefault="00257B97" w:rsidP="00B32DA5">
      <w:pPr>
        <w:rPr>
          <w:rFonts w:asciiTheme="majorBidi" w:hAnsiTheme="majorBidi" w:cstheme="majorBidi"/>
          <w:color w:val="000000" w:themeColor="text1"/>
          <w:szCs w:val="22"/>
        </w:rPr>
      </w:pPr>
      <w:hyperlink r:id="rId12" w:history="1">
        <w:r w:rsidR="00875261" w:rsidRPr="00875261">
          <w:rPr>
            <w:rStyle w:val="Hyperlink"/>
            <w:rFonts w:asciiTheme="majorBidi" w:hAnsiTheme="majorBidi"/>
            <w:szCs w:val="22"/>
          </w:rPr>
          <w:t>http://www.mass.gov/eohhs/docs/dph/cdc/reporting/rdiq-reg-summary.pdf</w:t>
        </w:r>
      </w:hyperlink>
    </w:p>
    <w:p w:rsidR="00875261" w:rsidRPr="00875261" w:rsidRDefault="00875261" w:rsidP="00F748A1"/>
    <w:p w:rsidR="00975239" w:rsidRDefault="00975239" w:rsidP="00C123A4">
      <w:pPr>
        <w:pStyle w:val="Heading1"/>
        <w:spacing w:before="0"/>
      </w:pPr>
      <w:r>
        <w:t>Attachment</w:t>
      </w:r>
      <w:r w:rsidRPr="00604412">
        <w:t>s:</w:t>
      </w:r>
    </w:p>
    <w:p w:rsidR="007E215C" w:rsidRPr="007E215C" w:rsidRDefault="007E215C" w:rsidP="007E215C"/>
    <w:p w:rsidR="00797921" w:rsidRPr="00604412" w:rsidRDefault="00797921" w:rsidP="00F748A1">
      <w:pPr>
        <w:rPr>
          <w:rFonts w:cs="Times New Roman"/>
          <w:color w:val="000000" w:themeColor="text1"/>
        </w:rPr>
      </w:pPr>
      <w:r w:rsidRPr="00604412">
        <w:rPr>
          <w:rFonts w:cs="Times New Roman"/>
          <w:color w:val="000000" w:themeColor="text1"/>
        </w:rPr>
        <w:t>Attachment 8-1:  Employee Health Guidance Document</w:t>
      </w:r>
    </w:p>
    <w:p w:rsidR="00797921" w:rsidRPr="00604412" w:rsidRDefault="00797921" w:rsidP="00F748A1">
      <w:pPr>
        <w:rPr>
          <w:rFonts w:cs="Times New Roman"/>
          <w:color w:val="000000" w:themeColor="text1"/>
        </w:rPr>
      </w:pPr>
      <w:r w:rsidRPr="00604412">
        <w:rPr>
          <w:rFonts w:cs="Times New Roman"/>
          <w:color w:val="000000" w:themeColor="text1"/>
        </w:rPr>
        <w:t>Attachment 8-2:  Handwashing Educational Poster</w:t>
      </w:r>
    </w:p>
    <w:p w:rsidR="00797921" w:rsidRPr="00604412" w:rsidRDefault="00797921" w:rsidP="00F748A1">
      <w:pPr>
        <w:rPr>
          <w:rFonts w:cs="Times New Roman"/>
          <w:color w:val="000000" w:themeColor="text1"/>
        </w:rPr>
      </w:pPr>
      <w:r w:rsidRPr="00604412">
        <w:rPr>
          <w:rFonts w:cs="Times New Roman"/>
          <w:color w:val="000000" w:themeColor="text1"/>
        </w:rPr>
        <w:t>Attachment 8-3:  Sample Order Letter for Submission of Stool Sample</w:t>
      </w:r>
    </w:p>
    <w:p w:rsidR="00797921" w:rsidRPr="00604412" w:rsidRDefault="00797921" w:rsidP="00F748A1">
      <w:pPr>
        <w:rPr>
          <w:rFonts w:cs="Times New Roman"/>
          <w:color w:val="000000" w:themeColor="text1"/>
        </w:rPr>
      </w:pPr>
      <w:r w:rsidRPr="00604412">
        <w:rPr>
          <w:rFonts w:cs="Times New Roman"/>
          <w:color w:val="000000" w:themeColor="text1"/>
        </w:rPr>
        <w:t>Attachment 8-4:  Sample Public Notice</w:t>
      </w:r>
    </w:p>
    <w:p w:rsidR="00797921" w:rsidRPr="00604412" w:rsidRDefault="00797921" w:rsidP="00F748A1">
      <w:pPr>
        <w:rPr>
          <w:rFonts w:cs="Times New Roman"/>
          <w:color w:val="000000" w:themeColor="text1"/>
        </w:rPr>
      </w:pPr>
      <w:r w:rsidRPr="00604412">
        <w:rPr>
          <w:rFonts w:cs="Times New Roman"/>
          <w:color w:val="000000" w:themeColor="text1"/>
        </w:rPr>
        <w:t>Attachment 8-5:  Sample Press Release</w:t>
      </w:r>
    </w:p>
    <w:p w:rsidR="00797921" w:rsidRPr="00604412" w:rsidRDefault="00797921" w:rsidP="00F748A1">
      <w:pPr>
        <w:rPr>
          <w:rFonts w:cs="Times New Roman"/>
          <w:color w:val="000000" w:themeColor="text1"/>
        </w:rPr>
      </w:pPr>
      <w:r w:rsidRPr="00604412">
        <w:rPr>
          <w:rFonts w:cs="Times New Roman"/>
          <w:color w:val="000000" w:themeColor="text1"/>
        </w:rPr>
        <w:t>Attachment 8-6:  Hepatitis A Report Form</w:t>
      </w:r>
    </w:p>
    <w:p w:rsidR="00F748A1" w:rsidRDefault="00797921" w:rsidP="00F748A1">
      <w:pPr>
        <w:rPr>
          <w:rFonts w:cs="Times New Roman"/>
          <w:color w:val="000000" w:themeColor="text1"/>
        </w:rPr>
      </w:pPr>
      <w:r w:rsidRPr="00604412">
        <w:rPr>
          <w:rFonts w:cs="Times New Roman"/>
          <w:color w:val="000000" w:themeColor="text1"/>
        </w:rPr>
        <w:t>Attachment 8-7:  Vomiting and Diarrheal Clean-up Policy Template</w:t>
      </w:r>
    </w:p>
    <w:p w:rsidR="00F748A1" w:rsidRDefault="00F748A1" w:rsidP="00F748A1">
      <w:pPr>
        <w:rPr>
          <w:rFonts w:cs="Times New Roman"/>
          <w:color w:val="000000" w:themeColor="text1"/>
        </w:rPr>
      </w:pPr>
    </w:p>
    <w:p w:rsidR="007E215C" w:rsidRDefault="007E215C" w:rsidP="00F748A1">
      <w:pPr>
        <w:rPr>
          <w:rFonts w:cs="Times New Roman"/>
          <w:color w:val="000000" w:themeColor="text1"/>
        </w:rPr>
        <w:sectPr w:rsidR="007E215C" w:rsidSect="004257C8">
          <w:headerReference w:type="default" r:id="rId13"/>
          <w:footerReference w:type="default" r:id="rId14"/>
          <w:pgSz w:w="12240" w:h="15840" w:code="1"/>
          <w:pgMar w:top="720" w:right="720" w:bottom="720" w:left="720" w:header="720" w:footer="720" w:gutter="0"/>
          <w:cols w:space="720"/>
          <w:titlePg/>
          <w:docGrid w:linePitch="360"/>
        </w:sectPr>
      </w:pPr>
    </w:p>
    <w:p w:rsidR="00A54D71" w:rsidRPr="00283B8A" w:rsidRDefault="00A54D71" w:rsidP="00A54D71">
      <w:pPr>
        <w:jc w:val="center"/>
        <w:rPr>
          <w:rFonts w:ascii="Arial" w:hAnsi="Arial"/>
          <w:b/>
          <w:sz w:val="28"/>
          <w:szCs w:val="28"/>
        </w:rPr>
      </w:pPr>
      <w:r w:rsidRPr="00283B8A">
        <w:rPr>
          <w:rFonts w:ascii="Arial" w:hAnsi="Arial"/>
          <w:b/>
          <w:sz w:val="28"/>
          <w:szCs w:val="28"/>
        </w:rPr>
        <w:lastRenderedPageBreak/>
        <w:t>Guidance Document for Local Boards of Health, Health Department Staff and Food Service "Persons in Charge"</w:t>
      </w:r>
    </w:p>
    <w:p w:rsidR="00A54D71" w:rsidRPr="00283B8A" w:rsidRDefault="00A54D71" w:rsidP="00A54D71">
      <w:pPr>
        <w:jc w:val="center"/>
        <w:rPr>
          <w:rFonts w:ascii="Arial" w:hAnsi="Arial"/>
          <w:b/>
          <w:sz w:val="28"/>
          <w:szCs w:val="28"/>
        </w:rPr>
      </w:pPr>
    </w:p>
    <w:p w:rsidR="00A54D71" w:rsidRPr="00283B8A" w:rsidRDefault="00A54D71" w:rsidP="00A54D71">
      <w:pPr>
        <w:jc w:val="center"/>
        <w:rPr>
          <w:rFonts w:ascii="Arial" w:hAnsi="Arial"/>
          <w:b/>
          <w:sz w:val="28"/>
          <w:szCs w:val="28"/>
        </w:rPr>
      </w:pPr>
      <w:r w:rsidRPr="00283B8A">
        <w:rPr>
          <w:rFonts w:ascii="Arial" w:hAnsi="Arial"/>
          <w:b/>
          <w:sz w:val="28"/>
          <w:szCs w:val="28"/>
        </w:rPr>
        <w:t>Employee Health, Chapter 2-2</w:t>
      </w:r>
      <w:r w:rsidR="00BD05F5">
        <w:rPr>
          <w:rFonts w:ascii="Arial" w:hAnsi="Arial"/>
          <w:b/>
          <w:sz w:val="28"/>
          <w:szCs w:val="28"/>
        </w:rPr>
        <w:t xml:space="preserve"> </w:t>
      </w:r>
      <w:r w:rsidR="00BD05F5" w:rsidRPr="00BD05F5">
        <w:rPr>
          <w:rFonts w:ascii="Arial" w:hAnsi="Arial"/>
          <w:b/>
          <w:color w:val="FF0000"/>
          <w:sz w:val="28"/>
          <w:szCs w:val="28"/>
        </w:rPr>
        <w:t>(590.002)</w:t>
      </w:r>
    </w:p>
    <w:p w:rsidR="00A54D71" w:rsidRPr="001E7A88" w:rsidRDefault="00A54D71" w:rsidP="00A54D71">
      <w:pPr>
        <w:jc w:val="center"/>
        <w:rPr>
          <w:rFonts w:ascii="Arial" w:hAnsi="Arial"/>
          <w:b/>
          <w:sz w:val="32"/>
          <w:szCs w:val="32"/>
        </w:rPr>
      </w:pPr>
    </w:p>
    <w:p w:rsidR="00A54D71" w:rsidRPr="00283B8A" w:rsidRDefault="00A54D71" w:rsidP="00A54D71">
      <w:pPr>
        <w:rPr>
          <w:rFonts w:ascii="Arial" w:hAnsi="Arial"/>
          <w:sz w:val="22"/>
          <w:szCs w:val="22"/>
        </w:rPr>
      </w:pPr>
      <w:r w:rsidRPr="00283B8A">
        <w:rPr>
          <w:rFonts w:ascii="Arial" w:hAnsi="Arial"/>
          <w:sz w:val="22"/>
          <w:szCs w:val="22"/>
        </w:rPr>
        <w:t xml:space="preserve">This document exists to clarify the requirements under "Employee Health," Chapter 2-2, from the current </w:t>
      </w:r>
      <w:r w:rsidRPr="00283B8A">
        <w:rPr>
          <w:rFonts w:ascii="Arial" w:hAnsi="Arial"/>
          <w:color w:val="000000"/>
          <w:sz w:val="22"/>
          <w:szCs w:val="22"/>
        </w:rPr>
        <w:t>MA Food Code</w:t>
      </w:r>
      <w:proofErr w:type="gramStart"/>
      <w:r w:rsidRPr="00283B8A">
        <w:rPr>
          <w:rFonts w:ascii="Arial" w:hAnsi="Arial"/>
          <w:color w:val="000000"/>
          <w:sz w:val="22"/>
          <w:szCs w:val="22"/>
        </w:rPr>
        <w:t>,105</w:t>
      </w:r>
      <w:proofErr w:type="gramEnd"/>
      <w:r w:rsidRPr="00283B8A">
        <w:rPr>
          <w:rFonts w:ascii="Arial" w:hAnsi="Arial"/>
          <w:color w:val="000000"/>
          <w:sz w:val="22"/>
          <w:szCs w:val="22"/>
        </w:rPr>
        <w:t xml:space="preserve"> CMR 590.000,</w:t>
      </w:r>
      <w:r w:rsidRPr="00283B8A">
        <w:rPr>
          <w:rFonts w:ascii="Arial" w:hAnsi="Arial"/>
          <w:sz w:val="22"/>
          <w:szCs w:val="22"/>
        </w:rPr>
        <w:t xml:space="preserve"> and the 2013 Federal Food Code with the 2015 Amendments.  (In some instances, 105 CMR 300.00, Reportable Diseases, Surveillance, and Isolation and Quarantine Requirements will take precedence.)</w:t>
      </w:r>
    </w:p>
    <w:p w:rsidR="00A54D71" w:rsidRPr="00283B8A" w:rsidRDefault="00A54D71" w:rsidP="00A54D71">
      <w:pPr>
        <w:rPr>
          <w:rFonts w:ascii="Arial" w:hAnsi="Arial"/>
          <w:sz w:val="22"/>
          <w:szCs w:val="22"/>
        </w:rPr>
      </w:pPr>
    </w:p>
    <w:p w:rsidR="00A54D71" w:rsidRPr="00283B8A" w:rsidRDefault="00A54D71" w:rsidP="00A54D71">
      <w:pPr>
        <w:rPr>
          <w:rFonts w:ascii="Arial" w:hAnsi="Arial"/>
          <w:color w:val="FF0000"/>
          <w:sz w:val="22"/>
          <w:szCs w:val="22"/>
        </w:rPr>
      </w:pPr>
      <w:r w:rsidRPr="00283B8A">
        <w:rPr>
          <w:rFonts w:ascii="Arial" w:hAnsi="Arial"/>
          <w:b/>
          <w:color w:val="FF0000"/>
          <w:sz w:val="22"/>
          <w:szCs w:val="22"/>
        </w:rPr>
        <w:t>Red ink shall indicate Massachusetts' specific requirements.  Please highlight these if printing this document in black and white.</w:t>
      </w:r>
    </w:p>
    <w:p w:rsidR="00A54D71" w:rsidRPr="00283B8A" w:rsidRDefault="00A54D71" w:rsidP="00A54D71">
      <w:pPr>
        <w:rPr>
          <w:rFonts w:ascii="Arial" w:hAnsi="Arial"/>
          <w:color w:val="FF0000"/>
          <w:sz w:val="22"/>
          <w:szCs w:val="22"/>
        </w:rPr>
      </w:pPr>
    </w:p>
    <w:p w:rsidR="00A54D71" w:rsidRPr="00283B8A" w:rsidRDefault="00A54D71" w:rsidP="00A54D71">
      <w:pPr>
        <w:pBdr>
          <w:top w:val="single" w:sz="4" w:space="1" w:color="auto"/>
          <w:left w:val="single" w:sz="4" w:space="4" w:color="auto"/>
          <w:bottom w:val="single" w:sz="4" w:space="1" w:color="auto"/>
          <w:right w:val="single" w:sz="4" w:space="4" w:color="auto"/>
        </w:pBdr>
        <w:jc w:val="center"/>
        <w:rPr>
          <w:rFonts w:ascii="Arial" w:hAnsi="Arial"/>
          <w:b/>
          <w:sz w:val="22"/>
          <w:szCs w:val="22"/>
        </w:rPr>
      </w:pPr>
      <w:r w:rsidRPr="00283B8A">
        <w:rPr>
          <w:rFonts w:ascii="Arial" w:hAnsi="Arial"/>
          <w:b/>
          <w:sz w:val="22"/>
          <w:szCs w:val="22"/>
        </w:rPr>
        <w:t>IMPORTANT RESOURCES</w:t>
      </w:r>
    </w:p>
    <w:p w:rsidR="00A54D71" w:rsidRPr="00283B8A" w:rsidRDefault="00A54D71" w:rsidP="00A54D71">
      <w:pPr>
        <w:pBdr>
          <w:top w:val="single" w:sz="4" w:space="1" w:color="auto"/>
          <w:left w:val="single" w:sz="4" w:space="4" w:color="auto"/>
          <w:bottom w:val="single" w:sz="4" w:space="1" w:color="auto"/>
          <w:right w:val="single" w:sz="4" w:space="4" w:color="auto"/>
        </w:pBdr>
        <w:jc w:val="center"/>
        <w:rPr>
          <w:rFonts w:ascii="Arial" w:hAnsi="Arial"/>
          <w:b/>
          <w:sz w:val="22"/>
          <w:szCs w:val="22"/>
        </w:rPr>
      </w:pPr>
    </w:p>
    <w:p w:rsidR="00A54D71" w:rsidRPr="00283B8A" w:rsidRDefault="00A54D71" w:rsidP="00A54D71">
      <w:pPr>
        <w:pBdr>
          <w:top w:val="single" w:sz="4" w:space="1" w:color="auto"/>
          <w:left w:val="single" w:sz="4" w:space="4" w:color="auto"/>
          <w:bottom w:val="single" w:sz="4" w:space="1" w:color="auto"/>
          <w:right w:val="single" w:sz="4" w:space="4" w:color="auto"/>
        </w:pBdr>
        <w:rPr>
          <w:sz w:val="22"/>
          <w:szCs w:val="22"/>
        </w:rPr>
      </w:pPr>
      <w:r w:rsidRPr="00283B8A">
        <w:rPr>
          <w:b/>
          <w:sz w:val="22"/>
          <w:szCs w:val="22"/>
        </w:rPr>
        <w:tab/>
        <w:t>Food Protection Program</w:t>
      </w:r>
      <w:r w:rsidR="00067EEE">
        <w:rPr>
          <w:b/>
          <w:sz w:val="22"/>
          <w:szCs w:val="22"/>
        </w:rPr>
        <w:tab/>
      </w:r>
      <w:r w:rsidRPr="00283B8A">
        <w:rPr>
          <w:b/>
          <w:sz w:val="22"/>
          <w:szCs w:val="22"/>
        </w:rPr>
        <w:t>617-983-6712</w:t>
      </w:r>
      <w:r w:rsidRPr="00283B8A">
        <w:rPr>
          <w:sz w:val="22"/>
          <w:szCs w:val="22"/>
        </w:rPr>
        <w:t xml:space="preserve">      </w:t>
      </w:r>
    </w:p>
    <w:p w:rsidR="00A54D71" w:rsidRDefault="00A54D71" w:rsidP="00A54D71">
      <w:pPr>
        <w:pBdr>
          <w:top w:val="single" w:sz="4" w:space="1" w:color="auto"/>
          <w:left w:val="single" w:sz="4" w:space="4" w:color="auto"/>
          <w:bottom w:val="single" w:sz="4" w:space="1" w:color="auto"/>
          <w:right w:val="single" w:sz="4" w:space="4" w:color="auto"/>
        </w:pBdr>
        <w:rPr>
          <w:sz w:val="22"/>
          <w:szCs w:val="22"/>
        </w:rPr>
      </w:pPr>
      <w:r w:rsidRPr="00283B8A">
        <w:rPr>
          <w:sz w:val="22"/>
          <w:szCs w:val="22"/>
        </w:rPr>
        <w:tab/>
      </w:r>
      <w:r w:rsidRPr="00283B8A">
        <w:rPr>
          <w:b/>
          <w:sz w:val="22"/>
          <w:szCs w:val="22"/>
        </w:rPr>
        <w:t>Epidemiology</w:t>
      </w:r>
      <w:r w:rsidR="00067EEE">
        <w:rPr>
          <w:b/>
          <w:sz w:val="22"/>
          <w:szCs w:val="22"/>
        </w:rPr>
        <w:t xml:space="preserve"> Program</w:t>
      </w:r>
      <w:r w:rsidR="00067EEE">
        <w:rPr>
          <w:b/>
          <w:sz w:val="22"/>
          <w:szCs w:val="22"/>
        </w:rPr>
        <w:tab/>
      </w:r>
      <w:r w:rsidRPr="00283B8A">
        <w:rPr>
          <w:b/>
          <w:sz w:val="22"/>
          <w:szCs w:val="22"/>
        </w:rPr>
        <w:t>617-983-6800</w:t>
      </w:r>
      <w:r w:rsidRPr="00283B8A">
        <w:rPr>
          <w:sz w:val="22"/>
          <w:szCs w:val="22"/>
        </w:rPr>
        <w:t xml:space="preserve"> </w:t>
      </w:r>
      <w:r w:rsidR="00067EEE">
        <w:rPr>
          <w:sz w:val="22"/>
          <w:szCs w:val="22"/>
        </w:rPr>
        <w:t xml:space="preserve">(Regular &amp; </w:t>
      </w:r>
      <w:r w:rsidRPr="00283B8A">
        <w:rPr>
          <w:sz w:val="22"/>
          <w:szCs w:val="22"/>
        </w:rPr>
        <w:t>Emergency)</w:t>
      </w:r>
    </w:p>
    <w:p w:rsidR="00067EEE" w:rsidRPr="00283B8A" w:rsidRDefault="00067EEE" w:rsidP="00A54D71">
      <w:pPr>
        <w:pBdr>
          <w:top w:val="single" w:sz="4" w:space="1" w:color="auto"/>
          <w:left w:val="single" w:sz="4" w:space="4" w:color="auto"/>
          <w:bottom w:val="single" w:sz="4" w:space="1" w:color="auto"/>
          <w:right w:val="single" w:sz="4" w:space="4" w:color="auto"/>
        </w:pBdr>
        <w:rPr>
          <w:sz w:val="22"/>
          <w:szCs w:val="22"/>
        </w:rPr>
      </w:pPr>
    </w:p>
    <w:p w:rsidR="00A54D71" w:rsidRPr="00283B8A" w:rsidRDefault="00A54D71" w:rsidP="00A54D71">
      <w:pPr>
        <w:jc w:val="center"/>
        <w:rPr>
          <w:rFonts w:ascii="Arial" w:hAnsi="Arial"/>
          <w:b/>
          <w:sz w:val="22"/>
          <w:szCs w:val="22"/>
        </w:rPr>
      </w:pPr>
    </w:p>
    <w:p w:rsidR="00A54D71" w:rsidRPr="00283B8A" w:rsidRDefault="00A54D71" w:rsidP="00A54D71">
      <w:pPr>
        <w:jc w:val="center"/>
        <w:rPr>
          <w:rFonts w:ascii="Arial" w:hAnsi="Arial"/>
          <w:b/>
          <w:sz w:val="22"/>
          <w:szCs w:val="22"/>
        </w:rPr>
      </w:pPr>
      <w:r w:rsidRPr="00283B8A">
        <w:rPr>
          <w:rFonts w:ascii="Arial" w:hAnsi="Arial"/>
          <w:b/>
          <w:sz w:val="22"/>
          <w:szCs w:val="22"/>
        </w:rPr>
        <w:t xml:space="preserve"> 2-2 EMPLOYEE HEALTH</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rPr>
        <w:t xml:space="preserve">For purposes of this guidance document, in addition to the definitions given in the above-mentioned codes (which are repeated here and underlined), the following are definitions pertaining to "Employee Health."  </w:t>
      </w:r>
    </w:p>
    <w:p w:rsidR="00A54D71" w:rsidRPr="00283B8A" w:rsidRDefault="00A54D71" w:rsidP="00A54D71">
      <w:pPr>
        <w:rPr>
          <w:rFonts w:ascii="Arial" w:hAnsi="Arial"/>
          <w:sz w:val="22"/>
          <w:szCs w:val="22"/>
        </w:rPr>
      </w:pPr>
    </w:p>
    <w:p w:rsidR="00A54D71" w:rsidRPr="00283B8A" w:rsidRDefault="00A54D71" w:rsidP="00A54D71">
      <w:pPr>
        <w:tabs>
          <w:tab w:val="left" w:pos="288"/>
        </w:tabs>
        <w:autoSpaceDE w:val="0"/>
        <w:autoSpaceDN w:val="0"/>
        <w:adjustRightInd w:val="0"/>
        <w:rPr>
          <w:rFonts w:eastAsia="Batang"/>
          <w:color w:val="0000FF"/>
          <w:sz w:val="22"/>
          <w:szCs w:val="22"/>
          <w:lang w:eastAsia="ko-KR"/>
        </w:rPr>
      </w:pPr>
      <w:r w:rsidRPr="00283B8A">
        <w:rPr>
          <w:rFonts w:ascii="Arial" w:hAnsi="Arial"/>
          <w:sz w:val="22"/>
          <w:szCs w:val="22"/>
          <w:u w:val="single"/>
        </w:rPr>
        <w:t>"asymptomatic"</w:t>
      </w:r>
      <w:r w:rsidRPr="00283B8A">
        <w:rPr>
          <w:rFonts w:ascii="Arial" w:hAnsi="Arial"/>
          <w:sz w:val="22"/>
          <w:szCs w:val="22"/>
        </w:rPr>
        <w:t xml:space="preserve"> </w:t>
      </w:r>
      <w:r w:rsidRPr="00283B8A">
        <w:rPr>
          <w:rFonts w:ascii="Arial" w:eastAsia="Batang" w:hAnsi="Arial"/>
          <w:sz w:val="22"/>
          <w:szCs w:val="22"/>
          <w:lang w:eastAsia="ko-KR"/>
        </w:rPr>
        <w:t>means (1) without obvious symptoms; not show</w:t>
      </w:r>
      <w:r w:rsidR="0052336D" w:rsidRPr="00283B8A">
        <w:rPr>
          <w:rFonts w:ascii="Arial" w:eastAsia="Batang" w:hAnsi="Arial"/>
          <w:sz w:val="22"/>
          <w:szCs w:val="22"/>
          <w:lang w:eastAsia="ko-KR"/>
        </w:rPr>
        <w:t xml:space="preserve">ing or producing </w:t>
      </w:r>
      <w:r w:rsidRPr="00283B8A">
        <w:rPr>
          <w:rFonts w:ascii="Arial" w:eastAsia="Batang" w:hAnsi="Arial"/>
          <w:sz w:val="22"/>
          <w:szCs w:val="22"/>
          <w:lang w:eastAsia="ko-KR"/>
        </w:rPr>
        <w:t>indications of a disease or other medical cond</w:t>
      </w:r>
      <w:r w:rsidR="0052336D" w:rsidRPr="00283B8A">
        <w:rPr>
          <w:rFonts w:ascii="Arial" w:eastAsia="Batang" w:hAnsi="Arial"/>
          <w:sz w:val="22"/>
          <w:szCs w:val="22"/>
          <w:lang w:eastAsia="ko-KR"/>
        </w:rPr>
        <w:t xml:space="preserve">ition, such as an individual </w:t>
      </w:r>
      <w:r w:rsidRPr="00283B8A">
        <w:rPr>
          <w:rFonts w:ascii="Arial" w:eastAsia="Batang" w:hAnsi="Arial"/>
          <w:sz w:val="22"/>
          <w:szCs w:val="22"/>
          <w:lang w:eastAsia="ko-KR"/>
        </w:rPr>
        <w:t>infected with a pathogen but not exhibiti</w:t>
      </w:r>
      <w:r w:rsidR="0052336D" w:rsidRPr="00283B8A">
        <w:rPr>
          <w:rFonts w:ascii="Arial" w:eastAsia="Batang" w:hAnsi="Arial"/>
          <w:sz w:val="22"/>
          <w:szCs w:val="22"/>
          <w:lang w:eastAsia="ko-KR"/>
        </w:rPr>
        <w:t xml:space="preserve">ng or producing any signs or </w:t>
      </w:r>
      <w:r w:rsidRPr="00283B8A">
        <w:rPr>
          <w:rFonts w:ascii="Arial" w:eastAsia="Batang" w:hAnsi="Arial"/>
          <w:sz w:val="22"/>
          <w:szCs w:val="22"/>
          <w:lang w:eastAsia="ko-KR"/>
        </w:rPr>
        <w:t xml:space="preserve">symptoms of vomiting, diarrhea, or jaundice; </w:t>
      </w:r>
      <w:r w:rsidR="0052336D" w:rsidRPr="00283B8A">
        <w:rPr>
          <w:rFonts w:ascii="Arial" w:eastAsia="Batang" w:hAnsi="Arial"/>
          <w:sz w:val="22"/>
          <w:szCs w:val="22"/>
          <w:lang w:eastAsia="ko-KR"/>
        </w:rPr>
        <w:t xml:space="preserve">and (2) includes not showing </w:t>
      </w:r>
      <w:r w:rsidRPr="00283B8A">
        <w:rPr>
          <w:rFonts w:ascii="Arial" w:eastAsia="Batang" w:hAnsi="Arial"/>
          <w:sz w:val="22"/>
          <w:szCs w:val="22"/>
          <w:lang w:eastAsia="ko-KR"/>
        </w:rPr>
        <w:t>symptoms because symptoms have reso</w:t>
      </w:r>
      <w:r w:rsidR="0052336D" w:rsidRPr="00283B8A">
        <w:rPr>
          <w:rFonts w:ascii="Arial" w:eastAsia="Batang" w:hAnsi="Arial"/>
          <w:sz w:val="22"/>
          <w:szCs w:val="22"/>
          <w:lang w:eastAsia="ko-KR"/>
        </w:rPr>
        <w:t xml:space="preserve">lved or subsided, or because </w:t>
      </w:r>
      <w:r w:rsidRPr="00283B8A">
        <w:rPr>
          <w:rFonts w:ascii="Arial" w:eastAsia="Batang" w:hAnsi="Arial"/>
          <w:sz w:val="22"/>
          <w:szCs w:val="22"/>
          <w:lang w:eastAsia="ko-KR"/>
        </w:rPr>
        <w:t>symptoms never manifested.</w:t>
      </w:r>
    </w:p>
    <w:p w:rsidR="00A54D71" w:rsidRPr="00283B8A" w:rsidRDefault="00A54D71" w:rsidP="00A54D71">
      <w:pPr>
        <w:rPr>
          <w:rFonts w:ascii="Arial" w:hAnsi="Arial"/>
          <w:sz w:val="22"/>
          <w:szCs w:val="22"/>
        </w:rPr>
      </w:pPr>
    </w:p>
    <w:p w:rsidR="00A54D71" w:rsidRPr="00283B8A" w:rsidRDefault="00A54D71" w:rsidP="00A54D71">
      <w:pPr>
        <w:tabs>
          <w:tab w:val="left" w:pos="288"/>
        </w:tabs>
        <w:autoSpaceDE w:val="0"/>
        <w:autoSpaceDN w:val="0"/>
        <w:adjustRightInd w:val="0"/>
        <w:rPr>
          <w:rFonts w:ascii="Arial" w:eastAsia="Batang" w:hAnsi="Arial"/>
          <w:sz w:val="22"/>
          <w:szCs w:val="22"/>
          <w:lang w:eastAsia="ko-KR"/>
        </w:rPr>
      </w:pPr>
      <w:r w:rsidRPr="00283B8A">
        <w:rPr>
          <w:rFonts w:ascii="Arial" w:eastAsia="Batang" w:hAnsi="Arial"/>
          <w:bCs/>
          <w:sz w:val="22"/>
          <w:szCs w:val="22"/>
          <w:u w:val="single"/>
          <w:lang w:eastAsia="ko-KR"/>
        </w:rPr>
        <w:t>"</w:t>
      </w:r>
      <w:proofErr w:type="gramStart"/>
      <w:r w:rsidRPr="00283B8A">
        <w:rPr>
          <w:rFonts w:ascii="Arial" w:eastAsia="Batang" w:hAnsi="Arial"/>
          <w:bCs/>
          <w:sz w:val="22"/>
          <w:szCs w:val="22"/>
          <w:u w:val="single"/>
          <w:lang w:eastAsia="ko-KR"/>
        </w:rPr>
        <w:t>confirmed</w:t>
      </w:r>
      <w:proofErr w:type="gramEnd"/>
      <w:r w:rsidRPr="00283B8A">
        <w:rPr>
          <w:rFonts w:ascii="Arial" w:eastAsia="Batang" w:hAnsi="Arial"/>
          <w:bCs/>
          <w:sz w:val="22"/>
          <w:szCs w:val="22"/>
          <w:u w:val="single"/>
          <w:lang w:eastAsia="ko-KR"/>
        </w:rPr>
        <w:t xml:space="preserve"> disease outbreak"</w:t>
      </w:r>
      <w:r w:rsidRPr="00283B8A">
        <w:rPr>
          <w:rFonts w:ascii="Arial" w:eastAsia="Batang" w:hAnsi="Arial"/>
          <w:bCs/>
          <w:sz w:val="22"/>
          <w:szCs w:val="22"/>
          <w:lang w:eastAsia="ko-KR"/>
        </w:rPr>
        <w:t xml:space="preserve"> </w:t>
      </w:r>
      <w:r w:rsidRPr="00283B8A">
        <w:rPr>
          <w:rFonts w:ascii="Arial" w:eastAsia="Batang" w:hAnsi="Arial"/>
          <w:sz w:val="22"/>
          <w:szCs w:val="22"/>
          <w:lang w:eastAsia="ko-KR"/>
        </w:rPr>
        <w:t>means a foodborne disease outbreak</w:t>
      </w:r>
      <w:r w:rsidR="0052336D" w:rsidRPr="00283B8A">
        <w:rPr>
          <w:rFonts w:ascii="Arial" w:eastAsia="Batang" w:hAnsi="Arial"/>
          <w:sz w:val="22"/>
          <w:szCs w:val="22"/>
          <w:lang w:eastAsia="ko-KR"/>
        </w:rPr>
        <w:t xml:space="preserve"> </w:t>
      </w:r>
      <w:r w:rsidRPr="00283B8A">
        <w:rPr>
          <w:rFonts w:ascii="Arial" w:eastAsia="Batang" w:hAnsi="Arial"/>
          <w:sz w:val="22"/>
          <w:szCs w:val="22"/>
          <w:lang w:eastAsia="ko-KR"/>
        </w:rPr>
        <w:t>in which laboratory analysis of approp</w:t>
      </w:r>
      <w:r w:rsidR="0052336D" w:rsidRPr="00283B8A">
        <w:rPr>
          <w:rFonts w:ascii="Arial" w:eastAsia="Batang" w:hAnsi="Arial"/>
          <w:sz w:val="22"/>
          <w:szCs w:val="22"/>
          <w:lang w:eastAsia="ko-KR"/>
        </w:rPr>
        <w:t xml:space="preserve">riate specimens identifies a </w:t>
      </w:r>
      <w:r w:rsidRPr="00283B8A">
        <w:rPr>
          <w:rFonts w:ascii="Arial" w:eastAsia="Batang" w:hAnsi="Arial"/>
          <w:sz w:val="22"/>
          <w:szCs w:val="22"/>
          <w:lang w:eastAsia="ko-KR"/>
        </w:rPr>
        <w:t>causative agent and epidemiological analysis implicates the</w:t>
      </w:r>
      <w:r w:rsidR="0052336D" w:rsidRPr="00283B8A">
        <w:rPr>
          <w:rFonts w:ascii="Arial" w:eastAsia="Batang" w:hAnsi="Arial"/>
          <w:sz w:val="22"/>
          <w:szCs w:val="22"/>
          <w:lang w:eastAsia="ko-KR"/>
        </w:rPr>
        <w:t xml:space="preserve"> food </w:t>
      </w:r>
      <w:r w:rsidRPr="00283B8A">
        <w:rPr>
          <w:rFonts w:ascii="Arial" w:eastAsia="Batang" w:hAnsi="Arial"/>
          <w:sz w:val="22"/>
          <w:szCs w:val="22"/>
          <w:lang w:eastAsia="ko-KR"/>
        </w:rPr>
        <w:t>as the source of the illness.</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rPr>
        <w:t>"</w:t>
      </w:r>
      <w:proofErr w:type="gramStart"/>
      <w:r w:rsidRPr="00283B8A">
        <w:rPr>
          <w:rFonts w:ascii="Arial" w:hAnsi="Arial"/>
          <w:sz w:val="22"/>
          <w:szCs w:val="22"/>
        </w:rPr>
        <w:t>diarrhea</w:t>
      </w:r>
      <w:proofErr w:type="gramEnd"/>
      <w:r w:rsidRPr="00283B8A">
        <w:rPr>
          <w:rFonts w:ascii="Arial" w:hAnsi="Arial"/>
          <w:sz w:val="22"/>
          <w:szCs w:val="22"/>
        </w:rPr>
        <w:t>" means loose, watery stools that occur more frequently than usual; at least three episodes within a 24-hour period.</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u w:val="single"/>
        </w:rPr>
        <w:t>"</w:t>
      </w:r>
      <w:proofErr w:type="gramStart"/>
      <w:r w:rsidRPr="00283B8A">
        <w:rPr>
          <w:rFonts w:ascii="Arial" w:hAnsi="Arial"/>
          <w:sz w:val="22"/>
          <w:szCs w:val="22"/>
          <w:u w:val="single"/>
        </w:rPr>
        <w:t>exclude</w:t>
      </w:r>
      <w:proofErr w:type="gramEnd"/>
      <w:r w:rsidRPr="00283B8A">
        <w:rPr>
          <w:rFonts w:ascii="Arial" w:hAnsi="Arial"/>
          <w:sz w:val="22"/>
          <w:szCs w:val="22"/>
          <w:u w:val="single"/>
        </w:rPr>
        <w:t>"</w:t>
      </w:r>
      <w:r w:rsidRPr="00283B8A">
        <w:rPr>
          <w:rFonts w:ascii="Arial" w:hAnsi="Arial"/>
          <w:sz w:val="22"/>
          <w:szCs w:val="22"/>
        </w:rPr>
        <w:t xml:space="preserve"> means to prevent a person from working as an employee in a food establishment or entering a food establishment as an employee.</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rPr>
        <w:t>"</w:t>
      </w:r>
      <w:proofErr w:type="gramStart"/>
      <w:r w:rsidRPr="00283B8A">
        <w:rPr>
          <w:rFonts w:ascii="Arial" w:hAnsi="Arial"/>
          <w:sz w:val="22"/>
          <w:szCs w:val="22"/>
        </w:rPr>
        <w:t>fever</w:t>
      </w:r>
      <w:proofErr w:type="gramEnd"/>
      <w:r w:rsidRPr="00283B8A">
        <w:rPr>
          <w:rFonts w:ascii="Arial" w:hAnsi="Arial"/>
          <w:sz w:val="22"/>
          <w:szCs w:val="22"/>
        </w:rPr>
        <w:t>" means a measured temperature of at least 100 degrees F</w:t>
      </w:r>
      <w:r w:rsidR="00067EEE">
        <w:rPr>
          <w:rFonts w:ascii="Arial" w:hAnsi="Arial"/>
          <w:sz w:val="22"/>
          <w:szCs w:val="22"/>
        </w:rPr>
        <w:t xml:space="preserve"> (37.8 degrees </w:t>
      </w:r>
      <w:r w:rsidRPr="00283B8A">
        <w:rPr>
          <w:rFonts w:ascii="Arial" w:hAnsi="Arial"/>
          <w:sz w:val="22"/>
          <w:szCs w:val="22"/>
        </w:rPr>
        <w:t>C</w:t>
      </w:r>
      <w:r w:rsidR="00D74A74">
        <w:rPr>
          <w:rFonts w:ascii="Arial" w:hAnsi="Arial"/>
          <w:sz w:val="22"/>
          <w:szCs w:val="22"/>
        </w:rPr>
        <w:t>.</w:t>
      </w:r>
      <w:r w:rsidRPr="00283B8A">
        <w:rPr>
          <w:rFonts w:ascii="Arial" w:hAnsi="Arial"/>
          <w:sz w:val="22"/>
          <w:szCs w:val="22"/>
        </w:rPr>
        <w:t>)</w:t>
      </w:r>
      <w:r w:rsidR="00D74A74">
        <w:rPr>
          <w:rFonts w:ascii="Arial" w:hAnsi="Arial"/>
          <w:sz w:val="22"/>
          <w:szCs w:val="22"/>
        </w:rPr>
        <w:t xml:space="preserve">  </w:t>
      </w:r>
      <w:r w:rsidRPr="00283B8A">
        <w:rPr>
          <w:rFonts w:ascii="Arial" w:hAnsi="Arial"/>
          <w:sz w:val="22"/>
          <w:szCs w:val="22"/>
        </w:rPr>
        <w:t xml:space="preserve">A measured temperature is preferred, but </w:t>
      </w:r>
      <w:r w:rsidR="0052336D" w:rsidRPr="00283B8A">
        <w:rPr>
          <w:rFonts w:ascii="Arial" w:hAnsi="Arial"/>
          <w:sz w:val="22"/>
          <w:szCs w:val="22"/>
        </w:rPr>
        <w:t xml:space="preserve">a history of feeling feverish, </w:t>
      </w:r>
      <w:r w:rsidRPr="00283B8A">
        <w:rPr>
          <w:rFonts w:ascii="Arial" w:hAnsi="Arial"/>
          <w:sz w:val="22"/>
          <w:szCs w:val="22"/>
        </w:rPr>
        <w:t>having chills and warmer than usual to the touch is considered a fever.</w:t>
      </w:r>
    </w:p>
    <w:p w:rsidR="00A54D71" w:rsidRPr="00283B8A" w:rsidRDefault="00A54D71" w:rsidP="00A54D71">
      <w:pPr>
        <w:rPr>
          <w:rFonts w:ascii="Arial" w:hAnsi="Arial"/>
          <w:sz w:val="22"/>
          <w:szCs w:val="22"/>
        </w:rPr>
      </w:pPr>
    </w:p>
    <w:p w:rsidR="00A54D71" w:rsidRPr="00283B8A" w:rsidRDefault="00A54D71" w:rsidP="00A54D71">
      <w:pPr>
        <w:tabs>
          <w:tab w:val="left" w:pos="288"/>
        </w:tabs>
        <w:autoSpaceDE w:val="0"/>
        <w:autoSpaceDN w:val="0"/>
        <w:adjustRightInd w:val="0"/>
        <w:rPr>
          <w:rFonts w:ascii="Arial" w:hAnsi="Arial"/>
          <w:color w:val="000000"/>
          <w:sz w:val="22"/>
          <w:szCs w:val="22"/>
        </w:rPr>
      </w:pPr>
      <w:r w:rsidRPr="00283B8A">
        <w:rPr>
          <w:rFonts w:ascii="Arial" w:eastAsia="Batang" w:hAnsi="Arial"/>
          <w:bCs/>
          <w:color w:val="000000"/>
          <w:sz w:val="22"/>
          <w:szCs w:val="22"/>
          <w:u w:val="single"/>
          <w:lang w:eastAsia="ko-KR"/>
        </w:rPr>
        <w:t>"</w:t>
      </w:r>
      <w:proofErr w:type="gramStart"/>
      <w:r w:rsidRPr="00283B8A">
        <w:rPr>
          <w:rFonts w:ascii="Arial" w:eastAsia="Batang" w:hAnsi="Arial"/>
          <w:bCs/>
          <w:color w:val="000000"/>
          <w:sz w:val="22"/>
          <w:szCs w:val="22"/>
          <w:u w:val="single"/>
          <w:lang w:eastAsia="ko-KR"/>
        </w:rPr>
        <w:t>health</w:t>
      </w:r>
      <w:proofErr w:type="gramEnd"/>
      <w:r w:rsidRPr="00283B8A">
        <w:rPr>
          <w:rFonts w:ascii="Arial" w:eastAsia="Batang" w:hAnsi="Arial"/>
          <w:bCs/>
          <w:color w:val="000000"/>
          <w:sz w:val="22"/>
          <w:szCs w:val="22"/>
          <w:u w:val="single"/>
          <w:lang w:eastAsia="ko-KR"/>
        </w:rPr>
        <w:t xml:space="preserve"> practitioner"</w:t>
      </w:r>
      <w:r w:rsidRPr="00283B8A">
        <w:rPr>
          <w:rFonts w:ascii="Arial" w:eastAsia="Batang" w:hAnsi="Arial"/>
          <w:bCs/>
          <w:color w:val="000000"/>
          <w:sz w:val="22"/>
          <w:szCs w:val="22"/>
          <w:lang w:eastAsia="ko-KR"/>
        </w:rPr>
        <w:t xml:space="preserve"> </w:t>
      </w:r>
      <w:r w:rsidRPr="00283B8A">
        <w:rPr>
          <w:rFonts w:ascii="Arial" w:eastAsia="Batang" w:hAnsi="Arial"/>
          <w:color w:val="000000"/>
          <w:sz w:val="22"/>
          <w:szCs w:val="22"/>
          <w:lang w:eastAsia="ko-KR"/>
        </w:rPr>
        <w:t>means a physician licensed to practice medicine, or if allowed by LAW, a nurse practitioner, physician assistant, or similar medical professional.</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u w:val="single"/>
        </w:rPr>
        <w:t>"highly susceptible population"</w:t>
      </w:r>
      <w:r w:rsidRPr="00283B8A">
        <w:rPr>
          <w:rFonts w:ascii="Arial" w:hAnsi="Arial"/>
          <w:sz w:val="22"/>
          <w:szCs w:val="22"/>
        </w:rPr>
        <w:t xml:space="preserve"> (HSP) means persons who are more likely than other people in the general population to experience foodborne disease because they are: 1) immunocompromised; preschool age children, or older adults; and 2) obtaining food at a facility that provide</w:t>
      </w:r>
      <w:r w:rsidR="00067EEE">
        <w:rPr>
          <w:rFonts w:ascii="Arial" w:hAnsi="Arial"/>
          <w:sz w:val="22"/>
          <w:szCs w:val="22"/>
        </w:rPr>
        <w:t xml:space="preserve">s services </w:t>
      </w:r>
      <w:r w:rsidRPr="00283B8A">
        <w:rPr>
          <w:rFonts w:ascii="Arial" w:hAnsi="Arial"/>
          <w:sz w:val="22"/>
          <w:szCs w:val="22"/>
        </w:rPr>
        <w:t>such as custodial care, health care, or assisted living, such as a c</w:t>
      </w:r>
      <w:r w:rsidR="0052336D" w:rsidRPr="00283B8A">
        <w:rPr>
          <w:rFonts w:ascii="Arial" w:hAnsi="Arial"/>
          <w:sz w:val="22"/>
          <w:szCs w:val="22"/>
        </w:rPr>
        <w:t xml:space="preserve">hild or </w:t>
      </w:r>
      <w:r w:rsidRPr="00283B8A">
        <w:rPr>
          <w:rFonts w:ascii="Arial" w:hAnsi="Arial"/>
          <w:sz w:val="22"/>
          <w:szCs w:val="22"/>
        </w:rPr>
        <w:t>adult day care center, kidney dialysis center, hospital or n</w:t>
      </w:r>
      <w:r w:rsidR="0052336D" w:rsidRPr="00283B8A">
        <w:rPr>
          <w:rFonts w:ascii="Arial" w:hAnsi="Arial"/>
          <w:sz w:val="22"/>
          <w:szCs w:val="22"/>
        </w:rPr>
        <w:t xml:space="preserve">ursing home, or </w:t>
      </w:r>
      <w:r w:rsidRPr="00283B8A">
        <w:rPr>
          <w:rFonts w:ascii="Arial" w:hAnsi="Arial"/>
          <w:sz w:val="22"/>
          <w:szCs w:val="22"/>
        </w:rPr>
        <w:t>nutritional or socialization services such as a senior center.</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rPr>
        <w:t>"</w:t>
      </w:r>
      <w:proofErr w:type="gramStart"/>
      <w:r w:rsidRPr="00283B8A">
        <w:rPr>
          <w:rFonts w:ascii="Arial" w:hAnsi="Arial"/>
          <w:sz w:val="22"/>
          <w:szCs w:val="22"/>
        </w:rPr>
        <w:t>impermeable</w:t>
      </w:r>
      <w:proofErr w:type="gramEnd"/>
      <w:r w:rsidRPr="00283B8A">
        <w:rPr>
          <w:rFonts w:ascii="Arial" w:hAnsi="Arial"/>
          <w:sz w:val="22"/>
          <w:szCs w:val="22"/>
        </w:rPr>
        <w:t>" means capable of h</w:t>
      </w:r>
      <w:r w:rsidR="0052336D" w:rsidRPr="00283B8A">
        <w:rPr>
          <w:rFonts w:ascii="Arial" w:hAnsi="Arial"/>
          <w:sz w:val="22"/>
          <w:szCs w:val="22"/>
        </w:rPr>
        <w:t xml:space="preserve">olding liquid inside or keeping </w:t>
      </w:r>
      <w:r w:rsidRPr="00283B8A">
        <w:rPr>
          <w:rFonts w:ascii="Arial" w:hAnsi="Arial"/>
          <w:sz w:val="22"/>
          <w:szCs w:val="22"/>
        </w:rPr>
        <w:t>liquids from penetrating to the inside from the outside.</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rPr>
        <w:t>"</w:t>
      </w:r>
      <w:proofErr w:type="gramStart"/>
      <w:r w:rsidRPr="00283B8A">
        <w:rPr>
          <w:rFonts w:ascii="Arial" w:hAnsi="Arial"/>
          <w:sz w:val="22"/>
          <w:szCs w:val="22"/>
        </w:rPr>
        <w:t>jaundice</w:t>
      </w:r>
      <w:proofErr w:type="gramEnd"/>
      <w:r w:rsidRPr="00283B8A">
        <w:rPr>
          <w:rFonts w:ascii="Arial" w:hAnsi="Arial"/>
          <w:sz w:val="22"/>
          <w:szCs w:val="22"/>
        </w:rPr>
        <w:t>" means a yellowing of the usual white part of the eyeball or of the skin; clay colored stools or dark urine.</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rPr>
        <w:t>"</w:t>
      </w:r>
      <w:proofErr w:type="gramStart"/>
      <w:r w:rsidRPr="00283B8A">
        <w:rPr>
          <w:rFonts w:ascii="Arial" w:hAnsi="Arial"/>
          <w:sz w:val="22"/>
          <w:szCs w:val="22"/>
        </w:rPr>
        <w:t>lesion</w:t>
      </w:r>
      <w:proofErr w:type="gramEnd"/>
      <w:r w:rsidRPr="00283B8A">
        <w:rPr>
          <w:rFonts w:ascii="Arial" w:hAnsi="Arial"/>
          <w:sz w:val="22"/>
          <w:szCs w:val="22"/>
        </w:rPr>
        <w:t>" means an opening in the skin such as</w:t>
      </w:r>
      <w:r w:rsidR="0052336D" w:rsidRPr="00283B8A">
        <w:rPr>
          <w:rFonts w:ascii="Arial" w:hAnsi="Arial"/>
          <w:sz w:val="22"/>
          <w:szCs w:val="22"/>
        </w:rPr>
        <w:t xml:space="preserve"> a boil or infected wound from </w:t>
      </w:r>
      <w:r w:rsidRPr="00283B8A">
        <w:rPr>
          <w:rFonts w:ascii="Arial" w:hAnsi="Arial"/>
          <w:sz w:val="22"/>
          <w:szCs w:val="22"/>
        </w:rPr>
        <w:t>which pus or drainage occurs.</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u w:val="single"/>
        </w:rPr>
        <w:t>"</w:t>
      </w:r>
      <w:proofErr w:type="gramStart"/>
      <w:r w:rsidRPr="00283B8A">
        <w:rPr>
          <w:rFonts w:ascii="Arial" w:hAnsi="Arial"/>
          <w:sz w:val="22"/>
          <w:szCs w:val="22"/>
          <w:u w:val="single"/>
        </w:rPr>
        <w:t>restrict</w:t>
      </w:r>
      <w:proofErr w:type="gramEnd"/>
      <w:r w:rsidRPr="00283B8A">
        <w:rPr>
          <w:rFonts w:ascii="Arial" w:hAnsi="Arial"/>
          <w:sz w:val="22"/>
          <w:szCs w:val="22"/>
          <w:u w:val="single"/>
        </w:rPr>
        <w:t>"</w:t>
      </w:r>
      <w:r w:rsidRPr="00283B8A">
        <w:rPr>
          <w:rFonts w:ascii="Arial" w:hAnsi="Arial"/>
          <w:sz w:val="22"/>
          <w:szCs w:val="22"/>
        </w:rPr>
        <w:t xml:space="preserve"> means to limit the activities of a food employee so that there is no risk of transmitting a disease that is transmissible through food and the food employee does not work with exposed food, </w:t>
      </w:r>
      <w:r w:rsidR="0052336D" w:rsidRPr="00283B8A">
        <w:rPr>
          <w:rFonts w:ascii="Arial" w:hAnsi="Arial"/>
          <w:sz w:val="22"/>
          <w:szCs w:val="22"/>
        </w:rPr>
        <w:t xml:space="preserve">clean equipment, </w:t>
      </w:r>
      <w:r w:rsidRPr="00283B8A">
        <w:rPr>
          <w:rFonts w:ascii="Arial" w:hAnsi="Arial"/>
          <w:sz w:val="22"/>
          <w:szCs w:val="22"/>
        </w:rPr>
        <w:t>utensils, linens, or unwrapped single-service or single-use articles.</w:t>
      </w:r>
    </w:p>
    <w:p w:rsidR="00A54D71" w:rsidRPr="00283B8A" w:rsidRDefault="00A54D71" w:rsidP="00A54D71">
      <w:pPr>
        <w:rPr>
          <w:rFonts w:ascii="Arial" w:hAnsi="Arial"/>
          <w:sz w:val="22"/>
          <w:szCs w:val="22"/>
        </w:rPr>
      </w:pPr>
    </w:p>
    <w:p w:rsidR="00A54D71" w:rsidRPr="00283B8A" w:rsidRDefault="00A54D71" w:rsidP="00A54D71">
      <w:pPr>
        <w:widowControl w:val="0"/>
        <w:tabs>
          <w:tab w:val="left" w:pos="288"/>
        </w:tabs>
        <w:rPr>
          <w:rFonts w:ascii="Arial" w:hAnsi="Arial"/>
          <w:color w:val="000000"/>
          <w:sz w:val="22"/>
          <w:szCs w:val="22"/>
        </w:rPr>
      </w:pPr>
      <w:r w:rsidRPr="00283B8A">
        <w:rPr>
          <w:rFonts w:ascii="Arial" w:hAnsi="Arial"/>
          <w:color w:val="000000"/>
          <w:sz w:val="22"/>
          <w:szCs w:val="22"/>
          <w:u w:val="single"/>
        </w:rPr>
        <w:t xml:space="preserve">“Shiga toxin-producing </w:t>
      </w:r>
      <w:r w:rsidRPr="00283B8A">
        <w:rPr>
          <w:rFonts w:ascii="Arial" w:hAnsi="Arial"/>
          <w:i/>
          <w:color w:val="000000"/>
          <w:sz w:val="22"/>
          <w:szCs w:val="22"/>
          <w:u w:val="single"/>
        </w:rPr>
        <w:t>Escherichia coli</w:t>
      </w:r>
      <w:r w:rsidRPr="00283B8A">
        <w:rPr>
          <w:rFonts w:ascii="Arial" w:hAnsi="Arial"/>
          <w:color w:val="000000"/>
          <w:sz w:val="22"/>
          <w:szCs w:val="22"/>
          <w:u w:val="single"/>
        </w:rPr>
        <w:t>"</w:t>
      </w:r>
      <w:r w:rsidRPr="00283B8A">
        <w:rPr>
          <w:rFonts w:ascii="Arial" w:hAnsi="Arial"/>
          <w:color w:val="000000"/>
          <w:sz w:val="22"/>
          <w:szCs w:val="22"/>
        </w:rPr>
        <w:t xml:space="preserve"> (STEC) means any </w:t>
      </w:r>
      <w:r w:rsidRPr="00283B8A">
        <w:rPr>
          <w:rFonts w:ascii="Arial" w:hAnsi="Arial"/>
          <w:i/>
          <w:color w:val="000000"/>
          <w:sz w:val="22"/>
          <w:szCs w:val="22"/>
        </w:rPr>
        <w:t>E. coli</w:t>
      </w:r>
      <w:r w:rsidRPr="00283B8A">
        <w:rPr>
          <w:rFonts w:ascii="Arial" w:hAnsi="Arial"/>
          <w:color w:val="000000"/>
          <w:sz w:val="22"/>
          <w:szCs w:val="22"/>
        </w:rPr>
        <w:t xml:space="preserve"> capable of producing Shiga toxins (also called </w:t>
      </w:r>
      <w:proofErr w:type="spellStart"/>
      <w:r w:rsidRPr="00283B8A">
        <w:rPr>
          <w:rFonts w:ascii="Arial" w:hAnsi="Arial"/>
          <w:color w:val="000000"/>
          <w:sz w:val="22"/>
          <w:szCs w:val="22"/>
        </w:rPr>
        <w:t>verocytotoxins</w:t>
      </w:r>
      <w:proofErr w:type="spellEnd"/>
      <w:r w:rsidRPr="00283B8A">
        <w:rPr>
          <w:rFonts w:ascii="Arial" w:hAnsi="Arial"/>
          <w:color w:val="000000"/>
          <w:sz w:val="22"/>
          <w:szCs w:val="22"/>
        </w:rPr>
        <w:t xml:space="preserve">).  STEC infections can be asymptomatic or may result in a spectrum of illness ranging from mild, non-bloody diarrhea, to hemorrhagic colitis (i.e., bloody diarrhea), to hemolytic uremic syndrome (HUS - a type of kidney failure). Examples of serotypes of STEC include: </w:t>
      </w:r>
      <w:r w:rsidRPr="00283B8A">
        <w:rPr>
          <w:rFonts w:ascii="Arial" w:hAnsi="Arial"/>
          <w:i/>
          <w:color w:val="000000"/>
          <w:sz w:val="22"/>
          <w:szCs w:val="22"/>
        </w:rPr>
        <w:t>E. coli</w:t>
      </w:r>
      <w:r w:rsidRPr="00283B8A">
        <w:rPr>
          <w:rFonts w:ascii="Arial" w:hAnsi="Arial"/>
          <w:color w:val="000000"/>
          <w:sz w:val="22"/>
          <w:szCs w:val="22"/>
        </w:rPr>
        <w:t xml:space="preserve"> O157:H7; </w:t>
      </w:r>
      <w:r w:rsidRPr="00283B8A">
        <w:rPr>
          <w:rFonts w:ascii="Arial" w:hAnsi="Arial"/>
          <w:i/>
          <w:color w:val="000000"/>
          <w:sz w:val="22"/>
          <w:szCs w:val="22"/>
        </w:rPr>
        <w:t>E. coli</w:t>
      </w:r>
      <w:r w:rsidRPr="00283B8A">
        <w:rPr>
          <w:rFonts w:ascii="Arial" w:hAnsi="Arial"/>
          <w:color w:val="000000"/>
          <w:sz w:val="22"/>
          <w:szCs w:val="22"/>
        </w:rPr>
        <w:t xml:space="preserve"> O157</w:t>
      </w:r>
      <w:proofErr w:type="gramStart"/>
      <w:r w:rsidRPr="00283B8A">
        <w:rPr>
          <w:rFonts w:ascii="Arial" w:hAnsi="Arial"/>
          <w:color w:val="000000"/>
          <w:sz w:val="22"/>
          <w:szCs w:val="22"/>
        </w:rPr>
        <w:t>:NM</w:t>
      </w:r>
      <w:proofErr w:type="gramEnd"/>
      <w:r w:rsidRPr="00283B8A">
        <w:rPr>
          <w:rFonts w:ascii="Arial" w:hAnsi="Arial"/>
          <w:color w:val="000000"/>
          <w:sz w:val="22"/>
          <w:szCs w:val="22"/>
        </w:rPr>
        <w:t xml:space="preserve">; </w:t>
      </w:r>
      <w:r w:rsidRPr="00283B8A">
        <w:rPr>
          <w:rFonts w:ascii="Arial" w:hAnsi="Arial"/>
          <w:i/>
          <w:color w:val="000000"/>
          <w:sz w:val="22"/>
          <w:szCs w:val="22"/>
        </w:rPr>
        <w:t>E. coli</w:t>
      </w:r>
      <w:r w:rsidRPr="00283B8A">
        <w:rPr>
          <w:rFonts w:ascii="Arial" w:hAnsi="Arial"/>
          <w:color w:val="000000"/>
          <w:sz w:val="22"/>
          <w:szCs w:val="22"/>
        </w:rPr>
        <w:t xml:space="preserve"> O26:H11; </w:t>
      </w:r>
      <w:r w:rsidRPr="00283B8A">
        <w:rPr>
          <w:rFonts w:ascii="Arial" w:hAnsi="Arial"/>
          <w:i/>
          <w:color w:val="000000"/>
          <w:sz w:val="22"/>
          <w:szCs w:val="22"/>
        </w:rPr>
        <w:t>E. coli</w:t>
      </w:r>
      <w:r w:rsidRPr="00283B8A">
        <w:rPr>
          <w:rFonts w:ascii="Arial" w:hAnsi="Arial"/>
          <w:color w:val="000000"/>
          <w:sz w:val="22"/>
          <w:szCs w:val="22"/>
        </w:rPr>
        <w:t xml:space="preserve"> O145:NM; </w:t>
      </w:r>
      <w:r w:rsidRPr="00283B8A">
        <w:rPr>
          <w:rFonts w:ascii="Arial" w:hAnsi="Arial"/>
          <w:i/>
          <w:color w:val="000000"/>
          <w:sz w:val="22"/>
          <w:szCs w:val="22"/>
        </w:rPr>
        <w:t>E. coli</w:t>
      </w:r>
      <w:r w:rsidRPr="00283B8A">
        <w:rPr>
          <w:rFonts w:ascii="Arial" w:hAnsi="Arial"/>
          <w:color w:val="000000"/>
          <w:sz w:val="22"/>
          <w:szCs w:val="22"/>
        </w:rPr>
        <w:t xml:space="preserve"> O103:H2; and </w:t>
      </w:r>
      <w:r w:rsidRPr="00283B8A">
        <w:rPr>
          <w:rFonts w:ascii="Arial" w:hAnsi="Arial"/>
          <w:i/>
          <w:color w:val="000000"/>
          <w:sz w:val="22"/>
          <w:szCs w:val="22"/>
        </w:rPr>
        <w:t>E. coli</w:t>
      </w:r>
      <w:r w:rsidRPr="00283B8A">
        <w:rPr>
          <w:rFonts w:ascii="Arial" w:hAnsi="Arial"/>
          <w:color w:val="000000"/>
          <w:sz w:val="22"/>
          <w:szCs w:val="22"/>
        </w:rPr>
        <w:t xml:space="preserve"> O111:NM. STEC are sometimes referred to as VTEC (</w:t>
      </w:r>
      <w:proofErr w:type="spellStart"/>
      <w:r w:rsidRPr="00283B8A">
        <w:rPr>
          <w:rFonts w:ascii="Arial" w:hAnsi="Arial"/>
          <w:color w:val="000000"/>
          <w:sz w:val="22"/>
          <w:szCs w:val="22"/>
        </w:rPr>
        <w:t>verocytotoxigenic</w:t>
      </w:r>
      <w:proofErr w:type="spellEnd"/>
      <w:r w:rsidRPr="00283B8A">
        <w:rPr>
          <w:rFonts w:ascii="Arial" w:hAnsi="Arial"/>
          <w:color w:val="000000"/>
          <w:sz w:val="22"/>
          <w:szCs w:val="22"/>
        </w:rPr>
        <w:t xml:space="preserve"> </w:t>
      </w:r>
      <w:r w:rsidRPr="00283B8A">
        <w:rPr>
          <w:rFonts w:ascii="Arial" w:hAnsi="Arial"/>
          <w:i/>
          <w:color w:val="000000"/>
          <w:sz w:val="22"/>
          <w:szCs w:val="22"/>
        </w:rPr>
        <w:t>E. coli</w:t>
      </w:r>
      <w:r w:rsidRPr="00283B8A">
        <w:rPr>
          <w:rFonts w:ascii="Arial" w:hAnsi="Arial"/>
          <w:color w:val="000000"/>
          <w:sz w:val="22"/>
          <w:szCs w:val="22"/>
        </w:rPr>
        <w:t>) or as EHEC (</w:t>
      </w:r>
      <w:proofErr w:type="spellStart"/>
      <w:r w:rsidRPr="00283B8A">
        <w:rPr>
          <w:rFonts w:ascii="Arial" w:hAnsi="Arial"/>
          <w:color w:val="000000"/>
          <w:sz w:val="22"/>
          <w:szCs w:val="22"/>
        </w:rPr>
        <w:t>Enterohemorrhagic</w:t>
      </w:r>
      <w:proofErr w:type="spellEnd"/>
      <w:r w:rsidRPr="00283B8A">
        <w:rPr>
          <w:rFonts w:ascii="Arial" w:hAnsi="Arial"/>
          <w:color w:val="000000"/>
          <w:sz w:val="22"/>
          <w:szCs w:val="22"/>
        </w:rPr>
        <w:t xml:space="preserve"> </w:t>
      </w:r>
      <w:r w:rsidRPr="00283B8A">
        <w:rPr>
          <w:rFonts w:ascii="Arial" w:hAnsi="Arial"/>
          <w:i/>
          <w:color w:val="000000"/>
          <w:sz w:val="22"/>
          <w:szCs w:val="22"/>
        </w:rPr>
        <w:t>E. coli</w:t>
      </w:r>
      <w:r w:rsidRPr="00283B8A">
        <w:rPr>
          <w:rFonts w:ascii="Arial" w:hAnsi="Arial"/>
          <w:color w:val="000000"/>
          <w:sz w:val="22"/>
          <w:szCs w:val="22"/>
        </w:rPr>
        <w:t>). EHEC are a subset of STEC which can cause hemorrhagic colitis or HUS.</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rPr>
        <w:t>"</w:t>
      </w:r>
      <w:proofErr w:type="gramStart"/>
      <w:r w:rsidRPr="00283B8A">
        <w:rPr>
          <w:rFonts w:ascii="Arial" w:hAnsi="Arial"/>
          <w:sz w:val="22"/>
          <w:szCs w:val="22"/>
        </w:rPr>
        <w:t>sore</w:t>
      </w:r>
      <w:proofErr w:type="gramEnd"/>
      <w:r w:rsidRPr="00283B8A">
        <w:rPr>
          <w:rFonts w:ascii="Arial" w:hAnsi="Arial"/>
          <w:sz w:val="22"/>
          <w:szCs w:val="22"/>
        </w:rPr>
        <w:t xml:space="preserve"> throat" means pain when swallowing, reddened edges of the throat or white patches on the back of the throat.</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rPr>
        <w:t>"</w:t>
      </w:r>
      <w:proofErr w:type="gramStart"/>
      <w:r w:rsidRPr="00283B8A">
        <w:rPr>
          <w:rFonts w:ascii="Arial" w:hAnsi="Arial"/>
          <w:sz w:val="22"/>
          <w:szCs w:val="22"/>
        </w:rPr>
        <w:t>vomiting</w:t>
      </w:r>
      <w:proofErr w:type="gramEnd"/>
      <w:r w:rsidRPr="00283B8A">
        <w:rPr>
          <w:rFonts w:ascii="Arial" w:hAnsi="Arial"/>
          <w:sz w:val="22"/>
          <w:szCs w:val="22"/>
        </w:rPr>
        <w:t>" means ejecting the contents of the stomach out through the mouth, sometimes forcefully.</w:t>
      </w:r>
    </w:p>
    <w:p w:rsidR="00A54D71" w:rsidRPr="00283B8A" w:rsidRDefault="00A54D71">
      <w:pPr>
        <w:rPr>
          <w:rFonts w:ascii="Arial" w:hAnsi="Arial"/>
          <w:b/>
          <w:sz w:val="22"/>
          <w:szCs w:val="22"/>
        </w:rPr>
      </w:pPr>
    </w:p>
    <w:p w:rsidR="00A54D71" w:rsidRPr="00283B8A" w:rsidRDefault="00D74A74" w:rsidP="00A54D71">
      <w:pPr>
        <w:rPr>
          <w:rFonts w:ascii="Arial" w:hAnsi="Arial"/>
          <w:b/>
          <w:sz w:val="22"/>
          <w:szCs w:val="22"/>
        </w:rPr>
      </w:pPr>
      <w:r>
        <w:rPr>
          <w:rFonts w:ascii="Arial" w:hAnsi="Arial"/>
          <w:b/>
          <w:sz w:val="22"/>
          <w:szCs w:val="22"/>
        </w:rPr>
        <w:t xml:space="preserve">2-201.11 and </w:t>
      </w:r>
      <w:r w:rsidRPr="00B54E00">
        <w:rPr>
          <w:rFonts w:ascii="Arial" w:hAnsi="Arial"/>
          <w:b/>
          <w:color w:val="FF0000"/>
          <w:sz w:val="22"/>
          <w:szCs w:val="22"/>
        </w:rPr>
        <w:t>590.002</w:t>
      </w:r>
      <w:r w:rsidR="00B54E00" w:rsidRPr="00B54E00">
        <w:rPr>
          <w:rFonts w:ascii="Arial" w:hAnsi="Arial"/>
          <w:b/>
          <w:color w:val="FF0000"/>
          <w:sz w:val="22"/>
          <w:szCs w:val="22"/>
        </w:rPr>
        <w:t>(E)</w:t>
      </w:r>
      <w:r w:rsidR="00A54D71" w:rsidRPr="00B54E00">
        <w:rPr>
          <w:rFonts w:ascii="Arial" w:hAnsi="Arial"/>
          <w:b/>
          <w:color w:val="FF0000"/>
          <w:sz w:val="22"/>
          <w:szCs w:val="22"/>
        </w:rPr>
        <w:t xml:space="preserve"> </w:t>
      </w:r>
      <w:r w:rsidR="00A54D71" w:rsidRPr="00283B8A">
        <w:rPr>
          <w:rFonts w:ascii="Arial" w:hAnsi="Arial"/>
          <w:b/>
          <w:sz w:val="22"/>
          <w:szCs w:val="22"/>
        </w:rPr>
        <w:t>Responsibility of Permit Holder, Person in Charge, Food Employees and Conditional Employees</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b/>
          <w:sz w:val="22"/>
          <w:szCs w:val="22"/>
        </w:rPr>
        <w:t>2-201.11(A)</w:t>
      </w:r>
      <w:r w:rsidRPr="00283B8A">
        <w:rPr>
          <w:rFonts w:ascii="Arial" w:hAnsi="Arial"/>
          <w:sz w:val="22"/>
          <w:szCs w:val="22"/>
        </w:rPr>
        <w:t xml:space="preserve"> </w:t>
      </w:r>
      <w:proofErr w:type="gramStart"/>
      <w:r w:rsidRPr="00283B8A">
        <w:rPr>
          <w:rFonts w:ascii="Arial" w:hAnsi="Arial"/>
          <w:sz w:val="22"/>
          <w:szCs w:val="22"/>
        </w:rPr>
        <w:t>The</w:t>
      </w:r>
      <w:proofErr w:type="gramEnd"/>
      <w:r w:rsidRPr="00283B8A">
        <w:rPr>
          <w:rFonts w:ascii="Arial" w:hAnsi="Arial"/>
          <w:sz w:val="22"/>
          <w:szCs w:val="22"/>
        </w:rPr>
        <w:t xml:space="preserve"> </w:t>
      </w:r>
      <w:r w:rsidRPr="00283B8A">
        <w:rPr>
          <w:rFonts w:ascii="Arial" w:hAnsi="Arial"/>
          <w:b/>
          <w:sz w:val="22"/>
          <w:szCs w:val="22"/>
        </w:rPr>
        <w:t>permit holder</w:t>
      </w:r>
      <w:r w:rsidRPr="00283B8A">
        <w:rPr>
          <w:rFonts w:ascii="Arial" w:hAnsi="Arial"/>
          <w:sz w:val="22"/>
          <w:szCs w:val="22"/>
        </w:rPr>
        <w:t xml:space="preserve"> shall require food employees and conditional employees to report to the person in charge information about their health and activities as they relate to diseases that are transmissible through food.</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rPr>
        <w:t>A food employee or conditional employee shall report the information in a manner that allows the person in charge to reduce the risk of foodborne disease transmission, including providing necessary additional information, such as:</w:t>
      </w: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r w:rsidRPr="00283B8A">
        <w:rPr>
          <w:rFonts w:ascii="Arial" w:hAnsi="Arial"/>
          <w:sz w:val="22"/>
          <w:szCs w:val="22"/>
        </w:rPr>
        <w:tab/>
        <w:t xml:space="preserve">1)   </w:t>
      </w:r>
      <w:proofErr w:type="gramStart"/>
      <w:r w:rsidRPr="00283B8A">
        <w:rPr>
          <w:rFonts w:ascii="Arial" w:hAnsi="Arial"/>
          <w:sz w:val="22"/>
          <w:szCs w:val="22"/>
        </w:rPr>
        <w:t>the</w:t>
      </w:r>
      <w:proofErr w:type="gramEnd"/>
      <w:r w:rsidRPr="00283B8A">
        <w:rPr>
          <w:rFonts w:ascii="Arial" w:hAnsi="Arial"/>
          <w:sz w:val="22"/>
          <w:szCs w:val="22"/>
        </w:rPr>
        <w:t xml:space="preserve"> date of onset of illness symptoms listed in Table 1; (P)</w:t>
      </w:r>
    </w:p>
    <w:p w:rsidR="007C0A44" w:rsidRPr="00283B8A" w:rsidRDefault="00A54D71" w:rsidP="00A54D71">
      <w:pPr>
        <w:rPr>
          <w:rFonts w:ascii="Arial" w:hAnsi="Arial"/>
          <w:sz w:val="22"/>
          <w:szCs w:val="22"/>
        </w:rPr>
      </w:pPr>
      <w:r w:rsidRPr="00283B8A">
        <w:rPr>
          <w:rFonts w:ascii="Arial" w:hAnsi="Arial"/>
          <w:sz w:val="22"/>
          <w:szCs w:val="22"/>
        </w:rPr>
        <w:tab/>
        <w:t xml:space="preserve">2)   </w:t>
      </w:r>
      <w:proofErr w:type="gramStart"/>
      <w:r w:rsidRPr="00283B8A">
        <w:rPr>
          <w:rFonts w:ascii="Arial" w:hAnsi="Arial"/>
          <w:sz w:val="22"/>
          <w:szCs w:val="22"/>
        </w:rPr>
        <w:t>date</w:t>
      </w:r>
      <w:proofErr w:type="gramEnd"/>
      <w:r w:rsidRPr="00283B8A">
        <w:rPr>
          <w:rFonts w:ascii="Arial" w:hAnsi="Arial"/>
          <w:sz w:val="22"/>
          <w:szCs w:val="22"/>
        </w:rPr>
        <w:t xml:space="preserve"> of diagnosis, with or without symptoms, by </w:t>
      </w:r>
      <w:r w:rsidR="007C0A44" w:rsidRPr="00283B8A">
        <w:rPr>
          <w:rFonts w:ascii="Arial" w:hAnsi="Arial"/>
          <w:sz w:val="22"/>
          <w:szCs w:val="22"/>
        </w:rPr>
        <w:t xml:space="preserve">a health practitioner of </w:t>
      </w:r>
      <w:r w:rsidRPr="00283B8A">
        <w:rPr>
          <w:rFonts w:ascii="Arial" w:hAnsi="Arial"/>
          <w:sz w:val="22"/>
          <w:szCs w:val="22"/>
        </w:rPr>
        <w:t xml:space="preserve">any diseases below </w:t>
      </w:r>
    </w:p>
    <w:p w:rsidR="00A54D71" w:rsidRPr="00283B8A" w:rsidRDefault="007C0A44" w:rsidP="00A54D71">
      <w:pPr>
        <w:rPr>
          <w:rFonts w:ascii="Arial" w:hAnsi="Arial"/>
          <w:sz w:val="22"/>
          <w:szCs w:val="22"/>
        </w:rPr>
      </w:pPr>
      <w:r w:rsidRPr="00283B8A">
        <w:rPr>
          <w:rFonts w:ascii="Arial" w:hAnsi="Arial"/>
          <w:sz w:val="22"/>
          <w:szCs w:val="22"/>
        </w:rPr>
        <w:tab/>
        <w:t xml:space="preserve">      </w:t>
      </w:r>
      <w:proofErr w:type="gramStart"/>
      <w:r w:rsidR="00A54D71" w:rsidRPr="00283B8A">
        <w:rPr>
          <w:rFonts w:ascii="Arial" w:hAnsi="Arial"/>
          <w:sz w:val="22"/>
          <w:szCs w:val="22"/>
        </w:rPr>
        <w:t>in</w:t>
      </w:r>
      <w:proofErr w:type="gramEnd"/>
      <w:r w:rsidR="00A54D71" w:rsidRPr="00283B8A">
        <w:rPr>
          <w:rFonts w:ascii="Arial" w:hAnsi="Arial"/>
          <w:sz w:val="22"/>
          <w:szCs w:val="22"/>
        </w:rPr>
        <w:t xml:space="preserve"> Table 2; (P) </w:t>
      </w:r>
    </w:p>
    <w:p w:rsidR="00A54D71" w:rsidRDefault="00A54D71" w:rsidP="00A54D71">
      <w:pPr>
        <w:rPr>
          <w:rFonts w:ascii="Arial" w:hAnsi="Arial"/>
          <w:sz w:val="22"/>
          <w:szCs w:val="22"/>
        </w:rPr>
      </w:pPr>
      <w:r w:rsidRPr="00283B8A">
        <w:rPr>
          <w:rFonts w:ascii="Arial" w:hAnsi="Arial"/>
          <w:sz w:val="22"/>
          <w:szCs w:val="22"/>
        </w:rPr>
        <w:tab/>
        <w:t xml:space="preserve">3)   </w:t>
      </w:r>
      <w:proofErr w:type="gramStart"/>
      <w:r w:rsidRPr="00283B8A">
        <w:rPr>
          <w:rFonts w:ascii="Arial" w:hAnsi="Arial"/>
          <w:sz w:val="22"/>
          <w:szCs w:val="22"/>
        </w:rPr>
        <w:t>meets</w:t>
      </w:r>
      <w:proofErr w:type="gramEnd"/>
      <w:r w:rsidRPr="00283B8A">
        <w:rPr>
          <w:rFonts w:ascii="Arial" w:hAnsi="Arial"/>
          <w:sz w:val="22"/>
          <w:szCs w:val="22"/>
        </w:rPr>
        <w:t xml:space="preserve"> any of the criteria for high-risk conditions listed in Table 3. </w:t>
      </w:r>
      <w:r w:rsidR="00283B8A" w:rsidRPr="00283B8A">
        <w:rPr>
          <w:rFonts w:ascii="Arial" w:hAnsi="Arial"/>
          <w:sz w:val="22"/>
          <w:szCs w:val="22"/>
        </w:rPr>
        <w:t>(P)</w:t>
      </w:r>
    </w:p>
    <w:p w:rsidR="00283B8A" w:rsidRDefault="00283B8A">
      <w:pPr>
        <w:rPr>
          <w:rFonts w:ascii="Arial" w:hAnsi="Arial"/>
          <w:sz w:val="22"/>
          <w:szCs w:val="22"/>
        </w:rPr>
      </w:pPr>
    </w:p>
    <w:p w:rsidR="00A54D71" w:rsidRPr="00283B8A" w:rsidRDefault="00A54D71" w:rsidP="00A54D71">
      <w:pPr>
        <w:rPr>
          <w:rFonts w:ascii="Arial" w:hAnsi="Arial"/>
          <w:sz w:val="22"/>
          <w:szCs w:val="22"/>
        </w:rPr>
      </w:pPr>
    </w:p>
    <w:p w:rsidR="00A54D71" w:rsidRPr="00283B8A" w:rsidRDefault="00A54D71" w:rsidP="00D701B8">
      <w:pPr>
        <w:pBdr>
          <w:top w:val="single" w:sz="4" w:space="1" w:color="auto"/>
          <w:left w:val="single" w:sz="4" w:space="4" w:color="auto"/>
          <w:bottom w:val="single" w:sz="4" w:space="1" w:color="auto"/>
          <w:right w:val="single" w:sz="4" w:space="4" w:color="auto"/>
        </w:pBdr>
        <w:rPr>
          <w:rFonts w:ascii="Arial" w:hAnsi="Arial"/>
          <w:b/>
          <w:sz w:val="22"/>
          <w:szCs w:val="22"/>
        </w:rPr>
      </w:pPr>
      <w:r w:rsidRPr="00283B8A">
        <w:rPr>
          <w:rFonts w:ascii="Arial" w:hAnsi="Arial"/>
          <w:b/>
          <w:sz w:val="22"/>
          <w:szCs w:val="22"/>
        </w:rPr>
        <w:t>Table 1:   Symptoms of Disease</w:t>
      </w:r>
    </w:p>
    <w:p w:rsidR="00A54D71" w:rsidRPr="00283B8A" w:rsidRDefault="00A54D71" w:rsidP="00D701B8">
      <w:pPr>
        <w:pBdr>
          <w:top w:val="single" w:sz="4" w:space="1" w:color="auto"/>
          <w:left w:val="single" w:sz="4" w:space="4" w:color="auto"/>
          <w:bottom w:val="single" w:sz="4" w:space="1" w:color="auto"/>
          <w:right w:val="single" w:sz="4" w:space="4" w:color="auto"/>
        </w:pBdr>
        <w:rPr>
          <w:rFonts w:ascii="Arial" w:hAnsi="Arial"/>
          <w:b/>
          <w:sz w:val="22"/>
          <w:szCs w:val="22"/>
        </w:rPr>
      </w:pPr>
    </w:p>
    <w:p w:rsidR="00A54D71" w:rsidRPr="00283B8A" w:rsidRDefault="00A54D71" w:rsidP="00D701B8">
      <w:pPr>
        <w:pBdr>
          <w:top w:val="single" w:sz="4" w:space="1" w:color="auto"/>
          <w:left w:val="single" w:sz="4" w:space="4" w:color="auto"/>
          <w:bottom w:val="single" w:sz="4" w:space="1" w:color="auto"/>
          <w:right w:val="single" w:sz="4" w:space="4" w:color="auto"/>
        </w:pBdr>
        <w:rPr>
          <w:rFonts w:ascii="Arial" w:hAnsi="Arial"/>
          <w:sz w:val="22"/>
          <w:szCs w:val="22"/>
        </w:rPr>
      </w:pPr>
      <w:r w:rsidRPr="00283B8A">
        <w:rPr>
          <w:rFonts w:ascii="Arial" w:hAnsi="Arial"/>
          <w:sz w:val="22"/>
          <w:szCs w:val="22"/>
        </w:rPr>
        <w:tab/>
        <w:t>a)  Vomiting</w:t>
      </w:r>
    </w:p>
    <w:p w:rsidR="00A54D71" w:rsidRPr="00283B8A" w:rsidRDefault="00A54D71" w:rsidP="00D701B8">
      <w:pPr>
        <w:pBdr>
          <w:top w:val="single" w:sz="4" w:space="1" w:color="auto"/>
          <w:left w:val="single" w:sz="4" w:space="4" w:color="auto"/>
          <w:bottom w:val="single" w:sz="4" w:space="1" w:color="auto"/>
          <w:right w:val="single" w:sz="4" w:space="4" w:color="auto"/>
        </w:pBdr>
        <w:rPr>
          <w:rFonts w:ascii="Arial" w:hAnsi="Arial"/>
          <w:sz w:val="22"/>
          <w:szCs w:val="22"/>
        </w:rPr>
      </w:pPr>
      <w:r w:rsidRPr="00283B8A">
        <w:rPr>
          <w:rFonts w:ascii="Arial" w:hAnsi="Arial"/>
          <w:sz w:val="22"/>
          <w:szCs w:val="22"/>
        </w:rPr>
        <w:tab/>
        <w:t>b)  Diarrhea</w:t>
      </w:r>
    </w:p>
    <w:p w:rsidR="00A54D71" w:rsidRPr="00283B8A" w:rsidRDefault="00A54D71" w:rsidP="00D701B8">
      <w:pPr>
        <w:pBdr>
          <w:top w:val="single" w:sz="4" w:space="1" w:color="auto"/>
          <w:left w:val="single" w:sz="4" w:space="4" w:color="auto"/>
          <w:bottom w:val="single" w:sz="4" w:space="1" w:color="auto"/>
          <w:right w:val="single" w:sz="4" w:space="4" w:color="auto"/>
        </w:pBdr>
        <w:rPr>
          <w:rFonts w:ascii="Arial" w:hAnsi="Arial"/>
          <w:sz w:val="22"/>
          <w:szCs w:val="22"/>
        </w:rPr>
      </w:pPr>
      <w:r w:rsidRPr="00283B8A">
        <w:rPr>
          <w:rFonts w:ascii="Arial" w:hAnsi="Arial"/>
          <w:sz w:val="22"/>
          <w:szCs w:val="22"/>
        </w:rPr>
        <w:tab/>
        <w:t>c)  Jaundice</w:t>
      </w:r>
    </w:p>
    <w:p w:rsidR="00A54D71" w:rsidRPr="00283B8A" w:rsidRDefault="00A54D71" w:rsidP="00D701B8">
      <w:pPr>
        <w:pBdr>
          <w:top w:val="single" w:sz="4" w:space="1" w:color="auto"/>
          <w:left w:val="single" w:sz="4" w:space="4" w:color="auto"/>
          <w:bottom w:val="single" w:sz="4" w:space="1" w:color="auto"/>
          <w:right w:val="single" w:sz="4" w:space="4" w:color="auto"/>
        </w:pBdr>
        <w:rPr>
          <w:rFonts w:ascii="Arial" w:hAnsi="Arial"/>
          <w:sz w:val="22"/>
          <w:szCs w:val="22"/>
        </w:rPr>
      </w:pPr>
      <w:r w:rsidRPr="00283B8A">
        <w:rPr>
          <w:rFonts w:ascii="Arial" w:hAnsi="Arial"/>
          <w:sz w:val="22"/>
          <w:szCs w:val="22"/>
        </w:rPr>
        <w:tab/>
      </w:r>
      <w:r w:rsidR="00C13346">
        <w:rPr>
          <w:rFonts w:ascii="Arial" w:hAnsi="Arial"/>
          <w:sz w:val="22"/>
          <w:szCs w:val="22"/>
        </w:rPr>
        <w:t>d</w:t>
      </w:r>
      <w:r w:rsidRPr="00283B8A">
        <w:rPr>
          <w:rFonts w:ascii="Arial" w:hAnsi="Arial"/>
          <w:sz w:val="22"/>
          <w:szCs w:val="22"/>
        </w:rPr>
        <w:t>)  Sore throat with fever</w:t>
      </w:r>
    </w:p>
    <w:p w:rsidR="00A54D71" w:rsidRDefault="00C13346" w:rsidP="00D701B8">
      <w:pPr>
        <w:pBdr>
          <w:top w:val="single" w:sz="4" w:space="1" w:color="auto"/>
          <w:left w:val="single" w:sz="4" w:space="4" w:color="auto"/>
          <w:bottom w:val="single" w:sz="4" w:space="1" w:color="auto"/>
          <w:right w:val="single" w:sz="4" w:space="4" w:color="auto"/>
        </w:pBdr>
        <w:rPr>
          <w:rFonts w:ascii="Arial" w:hAnsi="Arial"/>
          <w:sz w:val="22"/>
          <w:szCs w:val="22"/>
        </w:rPr>
      </w:pPr>
      <w:r>
        <w:rPr>
          <w:rFonts w:ascii="Arial" w:hAnsi="Arial"/>
          <w:sz w:val="22"/>
          <w:szCs w:val="22"/>
        </w:rPr>
        <w:tab/>
        <w:t>e</w:t>
      </w:r>
      <w:r w:rsidR="00A54D71" w:rsidRPr="00283B8A">
        <w:rPr>
          <w:rFonts w:ascii="Arial" w:hAnsi="Arial"/>
          <w:sz w:val="22"/>
          <w:szCs w:val="22"/>
        </w:rPr>
        <w:t>)  Lesion with pus such as a boil or Infected wound that is open and/or draining</w:t>
      </w:r>
    </w:p>
    <w:p w:rsidR="00D701B8" w:rsidRDefault="00D701B8" w:rsidP="00D701B8">
      <w:pPr>
        <w:rPr>
          <w:rFonts w:ascii="Arial" w:hAnsi="Arial"/>
          <w:sz w:val="22"/>
          <w:szCs w:val="22"/>
        </w:rPr>
      </w:pPr>
    </w:p>
    <w:p w:rsidR="00D701B8" w:rsidRPr="00920A59" w:rsidRDefault="00D701B8" w:rsidP="00D701B8">
      <w:pPr>
        <w:rPr>
          <w:rFonts w:ascii="Arial" w:hAnsi="Arial"/>
          <w:sz w:val="22"/>
          <w:szCs w:val="22"/>
        </w:rPr>
      </w:pPr>
    </w:p>
    <w:p w:rsidR="00D701B8" w:rsidRDefault="00D701B8" w:rsidP="00A54D71">
      <w:pPr>
        <w:pBdr>
          <w:top w:val="single" w:sz="4" w:space="1" w:color="auto"/>
          <w:left w:val="single" w:sz="4" w:space="4" w:color="auto"/>
          <w:bottom w:val="single" w:sz="4" w:space="1" w:color="auto"/>
          <w:right w:val="single" w:sz="4" w:space="4" w:color="auto"/>
        </w:pBdr>
        <w:rPr>
          <w:rFonts w:ascii="Arial" w:hAnsi="Arial"/>
          <w:b/>
          <w:sz w:val="22"/>
          <w:szCs w:val="22"/>
        </w:rPr>
      </w:pPr>
    </w:p>
    <w:p w:rsidR="00A54D71" w:rsidRPr="00283B8A" w:rsidRDefault="00A54D71" w:rsidP="00A54D71">
      <w:pPr>
        <w:pBdr>
          <w:top w:val="single" w:sz="4" w:space="1" w:color="auto"/>
          <w:left w:val="single" w:sz="4" w:space="4" w:color="auto"/>
          <w:bottom w:val="single" w:sz="4" w:space="1" w:color="auto"/>
          <w:right w:val="single" w:sz="4" w:space="4" w:color="auto"/>
        </w:pBdr>
        <w:rPr>
          <w:rFonts w:ascii="Arial" w:hAnsi="Arial"/>
          <w:b/>
          <w:sz w:val="22"/>
          <w:szCs w:val="22"/>
        </w:rPr>
      </w:pPr>
      <w:r w:rsidRPr="00283B8A">
        <w:rPr>
          <w:rFonts w:ascii="Arial" w:hAnsi="Arial"/>
          <w:b/>
          <w:sz w:val="22"/>
          <w:szCs w:val="22"/>
        </w:rPr>
        <w:t>Table 2:   Diagnosis of Disease</w:t>
      </w:r>
    </w:p>
    <w:p w:rsidR="00A54D71" w:rsidRPr="00283B8A" w:rsidRDefault="00A54D71" w:rsidP="00A54D71">
      <w:pPr>
        <w:pBdr>
          <w:top w:val="single" w:sz="4" w:space="1" w:color="auto"/>
          <w:left w:val="single" w:sz="4" w:space="4" w:color="auto"/>
          <w:bottom w:val="single" w:sz="4" w:space="1" w:color="auto"/>
          <w:right w:val="single" w:sz="4" w:space="4" w:color="auto"/>
        </w:pBdr>
        <w:rPr>
          <w:rFonts w:ascii="Arial" w:hAnsi="Arial"/>
          <w:b/>
          <w:sz w:val="22"/>
          <w:szCs w:val="22"/>
        </w:rPr>
      </w:pPr>
    </w:p>
    <w:p w:rsidR="00A54D71" w:rsidRPr="00283B8A" w:rsidRDefault="00A54D71" w:rsidP="00A54D71">
      <w:pPr>
        <w:pBdr>
          <w:top w:val="single" w:sz="4" w:space="1" w:color="auto"/>
          <w:left w:val="single" w:sz="4" w:space="4" w:color="auto"/>
          <w:bottom w:val="single" w:sz="4" w:space="1" w:color="auto"/>
          <w:right w:val="single" w:sz="4" w:space="4" w:color="auto"/>
        </w:pBdr>
        <w:rPr>
          <w:rFonts w:ascii="Arial" w:hAnsi="Arial"/>
          <w:sz w:val="22"/>
          <w:szCs w:val="22"/>
        </w:rPr>
      </w:pPr>
      <w:r w:rsidRPr="00283B8A">
        <w:rPr>
          <w:rFonts w:ascii="Arial" w:hAnsi="Arial"/>
          <w:sz w:val="22"/>
          <w:szCs w:val="22"/>
        </w:rPr>
        <w:tab/>
        <w:t>a)  Norovirus</w:t>
      </w:r>
    </w:p>
    <w:p w:rsidR="00A54D71" w:rsidRPr="00283B8A" w:rsidRDefault="00A54D71" w:rsidP="00A54D71">
      <w:pPr>
        <w:pBdr>
          <w:top w:val="single" w:sz="4" w:space="1" w:color="auto"/>
          <w:left w:val="single" w:sz="4" w:space="4" w:color="auto"/>
          <w:bottom w:val="single" w:sz="4" w:space="1" w:color="auto"/>
          <w:right w:val="single" w:sz="4" w:space="4" w:color="auto"/>
        </w:pBdr>
        <w:rPr>
          <w:rFonts w:ascii="Arial" w:hAnsi="Arial"/>
          <w:sz w:val="22"/>
          <w:szCs w:val="22"/>
        </w:rPr>
      </w:pPr>
      <w:r w:rsidRPr="00283B8A">
        <w:rPr>
          <w:rFonts w:ascii="Arial" w:hAnsi="Arial"/>
          <w:sz w:val="22"/>
          <w:szCs w:val="22"/>
        </w:rPr>
        <w:tab/>
        <w:t>b)  Hepatitis A virus</w:t>
      </w:r>
    </w:p>
    <w:p w:rsidR="00A54D71" w:rsidRPr="00283B8A" w:rsidRDefault="00A54D71" w:rsidP="00A54D71">
      <w:pPr>
        <w:pBdr>
          <w:top w:val="single" w:sz="4" w:space="1" w:color="auto"/>
          <w:left w:val="single" w:sz="4" w:space="4" w:color="auto"/>
          <w:bottom w:val="single" w:sz="4" w:space="1" w:color="auto"/>
          <w:right w:val="single" w:sz="4" w:space="4" w:color="auto"/>
        </w:pBdr>
        <w:rPr>
          <w:rFonts w:ascii="Arial" w:hAnsi="Arial"/>
          <w:sz w:val="22"/>
          <w:szCs w:val="22"/>
        </w:rPr>
      </w:pPr>
      <w:r w:rsidRPr="00283B8A">
        <w:rPr>
          <w:rFonts w:ascii="Arial" w:hAnsi="Arial"/>
          <w:sz w:val="22"/>
          <w:szCs w:val="22"/>
        </w:rPr>
        <w:tab/>
        <w:t xml:space="preserve">c)  </w:t>
      </w:r>
      <w:proofErr w:type="spellStart"/>
      <w:r w:rsidRPr="00283B8A">
        <w:rPr>
          <w:rFonts w:ascii="Arial" w:hAnsi="Arial"/>
          <w:i/>
          <w:sz w:val="22"/>
          <w:szCs w:val="22"/>
        </w:rPr>
        <w:t>Shigella</w:t>
      </w:r>
      <w:proofErr w:type="spellEnd"/>
      <w:r w:rsidRPr="00283B8A">
        <w:rPr>
          <w:rFonts w:ascii="Arial" w:hAnsi="Arial"/>
          <w:sz w:val="22"/>
          <w:szCs w:val="22"/>
        </w:rPr>
        <w:t xml:space="preserve"> spp. </w:t>
      </w:r>
      <w:r w:rsidRPr="00283B8A">
        <w:rPr>
          <w:rFonts w:ascii="Arial" w:hAnsi="Arial"/>
          <w:color w:val="FF0000"/>
          <w:sz w:val="22"/>
          <w:szCs w:val="22"/>
        </w:rPr>
        <w:t>(current or within the last month)</w:t>
      </w:r>
    </w:p>
    <w:p w:rsidR="00A54D71" w:rsidRPr="00283B8A" w:rsidRDefault="00A54D71" w:rsidP="00A54D71">
      <w:pPr>
        <w:pBdr>
          <w:top w:val="single" w:sz="4" w:space="1" w:color="auto"/>
          <w:left w:val="single" w:sz="4" w:space="4" w:color="auto"/>
          <w:bottom w:val="single" w:sz="4" w:space="1" w:color="auto"/>
          <w:right w:val="single" w:sz="4" w:space="4" w:color="auto"/>
        </w:pBdr>
        <w:rPr>
          <w:rFonts w:ascii="Arial" w:hAnsi="Arial"/>
          <w:sz w:val="22"/>
          <w:szCs w:val="22"/>
        </w:rPr>
      </w:pPr>
      <w:r w:rsidRPr="00283B8A">
        <w:rPr>
          <w:rFonts w:ascii="Arial" w:hAnsi="Arial"/>
          <w:sz w:val="22"/>
          <w:szCs w:val="22"/>
        </w:rPr>
        <w:tab/>
        <w:t xml:space="preserve">d)  Shiga Toxin-producing </w:t>
      </w:r>
      <w:r w:rsidRPr="00283B8A">
        <w:rPr>
          <w:rFonts w:ascii="Arial" w:hAnsi="Arial"/>
          <w:i/>
          <w:sz w:val="22"/>
          <w:szCs w:val="22"/>
        </w:rPr>
        <w:t>Escherichia coli</w:t>
      </w:r>
      <w:r w:rsidRPr="00283B8A">
        <w:rPr>
          <w:rFonts w:ascii="Arial" w:hAnsi="Arial"/>
          <w:sz w:val="22"/>
          <w:szCs w:val="22"/>
        </w:rPr>
        <w:t xml:space="preserve"> </w:t>
      </w:r>
      <w:r w:rsidRPr="00283B8A">
        <w:rPr>
          <w:rFonts w:ascii="Arial" w:hAnsi="Arial"/>
          <w:color w:val="FF0000"/>
          <w:sz w:val="22"/>
          <w:szCs w:val="22"/>
        </w:rPr>
        <w:t>(current or within the last month)</w:t>
      </w:r>
    </w:p>
    <w:p w:rsidR="00A54D71" w:rsidRPr="00283B8A" w:rsidRDefault="00A54D71" w:rsidP="00A54D71">
      <w:pPr>
        <w:pBdr>
          <w:top w:val="single" w:sz="4" w:space="1" w:color="auto"/>
          <w:left w:val="single" w:sz="4" w:space="4" w:color="auto"/>
          <w:bottom w:val="single" w:sz="4" w:space="1" w:color="auto"/>
          <w:right w:val="single" w:sz="4" w:space="4" w:color="auto"/>
        </w:pBdr>
        <w:rPr>
          <w:rFonts w:ascii="Arial" w:hAnsi="Arial"/>
          <w:sz w:val="22"/>
          <w:szCs w:val="22"/>
        </w:rPr>
      </w:pPr>
      <w:r w:rsidRPr="00283B8A">
        <w:rPr>
          <w:rFonts w:ascii="Arial" w:hAnsi="Arial"/>
          <w:sz w:val="22"/>
          <w:szCs w:val="22"/>
        </w:rPr>
        <w:tab/>
        <w:t xml:space="preserve">e)  Typhoid fever (caused by </w:t>
      </w:r>
      <w:r w:rsidRPr="00283B8A">
        <w:rPr>
          <w:rFonts w:ascii="Arial" w:hAnsi="Arial"/>
          <w:i/>
          <w:sz w:val="22"/>
          <w:szCs w:val="22"/>
        </w:rPr>
        <w:t>Salmonella</w:t>
      </w:r>
      <w:r w:rsidR="007C0A44" w:rsidRPr="00283B8A">
        <w:rPr>
          <w:rFonts w:ascii="Arial" w:hAnsi="Arial"/>
          <w:sz w:val="22"/>
          <w:szCs w:val="22"/>
        </w:rPr>
        <w:t xml:space="preserve"> </w:t>
      </w:r>
      <w:proofErr w:type="spellStart"/>
      <w:r w:rsidR="007C0A44" w:rsidRPr="00283B8A">
        <w:rPr>
          <w:rFonts w:ascii="Arial" w:hAnsi="Arial"/>
          <w:sz w:val="22"/>
          <w:szCs w:val="22"/>
        </w:rPr>
        <w:t>Typhi</w:t>
      </w:r>
      <w:proofErr w:type="spellEnd"/>
      <w:r w:rsidR="007C0A44" w:rsidRPr="00283B8A">
        <w:rPr>
          <w:rFonts w:ascii="Arial" w:hAnsi="Arial"/>
          <w:sz w:val="22"/>
          <w:szCs w:val="22"/>
        </w:rPr>
        <w:t xml:space="preserve">) (current or within the </w:t>
      </w:r>
      <w:r w:rsidRPr="00283B8A">
        <w:rPr>
          <w:rFonts w:ascii="Arial" w:hAnsi="Arial"/>
          <w:sz w:val="22"/>
          <w:szCs w:val="22"/>
        </w:rPr>
        <w:t>last 3 months)</w:t>
      </w:r>
    </w:p>
    <w:p w:rsidR="00A54D71" w:rsidRPr="00283B8A" w:rsidRDefault="00A54D71" w:rsidP="00A54D71">
      <w:pPr>
        <w:pBdr>
          <w:top w:val="single" w:sz="4" w:space="1" w:color="auto"/>
          <w:left w:val="single" w:sz="4" w:space="4" w:color="auto"/>
          <w:bottom w:val="single" w:sz="4" w:space="1" w:color="auto"/>
          <w:right w:val="single" w:sz="4" w:space="4" w:color="auto"/>
        </w:pBdr>
        <w:rPr>
          <w:rFonts w:ascii="Arial" w:hAnsi="Arial"/>
          <w:sz w:val="22"/>
          <w:szCs w:val="22"/>
        </w:rPr>
      </w:pPr>
      <w:r w:rsidRPr="00283B8A">
        <w:rPr>
          <w:rFonts w:ascii="Arial" w:hAnsi="Arial"/>
          <w:sz w:val="22"/>
          <w:szCs w:val="22"/>
        </w:rPr>
        <w:tab/>
        <w:t xml:space="preserve"> f)  non-</w:t>
      </w:r>
      <w:proofErr w:type="spellStart"/>
      <w:r w:rsidRPr="00283B8A">
        <w:rPr>
          <w:rFonts w:ascii="Arial" w:hAnsi="Arial"/>
          <w:sz w:val="22"/>
          <w:szCs w:val="22"/>
        </w:rPr>
        <w:t>typhoidal</w:t>
      </w:r>
      <w:proofErr w:type="spellEnd"/>
      <w:r w:rsidRPr="00283B8A">
        <w:rPr>
          <w:rFonts w:ascii="Arial" w:hAnsi="Arial"/>
          <w:sz w:val="22"/>
          <w:szCs w:val="22"/>
        </w:rPr>
        <w:t xml:space="preserve"> </w:t>
      </w:r>
      <w:r w:rsidRPr="00283B8A">
        <w:rPr>
          <w:rFonts w:ascii="Arial" w:hAnsi="Arial"/>
          <w:i/>
          <w:sz w:val="22"/>
          <w:szCs w:val="22"/>
        </w:rPr>
        <w:t>Salmonella</w:t>
      </w:r>
    </w:p>
    <w:p w:rsidR="007C0A44" w:rsidRPr="00283B8A" w:rsidRDefault="00A54D71" w:rsidP="00A54D71">
      <w:pPr>
        <w:pBdr>
          <w:top w:val="single" w:sz="4" w:space="1" w:color="auto"/>
          <w:left w:val="single" w:sz="4" w:space="4" w:color="auto"/>
          <w:bottom w:val="single" w:sz="4" w:space="1" w:color="auto"/>
          <w:right w:val="single" w:sz="4" w:space="4" w:color="auto"/>
        </w:pBdr>
        <w:rPr>
          <w:rFonts w:ascii="Arial" w:hAnsi="Arial"/>
          <w:color w:val="FF0000"/>
          <w:sz w:val="22"/>
          <w:szCs w:val="22"/>
        </w:rPr>
      </w:pPr>
      <w:r w:rsidRPr="00283B8A">
        <w:rPr>
          <w:rFonts w:ascii="Arial" w:hAnsi="Arial"/>
          <w:sz w:val="22"/>
          <w:szCs w:val="22"/>
        </w:rPr>
        <w:tab/>
      </w:r>
      <w:r w:rsidRPr="00283B8A">
        <w:rPr>
          <w:rFonts w:ascii="Arial" w:hAnsi="Arial"/>
          <w:color w:val="FF0000"/>
          <w:sz w:val="22"/>
          <w:szCs w:val="22"/>
        </w:rPr>
        <w:t>g)  Any other diseases transmissible through food so designated</w:t>
      </w:r>
      <w:r w:rsidR="007C0A44" w:rsidRPr="00283B8A">
        <w:rPr>
          <w:rFonts w:ascii="Arial" w:hAnsi="Arial"/>
          <w:sz w:val="22"/>
          <w:szCs w:val="22"/>
        </w:rPr>
        <w:t xml:space="preserve"> </w:t>
      </w:r>
      <w:r w:rsidRPr="00283B8A">
        <w:rPr>
          <w:rFonts w:ascii="Arial" w:hAnsi="Arial"/>
          <w:color w:val="FF0000"/>
          <w:sz w:val="22"/>
          <w:szCs w:val="22"/>
        </w:rPr>
        <w:t xml:space="preserve">in 105 CMR 300.000:  </w:t>
      </w:r>
    </w:p>
    <w:p w:rsidR="00A54D71" w:rsidRPr="00283B8A" w:rsidRDefault="007C0A44" w:rsidP="00A54D71">
      <w:pPr>
        <w:pBdr>
          <w:top w:val="single" w:sz="4" w:space="1" w:color="auto"/>
          <w:left w:val="single" w:sz="4" w:space="4" w:color="auto"/>
          <w:bottom w:val="single" w:sz="4" w:space="1" w:color="auto"/>
          <w:right w:val="single" w:sz="4" w:space="4" w:color="auto"/>
        </w:pBdr>
        <w:rPr>
          <w:rFonts w:ascii="Arial" w:hAnsi="Arial"/>
          <w:sz w:val="22"/>
          <w:szCs w:val="22"/>
        </w:rPr>
      </w:pPr>
      <w:r w:rsidRPr="00283B8A">
        <w:rPr>
          <w:rFonts w:ascii="Arial" w:hAnsi="Arial"/>
          <w:color w:val="FF0000"/>
          <w:sz w:val="22"/>
          <w:szCs w:val="22"/>
        </w:rPr>
        <w:tab/>
        <w:t xml:space="preserve">     </w:t>
      </w:r>
      <w:proofErr w:type="gramStart"/>
      <w:r w:rsidR="00A54D71" w:rsidRPr="00283B8A">
        <w:rPr>
          <w:rFonts w:ascii="Arial" w:hAnsi="Arial"/>
          <w:color w:val="FF0000"/>
          <w:sz w:val="22"/>
          <w:szCs w:val="22"/>
        </w:rPr>
        <w:t>"Summary of Reportable Diseases,</w:t>
      </w:r>
      <w:r w:rsidRPr="00283B8A">
        <w:rPr>
          <w:rFonts w:ascii="Arial" w:hAnsi="Arial"/>
          <w:color w:val="FF0000"/>
          <w:sz w:val="22"/>
          <w:szCs w:val="22"/>
        </w:rPr>
        <w:t xml:space="preserve"> Surveillance and Isolation and </w:t>
      </w:r>
      <w:r w:rsidR="00A54D71" w:rsidRPr="00283B8A">
        <w:rPr>
          <w:rFonts w:ascii="Arial" w:hAnsi="Arial"/>
          <w:color w:val="FF0000"/>
          <w:sz w:val="22"/>
          <w:szCs w:val="22"/>
        </w:rPr>
        <w:t>Quarantine Requirements."</w:t>
      </w:r>
      <w:proofErr w:type="gramEnd"/>
    </w:p>
    <w:p w:rsidR="00A54D71" w:rsidRPr="00283B8A" w:rsidRDefault="00A54D71" w:rsidP="00A54D71">
      <w:pPr>
        <w:pBdr>
          <w:top w:val="single" w:sz="4" w:space="1" w:color="auto"/>
          <w:left w:val="single" w:sz="4" w:space="4" w:color="auto"/>
          <w:bottom w:val="single" w:sz="4" w:space="1" w:color="auto"/>
          <w:right w:val="single" w:sz="4" w:space="4" w:color="auto"/>
        </w:pBdr>
        <w:rPr>
          <w:rFonts w:ascii="Arial" w:hAnsi="Arial"/>
          <w:color w:val="FF0000"/>
          <w:sz w:val="22"/>
          <w:szCs w:val="22"/>
        </w:rPr>
      </w:pPr>
    </w:p>
    <w:p w:rsidR="00A54D71" w:rsidRPr="00283B8A" w:rsidRDefault="00A54D71" w:rsidP="00A54D71">
      <w:pPr>
        <w:rPr>
          <w:rFonts w:ascii="Arial" w:hAnsi="Arial"/>
          <w:sz w:val="22"/>
          <w:szCs w:val="22"/>
        </w:rPr>
      </w:pPr>
    </w:p>
    <w:p w:rsidR="00A54D71" w:rsidRPr="00283B8A" w:rsidRDefault="00A54D71" w:rsidP="00A54D71">
      <w:pPr>
        <w:rPr>
          <w:rFonts w:ascii="Arial" w:hAnsi="Arial"/>
          <w:sz w:val="22"/>
          <w:szCs w:val="22"/>
        </w:rPr>
      </w:pPr>
    </w:p>
    <w:p w:rsidR="00A54D71" w:rsidRPr="00283B8A" w:rsidRDefault="00A54D71" w:rsidP="00A54D71">
      <w:pPr>
        <w:pBdr>
          <w:top w:val="single" w:sz="4" w:space="1" w:color="auto"/>
          <w:left w:val="single" w:sz="4" w:space="4" w:color="auto"/>
          <w:bottom w:val="single" w:sz="4" w:space="0" w:color="auto"/>
          <w:right w:val="single" w:sz="4" w:space="4" w:color="auto"/>
        </w:pBdr>
        <w:jc w:val="center"/>
        <w:rPr>
          <w:rFonts w:ascii="Arial" w:hAnsi="Arial"/>
          <w:b/>
          <w:sz w:val="22"/>
          <w:szCs w:val="22"/>
        </w:rPr>
      </w:pPr>
      <w:r w:rsidRPr="00283B8A">
        <w:rPr>
          <w:rFonts w:ascii="Arial" w:hAnsi="Arial"/>
          <w:b/>
          <w:sz w:val="22"/>
          <w:szCs w:val="22"/>
        </w:rPr>
        <w:t>Table 3:  Food Employee or Conditional Employee Meets One or More of These High-Risk Conditions:</w:t>
      </w:r>
    </w:p>
    <w:p w:rsidR="00A54D71"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r>
    </w:p>
    <w:p w:rsidR="007C0A44"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t>a)  Is suspected of being the source of a confirmed disease outbreak</w:t>
      </w:r>
      <w:r w:rsidR="007C0A44" w:rsidRPr="00283B8A">
        <w:rPr>
          <w:rFonts w:ascii="Arial" w:hAnsi="Arial"/>
          <w:sz w:val="22"/>
          <w:szCs w:val="22"/>
        </w:rPr>
        <w:t xml:space="preserve"> </w:t>
      </w:r>
      <w:r w:rsidRPr="00283B8A">
        <w:rPr>
          <w:rFonts w:ascii="Arial" w:hAnsi="Arial"/>
          <w:sz w:val="22"/>
          <w:szCs w:val="22"/>
        </w:rPr>
        <w:t xml:space="preserve">because he/she prepared or </w:t>
      </w:r>
    </w:p>
    <w:p w:rsidR="00A54D71" w:rsidRPr="00283B8A" w:rsidRDefault="007C0A44"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t xml:space="preserve">      </w:t>
      </w:r>
      <w:proofErr w:type="gramStart"/>
      <w:r w:rsidR="00A54D71" w:rsidRPr="00283B8A">
        <w:rPr>
          <w:rFonts w:ascii="Arial" w:hAnsi="Arial"/>
          <w:sz w:val="22"/>
          <w:szCs w:val="22"/>
        </w:rPr>
        <w:t>consumed</w:t>
      </w:r>
      <w:proofErr w:type="gramEnd"/>
      <w:r w:rsidR="00A54D71" w:rsidRPr="00283B8A">
        <w:rPr>
          <w:rFonts w:ascii="Arial" w:hAnsi="Arial"/>
          <w:sz w:val="22"/>
          <w:szCs w:val="22"/>
        </w:rPr>
        <w:t xml:space="preserve"> food implicated in the outbreak;</w:t>
      </w:r>
    </w:p>
    <w:p w:rsidR="00A54D71"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t xml:space="preserve">b)  Is suspected of being exposed to a confirmed disease outbreak because he/she attended or worked </w:t>
      </w:r>
      <w:r w:rsidR="007C0A44" w:rsidRPr="00283B8A">
        <w:rPr>
          <w:rFonts w:ascii="Arial" w:hAnsi="Arial"/>
          <w:sz w:val="22"/>
          <w:szCs w:val="22"/>
        </w:rPr>
        <w:tab/>
        <w:t xml:space="preserve">      </w:t>
      </w:r>
      <w:r w:rsidRPr="00283B8A">
        <w:rPr>
          <w:rFonts w:ascii="Arial" w:hAnsi="Arial"/>
          <w:sz w:val="22"/>
          <w:szCs w:val="22"/>
        </w:rPr>
        <w:t xml:space="preserve">in a </w:t>
      </w:r>
      <w:r w:rsidR="007C0A44" w:rsidRPr="00283B8A">
        <w:rPr>
          <w:rFonts w:ascii="Arial" w:hAnsi="Arial"/>
          <w:sz w:val="22"/>
          <w:szCs w:val="22"/>
        </w:rPr>
        <w:t>setting where there is a</w:t>
      </w:r>
      <w:r w:rsidRPr="00283B8A">
        <w:rPr>
          <w:rFonts w:ascii="Arial" w:hAnsi="Arial"/>
          <w:sz w:val="22"/>
          <w:szCs w:val="22"/>
        </w:rPr>
        <w:t xml:space="preserve"> confirmed disease outbreak;</w:t>
      </w:r>
    </w:p>
    <w:p w:rsidR="00A54D71"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t>c)  Has consumed food at an event prepared by a person who is ill;</w:t>
      </w:r>
    </w:p>
    <w:p w:rsidR="00A54D71"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t>d)  Lives in the same household as a person diagnosed with 1-5 below: or</w:t>
      </w:r>
    </w:p>
    <w:p w:rsidR="00A54D71"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t xml:space="preserve">e)  Lives in the same household as, and has knowledge about, a person who attends or works in a </w:t>
      </w:r>
      <w:r w:rsidR="007C0A44" w:rsidRPr="00283B8A">
        <w:rPr>
          <w:rFonts w:ascii="Arial" w:hAnsi="Arial"/>
          <w:sz w:val="22"/>
          <w:szCs w:val="22"/>
        </w:rPr>
        <w:tab/>
        <w:t xml:space="preserve">   </w:t>
      </w:r>
      <w:r w:rsidR="007C0A44" w:rsidRPr="00283B8A">
        <w:rPr>
          <w:rFonts w:ascii="Arial" w:hAnsi="Arial"/>
          <w:sz w:val="22"/>
          <w:szCs w:val="22"/>
        </w:rPr>
        <w:tab/>
        <w:t xml:space="preserve">      </w:t>
      </w:r>
      <w:r w:rsidRPr="00283B8A">
        <w:rPr>
          <w:rFonts w:ascii="Arial" w:hAnsi="Arial"/>
          <w:sz w:val="22"/>
          <w:szCs w:val="22"/>
        </w:rPr>
        <w:t>setting where there is a confirmed disease outbreak of a disease listed below:</w:t>
      </w:r>
    </w:p>
    <w:p w:rsidR="00A54D71"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r>
      <w:r w:rsidRPr="00283B8A">
        <w:rPr>
          <w:rFonts w:ascii="Arial" w:hAnsi="Arial"/>
          <w:sz w:val="22"/>
          <w:szCs w:val="22"/>
        </w:rPr>
        <w:tab/>
        <w:t>1) Norovirus within the past 48 hours of the last exposure</w:t>
      </w:r>
    </w:p>
    <w:p w:rsidR="00A54D71"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r>
      <w:r w:rsidRPr="00283B8A">
        <w:rPr>
          <w:rFonts w:ascii="Arial" w:hAnsi="Arial"/>
          <w:sz w:val="22"/>
          <w:szCs w:val="22"/>
        </w:rPr>
        <w:tab/>
        <w:t xml:space="preserve">2) Shiga toxin-producing </w:t>
      </w:r>
      <w:r w:rsidRPr="00283B8A">
        <w:rPr>
          <w:rFonts w:ascii="Arial" w:hAnsi="Arial"/>
          <w:i/>
          <w:sz w:val="22"/>
          <w:szCs w:val="22"/>
        </w:rPr>
        <w:t>E. coli</w:t>
      </w:r>
      <w:r w:rsidRPr="00283B8A">
        <w:rPr>
          <w:rFonts w:ascii="Arial" w:hAnsi="Arial"/>
          <w:sz w:val="22"/>
          <w:szCs w:val="22"/>
        </w:rPr>
        <w:t xml:space="preserve"> within the past 3 days</w:t>
      </w:r>
      <w:r w:rsidR="00D02A9F">
        <w:rPr>
          <w:rFonts w:ascii="Arial" w:hAnsi="Arial"/>
          <w:sz w:val="22"/>
          <w:szCs w:val="22"/>
        </w:rPr>
        <w:t xml:space="preserve"> </w:t>
      </w:r>
      <w:r w:rsidRPr="00283B8A">
        <w:rPr>
          <w:rFonts w:ascii="Arial" w:hAnsi="Arial"/>
          <w:sz w:val="22"/>
          <w:szCs w:val="22"/>
        </w:rPr>
        <w:t>of the last exposure</w:t>
      </w:r>
    </w:p>
    <w:p w:rsidR="00A54D71"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r>
      <w:r w:rsidRPr="00283B8A">
        <w:rPr>
          <w:rFonts w:ascii="Arial" w:hAnsi="Arial"/>
          <w:sz w:val="22"/>
          <w:szCs w:val="22"/>
        </w:rPr>
        <w:tab/>
        <w:t xml:space="preserve">3) </w:t>
      </w:r>
      <w:proofErr w:type="spellStart"/>
      <w:r w:rsidRPr="00283B8A">
        <w:rPr>
          <w:rFonts w:ascii="Arial" w:hAnsi="Arial"/>
          <w:i/>
          <w:sz w:val="22"/>
          <w:szCs w:val="22"/>
        </w:rPr>
        <w:t>Shigella</w:t>
      </w:r>
      <w:proofErr w:type="spellEnd"/>
      <w:r w:rsidRPr="00283B8A">
        <w:rPr>
          <w:rFonts w:ascii="Arial" w:hAnsi="Arial"/>
          <w:sz w:val="22"/>
          <w:szCs w:val="22"/>
        </w:rPr>
        <w:t xml:space="preserve"> spp. within the past 3 days of the last exposure</w:t>
      </w:r>
    </w:p>
    <w:p w:rsidR="00A54D71"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r>
      <w:r w:rsidRPr="00283B8A">
        <w:rPr>
          <w:rFonts w:ascii="Arial" w:hAnsi="Arial"/>
          <w:sz w:val="22"/>
          <w:szCs w:val="22"/>
        </w:rPr>
        <w:tab/>
        <w:t>4) Typhoid fever within the past 14 days of the last exposure</w:t>
      </w:r>
    </w:p>
    <w:p w:rsidR="00A54D71"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r>
      <w:r w:rsidRPr="00283B8A">
        <w:rPr>
          <w:rFonts w:ascii="Arial" w:hAnsi="Arial"/>
          <w:sz w:val="22"/>
          <w:szCs w:val="22"/>
        </w:rPr>
        <w:tab/>
        <w:t xml:space="preserve">5) Hepatitis A virus within the past 30 days of the last exposure </w:t>
      </w:r>
    </w:p>
    <w:p w:rsidR="00A54D71" w:rsidRPr="00283B8A" w:rsidRDefault="00A54D71" w:rsidP="00A54D71">
      <w:pPr>
        <w:pBdr>
          <w:top w:val="single" w:sz="4" w:space="1" w:color="auto"/>
          <w:left w:val="single" w:sz="4" w:space="4" w:color="auto"/>
          <w:bottom w:val="single" w:sz="4" w:space="0" w:color="auto"/>
          <w:right w:val="single" w:sz="4" w:space="4" w:color="auto"/>
        </w:pBdr>
        <w:rPr>
          <w:rFonts w:ascii="Arial" w:hAnsi="Arial"/>
          <w:sz w:val="22"/>
          <w:szCs w:val="22"/>
        </w:rPr>
      </w:pPr>
      <w:r w:rsidRPr="00283B8A">
        <w:rPr>
          <w:rFonts w:ascii="Arial" w:hAnsi="Arial"/>
          <w:sz w:val="22"/>
          <w:szCs w:val="22"/>
        </w:rPr>
        <w:tab/>
      </w:r>
    </w:p>
    <w:p w:rsidR="00A54D71" w:rsidRDefault="00A54D71" w:rsidP="00A54D71">
      <w:pPr>
        <w:rPr>
          <w:rFonts w:ascii="Arial" w:hAnsi="Arial"/>
          <w:sz w:val="28"/>
        </w:rPr>
      </w:pPr>
    </w:p>
    <w:p w:rsidR="00A54D71" w:rsidRPr="00CD2F98" w:rsidRDefault="00A54D71" w:rsidP="00A54D71">
      <w:pPr>
        <w:rPr>
          <w:rFonts w:ascii="Arial" w:hAnsi="Arial"/>
          <w:b/>
          <w:sz w:val="28"/>
        </w:rPr>
      </w:pPr>
      <w:r>
        <w:rPr>
          <w:rFonts w:ascii="Arial" w:hAnsi="Arial"/>
          <w:b/>
          <w:sz w:val="28"/>
        </w:rPr>
        <w:t xml:space="preserve">2-201.11(B, C &amp; D) </w:t>
      </w:r>
      <w:r w:rsidRPr="00CD2F98">
        <w:rPr>
          <w:rFonts w:ascii="Arial" w:hAnsi="Arial"/>
          <w:b/>
          <w:sz w:val="28"/>
        </w:rPr>
        <w:t>Responsibility of the Person in Charge (P)</w:t>
      </w:r>
    </w:p>
    <w:p w:rsidR="00A54D71" w:rsidRPr="00D25FC2" w:rsidRDefault="00A54D71" w:rsidP="00A54D71">
      <w:pPr>
        <w:rPr>
          <w:rFonts w:ascii="Arial" w:hAnsi="Arial"/>
        </w:rPr>
      </w:pPr>
    </w:p>
    <w:p w:rsidR="00C13346" w:rsidRDefault="00A54D71" w:rsidP="009E3AFC">
      <w:pPr>
        <w:ind w:left="720" w:hanging="360"/>
        <w:rPr>
          <w:rFonts w:ascii="Arial" w:hAnsi="Arial"/>
          <w:sz w:val="22"/>
          <w:szCs w:val="22"/>
        </w:rPr>
      </w:pPr>
      <w:r w:rsidRPr="009E3AFC">
        <w:rPr>
          <w:rFonts w:ascii="Arial" w:hAnsi="Arial"/>
          <w:sz w:val="22"/>
          <w:szCs w:val="22"/>
        </w:rPr>
        <w:t xml:space="preserve">1)  The </w:t>
      </w:r>
      <w:r w:rsidRPr="009E3AFC">
        <w:rPr>
          <w:rFonts w:ascii="Arial" w:hAnsi="Arial"/>
          <w:b/>
          <w:sz w:val="22"/>
          <w:szCs w:val="22"/>
        </w:rPr>
        <w:t>Person in Charge</w:t>
      </w:r>
      <w:r w:rsidRPr="009E3AFC">
        <w:rPr>
          <w:rFonts w:ascii="Arial" w:hAnsi="Arial"/>
          <w:sz w:val="22"/>
          <w:szCs w:val="22"/>
        </w:rPr>
        <w:t xml:space="preserve"> shall notify the Regulatory Authority when a food employee or conditional employee exhibits symptoms of jaundice or reports a diagnosis of diseases listed in Table 2.  (Pf) </w:t>
      </w:r>
    </w:p>
    <w:p w:rsidR="00A54D71" w:rsidRPr="009E3AFC" w:rsidRDefault="00C13346" w:rsidP="009E3AFC">
      <w:pPr>
        <w:ind w:left="720" w:hanging="360"/>
        <w:rPr>
          <w:rFonts w:ascii="Arial" w:hAnsi="Arial"/>
          <w:sz w:val="22"/>
          <w:szCs w:val="22"/>
        </w:rPr>
      </w:pPr>
      <w:r>
        <w:rPr>
          <w:rFonts w:ascii="Arial" w:hAnsi="Arial"/>
          <w:sz w:val="22"/>
          <w:szCs w:val="22"/>
        </w:rPr>
        <w:tab/>
      </w:r>
      <w:r>
        <w:rPr>
          <w:rFonts w:ascii="Arial" w:hAnsi="Arial"/>
          <w:color w:val="FF0000"/>
          <w:sz w:val="22"/>
          <w:szCs w:val="22"/>
        </w:rPr>
        <w:t>[Also 590.002(E</w:t>
      </w:r>
      <w:r w:rsidR="00A54D71" w:rsidRPr="009E3AFC">
        <w:rPr>
          <w:rFonts w:ascii="Arial" w:hAnsi="Arial"/>
          <w:color w:val="FF0000"/>
          <w:sz w:val="22"/>
          <w:szCs w:val="22"/>
        </w:rPr>
        <w:t>)]</w:t>
      </w:r>
    </w:p>
    <w:p w:rsidR="00A54D71" w:rsidRPr="009E3AFC" w:rsidRDefault="00A54D71" w:rsidP="009E3AFC">
      <w:pPr>
        <w:ind w:left="720" w:hanging="360"/>
        <w:rPr>
          <w:rFonts w:ascii="Arial" w:hAnsi="Arial"/>
          <w:sz w:val="22"/>
          <w:szCs w:val="22"/>
        </w:rPr>
      </w:pPr>
    </w:p>
    <w:p w:rsidR="00A54D71" w:rsidRPr="009E3AFC" w:rsidRDefault="00A54D71" w:rsidP="009E3AFC">
      <w:pPr>
        <w:ind w:left="720" w:hanging="360"/>
        <w:rPr>
          <w:rFonts w:ascii="Arial" w:hAnsi="Arial"/>
          <w:sz w:val="22"/>
          <w:szCs w:val="22"/>
        </w:rPr>
      </w:pPr>
      <w:r w:rsidRPr="009E3AFC">
        <w:rPr>
          <w:rFonts w:ascii="Arial" w:hAnsi="Arial"/>
          <w:sz w:val="22"/>
          <w:szCs w:val="22"/>
        </w:rPr>
        <w:t xml:space="preserve">2)  The </w:t>
      </w:r>
      <w:r w:rsidRPr="009E3AFC">
        <w:rPr>
          <w:rFonts w:ascii="Arial" w:hAnsi="Arial"/>
          <w:b/>
          <w:sz w:val="22"/>
          <w:szCs w:val="22"/>
        </w:rPr>
        <w:t>Person in Charge</w:t>
      </w:r>
      <w:r w:rsidRPr="009E3AFC">
        <w:rPr>
          <w:rFonts w:ascii="Arial" w:hAnsi="Arial"/>
          <w:sz w:val="22"/>
          <w:szCs w:val="22"/>
        </w:rPr>
        <w:t xml:space="preserve"> shall ensure that a food employee who exhibits or reports symptoms listed in Table 1 above or a diagnosis of diseases listed in Table 2 above or meets high-risk criteria listed in Table 3 above is excluded or restricted as described in 2-201.12 below.</w:t>
      </w:r>
      <w:r w:rsidR="00B6458C">
        <w:rPr>
          <w:rFonts w:ascii="Arial" w:hAnsi="Arial"/>
          <w:sz w:val="22"/>
          <w:szCs w:val="22"/>
        </w:rPr>
        <w:t xml:space="preserve"> </w:t>
      </w:r>
      <w:r w:rsidR="00B54E00">
        <w:rPr>
          <w:rFonts w:ascii="Arial" w:hAnsi="Arial"/>
          <w:color w:val="FF0000"/>
          <w:sz w:val="22"/>
          <w:szCs w:val="22"/>
        </w:rPr>
        <w:t>[590.002(F</w:t>
      </w:r>
      <w:r w:rsidR="00B6458C" w:rsidRPr="00B6458C">
        <w:rPr>
          <w:rFonts w:ascii="Arial" w:hAnsi="Arial"/>
          <w:color w:val="FF0000"/>
          <w:sz w:val="22"/>
          <w:szCs w:val="22"/>
        </w:rPr>
        <w:t>)]</w:t>
      </w:r>
      <w:r w:rsidRPr="00B6458C">
        <w:rPr>
          <w:rFonts w:ascii="Arial" w:hAnsi="Arial"/>
          <w:color w:val="FF0000"/>
          <w:sz w:val="22"/>
          <w:szCs w:val="22"/>
        </w:rPr>
        <w:t xml:space="preserve">  </w:t>
      </w:r>
      <w:r w:rsidRPr="009E3AFC">
        <w:rPr>
          <w:rFonts w:ascii="Arial" w:hAnsi="Arial"/>
          <w:sz w:val="22"/>
          <w:szCs w:val="22"/>
        </w:rPr>
        <w:t>(P)</w:t>
      </w:r>
    </w:p>
    <w:p w:rsidR="00A54D71" w:rsidRPr="009E3AFC" w:rsidRDefault="00A54D71" w:rsidP="009E3AFC">
      <w:pPr>
        <w:ind w:left="720" w:hanging="360"/>
        <w:rPr>
          <w:rFonts w:ascii="Arial" w:hAnsi="Arial"/>
          <w:sz w:val="22"/>
          <w:szCs w:val="22"/>
        </w:rPr>
      </w:pPr>
    </w:p>
    <w:p w:rsidR="00A54D71" w:rsidRPr="009E3AFC" w:rsidRDefault="00A54D71" w:rsidP="009E3AFC">
      <w:pPr>
        <w:ind w:left="720" w:hanging="360"/>
        <w:rPr>
          <w:rFonts w:ascii="Arial" w:hAnsi="Arial"/>
          <w:sz w:val="22"/>
          <w:szCs w:val="22"/>
        </w:rPr>
      </w:pPr>
      <w:r w:rsidRPr="009E3AFC">
        <w:rPr>
          <w:rFonts w:ascii="Arial" w:hAnsi="Arial"/>
          <w:sz w:val="22"/>
          <w:szCs w:val="22"/>
        </w:rPr>
        <w:t xml:space="preserve">3)  The </w:t>
      </w:r>
      <w:r w:rsidRPr="009E3AFC">
        <w:rPr>
          <w:rFonts w:ascii="Arial" w:hAnsi="Arial"/>
          <w:b/>
          <w:sz w:val="22"/>
          <w:szCs w:val="22"/>
        </w:rPr>
        <w:t>Person in Charge</w:t>
      </w:r>
      <w:r w:rsidRPr="009E3AFC">
        <w:rPr>
          <w:rFonts w:ascii="Arial" w:hAnsi="Arial"/>
          <w:sz w:val="22"/>
          <w:szCs w:val="22"/>
        </w:rPr>
        <w:t xml:space="preserve"> shall ensure that all conditional employees are not made food employees and do not work at the food establishment until all exclusions and restrictions can be lifted as described below in 2-201.13.</w:t>
      </w:r>
      <w:r w:rsidR="00B6458C">
        <w:rPr>
          <w:rFonts w:ascii="Arial" w:hAnsi="Arial"/>
          <w:sz w:val="22"/>
          <w:szCs w:val="22"/>
        </w:rPr>
        <w:t xml:space="preserve"> </w:t>
      </w:r>
      <w:r w:rsidR="00B6458C" w:rsidRPr="00B6458C">
        <w:rPr>
          <w:rFonts w:ascii="Arial" w:hAnsi="Arial"/>
          <w:color w:val="FF0000"/>
          <w:sz w:val="22"/>
          <w:szCs w:val="22"/>
        </w:rPr>
        <w:t>[590.002(F)]</w:t>
      </w:r>
      <w:r w:rsidRPr="00B6458C">
        <w:rPr>
          <w:rFonts w:ascii="Arial" w:hAnsi="Arial"/>
          <w:color w:val="FF0000"/>
          <w:sz w:val="22"/>
          <w:szCs w:val="22"/>
        </w:rPr>
        <w:t xml:space="preserve">  </w:t>
      </w:r>
      <w:r w:rsidRPr="009E3AFC">
        <w:rPr>
          <w:rFonts w:ascii="Arial" w:hAnsi="Arial"/>
          <w:sz w:val="22"/>
          <w:szCs w:val="22"/>
        </w:rPr>
        <w:t xml:space="preserve">(P) </w:t>
      </w:r>
    </w:p>
    <w:p w:rsidR="00A54D71" w:rsidRPr="009E3AFC" w:rsidRDefault="00A54D71" w:rsidP="009E3AFC">
      <w:pPr>
        <w:ind w:left="720" w:hanging="360"/>
        <w:rPr>
          <w:rFonts w:ascii="Arial" w:hAnsi="Arial"/>
          <w:sz w:val="22"/>
          <w:szCs w:val="22"/>
        </w:rPr>
      </w:pPr>
    </w:p>
    <w:p w:rsidR="00A54D71" w:rsidRPr="009E3AFC" w:rsidRDefault="00A54D71" w:rsidP="009E3AFC">
      <w:pPr>
        <w:ind w:left="720" w:hanging="360"/>
        <w:rPr>
          <w:rFonts w:ascii="Arial" w:hAnsi="Arial"/>
          <w:sz w:val="22"/>
          <w:szCs w:val="22"/>
        </w:rPr>
      </w:pPr>
      <w:r w:rsidRPr="009E3AFC">
        <w:rPr>
          <w:rFonts w:ascii="Arial" w:hAnsi="Arial"/>
          <w:sz w:val="22"/>
          <w:szCs w:val="22"/>
        </w:rPr>
        <w:t xml:space="preserve">4)  The </w:t>
      </w:r>
      <w:r w:rsidRPr="009E3AFC">
        <w:rPr>
          <w:rFonts w:ascii="Arial" w:hAnsi="Arial"/>
          <w:b/>
          <w:sz w:val="22"/>
          <w:szCs w:val="22"/>
        </w:rPr>
        <w:t>Person in Charge</w:t>
      </w:r>
      <w:r w:rsidRPr="009E3AFC">
        <w:rPr>
          <w:rFonts w:ascii="Arial" w:hAnsi="Arial"/>
          <w:sz w:val="22"/>
          <w:szCs w:val="22"/>
        </w:rPr>
        <w:t xml:space="preserve"> shall ensure that all food employees meet all criteria for the removal, adjustment or retention of exclusions and restrictions as described in 2-201.13</w:t>
      </w:r>
      <w:r w:rsidR="00B6458C">
        <w:rPr>
          <w:rFonts w:ascii="Arial" w:hAnsi="Arial"/>
          <w:sz w:val="22"/>
          <w:szCs w:val="22"/>
        </w:rPr>
        <w:t xml:space="preserve"> </w:t>
      </w:r>
      <w:r w:rsidR="00B6458C" w:rsidRPr="00B6458C">
        <w:rPr>
          <w:rFonts w:ascii="Arial" w:hAnsi="Arial"/>
          <w:color w:val="FF0000"/>
          <w:sz w:val="22"/>
          <w:szCs w:val="22"/>
        </w:rPr>
        <w:t>[590.002(F)]</w:t>
      </w:r>
      <w:r w:rsidRPr="00B6458C">
        <w:rPr>
          <w:rFonts w:ascii="Arial" w:hAnsi="Arial"/>
          <w:color w:val="FF0000"/>
          <w:sz w:val="22"/>
          <w:szCs w:val="22"/>
        </w:rPr>
        <w:t xml:space="preserve"> </w:t>
      </w:r>
      <w:r w:rsidRPr="009E3AFC">
        <w:rPr>
          <w:rFonts w:ascii="Arial" w:hAnsi="Arial"/>
          <w:sz w:val="22"/>
          <w:szCs w:val="22"/>
        </w:rPr>
        <w:t>below prior to the food employee resuming work at the food establishment.  (P)</w:t>
      </w:r>
    </w:p>
    <w:p w:rsidR="00A54D71" w:rsidRPr="009E3AFC" w:rsidRDefault="00A54D71" w:rsidP="00A54D71">
      <w:pPr>
        <w:rPr>
          <w:rFonts w:ascii="Arial" w:hAnsi="Arial"/>
          <w:b/>
          <w:sz w:val="22"/>
          <w:szCs w:val="22"/>
        </w:rPr>
      </w:pPr>
    </w:p>
    <w:p w:rsidR="00A54D71" w:rsidRPr="009E3AFC" w:rsidRDefault="00A54D71" w:rsidP="00A54D71">
      <w:pPr>
        <w:rPr>
          <w:rFonts w:ascii="Arial" w:hAnsi="Arial"/>
          <w:b/>
          <w:sz w:val="22"/>
          <w:szCs w:val="22"/>
        </w:rPr>
      </w:pPr>
    </w:p>
    <w:p w:rsidR="00A54D71" w:rsidRPr="00CD2F98" w:rsidRDefault="00A54D71" w:rsidP="00A54D71">
      <w:pPr>
        <w:rPr>
          <w:rFonts w:ascii="Arial" w:hAnsi="Arial"/>
          <w:b/>
          <w:sz w:val="28"/>
        </w:rPr>
      </w:pPr>
      <w:r w:rsidRPr="00CD2F98">
        <w:rPr>
          <w:rFonts w:ascii="Arial" w:hAnsi="Arial"/>
          <w:b/>
          <w:sz w:val="28"/>
        </w:rPr>
        <w:lastRenderedPageBreak/>
        <w:t>2-201.11(E &amp; F)</w:t>
      </w:r>
      <w:r>
        <w:rPr>
          <w:rFonts w:ascii="Arial" w:hAnsi="Arial"/>
          <w:b/>
          <w:sz w:val="28"/>
        </w:rPr>
        <w:t xml:space="preserve"> and </w:t>
      </w:r>
      <w:r w:rsidR="000935D0">
        <w:rPr>
          <w:rFonts w:ascii="Arial" w:hAnsi="Arial"/>
          <w:b/>
          <w:color w:val="FF0000"/>
          <w:sz w:val="28"/>
        </w:rPr>
        <w:t>590.002(E</w:t>
      </w:r>
      <w:r w:rsidRPr="00EE6D2D">
        <w:rPr>
          <w:rFonts w:ascii="Arial" w:hAnsi="Arial"/>
          <w:b/>
          <w:color w:val="FF0000"/>
          <w:sz w:val="28"/>
        </w:rPr>
        <w:t>)</w:t>
      </w:r>
      <w:r>
        <w:rPr>
          <w:rFonts w:ascii="Arial" w:hAnsi="Arial"/>
          <w:b/>
          <w:sz w:val="28"/>
        </w:rPr>
        <w:t xml:space="preserve"> </w:t>
      </w:r>
      <w:r w:rsidRPr="00CD2F98">
        <w:rPr>
          <w:rFonts w:ascii="Arial" w:hAnsi="Arial"/>
          <w:b/>
          <w:sz w:val="28"/>
        </w:rPr>
        <w:t>Responsibility of Food Employees and Conditional Employees to Report</w:t>
      </w:r>
    </w:p>
    <w:p w:rsidR="00A54D71" w:rsidRDefault="00A54D71" w:rsidP="00A54D71">
      <w:pPr>
        <w:rPr>
          <w:rFonts w:ascii="Arial" w:hAnsi="Arial"/>
          <w:sz w:val="28"/>
        </w:rPr>
      </w:pPr>
    </w:p>
    <w:p w:rsidR="00A54D71" w:rsidRPr="009E3AFC" w:rsidRDefault="00A54D71" w:rsidP="009E3AFC">
      <w:pPr>
        <w:pStyle w:val="ListParagraph"/>
        <w:numPr>
          <w:ilvl w:val="0"/>
          <w:numId w:val="60"/>
        </w:numPr>
        <w:rPr>
          <w:rFonts w:ascii="Arial" w:hAnsi="Arial"/>
          <w:sz w:val="22"/>
          <w:szCs w:val="22"/>
        </w:rPr>
      </w:pPr>
      <w:r w:rsidRPr="009E3AFC">
        <w:rPr>
          <w:rFonts w:ascii="Arial" w:hAnsi="Arial"/>
          <w:sz w:val="22"/>
          <w:szCs w:val="22"/>
        </w:rPr>
        <w:t xml:space="preserve">A </w:t>
      </w:r>
      <w:r w:rsidRPr="009E3AFC">
        <w:rPr>
          <w:rFonts w:ascii="Arial" w:hAnsi="Arial"/>
          <w:b/>
          <w:sz w:val="22"/>
          <w:szCs w:val="22"/>
        </w:rPr>
        <w:t>Food Employee</w:t>
      </w:r>
      <w:r w:rsidRPr="009E3AFC">
        <w:rPr>
          <w:rFonts w:ascii="Arial" w:hAnsi="Arial"/>
          <w:sz w:val="22"/>
          <w:szCs w:val="22"/>
        </w:rPr>
        <w:t xml:space="preserve"> or </w:t>
      </w:r>
      <w:r w:rsidRPr="009E3AFC">
        <w:rPr>
          <w:rFonts w:ascii="Arial" w:hAnsi="Arial"/>
          <w:b/>
          <w:sz w:val="22"/>
          <w:szCs w:val="22"/>
        </w:rPr>
        <w:t>Conditional Employee</w:t>
      </w:r>
      <w:r w:rsidRPr="009E3AFC">
        <w:rPr>
          <w:rFonts w:ascii="Arial" w:hAnsi="Arial"/>
          <w:sz w:val="22"/>
          <w:szCs w:val="22"/>
        </w:rPr>
        <w:t xml:space="preserve"> shall report to the Person in Charge the information as specified under 2-201.11(A) symptoms as in Table 1, diagnoses as in Table 2, or high risk situations as in Table 3; (Pf) and</w:t>
      </w:r>
    </w:p>
    <w:p w:rsidR="00A54D71" w:rsidRPr="009E3AFC" w:rsidRDefault="00A54D71" w:rsidP="009E3AFC">
      <w:pPr>
        <w:ind w:left="720" w:hanging="360"/>
        <w:rPr>
          <w:rFonts w:ascii="Arial" w:hAnsi="Arial"/>
          <w:sz w:val="22"/>
          <w:szCs w:val="22"/>
        </w:rPr>
      </w:pPr>
    </w:p>
    <w:p w:rsidR="00A54D71" w:rsidRPr="009E3AFC" w:rsidRDefault="009E3AFC" w:rsidP="009E3AFC">
      <w:pPr>
        <w:ind w:left="720" w:hanging="360"/>
        <w:rPr>
          <w:rFonts w:ascii="Arial" w:hAnsi="Arial"/>
          <w:sz w:val="22"/>
          <w:szCs w:val="22"/>
        </w:rPr>
      </w:pPr>
      <w:r>
        <w:rPr>
          <w:rFonts w:ascii="Arial" w:hAnsi="Arial"/>
          <w:sz w:val="22"/>
          <w:szCs w:val="22"/>
        </w:rPr>
        <w:t>2)</w:t>
      </w:r>
      <w:r>
        <w:rPr>
          <w:rFonts w:ascii="Arial" w:hAnsi="Arial"/>
          <w:sz w:val="22"/>
          <w:szCs w:val="22"/>
        </w:rPr>
        <w:tab/>
      </w:r>
      <w:r w:rsidR="00A54D71" w:rsidRPr="009E3AFC">
        <w:rPr>
          <w:rFonts w:ascii="Arial" w:hAnsi="Arial"/>
          <w:sz w:val="22"/>
          <w:szCs w:val="22"/>
        </w:rPr>
        <w:t>Comply with all exclusions and restrictions a</w:t>
      </w:r>
      <w:r>
        <w:rPr>
          <w:rFonts w:ascii="Arial" w:hAnsi="Arial"/>
          <w:sz w:val="22"/>
          <w:szCs w:val="22"/>
        </w:rPr>
        <w:t xml:space="preserve">s specified in 2-201.12 and the </w:t>
      </w:r>
      <w:r w:rsidR="00A54D71" w:rsidRPr="009E3AFC">
        <w:rPr>
          <w:rFonts w:ascii="Arial" w:hAnsi="Arial"/>
          <w:sz w:val="22"/>
          <w:szCs w:val="22"/>
        </w:rPr>
        <w:t>removal, adjustment or retention of those exc</w:t>
      </w:r>
      <w:r>
        <w:rPr>
          <w:rFonts w:ascii="Arial" w:hAnsi="Arial"/>
          <w:sz w:val="22"/>
          <w:szCs w:val="22"/>
        </w:rPr>
        <w:t xml:space="preserve">lusions and restrictions as in </w:t>
      </w:r>
      <w:r w:rsidR="00A54D71" w:rsidRPr="009E3AFC">
        <w:rPr>
          <w:rFonts w:ascii="Arial" w:hAnsi="Arial"/>
          <w:sz w:val="22"/>
          <w:szCs w:val="22"/>
        </w:rPr>
        <w:t>2-201.13.  (P)</w:t>
      </w:r>
      <w:r w:rsidR="000935D0">
        <w:rPr>
          <w:rFonts w:ascii="Arial" w:hAnsi="Arial"/>
          <w:sz w:val="22"/>
          <w:szCs w:val="22"/>
        </w:rPr>
        <w:t xml:space="preserve"> </w:t>
      </w:r>
      <w:r w:rsidR="005B5AC8">
        <w:rPr>
          <w:rFonts w:ascii="Arial" w:hAnsi="Arial"/>
          <w:color w:val="FF0000"/>
          <w:sz w:val="22"/>
          <w:szCs w:val="22"/>
        </w:rPr>
        <w:t>[590.002</w:t>
      </w:r>
      <w:r w:rsidR="000935D0" w:rsidRPr="000935D0">
        <w:rPr>
          <w:rFonts w:ascii="Arial" w:hAnsi="Arial"/>
          <w:color w:val="FF0000"/>
          <w:sz w:val="22"/>
          <w:szCs w:val="22"/>
        </w:rPr>
        <w:t>(F)]</w:t>
      </w:r>
    </w:p>
    <w:p w:rsidR="00A54D71" w:rsidRPr="009E3AFC" w:rsidRDefault="00A54D71" w:rsidP="009E3AFC">
      <w:pPr>
        <w:ind w:left="720" w:hanging="360"/>
        <w:rPr>
          <w:rFonts w:ascii="Arial" w:hAnsi="Arial"/>
          <w:sz w:val="22"/>
          <w:szCs w:val="22"/>
        </w:rPr>
      </w:pPr>
    </w:p>
    <w:p w:rsidR="00A54D71" w:rsidRPr="009E3AFC" w:rsidRDefault="009E3AFC" w:rsidP="009E3AFC">
      <w:pPr>
        <w:ind w:left="720" w:hanging="360"/>
        <w:rPr>
          <w:rFonts w:ascii="Arial" w:hAnsi="Arial"/>
          <w:sz w:val="22"/>
          <w:szCs w:val="22"/>
        </w:rPr>
      </w:pPr>
      <w:r w:rsidRPr="009E3AFC">
        <w:rPr>
          <w:rFonts w:ascii="Arial" w:hAnsi="Arial"/>
          <w:sz w:val="22"/>
          <w:szCs w:val="22"/>
        </w:rPr>
        <w:tab/>
      </w:r>
      <w:r w:rsidR="00A54D71" w:rsidRPr="009E3AFC">
        <w:rPr>
          <w:rFonts w:ascii="Arial" w:hAnsi="Arial"/>
          <w:sz w:val="22"/>
          <w:szCs w:val="22"/>
        </w:rPr>
        <w:t>Important questions for the Person in Charge to ask the Food Employee or Conditional Employee, in order to determine if they should be excluded or restricted are:</w:t>
      </w:r>
    </w:p>
    <w:p w:rsidR="00A54D71" w:rsidRPr="009E3AFC" w:rsidRDefault="00A54D71" w:rsidP="009E3AFC">
      <w:pPr>
        <w:ind w:left="720" w:hanging="360"/>
        <w:rPr>
          <w:rFonts w:ascii="Arial" w:hAnsi="Arial"/>
          <w:sz w:val="22"/>
          <w:szCs w:val="22"/>
        </w:rPr>
      </w:pPr>
    </w:p>
    <w:p w:rsidR="00A54D71" w:rsidRPr="009E3AFC" w:rsidRDefault="00D02A9F" w:rsidP="009E3AFC">
      <w:pPr>
        <w:ind w:left="720" w:hanging="360"/>
        <w:rPr>
          <w:rFonts w:ascii="Arial" w:hAnsi="Arial"/>
          <w:sz w:val="22"/>
          <w:szCs w:val="22"/>
        </w:rPr>
      </w:pPr>
      <w:r>
        <w:rPr>
          <w:rFonts w:ascii="Arial" w:hAnsi="Arial"/>
          <w:sz w:val="22"/>
          <w:szCs w:val="22"/>
        </w:rPr>
        <w:tab/>
      </w:r>
      <w:r>
        <w:rPr>
          <w:rFonts w:ascii="Arial" w:hAnsi="Arial"/>
          <w:sz w:val="22"/>
          <w:szCs w:val="22"/>
        </w:rPr>
        <w:tab/>
      </w:r>
      <w:r w:rsidR="00A54D71" w:rsidRPr="009E3AFC">
        <w:rPr>
          <w:rFonts w:ascii="Arial" w:hAnsi="Arial"/>
          <w:sz w:val="22"/>
          <w:szCs w:val="22"/>
        </w:rPr>
        <w:t xml:space="preserve">1)  Does the employee currently have symptoms?  </w:t>
      </w:r>
    </w:p>
    <w:p w:rsidR="00A54D71" w:rsidRPr="009E3AFC" w:rsidRDefault="00D02A9F" w:rsidP="009E3AFC">
      <w:pPr>
        <w:ind w:left="720" w:hanging="360"/>
        <w:rPr>
          <w:rFonts w:ascii="Arial" w:hAnsi="Arial"/>
          <w:sz w:val="22"/>
          <w:szCs w:val="22"/>
        </w:rPr>
      </w:pPr>
      <w:r>
        <w:rPr>
          <w:rFonts w:ascii="Arial" w:hAnsi="Arial"/>
          <w:sz w:val="22"/>
          <w:szCs w:val="22"/>
        </w:rPr>
        <w:tab/>
      </w:r>
      <w:r>
        <w:rPr>
          <w:rFonts w:ascii="Arial" w:hAnsi="Arial"/>
          <w:sz w:val="22"/>
          <w:szCs w:val="22"/>
        </w:rPr>
        <w:tab/>
      </w:r>
      <w:r w:rsidR="00A54D71" w:rsidRPr="009E3AFC">
        <w:rPr>
          <w:rFonts w:ascii="Arial" w:hAnsi="Arial"/>
          <w:sz w:val="22"/>
          <w:szCs w:val="22"/>
        </w:rPr>
        <w:t>2)  What symptoms?</w:t>
      </w:r>
    </w:p>
    <w:p w:rsidR="00A54D71" w:rsidRPr="009E3AFC" w:rsidRDefault="00D02A9F" w:rsidP="009E3AFC">
      <w:pPr>
        <w:ind w:left="720" w:hanging="360"/>
        <w:rPr>
          <w:rFonts w:ascii="Arial" w:hAnsi="Arial"/>
          <w:sz w:val="22"/>
          <w:szCs w:val="22"/>
        </w:rPr>
      </w:pPr>
      <w:r>
        <w:rPr>
          <w:rFonts w:ascii="Arial" w:hAnsi="Arial"/>
          <w:sz w:val="22"/>
          <w:szCs w:val="22"/>
        </w:rPr>
        <w:tab/>
      </w:r>
      <w:r>
        <w:rPr>
          <w:rFonts w:ascii="Arial" w:hAnsi="Arial"/>
          <w:sz w:val="22"/>
          <w:szCs w:val="22"/>
        </w:rPr>
        <w:tab/>
      </w:r>
      <w:r w:rsidR="00A54D71" w:rsidRPr="009E3AFC">
        <w:rPr>
          <w:rFonts w:ascii="Arial" w:hAnsi="Arial"/>
          <w:sz w:val="22"/>
          <w:szCs w:val="22"/>
        </w:rPr>
        <w:t>3)  When did the symptoms start?</w:t>
      </w:r>
    </w:p>
    <w:p w:rsidR="00A54D71" w:rsidRPr="009E3AFC" w:rsidRDefault="00D02A9F" w:rsidP="009E3AFC">
      <w:pPr>
        <w:ind w:left="720" w:hanging="360"/>
        <w:rPr>
          <w:rFonts w:ascii="Arial" w:hAnsi="Arial"/>
          <w:sz w:val="22"/>
          <w:szCs w:val="22"/>
        </w:rPr>
      </w:pPr>
      <w:r>
        <w:rPr>
          <w:rFonts w:ascii="Arial" w:hAnsi="Arial"/>
          <w:sz w:val="22"/>
          <w:szCs w:val="22"/>
        </w:rPr>
        <w:tab/>
      </w:r>
      <w:r>
        <w:rPr>
          <w:rFonts w:ascii="Arial" w:hAnsi="Arial"/>
          <w:sz w:val="22"/>
          <w:szCs w:val="22"/>
        </w:rPr>
        <w:tab/>
      </w:r>
      <w:r w:rsidR="00A54D71" w:rsidRPr="009E3AFC">
        <w:rPr>
          <w:rFonts w:ascii="Arial" w:hAnsi="Arial"/>
          <w:sz w:val="22"/>
          <w:szCs w:val="22"/>
        </w:rPr>
        <w:t>4)  Has he/she seen a health practitioner?</w:t>
      </w:r>
    </w:p>
    <w:p w:rsidR="009E3AFC" w:rsidRDefault="009E3AFC">
      <w:pPr>
        <w:rPr>
          <w:rFonts w:ascii="Arial" w:hAnsi="Arial"/>
          <w:b/>
          <w:sz w:val="28"/>
        </w:rPr>
      </w:pPr>
    </w:p>
    <w:p w:rsidR="00A54D71" w:rsidRPr="002510DA" w:rsidRDefault="00A54D71" w:rsidP="00A54D71">
      <w:pPr>
        <w:rPr>
          <w:rFonts w:ascii="Arial" w:hAnsi="Arial"/>
          <w:b/>
          <w:sz w:val="28"/>
        </w:rPr>
      </w:pPr>
      <w:r>
        <w:rPr>
          <w:rFonts w:ascii="Arial" w:hAnsi="Arial"/>
          <w:b/>
          <w:sz w:val="28"/>
        </w:rPr>
        <w:t>2-</w:t>
      </w:r>
      <w:proofErr w:type="gramStart"/>
      <w:r>
        <w:rPr>
          <w:rFonts w:ascii="Arial" w:hAnsi="Arial"/>
          <w:b/>
          <w:sz w:val="28"/>
        </w:rPr>
        <w:t>201.12</w:t>
      </w:r>
      <w:r w:rsidR="00B33C7C">
        <w:rPr>
          <w:rFonts w:ascii="Arial" w:hAnsi="Arial"/>
          <w:b/>
          <w:sz w:val="28"/>
        </w:rPr>
        <w:t xml:space="preserve"> </w:t>
      </w:r>
      <w:r>
        <w:rPr>
          <w:rFonts w:ascii="Arial" w:hAnsi="Arial"/>
          <w:b/>
          <w:sz w:val="28"/>
        </w:rPr>
        <w:t xml:space="preserve"> </w:t>
      </w:r>
      <w:r w:rsidRPr="002510DA">
        <w:rPr>
          <w:rFonts w:ascii="Arial" w:hAnsi="Arial"/>
          <w:b/>
          <w:sz w:val="28"/>
        </w:rPr>
        <w:t>Exclusions</w:t>
      </w:r>
      <w:proofErr w:type="gramEnd"/>
      <w:r w:rsidRPr="002510DA">
        <w:rPr>
          <w:rFonts w:ascii="Arial" w:hAnsi="Arial"/>
          <w:b/>
          <w:sz w:val="28"/>
        </w:rPr>
        <w:t xml:space="preserve"> and Restrictions (P)</w:t>
      </w:r>
    </w:p>
    <w:p w:rsidR="00A54D71" w:rsidRPr="009E3AFC" w:rsidRDefault="00A54D71" w:rsidP="00A54D71">
      <w:pPr>
        <w:rPr>
          <w:rFonts w:ascii="Arial" w:hAnsi="Arial"/>
          <w:sz w:val="22"/>
          <w:szCs w:val="22"/>
        </w:rPr>
      </w:pPr>
    </w:p>
    <w:p w:rsidR="00A54D71" w:rsidRPr="00D02A9F" w:rsidRDefault="00A54D71" w:rsidP="00A54D71">
      <w:pPr>
        <w:pBdr>
          <w:top w:val="single" w:sz="4" w:space="1" w:color="auto"/>
          <w:left w:val="single" w:sz="4" w:space="4" w:color="auto"/>
          <w:bottom w:val="single" w:sz="4" w:space="31" w:color="auto"/>
          <w:right w:val="single" w:sz="4" w:space="4" w:color="auto"/>
        </w:pBdr>
        <w:jc w:val="center"/>
        <w:rPr>
          <w:rFonts w:ascii="Arial" w:hAnsi="Arial"/>
          <w:sz w:val="22"/>
          <w:szCs w:val="22"/>
        </w:rPr>
      </w:pPr>
      <w:r w:rsidRPr="00D02A9F">
        <w:rPr>
          <w:rFonts w:ascii="Arial" w:hAnsi="Arial"/>
          <w:b/>
          <w:sz w:val="22"/>
          <w:szCs w:val="22"/>
        </w:rPr>
        <w:t xml:space="preserve">Table 4 </w:t>
      </w:r>
      <w:r w:rsidRPr="00D02A9F">
        <w:rPr>
          <w:rFonts w:ascii="Arial" w:hAnsi="Arial"/>
          <w:b/>
          <w:sz w:val="22"/>
          <w:szCs w:val="22"/>
          <w:u w:val="single"/>
        </w:rPr>
        <w:t>Exclude</w:t>
      </w:r>
      <w:r w:rsidRPr="00D02A9F">
        <w:rPr>
          <w:rFonts w:ascii="Arial" w:hAnsi="Arial"/>
          <w:b/>
          <w:sz w:val="22"/>
          <w:szCs w:val="22"/>
        </w:rPr>
        <w:t xml:space="preserve"> Food Employees and Conditional Employees</w:t>
      </w:r>
      <w:r w:rsidRPr="00D02A9F">
        <w:rPr>
          <w:rFonts w:ascii="Arial" w:hAnsi="Arial"/>
          <w:sz w:val="22"/>
          <w:szCs w:val="22"/>
        </w:rPr>
        <w:t xml:space="preserve"> </w:t>
      </w:r>
    </w:p>
    <w:p w:rsidR="00A54D71" w:rsidRPr="00D02A9F" w:rsidRDefault="00A54D71" w:rsidP="00A54D71">
      <w:pPr>
        <w:pBdr>
          <w:top w:val="single" w:sz="4" w:space="1" w:color="auto"/>
          <w:left w:val="single" w:sz="4" w:space="4" w:color="auto"/>
          <w:bottom w:val="single" w:sz="4" w:space="31" w:color="auto"/>
          <w:right w:val="single" w:sz="4" w:space="4" w:color="auto"/>
        </w:pBdr>
        <w:jc w:val="center"/>
        <w:rPr>
          <w:rFonts w:ascii="Arial" w:hAnsi="Arial"/>
          <w:sz w:val="22"/>
          <w:szCs w:val="22"/>
        </w:rPr>
      </w:pPr>
      <w:proofErr w:type="gramStart"/>
      <w:r w:rsidRPr="00D02A9F">
        <w:rPr>
          <w:rFonts w:ascii="Arial" w:hAnsi="Arial"/>
          <w:sz w:val="22"/>
          <w:szCs w:val="22"/>
        </w:rPr>
        <w:t>exhibiting</w:t>
      </w:r>
      <w:proofErr w:type="gramEnd"/>
      <w:r w:rsidRPr="00D02A9F">
        <w:rPr>
          <w:rFonts w:ascii="Arial" w:hAnsi="Arial"/>
          <w:sz w:val="22"/>
          <w:szCs w:val="22"/>
        </w:rPr>
        <w:t xml:space="preserve"> any symptoms listed in Table 1 above, or having a diagnosis </w:t>
      </w:r>
    </w:p>
    <w:p w:rsidR="00A54D71" w:rsidRPr="00D02A9F" w:rsidRDefault="00A54D71" w:rsidP="00A54D71">
      <w:pPr>
        <w:pBdr>
          <w:top w:val="single" w:sz="4" w:space="1" w:color="auto"/>
          <w:left w:val="single" w:sz="4" w:space="4" w:color="auto"/>
          <w:bottom w:val="single" w:sz="4" w:space="31" w:color="auto"/>
          <w:right w:val="single" w:sz="4" w:space="4" w:color="auto"/>
        </w:pBdr>
        <w:jc w:val="center"/>
        <w:rPr>
          <w:rFonts w:ascii="Arial" w:hAnsi="Arial"/>
          <w:sz w:val="22"/>
          <w:szCs w:val="22"/>
        </w:rPr>
      </w:pPr>
      <w:r w:rsidRPr="00D02A9F">
        <w:rPr>
          <w:rFonts w:ascii="Arial" w:hAnsi="Arial"/>
          <w:sz w:val="22"/>
          <w:szCs w:val="22"/>
        </w:rPr>
        <w:t xml:space="preserve"> </w:t>
      </w:r>
      <w:proofErr w:type="gramStart"/>
      <w:r w:rsidRPr="00D02A9F">
        <w:rPr>
          <w:rFonts w:ascii="Arial" w:hAnsi="Arial"/>
          <w:sz w:val="22"/>
          <w:szCs w:val="22"/>
        </w:rPr>
        <w:t>of</w:t>
      </w:r>
      <w:proofErr w:type="gramEnd"/>
      <w:r w:rsidRPr="00D02A9F">
        <w:rPr>
          <w:rFonts w:ascii="Arial" w:hAnsi="Arial"/>
          <w:sz w:val="22"/>
          <w:szCs w:val="22"/>
        </w:rPr>
        <w:t xml:space="preserve"> any diseases listed in Table 2 above, </w:t>
      </w:r>
      <w:r w:rsidRPr="00D02A9F">
        <w:rPr>
          <w:rFonts w:ascii="Arial" w:hAnsi="Arial"/>
          <w:b/>
          <w:sz w:val="22"/>
          <w:szCs w:val="22"/>
        </w:rPr>
        <w:t>EXCEPT:</w:t>
      </w:r>
    </w:p>
    <w:p w:rsidR="00A54D71" w:rsidRPr="009E3AFC" w:rsidRDefault="00A54D71" w:rsidP="00A54D71">
      <w:pPr>
        <w:pBdr>
          <w:top w:val="single" w:sz="4" w:space="1" w:color="auto"/>
          <w:left w:val="single" w:sz="4" w:space="4" w:color="auto"/>
          <w:bottom w:val="single" w:sz="4" w:space="31" w:color="auto"/>
          <w:right w:val="single" w:sz="4" w:space="4" w:color="auto"/>
        </w:pBdr>
        <w:rPr>
          <w:rFonts w:ascii="Arial" w:hAnsi="Arial"/>
          <w:sz w:val="22"/>
          <w:szCs w:val="22"/>
        </w:rPr>
      </w:pPr>
      <w:r w:rsidRPr="009E3AFC">
        <w:rPr>
          <w:rFonts w:ascii="Arial" w:hAnsi="Arial"/>
          <w:sz w:val="22"/>
          <w:szCs w:val="22"/>
        </w:rPr>
        <w:tab/>
      </w:r>
    </w:p>
    <w:p w:rsidR="00A54D71" w:rsidRPr="009E3AFC" w:rsidRDefault="00A54D71" w:rsidP="009E3AFC">
      <w:pPr>
        <w:pBdr>
          <w:top w:val="single" w:sz="4" w:space="1" w:color="auto"/>
          <w:left w:val="single" w:sz="4" w:space="4" w:color="auto"/>
          <w:bottom w:val="single" w:sz="4" w:space="31" w:color="auto"/>
          <w:right w:val="single" w:sz="4" w:space="4" w:color="auto"/>
        </w:pBdr>
        <w:tabs>
          <w:tab w:val="left" w:pos="360"/>
        </w:tabs>
        <w:ind w:left="720" w:hanging="720"/>
        <w:rPr>
          <w:rFonts w:ascii="Arial" w:hAnsi="Arial"/>
          <w:sz w:val="22"/>
          <w:szCs w:val="22"/>
        </w:rPr>
      </w:pPr>
      <w:r w:rsidRPr="009E3AFC">
        <w:rPr>
          <w:rFonts w:ascii="Arial" w:hAnsi="Arial"/>
          <w:sz w:val="22"/>
          <w:szCs w:val="22"/>
        </w:rPr>
        <w:tab/>
      </w:r>
      <w:r w:rsidR="009E3AFC">
        <w:rPr>
          <w:rFonts w:ascii="Arial" w:hAnsi="Arial"/>
          <w:sz w:val="22"/>
          <w:szCs w:val="22"/>
        </w:rPr>
        <w:t>a)</w:t>
      </w:r>
      <w:r w:rsidR="009E3AFC">
        <w:rPr>
          <w:rFonts w:ascii="Arial" w:hAnsi="Arial"/>
          <w:sz w:val="22"/>
          <w:szCs w:val="22"/>
        </w:rPr>
        <w:tab/>
      </w:r>
      <w:r w:rsidRPr="009E3AFC">
        <w:rPr>
          <w:rFonts w:ascii="Arial" w:hAnsi="Arial"/>
          <w:sz w:val="22"/>
          <w:szCs w:val="22"/>
        </w:rPr>
        <w:t>if the employee provides a written document from a health practitio</w:t>
      </w:r>
      <w:r w:rsidR="007C0A44" w:rsidRPr="009E3AFC">
        <w:rPr>
          <w:rFonts w:ascii="Arial" w:hAnsi="Arial"/>
          <w:sz w:val="22"/>
          <w:szCs w:val="22"/>
        </w:rPr>
        <w:t xml:space="preserve">ner stating that the symptom is not related to an </w:t>
      </w:r>
      <w:r w:rsidRPr="009E3AFC">
        <w:rPr>
          <w:rFonts w:ascii="Arial" w:hAnsi="Arial"/>
          <w:sz w:val="22"/>
          <w:szCs w:val="22"/>
        </w:rPr>
        <w:t>infectious process related to a foodborne illness but symptoms</w:t>
      </w:r>
      <w:r w:rsidR="007C0A44" w:rsidRPr="009E3AFC">
        <w:rPr>
          <w:rFonts w:ascii="Arial" w:hAnsi="Arial"/>
          <w:sz w:val="22"/>
          <w:szCs w:val="22"/>
        </w:rPr>
        <w:t xml:space="preserve"> </w:t>
      </w:r>
      <w:r w:rsidRPr="009E3AFC">
        <w:rPr>
          <w:rFonts w:ascii="Arial" w:hAnsi="Arial"/>
          <w:sz w:val="22"/>
          <w:szCs w:val="22"/>
        </w:rPr>
        <w:t>are from a medication or chronic illness; or</w:t>
      </w:r>
    </w:p>
    <w:p w:rsidR="00A54D71" w:rsidRPr="009E3AFC" w:rsidRDefault="00A54D71" w:rsidP="009E3AFC">
      <w:pPr>
        <w:pBdr>
          <w:top w:val="single" w:sz="4" w:space="1" w:color="auto"/>
          <w:left w:val="single" w:sz="4" w:space="4" w:color="auto"/>
          <w:bottom w:val="single" w:sz="4" w:space="31" w:color="auto"/>
          <w:right w:val="single" w:sz="4" w:space="4" w:color="auto"/>
        </w:pBdr>
        <w:tabs>
          <w:tab w:val="left" w:pos="360"/>
        </w:tabs>
        <w:ind w:left="720" w:hanging="720"/>
        <w:rPr>
          <w:rFonts w:ascii="Arial" w:hAnsi="Arial"/>
          <w:sz w:val="22"/>
          <w:szCs w:val="22"/>
        </w:rPr>
      </w:pPr>
    </w:p>
    <w:p w:rsidR="00A54D71" w:rsidRPr="009E3AFC" w:rsidRDefault="00A54D71" w:rsidP="009E3AFC">
      <w:pPr>
        <w:pBdr>
          <w:top w:val="single" w:sz="4" w:space="1" w:color="auto"/>
          <w:left w:val="single" w:sz="4" w:space="4" w:color="auto"/>
          <w:bottom w:val="single" w:sz="4" w:space="31" w:color="auto"/>
          <w:right w:val="single" w:sz="4" w:space="4" w:color="auto"/>
        </w:pBdr>
        <w:tabs>
          <w:tab w:val="left" w:pos="360"/>
        </w:tabs>
        <w:ind w:left="720" w:hanging="720"/>
        <w:rPr>
          <w:rFonts w:ascii="Arial" w:hAnsi="Arial"/>
          <w:color w:val="000000"/>
          <w:sz w:val="22"/>
          <w:szCs w:val="22"/>
        </w:rPr>
      </w:pPr>
      <w:r w:rsidRPr="009E3AFC">
        <w:rPr>
          <w:rFonts w:ascii="Arial" w:hAnsi="Arial"/>
          <w:sz w:val="22"/>
          <w:szCs w:val="22"/>
        </w:rPr>
        <w:tab/>
        <w:t xml:space="preserve">b)  if the employee provides a written document from a health practitioner stating that a diagnosis of </w:t>
      </w:r>
      <w:proofErr w:type="spellStart"/>
      <w:r w:rsidRPr="009E3AFC">
        <w:rPr>
          <w:rFonts w:ascii="Arial" w:hAnsi="Arial"/>
          <w:i/>
          <w:sz w:val="22"/>
          <w:szCs w:val="22"/>
        </w:rPr>
        <w:t>Shigella</w:t>
      </w:r>
      <w:proofErr w:type="spellEnd"/>
      <w:r w:rsidR="007C0A44" w:rsidRPr="009E3AFC">
        <w:rPr>
          <w:rFonts w:ascii="Arial" w:hAnsi="Arial"/>
          <w:sz w:val="22"/>
          <w:szCs w:val="22"/>
        </w:rPr>
        <w:t xml:space="preserve"> or Shiga Toxin-</w:t>
      </w:r>
      <w:r w:rsidRPr="009E3AFC">
        <w:rPr>
          <w:rFonts w:ascii="Arial" w:hAnsi="Arial"/>
          <w:sz w:val="22"/>
          <w:szCs w:val="22"/>
        </w:rPr>
        <w:t xml:space="preserve">producing </w:t>
      </w:r>
      <w:r w:rsidRPr="009E3AFC">
        <w:rPr>
          <w:rFonts w:ascii="Arial" w:hAnsi="Arial"/>
          <w:i/>
          <w:sz w:val="22"/>
          <w:szCs w:val="22"/>
        </w:rPr>
        <w:t>E. Coli</w:t>
      </w:r>
      <w:r w:rsidRPr="009E3AFC">
        <w:rPr>
          <w:rFonts w:ascii="Arial" w:hAnsi="Arial"/>
          <w:sz w:val="22"/>
          <w:szCs w:val="22"/>
        </w:rPr>
        <w:t xml:space="preserve"> within the last month or Typhoid Fever within the </w:t>
      </w:r>
      <w:r w:rsidRPr="009E3AFC">
        <w:rPr>
          <w:rFonts w:ascii="Arial" w:hAnsi="Arial"/>
          <w:sz w:val="22"/>
          <w:szCs w:val="22"/>
        </w:rPr>
        <w:tab/>
        <w:t xml:space="preserve"> </w:t>
      </w:r>
      <w:r w:rsidRPr="009E3AFC">
        <w:rPr>
          <w:rFonts w:ascii="Arial" w:hAnsi="Arial"/>
          <w:sz w:val="22"/>
          <w:szCs w:val="22"/>
        </w:rPr>
        <w:tab/>
        <w:t xml:space="preserve">     previous 3 months was treated appropriately </w:t>
      </w:r>
      <w:r w:rsidRPr="009E3AFC">
        <w:rPr>
          <w:rFonts w:ascii="Arial" w:hAnsi="Arial"/>
          <w:color w:val="FF0000"/>
          <w:sz w:val="22"/>
          <w:szCs w:val="22"/>
        </w:rPr>
        <w:t>a</w:t>
      </w:r>
      <w:r w:rsidR="007C0A44" w:rsidRPr="009E3AFC">
        <w:rPr>
          <w:rFonts w:ascii="Arial" w:hAnsi="Arial"/>
          <w:color w:val="FF0000"/>
          <w:sz w:val="22"/>
          <w:szCs w:val="22"/>
        </w:rPr>
        <w:t xml:space="preserve">nd has laboratory results </w:t>
      </w:r>
      <w:r w:rsidR="00FC7BB3">
        <w:rPr>
          <w:rFonts w:ascii="Arial" w:hAnsi="Arial"/>
          <w:color w:val="FF0000"/>
          <w:sz w:val="22"/>
          <w:szCs w:val="22"/>
        </w:rPr>
        <w:t>as required under 590.002(F</w:t>
      </w:r>
      <w:r w:rsidRPr="009E3AFC">
        <w:rPr>
          <w:rFonts w:ascii="Arial" w:hAnsi="Arial"/>
          <w:color w:val="FF0000"/>
          <w:sz w:val="22"/>
          <w:szCs w:val="22"/>
        </w:rPr>
        <w:t>) which are listed</w:t>
      </w:r>
      <w:r w:rsidR="007C0A44" w:rsidRPr="009E3AFC">
        <w:rPr>
          <w:rFonts w:ascii="Arial" w:hAnsi="Arial"/>
          <w:color w:val="FF0000"/>
          <w:sz w:val="22"/>
          <w:szCs w:val="22"/>
        </w:rPr>
        <w:t xml:space="preserve"> in Table 9, Removal of</w:t>
      </w:r>
      <w:r w:rsidRPr="009E3AFC">
        <w:rPr>
          <w:rFonts w:ascii="Arial" w:hAnsi="Arial"/>
          <w:color w:val="FF0000"/>
          <w:sz w:val="22"/>
          <w:szCs w:val="22"/>
        </w:rPr>
        <w:t xml:space="preserve"> Exclusions and Restrictions; </w:t>
      </w:r>
      <w:r w:rsidRPr="009E3AFC">
        <w:rPr>
          <w:rFonts w:ascii="Arial" w:hAnsi="Arial"/>
          <w:color w:val="000000"/>
          <w:sz w:val="22"/>
          <w:szCs w:val="22"/>
        </w:rPr>
        <w:t>or</w:t>
      </w:r>
    </w:p>
    <w:p w:rsidR="00A54D71" w:rsidRPr="009E3AFC" w:rsidRDefault="00A54D71" w:rsidP="009E3AFC">
      <w:pPr>
        <w:pBdr>
          <w:top w:val="single" w:sz="4" w:space="1" w:color="auto"/>
          <w:left w:val="single" w:sz="4" w:space="4" w:color="auto"/>
          <w:bottom w:val="single" w:sz="4" w:space="31" w:color="auto"/>
          <w:right w:val="single" w:sz="4" w:space="4" w:color="auto"/>
        </w:pBdr>
        <w:tabs>
          <w:tab w:val="left" w:pos="360"/>
        </w:tabs>
        <w:ind w:left="720" w:hanging="720"/>
        <w:rPr>
          <w:rFonts w:ascii="Arial" w:hAnsi="Arial"/>
          <w:sz w:val="22"/>
          <w:szCs w:val="22"/>
        </w:rPr>
      </w:pPr>
    </w:p>
    <w:p w:rsidR="00A54D71" w:rsidRPr="009E3AFC" w:rsidRDefault="00A54D71" w:rsidP="009E3AFC">
      <w:pPr>
        <w:pBdr>
          <w:top w:val="single" w:sz="4" w:space="1" w:color="auto"/>
          <w:left w:val="single" w:sz="4" w:space="4" w:color="auto"/>
          <w:bottom w:val="single" w:sz="4" w:space="31" w:color="auto"/>
          <w:right w:val="single" w:sz="4" w:space="4" w:color="auto"/>
        </w:pBdr>
        <w:tabs>
          <w:tab w:val="left" w:pos="360"/>
        </w:tabs>
        <w:ind w:left="720" w:hanging="720"/>
        <w:rPr>
          <w:rFonts w:ascii="Arial" w:hAnsi="Arial"/>
          <w:sz w:val="22"/>
          <w:szCs w:val="22"/>
        </w:rPr>
      </w:pPr>
      <w:r w:rsidRPr="009E3AFC">
        <w:rPr>
          <w:rFonts w:ascii="Arial" w:hAnsi="Arial"/>
          <w:sz w:val="22"/>
          <w:szCs w:val="22"/>
        </w:rPr>
        <w:tab/>
        <w:t xml:space="preserve">c)  </w:t>
      </w:r>
      <w:proofErr w:type="gramStart"/>
      <w:r w:rsidRPr="009E3AFC">
        <w:rPr>
          <w:rFonts w:ascii="Arial" w:hAnsi="Arial"/>
          <w:sz w:val="22"/>
          <w:szCs w:val="22"/>
        </w:rPr>
        <w:t>an</w:t>
      </w:r>
      <w:proofErr w:type="gramEnd"/>
      <w:r w:rsidRPr="009E3AFC">
        <w:rPr>
          <w:rFonts w:ascii="Arial" w:hAnsi="Arial"/>
          <w:sz w:val="22"/>
          <w:szCs w:val="22"/>
        </w:rPr>
        <w:t xml:space="preserve"> employee with a lesion/wo</w:t>
      </w:r>
      <w:r w:rsidR="007C0A44" w:rsidRPr="009E3AFC">
        <w:rPr>
          <w:rFonts w:ascii="Arial" w:hAnsi="Arial"/>
          <w:sz w:val="22"/>
          <w:szCs w:val="22"/>
        </w:rPr>
        <w:t xml:space="preserve">und may cover it with a tightly </w:t>
      </w:r>
      <w:r w:rsidRPr="009E3AFC">
        <w:rPr>
          <w:rFonts w:ascii="Arial" w:hAnsi="Arial"/>
          <w:sz w:val="22"/>
          <w:szCs w:val="22"/>
        </w:rPr>
        <w:t xml:space="preserve">fitting bandage on the arms or other parts of the body; or </w:t>
      </w:r>
      <w:r w:rsidR="007C0A44" w:rsidRPr="009E3AFC">
        <w:rPr>
          <w:rFonts w:ascii="Arial" w:hAnsi="Arial"/>
          <w:sz w:val="22"/>
          <w:szCs w:val="22"/>
        </w:rPr>
        <w:t xml:space="preserve">an </w:t>
      </w:r>
      <w:r w:rsidRPr="009E3AFC">
        <w:rPr>
          <w:rFonts w:ascii="Arial" w:hAnsi="Arial"/>
          <w:sz w:val="22"/>
          <w:szCs w:val="22"/>
        </w:rPr>
        <w:t>impermeable cover such as a fing</w:t>
      </w:r>
      <w:r w:rsidR="007C0A44" w:rsidRPr="009E3AFC">
        <w:rPr>
          <w:rFonts w:ascii="Arial" w:hAnsi="Arial"/>
          <w:sz w:val="22"/>
          <w:szCs w:val="22"/>
        </w:rPr>
        <w:t>er cot or stall is required on</w:t>
      </w:r>
      <w:r w:rsidRPr="009E3AFC">
        <w:rPr>
          <w:rFonts w:ascii="Arial" w:hAnsi="Arial"/>
          <w:sz w:val="22"/>
          <w:szCs w:val="22"/>
        </w:rPr>
        <w:t xml:space="preserve"> the wrists or fingers as well as a single-use glove o</w:t>
      </w:r>
      <w:r w:rsidR="007C0A44" w:rsidRPr="009E3AFC">
        <w:rPr>
          <w:rFonts w:ascii="Arial" w:hAnsi="Arial"/>
          <w:sz w:val="22"/>
          <w:szCs w:val="22"/>
        </w:rPr>
        <w:t xml:space="preserve">ver the </w:t>
      </w:r>
      <w:r w:rsidRPr="009E3AFC">
        <w:rPr>
          <w:rFonts w:ascii="Arial" w:hAnsi="Arial"/>
          <w:sz w:val="22"/>
          <w:szCs w:val="22"/>
        </w:rPr>
        <w:t xml:space="preserve">bandage. </w:t>
      </w:r>
    </w:p>
    <w:p w:rsidR="00A54D71" w:rsidRPr="00D25FC2" w:rsidRDefault="00A54D71" w:rsidP="00A54D71">
      <w:pPr>
        <w:rPr>
          <w:rFonts w:ascii="Arial" w:hAnsi="Arial"/>
        </w:rPr>
      </w:pPr>
    </w:p>
    <w:p w:rsidR="00A54D71" w:rsidRDefault="00A54D71" w:rsidP="00955CDD">
      <w:pPr>
        <w:pBdr>
          <w:top w:val="single" w:sz="4" w:space="1" w:color="auto"/>
          <w:left w:val="single" w:sz="4" w:space="4" w:color="auto"/>
          <w:bottom w:val="single" w:sz="4" w:space="1" w:color="auto"/>
          <w:right w:val="single" w:sz="4" w:space="4" w:color="auto"/>
        </w:pBdr>
        <w:jc w:val="center"/>
        <w:rPr>
          <w:rFonts w:ascii="Arial" w:hAnsi="Arial"/>
          <w:b/>
          <w:sz w:val="22"/>
          <w:szCs w:val="22"/>
        </w:rPr>
      </w:pPr>
      <w:r w:rsidRPr="00D02A9F">
        <w:rPr>
          <w:rFonts w:ascii="Arial" w:hAnsi="Arial"/>
          <w:b/>
          <w:sz w:val="22"/>
          <w:szCs w:val="22"/>
        </w:rPr>
        <w:t xml:space="preserve">Table 5 </w:t>
      </w:r>
      <w:r w:rsidRPr="00D02A9F">
        <w:rPr>
          <w:rFonts w:ascii="Arial" w:hAnsi="Arial"/>
          <w:b/>
          <w:sz w:val="22"/>
          <w:szCs w:val="22"/>
          <w:u w:val="single"/>
        </w:rPr>
        <w:t>Restrict</w:t>
      </w:r>
      <w:r w:rsidRPr="00D02A9F">
        <w:rPr>
          <w:rFonts w:ascii="Arial" w:hAnsi="Arial"/>
          <w:b/>
          <w:sz w:val="22"/>
          <w:szCs w:val="22"/>
        </w:rPr>
        <w:t xml:space="preserve"> Food Employees and Conditional Employees who:</w:t>
      </w:r>
    </w:p>
    <w:p w:rsidR="00955CDD" w:rsidRPr="00D02A9F" w:rsidRDefault="00955CDD" w:rsidP="00955CDD">
      <w:pPr>
        <w:pBdr>
          <w:top w:val="single" w:sz="4" w:space="1" w:color="auto"/>
          <w:left w:val="single" w:sz="4" w:space="4" w:color="auto"/>
          <w:bottom w:val="single" w:sz="4" w:space="1" w:color="auto"/>
          <w:right w:val="single" w:sz="4" w:space="4" w:color="auto"/>
        </w:pBdr>
        <w:jc w:val="center"/>
        <w:rPr>
          <w:rFonts w:ascii="Arial" w:hAnsi="Arial"/>
          <w:b/>
          <w:sz w:val="22"/>
          <w:szCs w:val="22"/>
        </w:rPr>
      </w:pPr>
    </w:p>
    <w:p w:rsidR="00A54D71" w:rsidRPr="00D02A9F" w:rsidRDefault="00A54D71" w:rsidP="00955CDD">
      <w:pPr>
        <w:pBdr>
          <w:top w:val="single" w:sz="4" w:space="1" w:color="auto"/>
          <w:left w:val="single" w:sz="4" w:space="4" w:color="auto"/>
          <w:bottom w:val="single" w:sz="4" w:space="1" w:color="auto"/>
          <w:right w:val="single" w:sz="4" w:space="4" w:color="auto"/>
        </w:pBdr>
        <w:rPr>
          <w:rFonts w:ascii="Arial" w:hAnsi="Arial"/>
          <w:sz w:val="22"/>
          <w:szCs w:val="22"/>
        </w:rPr>
      </w:pPr>
      <w:r w:rsidRPr="00D02A9F">
        <w:rPr>
          <w:rFonts w:ascii="Arial" w:hAnsi="Arial"/>
          <w:sz w:val="22"/>
          <w:szCs w:val="22"/>
        </w:rPr>
        <w:tab/>
        <w:t xml:space="preserve">a)  </w:t>
      </w:r>
      <w:proofErr w:type="gramStart"/>
      <w:r w:rsidRPr="00D02A9F">
        <w:rPr>
          <w:rFonts w:ascii="Arial" w:hAnsi="Arial"/>
          <w:sz w:val="22"/>
          <w:szCs w:val="22"/>
        </w:rPr>
        <w:t>cannot</w:t>
      </w:r>
      <w:proofErr w:type="gramEnd"/>
      <w:r w:rsidRPr="00D02A9F">
        <w:rPr>
          <w:rFonts w:ascii="Arial" w:hAnsi="Arial"/>
          <w:sz w:val="22"/>
          <w:szCs w:val="22"/>
        </w:rPr>
        <w:t xml:space="preserve"> bandage a lesion, such</w:t>
      </w:r>
      <w:r w:rsidR="007C0A44" w:rsidRPr="00D02A9F">
        <w:rPr>
          <w:rFonts w:ascii="Arial" w:hAnsi="Arial"/>
          <w:sz w:val="22"/>
          <w:szCs w:val="22"/>
        </w:rPr>
        <w:t xml:space="preserve"> as a boil, or wound adequately </w:t>
      </w:r>
      <w:r w:rsidRPr="00D02A9F">
        <w:rPr>
          <w:rFonts w:ascii="Arial" w:hAnsi="Arial"/>
          <w:sz w:val="22"/>
          <w:szCs w:val="22"/>
        </w:rPr>
        <w:t>as described above in Table 4c.</w:t>
      </w:r>
    </w:p>
    <w:p w:rsidR="00A54D71" w:rsidRPr="00D02A9F" w:rsidRDefault="00A54D71" w:rsidP="00955CDD">
      <w:pPr>
        <w:pBdr>
          <w:top w:val="single" w:sz="4" w:space="1" w:color="auto"/>
          <w:left w:val="single" w:sz="4" w:space="4" w:color="auto"/>
          <w:bottom w:val="single" w:sz="4" w:space="1" w:color="auto"/>
          <w:right w:val="single" w:sz="4" w:space="4" w:color="auto"/>
        </w:pBdr>
        <w:rPr>
          <w:rFonts w:ascii="Arial" w:hAnsi="Arial"/>
          <w:sz w:val="22"/>
          <w:szCs w:val="22"/>
        </w:rPr>
      </w:pPr>
    </w:p>
    <w:p w:rsidR="00A54D71" w:rsidRDefault="00A54D71" w:rsidP="00955CDD">
      <w:pPr>
        <w:pBdr>
          <w:top w:val="single" w:sz="4" w:space="1" w:color="auto"/>
          <w:left w:val="single" w:sz="4" w:space="4" w:color="auto"/>
          <w:bottom w:val="single" w:sz="4" w:space="1" w:color="auto"/>
          <w:right w:val="single" w:sz="4" w:space="4" w:color="auto"/>
        </w:pBdr>
        <w:rPr>
          <w:rFonts w:ascii="Arial" w:hAnsi="Arial"/>
          <w:sz w:val="22"/>
          <w:szCs w:val="22"/>
        </w:rPr>
      </w:pPr>
      <w:r w:rsidRPr="00D02A9F">
        <w:rPr>
          <w:rFonts w:ascii="Arial" w:hAnsi="Arial"/>
          <w:sz w:val="22"/>
          <w:szCs w:val="22"/>
        </w:rPr>
        <w:tab/>
        <w:t xml:space="preserve">b)  </w:t>
      </w:r>
      <w:proofErr w:type="gramStart"/>
      <w:r w:rsidRPr="00D02A9F">
        <w:rPr>
          <w:rFonts w:ascii="Arial" w:hAnsi="Arial"/>
          <w:sz w:val="22"/>
          <w:szCs w:val="22"/>
        </w:rPr>
        <w:t>meets</w:t>
      </w:r>
      <w:proofErr w:type="gramEnd"/>
      <w:r w:rsidRPr="00D02A9F">
        <w:rPr>
          <w:rFonts w:ascii="Arial" w:hAnsi="Arial"/>
          <w:sz w:val="22"/>
          <w:szCs w:val="22"/>
        </w:rPr>
        <w:t xml:space="preserve"> any of the criteria listed in Table 3 above</w:t>
      </w:r>
      <w:r w:rsidR="007C0A44" w:rsidRPr="00D02A9F">
        <w:rPr>
          <w:rFonts w:ascii="Arial" w:hAnsi="Arial"/>
          <w:sz w:val="22"/>
          <w:szCs w:val="22"/>
        </w:rPr>
        <w:t xml:space="preserve"> and works with</w:t>
      </w:r>
      <w:r w:rsidRPr="00D02A9F">
        <w:rPr>
          <w:rFonts w:ascii="Arial" w:hAnsi="Arial"/>
          <w:sz w:val="22"/>
          <w:szCs w:val="22"/>
        </w:rPr>
        <w:t xml:space="preserve"> a HSP. </w:t>
      </w:r>
    </w:p>
    <w:p w:rsidR="00955CDD" w:rsidRDefault="00955CDD" w:rsidP="00955CDD">
      <w:pPr>
        <w:pBdr>
          <w:top w:val="single" w:sz="4" w:space="1" w:color="auto"/>
          <w:left w:val="single" w:sz="4" w:space="4" w:color="auto"/>
          <w:bottom w:val="single" w:sz="4" w:space="1" w:color="auto"/>
          <w:right w:val="single" w:sz="4" w:space="4" w:color="auto"/>
        </w:pBdr>
        <w:rPr>
          <w:rFonts w:ascii="Arial" w:hAnsi="Arial"/>
          <w:sz w:val="22"/>
          <w:szCs w:val="22"/>
        </w:rPr>
      </w:pPr>
    </w:p>
    <w:p w:rsidR="00955CDD" w:rsidRPr="00D02A9F" w:rsidRDefault="00955CDD" w:rsidP="00955CDD">
      <w:pPr>
        <w:rPr>
          <w:rFonts w:ascii="Arial" w:hAnsi="Arial"/>
          <w:sz w:val="22"/>
          <w:szCs w:val="22"/>
        </w:rPr>
      </w:pPr>
    </w:p>
    <w:p w:rsidR="00955CDD" w:rsidRDefault="00955CDD">
      <w:pPr>
        <w:rPr>
          <w:rFonts w:ascii="Arial" w:hAnsi="Arial"/>
          <w:sz w:val="22"/>
          <w:szCs w:val="22"/>
        </w:rPr>
      </w:pPr>
      <w:r>
        <w:rPr>
          <w:rFonts w:ascii="Arial" w:hAnsi="Arial"/>
          <w:sz w:val="22"/>
          <w:szCs w:val="22"/>
        </w:rPr>
        <w:br w:type="page"/>
      </w:r>
    </w:p>
    <w:p w:rsidR="00A54D71" w:rsidRPr="009E3AFC" w:rsidRDefault="00A54D71" w:rsidP="00A54D71">
      <w:pPr>
        <w:rPr>
          <w:rFonts w:ascii="Arial" w:hAnsi="Arial"/>
          <w:sz w:val="22"/>
          <w:szCs w:val="22"/>
        </w:rPr>
      </w:pPr>
      <w:r w:rsidRPr="009E3AFC">
        <w:rPr>
          <w:rFonts w:ascii="Arial" w:hAnsi="Arial"/>
          <w:sz w:val="22"/>
          <w:szCs w:val="22"/>
        </w:rPr>
        <w:lastRenderedPageBreak/>
        <w:t xml:space="preserve">See </w:t>
      </w:r>
      <w:r w:rsidRPr="009E3AFC">
        <w:rPr>
          <w:rFonts w:ascii="Arial" w:hAnsi="Arial"/>
          <w:b/>
          <w:sz w:val="22"/>
          <w:szCs w:val="22"/>
        </w:rPr>
        <w:t>Table 6</w:t>
      </w:r>
      <w:r w:rsidRPr="009E3AFC">
        <w:rPr>
          <w:rFonts w:ascii="Arial" w:hAnsi="Arial"/>
          <w:sz w:val="22"/>
          <w:szCs w:val="22"/>
        </w:rPr>
        <w:t xml:space="preserve"> for Exclusions and Restrictions of Employees or Conditional Employees due to Symptoms of Illness (Table 1). </w:t>
      </w:r>
    </w:p>
    <w:p w:rsidR="00A54D71" w:rsidRPr="009E3AFC" w:rsidRDefault="00A54D71" w:rsidP="00A54D71">
      <w:pPr>
        <w:rPr>
          <w:rFonts w:ascii="Arial" w:hAnsi="Arial"/>
          <w:sz w:val="22"/>
          <w:szCs w:val="22"/>
        </w:rPr>
      </w:pPr>
    </w:p>
    <w:p w:rsidR="00A54D71" w:rsidRPr="009E3AFC" w:rsidRDefault="00A54D71" w:rsidP="00A54D71">
      <w:pPr>
        <w:rPr>
          <w:rFonts w:ascii="Arial" w:hAnsi="Arial"/>
          <w:b/>
          <w:sz w:val="22"/>
          <w:szCs w:val="22"/>
        </w:rPr>
      </w:pPr>
      <w:r w:rsidRPr="009E3AFC">
        <w:rPr>
          <w:rFonts w:ascii="Arial" w:hAnsi="Arial"/>
          <w:sz w:val="22"/>
          <w:szCs w:val="22"/>
        </w:rPr>
        <w:t xml:space="preserve">See </w:t>
      </w:r>
      <w:r w:rsidRPr="009E3AFC">
        <w:rPr>
          <w:rFonts w:ascii="Arial" w:hAnsi="Arial"/>
          <w:b/>
          <w:sz w:val="22"/>
          <w:szCs w:val="22"/>
        </w:rPr>
        <w:t>Table 7</w:t>
      </w:r>
      <w:r w:rsidRPr="009E3AFC">
        <w:rPr>
          <w:rFonts w:ascii="Arial" w:hAnsi="Arial"/>
          <w:sz w:val="22"/>
          <w:szCs w:val="22"/>
        </w:rPr>
        <w:t xml:space="preserve"> for Exclusions and Restrictions of Employees or Conditional Employees due to Diagnosis of Illness (Table 2)</w:t>
      </w:r>
      <w:r w:rsidRPr="009E3AFC">
        <w:rPr>
          <w:rFonts w:ascii="Arial" w:hAnsi="Arial"/>
          <w:b/>
          <w:sz w:val="22"/>
          <w:szCs w:val="22"/>
        </w:rPr>
        <w:t xml:space="preserve">.  </w:t>
      </w:r>
    </w:p>
    <w:p w:rsidR="007C0A44" w:rsidRPr="009E3AFC" w:rsidRDefault="007C0A44" w:rsidP="00A54D71">
      <w:pPr>
        <w:rPr>
          <w:rFonts w:ascii="Arial" w:hAnsi="Arial"/>
          <w:b/>
          <w:sz w:val="22"/>
          <w:szCs w:val="22"/>
        </w:rPr>
      </w:pPr>
    </w:p>
    <w:p w:rsidR="002321E5" w:rsidRDefault="002321E5" w:rsidP="00A54D71">
      <w:pPr>
        <w:pBdr>
          <w:top w:val="single" w:sz="4" w:space="1" w:color="auto"/>
          <w:left w:val="single" w:sz="4" w:space="4" w:color="auto"/>
          <w:bottom w:val="single" w:sz="4" w:space="1" w:color="auto"/>
          <w:right w:val="single" w:sz="4" w:space="4" w:color="auto"/>
        </w:pBdr>
        <w:jc w:val="center"/>
        <w:rPr>
          <w:rFonts w:ascii="Arial" w:hAnsi="Arial"/>
          <w:b/>
        </w:rPr>
      </w:pPr>
    </w:p>
    <w:p w:rsidR="00A54D71" w:rsidRPr="00013FC0" w:rsidRDefault="00A54D71" w:rsidP="00A54D71">
      <w:pPr>
        <w:pBdr>
          <w:top w:val="single" w:sz="4" w:space="1" w:color="auto"/>
          <w:left w:val="single" w:sz="4" w:space="4" w:color="auto"/>
          <w:bottom w:val="single" w:sz="4" w:space="1" w:color="auto"/>
          <w:right w:val="single" w:sz="4" w:space="4" w:color="auto"/>
        </w:pBdr>
        <w:jc w:val="center"/>
        <w:rPr>
          <w:rFonts w:ascii="Arial" w:hAnsi="Arial"/>
          <w:b/>
        </w:rPr>
      </w:pPr>
      <w:r w:rsidRPr="00013FC0">
        <w:rPr>
          <w:rFonts w:ascii="Arial" w:hAnsi="Arial"/>
          <w:b/>
        </w:rPr>
        <w:t>******VERY IMPORTANT******</w:t>
      </w:r>
    </w:p>
    <w:p w:rsidR="00A54D71" w:rsidRPr="00013FC0" w:rsidRDefault="00A54D71" w:rsidP="00A54D71">
      <w:pPr>
        <w:pBdr>
          <w:top w:val="single" w:sz="4" w:space="1" w:color="auto"/>
          <w:left w:val="single" w:sz="4" w:space="4" w:color="auto"/>
          <w:bottom w:val="single" w:sz="4" w:space="1" w:color="auto"/>
          <w:right w:val="single" w:sz="4" w:space="4" w:color="auto"/>
        </w:pBdr>
        <w:jc w:val="center"/>
        <w:rPr>
          <w:rFonts w:ascii="Arial" w:hAnsi="Arial"/>
          <w:b/>
        </w:rPr>
      </w:pPr>
    </w:p>
    <w:p w:rsidR="002321E5" w:rsidRDefault="00A54D71" w:rsidP="002321E5">
      <w:pPr>
        <w:pBdr>
          <w:top w:val="single" w:sz="4" w:space="1" w:color="auto"/>
          <w:left w:val="single" w:sz="4" w:space="4" w:color="auto"/>
          <w:bottom w:val="single" w:sz="4" w:space="1" w:color="auto"/>
          <w:right w:val="single" w:sz="4" w:space="4" w:color="auto"/>
        </w:pBdr>
        <w:jc w:val="center"/>
        <w:rPr>
          <w:rFonts w:ascii="Arial" w:hAnsi="Arial"/>
          <w:b/>
          <w:sz w:val="22"/>
          <w:szCs w:val="22"/>
        </w:rPr>
      </w:pPr>
      <w:r w:rsidRPr="00D02A9F">
        <w:rPr>
          <w:rFonts w:ascii="Arial" w:hAnsi="Arial"/>
          <w:b/>
          <w:sz w:val="22"/>
          <w:szCs w:val="22"/>
        </w:rPr>
        <w:t>ALL REQUIRED STOOL SPECIMEN</w:t>
      </w:r>
      <w:r w:rsidR="002321E5">
        <w:rPr>
          <w:rFonts w:ascii="Arial" w:hAnsi="Arial"/>
          <w:b/>
          <w:sz w:val="22"/>
          <w:szCs w:val="22"/>
        </w:rPr>
        <w:t>S MUST BE TAKEN NO EARLIER THAN</w:t>
      </w:r>
    </w:p>
    <w:p w:rsidR="00A54D71" w:rsidRPr="002321E5" w:rsidRDefault="00A54D71" w:rsidP="002321E5">
      <w:pPr>
        <w:pBdr>
          <w:top w:val="single" w:sz="4" w:space="1" w:color="auto"/>
          <w:left w:val="single" w:sz="4" w:space="4" w:color="auto"/>
          <w:bottom w:val="single" w:sz="4" w:space="1" w:color="auto"/>
          <w:right w:val="single" w:sz="4" w:space="4" w:color="auto"/>
        </w:pBdr>
        <w:jc w:val="center"/>
        <w:rPr>
          <w:rFonts w:ascii="Arial" w:hAnsi="Arial"/>
          <w:b/>
          <w:color w:val="000000" w:themeColor="text1"/>
          <w:sz w:val="22"/>
          <w:szCs w:val="22"/>
        </w:rPr>
      </w:pPr>
      <w:r w:rsidRPr="00D02A9F">
        <w:rPr>
          <w:rFonts w:ascii="Arial" w:hAnsi="Arial"/>
          <w:b/>
          <w:sz w:val="22"/>
          <w:szCs w:val="22"/>
        </w:rPr>
        <w:t xml:space="preserve">48 </w:t>
      </w:r>
      <w:r w:rsidRPr="002321E5">
        <w:rPr>
          <w:rFonts w:ascii="Arial" w:hAnsi="Arial"/>
          <w:b/>
          <w:color w:val="000000" w:themeColor="text1"/>
          <w:sz w:val="22"/>
          <w:szCs w:val="22"/>
        </w:rPr>
        <w:t xml:space="preserve">HOURS </w:t>
      </w:r>
      <w:r w:rsidR="002321E5">
        <w:rPr>
          <w:rFonts w:ascii="Arial" w:hAnsi="Arial"/>
          <w:b/>
          <w:color w:val="000000" w:themeColor="text1"/>
          <w:sz w:val="22"/>
          <w:szCs w:val="22"/>
        </w:rPr>
        <w:t xml:space="preserve">AFTER ANTIBIOTIC THERAPY </w:t>
      </w:r>
      <w:r w:rsidRPr="002321E5">
        <w:rPr>
          <w:rFonts w:ascii="Arial" w:hAnsi="Arial"/>
          <w:b/>
          <w:color w:val="000000" w:themeColor="text1"/>
          <w:sz w:val="22"/>
          <w:szCs w:val="22"/>
        </w:rPr>
        <w:t xml:space="preserve">HAS BEEN COMPLETED </w:t>
      </w:r>
    </w:p>
    <w:p w:rsidR="00A54D71" w:rsidRPr="00D02A9F" w:rsidRDefault="002321E5" w:rsidP="002321E5">
      <w:pPr>
        <w:pBdr>
          <w:top w:val="single" w:sz="4" w:space="1" w:color="auto"/>
          <w:left w:val="single" w:sz="4" w:space="4" w:color="auto"/>
          <w:bottom w:val="single" w:sz="4" w:space="1" w:color="auto"/>
          <w:right w:val="single" w:sz="4" w:space="4" w:color="auto"/>
        </w:pBdr>
        <w:jc w:val="center"/>
        <w:rPr>
          <w:rFonts w:ascii="Arial" w:hAnsi="Arial"/>
          <w:b/>
          <w:sz w:val="22"/>
          <w:szCs w:val="22"/>
        </w:rPr>
      </w:pPr>
      <w:proofErr w:type="gramStart"/>
      <w:r>
        <w:rPr>
          <w:rFonts w:ascii="Arial" w:hAnsi="Arial"/>
          <w:b/>
          <w:sz w:val="22"/>
          <w:szCs w:val="22"/>
        </w:rPr>
        <w:t>and</w:t>
      </w:r>
      <w:proofErr w:type="gramEnd"/>
      <w:r>
        <w:rPr>
          <w:rFonts w:ascii="Arial" w:hAnsi="Arial"/>
          <w:b/>
          <w:sz w:val="22"/>
          <w:szCs w:val="22"/>
        </w:rPr>
        <w:t xml:space="preserve"> </w:t>
      </w:r>
      <w:r w:rsidR="00A54D71" w:rsidRPr="00D02A9F">
        <w:rPr>
          <w:rFonts w:ascii="Arial" w:hAnsi="Arial"/>
          <w:b/>
          <w:sz w:val="22"/>
          <w:szCs w:val="22"/>
        </w:rPr>
        <w:t>DONE AT LEAST 24 HOURS APART</w:t>
      </w:r>
    </w:p>
    <w:p w:rsidR="002321E5" w:rsidRDefault="002321E5" w:rsidP="002321E5">
      <w:pPr>
        <w:pBdr>
          <w:top w:val="single" w:sz="4" w:space="1" w:color="auto"/>
          <w:left w:val="single" w:sz="4" w:space="4" w:color="auto"/>
          <w:bottom w:val="single" w:sz="4" w:space="1" w:color="auto"/>
          <w:right w:val="single" w:sz="4" w:space="4" w:color="auto"/>
        </w:pBdr>
        <w:jc w:val="center"/>
        <w:rPr>
          <w:rFonts w:ascii="Arial" w:hAnsi="Arial"/>
          <w:b/>
          <w:color w:val="FF0000"/>
          <w:sz w:val="22"/>
          <w:szCs w:val="22"/>
        </w:rPr>
      </w:pPr>
    </w:p>
    <w:p w:rsidR="00A54D71" w:rsidRPr="00D02A9F" w:rsidRDefault="00A54D71" w:rsidP="002321E5">
      <w:pPr>
        <w:pBdr>
          <w:top w:val="single" w:sz="4" w:space="1" w:color="auto"/>
          <w:left w:val="single" w:sz="4" w:space="4" w:color="auto"/>
          <w:bottom w:val="single" w:sz="4" w:space="1" w:color="auto"/>
          <w:right w:val="single" w:sz="4" w:space="4" w:color="auto"/>
        </w:pBdr>
        <w:jc w:val="center"/>
        <w:rPr>
          <w:rFonts w:ascii="Arial" w:hAnsi="Arial"/>
          <w:b/>
          <w:color w:val="FF0000"/>
          <w:sz w:val="22"/>
          <w:szCs w:val="22"/>
        </w:rPr>
      </w:pPr>
      <w:r w:rsidRPr="00D02A9F">
        <w:rPr>
          <w:rFonts w:ascii="Arial" w:hAnsi="Arial"/>
          <w:b/>
          <w:color w:val="FF0000"/>
          <w:sz w:val="22"/>
          <w:szCs w:val="22"/>
        </w:rPr>
        <w:t>[Except Typhoid Fever (</w:t>
      </w:r>
      <w:r w:rsidRPr="00D02A9F">
        <w:rPr>
          <w:rFonts w:ascii="Arial" w:hAnsi="Arial"/>
          <w:b/>
          <w:i/>
          <w:color w:val="FF0000"/>
          <w:sz w:val="22"/>
          <w:szCs w:val="22"/>
        </w:rPr>
        <w:t>S.</w:t>
      </w:r>
      <w:r w:rsidR="002321E5">
        <w:rPr>
          <w:rFonts w:ascii="Arial" w:hAnsi="Arial"/>
          <w:b/>
          <w:color w:val="FF0000"/>
          <w:sz w:val="22"/>
          <w:szCs w:val="22"/>
        </w:rPr>
        <w:t xml:space="preserve"> </w:t>
      </w:r>
      <w:proofErr w:type="spellStart"/>
      <w:r w:rsidR="002321E5">
        <w:rPr>
          <w:rFonts w:ascii="Arial" w:hAnsi="Arial"/>
          <w:b/>
          <w:color w:val="FF0000"/>
          <w:sz w:val="22"/>
          <w:szCs w:val="22"/>
        </w:rPr>
        <w:t>Typhi</w:t>
      </w:r>
      <w:proofErr w:type="spellEnd"/>
      <w:r w:rsidR="002321E5">
        <w:rPr>
          <w:rFonts w:ascii="Arial" w:hAnsi="Arial"/>
          <w:b/>
          <w:color w:val="FF0000"/>
          <w:sz w:val="22"/>
          <w:szCs w:val="22"/>
        </w:rPr>
        <w:t xml:space="preserve">) which is </w:t>
      </w:r>
      <w:r w:rsidRPr="00D02A9F">
        <w:rPr>
          <w:rFonts w:ascii="Arial" w:hAnsi="Arial"/>
          <w:b/>
          <w:color w:val="FF0000"/>
          <w:sz w:val="22"/>
          <w:szCs w:val="22"/>
        </w:rPr>
        <w:t>3 stools 48 hours apart]</w:t>
      </w:r>
    </w:p>
    <w:p w:rsidR="00A54D71" w:rsidRPr="00D02A9F" w:rsidRDefault="00A54D71" w:rsidP="00A54D71">
      <w:pPr>
        <w:pBdr>
          <w:top w:val="single" w:sz="4" w:space="1" w:color="auto"/>
          <w:left w:val="single" w:sz="4" w:space="4" w:color="auto"/>
          <w:bottom w:val="single" w:sz="4" w:space="1" w:color="auto"/>
          <w:right w:val="single" w:sz="4" w:space="4" w:color="auto"/>
        </w:pBdr>
        <w:jc w:val="center"/>
        <w:rPr>
          <w:rFonts w:ascii="Arial" w:hAnsi="Arial"/>
          <w:b/>
          <w:sz w:val="22"/>
          <w:szCs w:val="22"/>
        </w:rPr>
      </w:pPr>
    </w:p>
    <w:p w:rsidR="00A54D71" w:rsidRPr="00D02A9F" w:rsidRDefault="00A54D71" w:rsidP="002321E5">
      <w:pPr>
        <w:pBdr>
          <w:top w:val="single" w:sz="4" w:space="1" w:color="auto"/>
          <w:left w:val="single" w:sz="4" w:space="4" w:color="auto"/>
          <w:bottom w:val="single" w:sz="4" w:space="1" w:color="auto"/>
          <w:right w:val="single" w:sz="4" w:space="4" w:color="auto"/>
        </w:pBdr>
        <w:jc w:val="center"/>
        <w:rPr>
          <w:rFonts w:ascii="Arial" w:hAnsi="Arial"/>
          <w:b/>
          <w:color w:val="FF0000"/>
          <w:sz w:val="22"/>
          <w:szCs w:val="22"/>
        </w:rPr>
      </w:pPr>
      <w:r w:rsidRPr="00D02A9F">
        <w:rPr>
          <w:rFonts w:ascii="Arial" w:hAnsi="Arial"/>
          <w:b/>
          <w:color w:val="FF0000"/>
          <w:sz w:val="22"/>
          <w:szCs w:val="22"/>
        </w:rPr>
        <w:t>[In an outbreak situation, employees can be exc</w:t>
      </w:r>
      <w:r w:rsidR="002321E5">
        <w:rPr>
          <w:rFonts w:ascii="Arial" w:hAnsi="Arial"/>
          <w:b/>
          <w:color w:val="FF0000"/>
          <w:sz w:val="22"/>
          <w:szCs w:val="22"/>
        </w:rPr>
        <w:t xml:space="preserve">luded until </w:t>
      </w:r>
      <w:r w:rsidRPr="00D02A9F">
        <w:rPr>
          <w:rFonts w:ascii="Arial" w:hAnsi="Arial"/>
          <w:b/>
          <w:color w:val="FF0000"/>
          <w:sz w:val="22"/>
          <w:szCs w:val="22"/>
        </w:rPr>
        <w:t>stool specimens are submitted.]</w:t>
      </w:r>
    </w:p>
    <w:p w:rsidR="00A54D71" w:rsidRDefault="00A54D71" w:rsidP="00A54D71">
      <w:pPr>
        <w:pBdr>
          <w:top w:val="single" w:sz="4" w:space="1" w:color="auto"/>
          <w:left w:val="single" w:sz="4" w:space="4" w:color="auto"/>
          <w:bottom w:val="single" w:sz="4" w:space="1" w:color="auto"/>
          <w:right w:val="single" w:sz="4" w:space="4" w:color="auto"/>
        </w:pBdr>
        <w:jc w:val="center"/>
        <w:rPr>
          <w:rFonts w:ascii="Arial" w:hAnsi="Arial"/>
          <w:b/>
        </w:rPr>
      </w:pPr>
    </w:p>
    <w:p w:rsidR="00D02A9F" w:rsidRDefault="00D02A9F">
      <w:pPr>
        <w:rPr>
          <w:rFonts w:ascii="Arial" w:hAnsi="Arial"/>
          <w:b/>
          <w:sz w:val="28"/>
        </w:rPr>
      </w:pPr>
    </w:p>
    <w:p w:rsidR="00A54D71" w:rsidRDefault="00A54D71" w:rsidP="00A54D71">
      <w:pPr>
        <w:rPr>
          <w:rFonts w:ascii="Arial" w:hAnsi="Arial"/>
          <w:b/>
          <w:sz w:val="28"/>
        </w:rPr>
      </w:pPr>
      <w:r w:rsidRPr="00770214">
        <w:rPr>
          <w:rFonts w:ascii="Arial" w:hAnsi="Arial"/>
          <w:b/>
          <w:sz w:val="28"/>
        </w:rPr>
        <w:t xml:space="preserve">2-201.13 and </w:t>
      </w:r>
      <w:r w:rsidR="00240048">
        <w:rPr>
          <w:rFonts w:ascii="Arial" w:hAnsi="Arial"/>
          <w:b/>
          <w:color w:val="FF0000"/>
          <w:sz w:val="28"/>
        </w:rPr>
        <w:t>590.002(F</w:t>
      </w:r>
      <w:r w:rsidRPr="00EE6D2D">
        <w:rPr>
          <w:rFonts w:ascii="Arial" w:hAnsi="Arial"/>
          <w:b/>
          <w:color w:val="FF0000"/>
          <w:sz w:val="28"/>
        </w:rPr>
        <w:t>)</w:t>
      </w:r>
      <w:r w:rsidRPr="00770214">
        <w:rPr>
          <w:rFonts w:ascii="Arial" w:hAnsi="Arial"/>
          <w:b/>
          <w:sz w:val="28"/>
        </w:rPr>
        <w:t xml:space="preserve"> Removal, Adjustment, or Retention of Exclusions and Restrictions</w:t>
      </w:r>
      <w:r>
        <w:rPr>
          <w:rFonts w:ascii="Arial" w:hAnsi="Arial"/>
          <w:b/>
          <w:sz w:val="28"/>
        </w:rPr>
        <w:t xml:space="preserve"> (P)</w:t>
      </w:r>
    </w:p>
    <w:p w:rsidR="00A54D71" w:rsidRDefault="00A54D71" w:rsidP="00A54D71">
      <w:pPr>
        <w:rPr>
          <w:rFonts w:ascii="Arial" w:hAnsi="Arial"/>
        </w:rPr>
      </w:pPr>
    </w:p>
    <w:p w:rsidR="00A54D71" w:rsidRPr="00D02A9F" w:rsidRDefault="00A54D71" w:rsidP="00A54D71">
      <w:pPr>
        <w:rPr>
          <w:rFonts w:ascii="Arial" w:hAnsi="Arial"/>
          <w:sz w:val="22"/>
          <w:szCs w:val="22"/>
        </w:rPr>
      </w:pPr>
      <w:r w:rsidRPr="00D02A9F">
        <w:rPr>
          <w:rFonts w:ascii="Arial" w:hAnsi="Arial"/>
          <w:b/>
          <w:sz w:val="22"/>
          <w:szCs w:val="22"/>
        </w:rPr>
        <w:t>(A)</w:t>
      </w:r>
      <w:r w:rsidRPr="00D02A9F">
        <w:rPr>
          <w:rFonts w:ascii="Arial" w:hAnsi="Arial"/>
          <w:sz w:val="22"/>
          <w:szCs w:val="22"/>
        </w:rPr>
        <w:t xml:space="preserve">  See </w:t>
      </w:r>
      <w:r w:rsidRPr="00D02A9F">
        <w:rPr>
          <w:rFonts w:ascii="Arial" w:hAnsi="Arial"/>
          <w:b/>
          <w:sz w:val="22"/>
          <w:szCs w:val="22"/>
        </w:rPr>
        <w:t>Table 8</w:t>
      </w:r>
      <w:r w:rsidRPr="00D02A9F">
        <w:rPr>
          <w:rFonts w:ascii="Arial" w:hAnsi="Arial"/>
          <w:sz w:val="22"/>
          <w:szCs w:val="22"/>
        </w:rPr>
        <w:t xml:space="preserve"> for Reinstatement of Employees or Conditional Employees who have been Excluded or Restricted due to Symptoms of Illness (Table 1).  </w:t>
      </w:r>
    </w:p>
    <w:p w:rsidR="00A54D71" w:rsidRPr="00D02A9F" w:rsidRDefault="00A54D71" w:rsidP="00A54D71">
      <w:pPr>
        <w:rPr>
          <w:rFonts w:ascii="Arial" w:hAnsi="Arial"/>
          <w:sz w:val="22"/>
          <w:szCs w:val="22"/>
        </w:rPr>
      </w:pPr>
    </w:p>
    <w:p w:rsidR="00A54D71" w:rsidRPr="00D02A9F" w:rsidRDefault="00A54D71" w:rsidP="00A54D71">
      <w:pPr>
        <w:rPr>
          <w:rFonts w:ascii="Arial" w:hAnsi="Arial"/>
          <w:sz w:val="22"/>
          <w:szCs w:val="22"/>
        </w:rPr>
      </w:pPr>
      <w:r w:rsidRPr="00D02A9F">
        <w:rPr>
          <w:rFonts w:ascii="Arial" w:hAnsi="Arial"/>
          <w:b/>
          <w:sz w:val="22"/>
          <w:szCs w:val="22"/>
        </w:rPr>
        <w:t>(B)</w:t>
      </w:r>
      <w:r w:rsidRPr="00D02A9F">
        <w:rPr>
          <w:rFonts w:ascii="Arial" w:hAnsi="Arial"/>
          <w:sz w:val="22"/>
          <w:szCs w:val="22"/>
        </w:rPr>
        <w:t xml:space="preserve">  See </w:t>
      </w:r>
      <w:r w:rsidRPr="00D02A9F">
        <w:rPr>
          <w:rFonts w:ascii="Arial" w:hAnsi="Arial"/>
          <w:b/>
          <w:sz w:val="22"/>
          <w:szCs w:val="22"/>
        </w:rPr>
        <w:t>Table 9</w:t>
      </w:r>
      <w:r w:rsidRPr="00D02A9F">
        <w:rPr>
          <w:rFonts w:ascii="Arial" w:hAnsi="Arial"/>
          <w:sz w:val="22"/>
          <w:szCs w:val="22"/>
        </w:rPr>
        <w:t xml:space="preserve"> for Reinstatement of Employees or Conditional Employees who have been Excluded or Restricted due to a Diagnosis of Illness (Table 2).  </w:t>
      </w:r>
    </w:p>
    <w:p w:rsidR="00A54D71" w:rsidRPr="00D02A9F" w:rsidRDefault="00A54D71" w:rsidP="00A54D71">
      <w:pPr>
        <w:rPr>
          <w:rFonts w:ascii="Arial" w:hAnsi="Arial"/>
          <w:sz w:val="22"/>
          <w:szCs w:val="22"/>
        </w:rPr>
      </w:pPr>
    </w:p>
    <w:p w:rsidR="00A54D71" w:rsidRPr="00D02A9F" w:rsidRDefault="00A54D71" w:rsidP="00A54D71">
      <w:pPr>
        <w:rPr>
          <w:rFonts w:ascii="Arial" w:hAnsi="Arial"/>
          <w:b/>
          <w:sz w:val="22"/>
          <w:szCs w:val="22"/>
        </w:rPr>
      </w:pPr>
      <w:r w:rsidRPr="00D02A9F">
        <w:rPr>
          <w:rFonts w:ascii="Arial" w:hAnsi="Arial"/>
          <w:b/>
          <w:sz w:val="22"/>
          <w:szCs w:val="22"/>
        </w:rPr>
        <w:t xml:space="preserve">(C) </w:t>
      </w:r>
      <w:r w:rsidRPr="00D02A9F">
        <w:rPr>
          <w:rFonts w:ascii="Arial" w:hAnsi="Arial"/>
          <w:sz w:val="22"/>
          <w:szCs w:val="22"/>
        </w:rPr>
        <w:t xml:space="preserve">Employees or Conditional Employees who were restricted due to conditions stated in </w:t>
      </w:r>
      <w:r w:rsidRPr="00FC7BB3">
        <w:rPr>
          <w:rFonts w:ascii="Arial" w:hAnsi="Arial"/>
          <w:b/>
          <w:sz w:val="22"/>
          <w:szCs w:val="22"/>
        </w:rPr>
        <w:t>Table 3</w:t>
      </w:r>
      <w:r w:rsidRPr="00D02A9F">
        <w:rPr>
          <w:rFonts w:ascii="Arial" w:hAnsi="Arial"/>
          <w:sz w:val="22"/>
          <w:szCs w:val="22"/>
        </w:rPr>
        <w:t xml:space="preserve"> may be reinstated if:</w:t>
      </w:r>
    </w:p>
    <w:p w:rsidR="00A54D71" w:rsidRPr="00D02A9F" w:rsidRDefault="00A54D71" w:rsidP="00A54D71">
      <w:pPr>
        <w:rPr>
          <w:rFonts w:ascii="Arial" w:hAnsi="Arial"/>
          <w:sz w:val="22"/>
          <w:szCs w:val="22"/>
        </w:rPr>
      </w:pPr>
    </w:p>
    <w:p w:rsidR="00A54D71" w:rsidRPr="00D02A9F" w:rsidRDefault="00B45482"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00013FC0" w:rsidRPr="00D02A9F">
        <w:rPr>
          <w:rFonts w:ascii="Arial" w:hAnsi="Arial"/>
          <w:sz w:val="22"/>
          <w:szCs w:val="22"/>
        </w:rPr>
        <w:t>1)</w:t>
      </w:r>
      <w:r w:rsidR="00013FC0" w:rsidRPr="00D02A9F">
        <w:rPr>
          <w:rFonts w:ascii="Arial" w:hAnsi="Arial"/>
          <w:sz w:val="22"/>
          <w:szCs w:val="22"/>
        </w:rPr>
        <w:tab/>
      </w:r>
      <w:r w:rsidR="00A54D71" w:rsidRPr="00D02A9F">
        <w:rPr>
          <w:rFonts w:ascii="Arial" w:hAnsi="Arial"/>
          <w:b/>
          <w:sz w:val="22"/>
          <w:szCs w:val="22"/>
        </w:rPr>
        <w:t>Norovirus</w:t>
      </w:r>
      <w:r w:rsidR="00A54D71" w:rsidRPr="00D02A9F">
        <w:rPr>
          <w:rFonts w:ascii="Arial" w:hAnsi="Arial"/>
          <w:sz w:val="22"/>
          <w:szCs w:val="22"/>
        </w:rPr>
        <w:t xml:space="preserve"> and ONE of the following conditions </w:t>
      </w:r>
      <w:proofErr w:type="gramStart"/>
      <w:r w:rsidR="00A54D71" w:rsidRPr="00D02A9F">
        <w:rPr>
          <w:rFonts w:ascii="Arial" w:hAnsi="Arial"/>
          <w:sz w:val="22"/>
          <w:szCs w:val="22"/>
        </w:rPr>
        <w:t>is</w:t>
      </w:r>
      <w:proofErr w:type="gramEnd"/>
      <w:r w:rsidR="00A54D71" w:rsidRPr="00D02A9F">
        <w:rPr>
          <w:rFonts w:ascii="Arial" w:hAnsi="Arial"/>
          <w:sz w:val="22"/>
          <w:szCs w:val="22"/>
        </w:rPr>
        <w:t xml:space="preserve"> met:</w:t>
      </w:r>
    </w:p>
    <w:p w:rsidR="00B45482" w:rsidRPr="00D02A9F" w:rsidRDefault="00013FC0"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00A54D71" w:rsidRPr="00D02A9F">
        <w:rPr>
          <w:rFonts w:ascii="Arial" w:hAnsi="Arial"/>
          <w:sz w:val="22"/>
          <w:szCs w:val="22"/>
        </w:rPr>
        <w:t>a)  More than 48 hours have passed s</w:t>
      </w:r>
      <w:r w:rsidR="00D97889" w:rsidRPr="00D02A9F">
        <w:rPr>
          <w:rFonts w:ascii="Arial" w:hAnsi="Arial"/>
          <w:sz w:val="22"/>
          <w:szCs w:val="22"/>
        </w:rPr>
        <w:t xml:space="preserve">ince the last day the food </w:t>
      </w:r>
      <w:r w:rsidR="00B45482" w:rsidRPr="00D02A9F">
        <w:rPr>
          <w:rFonts w:ascii="Arial" w:hAnsi="Arial"/>
          <w:sz w:val="22"/>
          <w:szCs w:val="22"/>
        </w:rPr>
        <w:t>employee</w:t>
      </w:r>
    </w:p>
    <w:p w:rsidR="00A54D71" w:rsidRPr="00D02A9F" w:rsidRDefault="00B45482"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Pr="00D02A9F">
        <w:rPr>
          <w:rFonts w:ascii="Arial" w:hAnsi="Arial"/>
          <w:sz w:val="22"/>
          <w:szCs w:val="22"/>
        </w:rPr>
        <w:tab/>
      </w:r>
      <w:proofErr w:type="gramStart"/>
      <w:r w:rsidR="00A54D71" w:rsidRPr="00D02A9F">
        <w:rPr>
          <w:rFonts w:ascii="Arial" w:hAnsi="Arial"/>
          <w:sz w:val="22"/>
          <w:szCs w:val="22"/>
        </w:rPr>
        <w:t>was</w:t>
      </w:r>
      <w:proofErr w:type="gramEnd"/>
      <w:r w:rsidRPr="00D02A9F">
        <w:rPr>
          <w:rFonts w:ascii="Arial" w:hAnsi="Arial"/>
          <w:sz w:val="22"/>
          <w:szCs w:val="22"/>
        </w:rPr>
        <w:t xml:space="preserve"> </w:t>
      </w:r>
      <w:r w:rsidR="00A54D71" w:rsidRPr="00D02A9F">
        <w:rPr>
          <w:rFonts w:ascii="Arial" w:hAnsi="Arial"/>
          <w:sz w:val="22"/>
          <w:szCs w:val="22"/>
        </w:rPr>
        <w:t>potentially exposed; or</w:t>
      </w:r>
    </w:p>
    <w:p w:rsidR="00B45482" w:rsidRPr="00D02A9F" w:rsidRDefault="00B45482" w:rsidP="00B45482">
      <w:pPr>
        <w:tabs>
          <w:tab w:val="left" w:pos="360"/>
          <w:tab w:val="left" w:pos="720"/>
          <w:tab w:val="left" w:pos="1080"/>
          <w:tab w:val="left" w:pos="1440"/>
        </w:tabs>
        <w:ind w:left="360"/>
        <w:rPr>
          <w:rFonts w:ascii="Arial" w:hAnsi="Arial"/>
          <w:sz w:val="22"/>
          <w:szCs w:val="22"/>
        </w:rPr>
      </w:pPr>
      <w:r w:rsidRPr="00D02A9F">
        <w:rPr>
          <w:rFonts w:ascii="Arial" w:hAnsi="Arial"/>
          <w:sz w:val="22"/>
          <w:szCs w:val="22"/>
        </w:rPr>
        <w:tab/>
        <w:t>b)</w:t>
      </w:r>
      <w:r w:rsidRPr="00D02A9F">
        <w:rPr>
          <w:rFonts w:ascii="Arial" w:hAnsi="Arial"/>
          <w:sz w:val="22"/>
          <w:szCs w:val="22"/>
        </w:rPr>
        <w:tab/>
      </w:r>
      <w:r w:rsidR="00A54D71" w:rsidRPr="00D02A9F">
        <w:rPr>
          <w:rFonts w:ascii="Arial" w:hAnsi="Arial"/>
          <w:sz w:val="22"/>
          <w:szCs w:val="22"/>
        </w:rPr>
        <w:t>More than 48 hours have passed since the</w:t>
      </w:r>
      <w:r w:rsidR="00D97889" w:rsidRPr="00D02A9F">
        <w:rPr>
          <w:rFonts w:ascii="Arial" w:hAnsi="Arial"/>
          <w:sz w:val="22"/>
          <w:szCs w:val="22"/>
        </w:rPr>
        <w:t xml:space="preserve"> fo</w:t>
      </w:r>
      <w:r w:rsidRPr="00D02A9F">
        <w:rPr>
          <w:rFonts w:ascii="Arial" w:hAnsi="Arial"/>
          <w:sz w:val="22"/>
          <w:szCs w:val="22"/>
        </w:rPr>
        <w:t>od employee's household contact</w:t>
      </w:r>
    </w:p>
    <w:p w:rsidR="00A54D71" w:rsidRPr="00D02A9F" w:rsidRDefault="00B45482" w:rsidP="00B45482">
      <w:pPr>
        <w:pStyle w:val="ListParagraph"/>
        <w:tabs>
          <w:tab w:val="left" w:pos="360"/>
          <w:tab w:val="left" w:pos="720"/>
          <w:tab w:val="left" w:pos="1080"/>
          <w:tab w:val="left" w:pos="1440"/>
        </w:tabs>
        <w:rPr>
          <w:rFonts w:ascii="Arial" w:hAnsi="Arial"/>
          <w:sz w:val="22"/>
          <w:szCs w:val="22"/>
        </w:rPr>
      </w:pPr>
      <w:r w:rsidRPr="00D02A9F">
        <w:rPr>
          <w:rFonts w:ascii="Arial" w:hAnsi="Arial"/>
          <w:sz w:val="22"/>
          <w:szCs w:val="22"/>
        </w:rPr>
        <w:tab/>
      </w:r>
      <w:proofErr w:type="gramStart"/>
      <w:r w:rsidR="00D97889" w:rsidRPr="00D02A9F">
        <w:rPr>
          <w:rFonts w:ascii="Arial" w:hAnsi="Arial"/>
          <w:sz w:val="22"/>
          <w:szCs w:val="22"/>
        </w:rPr>
        <w:t>became</w:t>
      </w:r>
      <w:proofErr w:type="gramEnd"/>
      <w:r w:rsidR="00D97889" w:rsidRPr="00D02A9F">
        <w:rPr>
          <w:rFonts w:ascii="Arial" w:hAnsi="Arial"/>
          <w:sz w:val="22"/>
          <w:szCs w:val="22"/>
        </w:rPr>
        <w:t xml:space="preserve"> </w:t>
      </w:r>
      <w:r w:rsidR="00A54D71" w:rsidRPr="00D02A9F">
        <w:rPr>
          <w:rFonts w:ascii="Arial" w:hAnsi="Arial"/>
          <w:sz w:val="22"/>
          <w:szCs w:val="22"/>
        </w:rPr>
        <w:t>asymptomatic.</w:t>
      </w:r>
    </w:p>
    <w:p w:rsidR="00A54D71" w:rsidRPr="00D02A9F" w:rsidRDefault="00A54D71" w:rsidP="00B45482">
      <w:pPr>
        <w:tabs>
          <w:tab w:val="left" w:pos="360"/>
          <w:tab w:val="left" w:pos="720"/>
          <w:tab w:val="left" w:pos="1080"/>
          <w:tab w:val="left" w:pos="1440"/>
        </w:tabs>
        <w:rPr>
          <w:rFonts w:ascii="Arial" w:hAnsi="Arial"/>
          <w:sz w:val="22"/>
          <w:szCs w:val="22"/>
        </w:rPr>
      </w:pPr>
    </w:p>
    <w:p w:rsidR="00A54D71" w:rsidRPr="00D02A9F" w:rsidRDefault="00A54D71"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t xml:space="preserve">2)  </w:t>
      </w:r>
      <w:proofErr w:type="spellStart"/>
      <w:r w:rsidRPr="00D02A9F">
        <w:rPr>
          <w:rFonts w:ascii="Arial" w:hAnsi="Arial"/>
          <w:b/>
          <w:i/>
          <w:sz w:val="22"/>
          <w:szCs w:val="22"/>
        </w:rPr>
        <w:t>Shigella</w:t>
      </w:r>
      <w:proofErr w:type="spellEnd"/>
      <w:r w:rsidRPr="00D02A9F">
        <w:rPr>
          <w:rFonts w:ascii="Arial" w:hAnsi="Arial"/>
          <w:b/>
          <w:sz w:val="22"/>
          <w:szCs w:val="22"/>
        </w:rPr>
        <w:t xml:space="preserve"> spp.</w:t>
      </w:r>
      <w:r w:rsidR="00B45482" w:rsidRPr="00D02A9F">
        <w:rPr>
          <w:rFonts w:ascii="Arial" w:hAnsi="Arial"/>
          <w:sz w:val="22"/>
          <w:szCs w:val="22"/>
        </w:rPr>
        <w:t xml:space="preserve"> or </w:t>
      </w:r>
      <w:r w:rsidRPr="00D02A9F">
        <w:rPr>
          <w:rFonts w:ascii="Arial" w:hAnsi="Arial"/>
          <w:b/>
          <w:sz w:val="22"/>
          <w:szCs w:val="22"/>
        </w:rPr>
        <w:t xml:space="preserve">Shiga Toxin-producing </w:t>
      </w:r>
      <w:r w:rsidRPr="00D02A9F">
        <w:rPr>
          <w:rFonts w:ascii="Arial" w:hAnsi="Arial"/>
          <w:b/>
          <w:i/>
          <w:sz w:val="22"/>
          <w:szCs w:val="22"/>
        </w:rPr>
        <w:t>Escherichia coli</w:t>
      </w:r>
      <w:r w:rsidRPr="00D02A9F">
        <w:rPr>
          <w:rFonts w:ascii="Arial" w:hAnsi="Arial"/>
          <w:sz w:val="22"/>
          <w:szCs w:val="22"/>
        </w:rPr>
        <w:t xml:space="preserve"> and ONE of the following     </w:t>
      </w:r>
      <w:r w:rsidRPr="00D02A9F">
        <w:rPr>
          <w:rFonts w:ascii="Arial" w:hAnsi="Arial"/>
          <w:sz w:val="22"/>
          <w:szCs w:val="22"/>
        </w:rPr>
        <w:tab/>
      </w:r>
      <w:r w:rsidRPr="00D02A9F">
        <w:rPr>
          <w:rFonts w:ascii="Arial" w:hAnsi="Arial"/>
          <w:sz w:val="22"/>
          <w:szCs w:val="22"/>
        </w:rPr>
        <w:tab/>
      </w:r>
      <w:r w:rsidRPr="00D02A9F">
        <w:rPr>
          <w:rFonts w:ascii="Arial" w:hAnsi="Arial"/>
          <w:sz w:val="22"/>
          <w:szCs w:val="22"/>
        </w:rPr>
        <w:tab/>
      </w:r>
      <w:r w:rsidR="00FC7BB3">
        <w:rPr>
          <w:rFonts w:ascii="Arial" w:hAnsi="Arial"/>
          <w:sz w:val="22"/>
          <w:szCs w:val="22"/>
        </w:rPr>
        <w:tab/>
      </w:r>
      <w:r w:rsidR="00FC7BB3">
        <w:rPr>
          <w:rFonts w:ascii="Arial" w:hAnsi="Arial"/>
          <w:sz w:val="22"/>
          <w:szCs w:val="22"/>
        </w:rPr>
        <w:tab/>
      </w:r>
      <w:r w:rsidRPr="00D02A9F">
        <w:rPr>
          <w:rFonts w:ascii="Arial" w:hAnsi="Arial"/>
          <w:sz w:val="22"/>
          <w:szCs w:val="22"/>
        </w:rPr>
        <w:t xml:space="preserve">conditions </w:t>
      </w:r>
      <w:proofErr w:type="gramStart"/>
      <w:r w:rsidRPr="00D02A9F">
        <w:rPr>
          <w:rFonts w:ascii="Arial" w:hAnsi="Arial"/>
          <w:sz w:val="22"/>
          <w:szCs w:val="22"/>
        </w:rPr>
        <w:t>is</w:t>
      </w:r>
      <w:proofErr w:type="gramEnd"/>
      <w:r w:rsidRPr="00D02A9F">
        <w:rPr>
          <w:rFonts w:ascii="Arial" w:hAnsi="Arial"/>
          <w:sz w:val="22"/>
          <w:szCs w:val="22"/>
        </w:rPr>
        <w:t xml:space="preserve"> met: </w:t>
      </w:r>
    </w:p>
    <w:p w:rsidR="00B45482" w:rsidRPr="00D02A9F" w:rsidRDefault="00B45482"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t>a)</w:t>
      </w:r>
      <w:r w:rsidRPr="00D02A9F">
        <w:rPr>
          <w:rFonts w:ascii="Arial" w:hAnsi="Arial"/>
          <w:sz w:val="22"/>
          <w:szCs w:val="22"/>
        </w:rPr>
        <w:tab/>
      </w:r>
      <w:r w:rsidR="00A54D71" w:rsidRPr="00D02A9F">
        <w:rPr>
          <w:rFonts w:ascii="Arial" w:hAnsi="Arial"/>
          <w:sz w:val="22"/>
          <w:szCs w:val="22"/>
        </w:rPr>
        <w:t>More than 3 calendar days have passed since the last day th</w:t>
      </w:r>
      <w:r w:rsidRPr="00D02A9F">
        <w:rPr>
          <w:rFonts w:ascii="Arial" w:hAnsi="Arial"/>
          <w:sz w:val="22"/>
          <w:szCs w:val="22"/>
        </w:rPr>
        <w:t>e food employee</w:t>
      </w:r>
    </w:p>
    <w:p w:rsidR="00A54D71" w:rsidRPr="00D02A9F" w:rsidRDefault="00B45482"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Pr="00D02A9F">
        <w:rPr>
          <w:rFonts w:ascii="Arial" w:hAnsi="Arial"/>
          <w:sz w:val="22"/>
          <w:szCs w:val="22"/>
        </w:rPr>
        <w:tab/>
      </w:r>
      <w:proofErr w:type="gramStart"/>
      <w:r w:rsidR="00D97889" w:rsidRPr="00D02A9F">
        <w:rPr>
          <w:rFonts w:ascii="Arial" w:hAnsi="Arial"/>
          <w:sz w:val="22"/>
          <w:szCs w:val="22"/>
        </w:rPr>
        <w:t>was</w:t>
      </w:r>
      <w:proofErr w:type="gramEnd"/>
      <w:r w:rsidR="00D97889" w:rsidRPr="00D02A9F">
        <w:rPr>
          <w:rFonts w:ascii="Arial" w:hAnsi="Arial"/>
          <w:sz w:val="22"/>
          <w:szCs w:val="22"/>
        </w:rPr>
        <w:t xml:space="preserve"> potentially </w:t>
      </w:r>
      <w:r w:rsidR="00A54D71" w:rsidRPr="00D02A9F">
        <w:rPr>
          <w:rFonts w:ascii="Arial" w:hAnsi="Arial"/>
          <w:sz w:val="22"/>
          <w:szCs w:val="22"/>
        </w:rPr>
        <w:t>exposed; or</w:t>
      </w:r>
    </w:p>
    <w:p w:rsidR="00B45482" w:rsidRPr="00D02A9F" w:rsidRDefault="00B45482"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t>b)</w:t>
      </w:r>
      <w:r w:rsidRPr="00D02A9F">
        <w:rPr>
          <w:rFonts w:ascii="Arial" w:hAnsi="Arial"/>
          <w:sz w:val="22"/>
          <w:szCs w:val="22"/>
        </w:rPr>
        <w:tab/>
      </w:r>
      <w:r w:rsidR="00A54D71" w:rsidRPr="00D02A9F">
        <w:rPr>
          <w:rFonts w:ascii="Arial" w:hAnsi="Arial"/>
          <w:sz w:val="22"/>
          <w:szCs w:val="22"/>
        </w:rPr>
        <w:t>More than 3 calendar days have pass</w:t>
      </w:r>
      <w:r w:rsidR="00D97889" w:rsidRPr="00D02A9F">
        <w:rPr>
          <w:rFonts w:ascii="Arial" w:hAnsi="Arial"/>
          <w:sz w:val="22"/>
          <w:szCs w:val="22"/>
        </w:rPr>
        <w:t xml:space="preserve">ed since the food employee's </w:t>
      </w:r>
      <w:r w:rsidRPr="00D02A9F">
        <w:rPr>
          <w:rFonts w:ascii="Arial" w:hAnsi="Arial"/>
          <w:sz w:val="22"/>
          <w:szCs w:val="22"/>
        </w:rPr>
        <w:t>household</w:t>
      </w:r>
    </w:p>
    <w:p w:rsidR="00A54D71" w:rsidRPr="00D02A9F" w:rsidRDefault="00B45482"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Pr="00D02A9F">
        <w:rPr>
          <w:rFonts w:ascii="Arial" w:hAnsi="Arial"/>
          <w:sz w:val="22"/>
          <w:szCs w:val="22"/>
        </w:rPr>
        <w:tab/>
      </w:r>
      <w:proofErr w:type="gramStart"/>
      <w:r w:rsidR="00A54D71" w:rsidRPr="00D02A9F">
        <w:rPr>
          <w:rFonts w:ascii="Arial" w:hAnsi="Arial"/>
          <w:sz w:val="22"/>
          <w:szCs w:val="22"/>
        </w:rPr>
        <w:t>contact</w:t>
      </w:r>
      <w:proofErr w:type="gramEnd"/>
      <w:r w:rsidR="00A54D71" w:rsidRPr="00D02A9F">
        <w:rPr>
          <w:rFonts w:ascii="Arial" w:hAnsi="Arial"/>
          <w:sz w:val="22"/>
          <w:szCs w:val="22"/>
        </w:rPr>
        <w:t xml:space="preserve"> became asymptomatic.</w:t>
      </w:r>
    </w:p>
    <w:p w:rsidR="00A54D71" w:rsidRPr="00D02A9F" w:rsidRDefault="00A54D71"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r>
    </w:p>
    <w:p w:rsidR="00A54D71" w:rsidRPr="00D02A9F" w:rsidRDefault="00A54D71"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t xml:space="preserve">3)  </w:t>
      </w:r>
      <w:r w:rsidRPr="00D02A9F">
        <w:rPr>
          <w:rFonts w:ascii="Arial" w:hAnsi="Arial"/>
          <w:b/>
          <w:sz w:val="22"/>
          <w:szCs w:val="22"/>
        </w:rPr>
        <w:t>Typhoid fever</w:t>
      </w:r>
      <w:r w:rsidRPr="00D02A9F">
        <w:rPr>
          <w:rFonts w:ascii="Arial" w:hAnsi="Arial"/>
          <w:sz w:val="22"/>
          <w:szCs w:val="22"/>
        </w:rPr>
        <w:t xml:space="preserve"> and ONE of the following conditions is met:</w:t>
      </w:r>
    </w:p>
    <w:p w:rsidR="005A1358" w:rsidRPr="00D02A9F" w:rsidRDefault="005A1358"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t xml:space="preserve">      a)</w:t>
      </w:r>
      <w:r w:rsidRPr="00D02A9F">
        <w:rPr>
          <w:rFonts w:ascii="Arial" w:hAnsi="Arial"/>
          <w:sz w:val="22"/>
          <w:szCs w:val="22"/>
        </w:rPr>
        <w:tab/>
      </w:r>
      <w:r w:rsidR="00A54D71" w:rsidRPr="00D02A9F">
        <w:rPr>
          <w:rFonts w:ascii="Arial" w:hAnsi="Arial"/>
          <w:sz w:val="22"/>
          <w:szCs w:val="22"/>
        </w:rPr>
        <w:t>More than 14 calendar days hav</w:t>
      </w:r>
      <w:r w:rsidRPr="00D02A9F">
        <w:rPr>
          <w:rFonts w:ascii="Arial" w:hAnsi="Arial"/>
          <w:sz w:val="22"/>
          <w:szCs w:val="22"/>
        </w:rPr>
        <w:t>e passed since the last day the</w:t>
      </w:r>
    </w:p>
    <w:p w:rsidR="005A1358" w:rsidRPr="00D02A9F" w:rsidRDefault="005A1358"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006C2BF4" w:rsidRPr="00D02A9F">
        <w:rPr>
          <w:rFonts w:ascii="Arial" w:hAnsi="Arial"/>
          <w:sz w:val="22"/>
          <w:szCs w:val="22"/>
        </w:rPr>
        <w:tab/>
      </w:r>
      <w:proofErr w:type="gramStart"/>
      <w:r w:rsidR="00A54D71" w:rsidRPr="00D02A9F">
        <w:rPr>
          <w:rFonts w:ascii="Arial" w:hAnsi="Arial"/>
          <w:sz w:val="22"/>
          <w:szCs w:val="22"/>
        </w:rPr>
        <w:t>food</w:t>
      </w:r>
      <w:proofErr w:type="gramEnd"/>
      <w:r w:rsidR="00A54D71" w:rsidRPr="00D02A9F">
        <w:rPr>
          <w:rFonts w:ascii="Arial" w:hAnsi="Arial"/>
          <w:sz w:val="22"/>
          <w:szCs w:val="22"/>
        </w:rPr>
        <w:t xml:space="preserve"> employee was potentially </w:t>
      </w:r>
      <w:r w:rsidRPr="00D02A9F">
        <w:rPr>
          <w:rFonts w:ascii="Arial" w:hAnsi="Arial"/>
          <w:sz w:val="22"/>
          <w:szCs w:val="22"/>
        </w:rPr>
        <w:t>exposed; or</w:t>
      </w:r>
    </w:p>
    <w:p w:rsidR="005A1358" w:rsidRPr="00D02A9F" w:rsidRDefault="00D02A9F"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006C2BF4" w:rsidRPr="00D02A9F">
        <w:rPr>
          <w:rFonts w:ascii="Arial" w:hAnsi="Arial"/>
          <w:sz w:val="22"/>
          <w:szCs w:val="22"/>
        </w:rPr>
        <w:tab/>
      </w:r>
      <w:r w:rsidRPr="00D02A9F">
        <w:rPr>
          <w:rFonts w:ascii="Arial" w:hAnsi="Arial"/>
          <w:sz w:val="22"/>
          <w:szCs w:val="22"/>
        </w:rPr>
        <w:t>b)</w:t>
      </w:r>
      <w:r w:rsidRPr="00D02A9F">
        <w:rPr>
          <w:rFonts w:ascii="Arial" w:hAnsi="Arial"/>
          <w:sz w:val="22"/>
          <w:szCs w:val="22"/>
        </w:rPr>
        <w:tab/>
      </w:r>
      <w:r w:rsidR="00A54D71" w:rsidRPr="00D02A9F">
        <w:rPr>
          <w:rFonts w:ascii="Arial" w:hAnsi="Arial"/>
          <w:sz w:val="22"/>
          <w:szCs w:val="22"/>
        </w:rPr>
        <w:t>More than 14 calendar days have p</w:t>
      </w:r>
      <w:r w:rsidR="005A1358" w:rsidRPr="00D02A9F">
        <w:rPr>
          <w:rFonts w:ascii="Arial" w:hAnsi="Arial"/>
          <w:sz w:val="22"/>
          <w:szCs w:val="22"/>
        </w:rPr>
        <w:t>assed since the food employee's</w:t>
      </w:r>
    </w:p>
    <w:p w:rsidR="00A54D71" w:rsidRPr="00D02A9F" w:rsidRDefault="005A1358" w:rsidP="00B45482">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006C2BF4" w:rsidRPr="00D02A9F">
        <w:rPr>
          <w:rFonts w:ascii="Arial" w:hAnsi="Arial"/>
          <w:sz w:val="22"/>
          <w:szCs w:val="22"/>
        </w:rPr>
        <w:tab/>
      </w:r>
      <w:proofErr w:type="gramStart"/>
      <w:r w:rsidR="00A54D71" w:rsidRPr="00D02A9F">
        <w:rPr>
          <w:rFonts w:ascii="Arial" w:hAnsi="Arial"/>
          <w:sz w:val="22"/>
          <w:szCs w:val="22"/>
        </w:rPr>
        <w:t>household</w:t>
      </w:r>
      <w:proofErr w:type="gramEnd"/>
      <w:r w:rsidR="00A54D71" w:rsidRPr="00D02A9F">
        <w:rPr>
          <w:rFonts w:ascii="Arial" w:hAnsi="Arial"/>
          <w:sz w:val="22"/>
          <w:szCs w:val="22"/>
        </w:rPr>
        <w:t xml:space="preserve"> contact became asymptomatic.</w:t>
      </w:r>
    </w:p>
    <w:p w:rsidR="007C0A44" w:rsidRPr="00D02A9F" w:rsidRDefault="007C0A44" w:rsidP="007C0A44">
      <w:pPr>
        <w:rPr>
          <w:rFonts w:ascii="Arial" w:hAnsi="Arial"/>
          <w:sz w:val="22"/>
          <w:szCs w:val="22"/>
        </w:rPr>
      </w:pPr>
    </w:p>
    <w:p w:rsidR="00A54D71" w:rsidRPr="00D02A9F" w:rsidRDefault="00A54D71" w:rsidP="007C0A44">
      <w:pPr>
        <w:rPr>
          <w:rFonts w:ascii="Arial" w:hAnsi="Arial"/>
          <w:color w:val="FF0000"/>
          <w:sz w:val="22"/>
          <w:szCs w:val="22"/>
        </w:rPr>
      </w:pPr>
      <w:r w:rsidRPr="00D02A9F">
        <w:rPr>
          <w:rFonts w:ascii="Arial" w:hAnsi="Arial"/>
          <w:color w:val="FF0000"/>
          <w:sz w:val="22"/>
          <w:szCs w:val="22"/>
        </w:rPr>
        <w:lastRenderedPageBreak/>
        <w:t>(According to 105 CMR 300.000, if a food employee is a household contact of a confirmed case of Typhoid Fever, that food employee is treated the same as the case and m</w:t>
      </w:r>
      <w:r w:rsidR="00D97889" w:rsidRPr="00D02A9F">
        <w:rPr>
          <w:rFonts w:ascii="Arial" w:hAnsi="Arial"/>
          <w:color w:val="FF0000"/>
          <w:sz w:val="22"/>
          <w:szCs w:val="22"/>
        </w:rPr>
        <w:t xml:space="preserve">ust submit 3 negative stools </w:t>
      </w:r>
      <w:r w:rsidRPr="00D02A9F">
        <w:rPr>
          <w:rFonts w:ascii="Arial" w:hAnsi="Arial"/>
          <w:color w:val="FF0000"/>
          <w:sz w:val="22"/>
          <w:szCs w:val="22"/>
        </w:rPr>
        <w:t>before being reinstated.)</w:t>
      </w:r>
    </w:p>
    <w:p w:rsidR="00A54D71" w:rsidRPr="00D02A9F" w:rsidRDefault="00A54D71" w:rsidP="00D97889">
      <w:pPr>
        <w:ind w:left="720" w:hanging="720"/>
        <w:rPr>
          <w:rFonts w:ascii="Arial" w:hAnsi="Arial"/>
          <w:sz w:val="22"/>
          <w:szCs w:val="22"/>
        </w:rPr>
      </w:pPr>
    </w:p>
    <w:p w:rsidR="00A54D71" w:rsidRPr="00D02A9F" w:rsidRDefault="00A54D71" w:rsidP="005A1358">
      <w:pPr>
        <w:tabs>
          <w:tab w:val="left" w:pos="360"/>
          <w:tab w:val="left" w:pos="720"/>
          <w:tab w:val="left" w:pos="1080"/>
          <w:tab w:val="left" w:pos="1440"/>
        </w:tabs>
        <w:rPr>
          <w:rFonts w:ascii="Arial" w:hAnsi="Arial"/>
          <w:sz w:val="22"/>
          <w:szCs w:val="22"/>
        </w:rPr>
      </w:pPr>
      <w:r w:rsidRPr="00D02A9F">
        <w:rPr>
          <w:rFonts w:ascii="Arial" w:hAnsi="Arial"/>
          <w:sz w:val="22"/>
          <w:szCs w:val="22"/>
        </w:rPr>
        <w:tab/>
        <w:t xml:space="preserve">4)  </w:t>
      </w:r>
      <w:r w:rsidRPr="00D02A9F">
        <w:rPr>
          <w:rFonts w:ascii="Arial" w:hAnsi="Arial"/>
          <w:b/>
          <w:sz w:val="22"/>
          <w:szCs w:val="22"/>
        </w:rPr>
        <w:t>Hepatitis A</w:t>
      </w:r>
      <w:r w:rsidRPr="00D02A9F">
        <w:rPr>
          <w:rFonts w:ascii="Arial" w:hAnsi="Arial"/>
          <w:sz w:val="22"/>
          <w:szCs w:val="22"/>
        </w:rPr>
        <w:t xml:space="preserve"> and ONE of the following conditions is met:</w:t>
      </w:r>
    </w:p>
    <w:p w:rsidR="00A54D71" w:rsidRPr="00D02A9F" w:rsidRDefault="005A1358" w:rsidP="005A1358">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00013FC0" w:rsidRPr="00D02A9F">
        <w:rPr>
          <w:rFonts w:ascii="Arial" w:hAnsi="Arial"/>
          <w:sz w:val="22"/>
          <w:szCs w:val="22"/>
        </w:rPr>
        <w:t>a)</w:t>
      </w:r>
      <w:r w:rsidR="00013FC0" w:rsidRPr="00D02A9F">
        <w:rPr>
          <w:rFonts w:ascii="Arial" w:hAnsi="Arial"/>
          <w:sz w:val="22"/>
          <w:szCs w:val="22"/>
        </w:rPr>
        <w:tab/>
      </w:r>
      <w:r w:rsidR="00A54D71" w:rsidRPr="00D02A9F">
        <w:rPr>
          <w:rFonts w:ascii="Arial" w:hAnsi="Arial"/>
          <w:sz w:val="22"/>
          <w:szCs w:val="22"/>
        </w:rPr>
        <w:t>Food employee is immune to hepatitis A virus infection because:</w:t>
      </w:r>
    </w:p>
    <w:p w:rsidR="00A54D71" w:rsidRPr="00D02A9F" w:rsidRDefault="00A54D71" w:rsidP="005A1358">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005A1358" w:rsidRPr="00D02A9F">
        <w:rPr>
          <w:rFonts w:ascii="Arial" w:hAnsi="Arial"/>
          <w:sz w:val="22"/>
          <w:szCs w:val="22"/>
        </w:rPr>
        <w:tab/>
      </w:r>
      <w:r w:rsidRPr="00D02A9F">
        <w:rPr>
          <w:rFonts w:ascii="Arial" w:hAnsi="Arial"/>
          <w:sz w:val="22"/>
          <w:szCs w:val="22"/>
        </w:rPr>
        <w:t xml:space="preserve">1)  </w:t>
      </w:r>
      <w:proofErr w:type="gramStart"/>
      <w:r w:rsidRPr="00D02A9F">
        <w:rPr>
          <w:rFonts w:ascii="Arial" w:hAnsi="Arial"/>
          <w:sz w:val="22"/>
          <w:szCs w:val="22"/>
        </w:rPr>
        <w:t>has</w:t>
      </w:r>
      <w:proofErr w:type="gramEnd"/>
      <w:r w:rsidRPr="00D02A9F">
        <w:rPr>
          <w:rFonts w:ascii="Arial" w:hAnsi="Arial"/>
          <w:sz w:val="22"/>
          <w:szCs w:val="22"/>
        </w:rPr>
        <w:t xml:space="preserve"> had a prior illness from hepatitis A</w:t>
      </w:r>
    </w:p>
    <w:p w:rsidR="00A54D71" w:rsidRPr="00D02A9F" w:rsidRDefault="00A54D71" w:rsidP="005A1358">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005A1358" w:rsidRPr="00D02A9F">
        <w:rPr>
          <w:rFonts w:ascii="Arial" w:hAnsi="Arial"/>
          <w:sz w:val="22"/>
          <w:szCs w:val="22"/>
        </w:rPr>
        <w:tab/>
      </w:r>
      <w:r w:rsidRPr="00D02A9F">
        <w:rPr>
          <w:rFonts w:ascii="Arial" w:hAnsi="Arial"/>
          <w:sz w:val="22"/>
          <w:szCs w:val="22"/>
        </w:rPr>
        <w:t xml:space="preserve">2)  </w:t>
      </w:r>
      <w:proofErr w:type="gramStart"/>
      <w:r w:rsidRPr="00D02A9F">
        <w:rPr>
          <w:rFonts w:ascii="Arial" w:hAnsi="Arial"/>
          <w:sz w:val="22"/>
          <w:szCs w:val="22"/>
        </w:rPr>
        <w:t>has</w:t>
      </w:r>
      <w:proofErr w:type="gramEnd"/>
      <w:r w:rsidRPr="00D02A9F">
        <w:rPr>
          <w:rFonts w:ascii="Arial" w:hAnsi="Arial"/>
          <w:sz w:val="22"/>
          <w:szCs w:val="22"/>
        </w:rPr>
        <w:t xml:space="preserve"> been vaccinated against hepatitis A</w:t>
      </w:r>
    </w:p>
    <w:p w:rsidR="00A54D71" w:rsidRPr="00D02A9F" w:rsidRDefault="00A54D71" w:rsidP="005A1358">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005A1358" w:rsidRPr="00D02A9F">
        <w:rPr>
          <w:rFonts w:ascii="Arial" w:hAnsi="Arial"/>
          <w:sz w:val="22"/>
          <w:szCs w:val="22"/>
        </w:rPr>
        <w:tab/>
      </w:r>
      <w:r w:rsidRPr="00D02A9F">
        <w:rPr>
          <w:rFonts w:ascii="Arial" w:hAnsi="Arial"/>
          <w:sz w:val="22"/>
          <w:szCs w:val="22"/>
        </w:rPr>
        <w:t xml:space="preserve">3)  </w:t>
      </w:r>
      <w:proofErr w:type="gramStart"/>
      <w:r w:rsidRPr="00D02A9F">
        <w:rPr>
          <w:rFonts w:ascii="Arial" w:hAnsi="Arial"/>
          <w:sz w:val="22"/>
          <w:szCs w:val="22"/>
        </w:rPr>
        <w:t>has</w:t>
      </w:r>
      <w:proofErr w:type="gramEnd"/>
      <w:r w:rsidRPr="00D02A9F">
        <w:rPr>
          <w:rFonts w:ascii="Arial" w:hAnsi="Arial"/>
          <w:sz w:val="22"/>
          <w:szCs w:val="22"/>
        </w:rPr>
        <w:t xml:space="preserve"> received Immune globulin in the last three months; or</w:t>
      </w:r>
    </w:p>
    <w:p w:rsidR="00013FC0" w:rsidRPr="00D02A9F" w:rsidRDefault="005A1358" w:rsidP="005A1358">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00013FC0" w:rsidRPr="00D02A9F">
        <w:rPr>
          <w:rFonts w:ascii="Arial" w:hAnsi="Arial"/>
          <w:sz w:val="22"/>
          <w:szCs w:val="22"/>
        </w:rPr>
        <w:t>b)</w:t>
      </w:r>
      <w:r w:rsidR="00013FC0" w:rsidRPr="00D02A9F">
        <w:rPr>
          <w:rFonts w:ascii="Arial" w:hAnsi="Arial"/>
          <w:sz w:val="22"/>
          <w:szCs w:val="22"/>
        </w:rPr>
        <w:tab/>
      </w:r>
      <w:r w:rsidR="00A54D71" w:rsidRPr="00D02A9F">
        <w:rPr>
          <w:rFonts w:ascii="Arial" w:hAnsi="Arial"/>
          <w:sz w:val="22"/>
          <w:szCs w:val="22"/>
        </w:rPr>
        <w:t>More than 30 calendar days have passed si</w:t>
      </w:r>
      <w:r w:rsidR="00013FC0" w:rsidRPr="00D02A9F">
        <w:rPr>
          <w:rFonts w:ascii="Arial" w:hAnsi="Arial"/>
          <w:sz w:val="22"/>
          <w:szCs w:val="22"/>
        </w:rPr>
        <w:t>nce the last day the</w:t>
      </w:r>
    </w:p>
    <w:p w:rsidR="00A54D71" w:rsidRPr="00D02A9F" w:rsidRDefault="00013FC0" w:rsidP="005A1358">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r>
      <w:r w:rsidR="005A1358" w:rsidRPr="00D02A9F">
        <w:rPr>
          <w:rFonts w:ascii="Arial" w:hAnsi="Arial"/>
          <w:sz w:val="22"/>
          <w:szCs w:val="22"/>
        </w:rPr>
        <w:tab/>
      </w:r>
      <w:proofErr w:type="gramStart"/>
      <w:r w:rsidR="00A54D71" w:rsidRPr="00D02A9F">
        <w:rPr>
          <w:rFonts w:ascii="Arial" w:hAnsi="Arial"/>
          <w:sz w:val="22"/>
          <w:szCs w:val="22"/>
        </w:rPr>
        <w:t>food</w:t>
      </w:r>
      <w:proofErr w:type="gramEnd"/>
      <w:r w:rsidR="00A54D71" w:rsidRPr="00D02A9F">
        <w:rPr>
          <w:rFonts w:ascii="Arial" w:hAnsi="Arial"/>
          <w:sz w:val="22"/>
          <w:szCs w:val="22"/>
        </w:rPr>
        <w:t xml:space="preserve"> employee was potentially exposed; or </w:t>
      </w:r>
    </w:p>
    <w:p w:rsidR="005A1358" w:rsidRPr="00D02A9F" w:rsidRDefault="005A1358" w:rsidP="005A1358">
      <w:pPr>
        <w:tabs>
          <w:tab w:val="left" w:pos="360"/>
          <w:tab w:val="left" w:pos="720"/>
          <w:tab w:val="left" w:pos="1080"/>
          <w:tab w:val="left" w:pos="1440"/>
        </w:tabs>
        <w:rPr>
          <w:rFonts w:ascii="Arial" w:hAnsi="Arial"/>
          <w:sz w:val="22"/>
          <w:szCs w:val="22"/>
        </w:rPr>
      </w:pPr>
      <w:r w:rsidRPr="00D02A9F">
        <w:rPr>
          <w:rFonts w:ascii="Arial" w:hAnsi="Arial"/>
          <w:sz w:val="22"/>
          <w:szCs w:val="22"/>
        </w:rPr>
        <w:tab/>
      </w:r>
      <w:r w:rsidRPr="00D02A9F">
        <w:rPr>
          <w:rFonts w:ascii="Arial" w:hAnsi="Arial"/>
          <w:sz w:val="22"/>
          <w:szCs w:val="22"/>
        </w:rPr>
        <w:tab/>
        <w:t>c)</w:t>
      </w:r>
      <w:r w:rsidRPr="00D02A9F">
        <w:rPr>
          <w:rFonts w:ascii="Arial" w:hAnsi="Arial"/>
          <w:sz w:val="22"/>
          <w:szCs w:val="22"/>
        </w:rPr>
        <w:tab/>
      </w:r>
      <w:r w:rsidR="00A54D71" w:rsidRPr="00D02A9F">
        <w:rPr>
          <w:rFonts w:ascii="Arial" w:hAnsi="Arial"/>
          <w:sz w:val="22"/>
          <w:szCs w:val="22"/>
        </w:rPr>
        <w:t>More than 30 calendar days</w:t>
      </w:r>
      <w:r w:rsidR="00D97889" w:rsidRPr="00D02A9F">
        <w:rPr>
          <w:rFonts w:ascii="Arial" w:hAnsi="Arial"/>
          <w:sz w:val="22"/>
          <w:szCs w:val="22"/>
        </w:rPr>
        <w:t xml:space="preserve"> have passed since the food </w:t>
      </w:r>
      <w:r w:rsidRPr="00D02A9F">
        <w:rPr>
          <w:rFonts w:ascii="Arial" w:hAnsi="Arial"/>
          <w:sz w:val="22"/>
          <w:szCs w:val="22"/>
        </w:rPr>
        <w:t>employee's</w:t>
      </w:r>
    </w:p>
    <w:p w:rsidR="00A54D71" w:rsidRPr="00D02A9F" w:rsidRDefault="005A1358" w:rsidP="005A1358">
      <w:pPr>
        <w:pStyle w:val="ListParagraph"/>
        <w:tabs>
          <w:tab w:val="left" w:pos="360"/>
          <w:tab w:val="left" w:pos="720"/>
          <w:tab w:val="left" w:pos="1080"/>
          <w:tab w:val="left" w:pos="1440"/>
        </w:tabs>
        <w:ind w:left="0"/>
        <w:rPr>
          <w:rFonts w:ascii="Arial" w:hAnsi="Arial"/>
          <w:sz w:val="22"/>
          <w:szCs w:val="22"/>
        </w:rPr>
      </w:pPr>
      <w:r w:rsidRPr="00D02A9F">
        <w:rPr>
          <w:rFonts w:ascii="Arial" w:hAnsi="Arial"/>
          <w:sz w:val="22"/>
          <w:szCs w:val="22"/>
        </w:rPr>
        <w:tab/>
      </w:r>
      <w:r w:rsidRPr="00D02A9F">
        <w:rPr>
          <w:rFonts w:ascii="Arial" w:hAnsi="Arial"/>
          <w:sz w:val="22"/>
          <w:szCs w:val="22"/>
        </w:rPr>
        <w:tab/>
      </w:r>
      <w:r w:rsidRPr="00D02A9F">
        <w:rPr>
          <w:rFonts w:ascii="Arial" w:hAnsi="Arial"/>
          <w:sz w:val="22"/>
          <w:szCs w:val="22"/>
        </w:rPr>
        <w:tab/>
      </w:r>
      <w:proofErr w:type="gramStart"/>
      <w:r w:rsidR="00A54D71" w:rsidRPr="00D02A9F">
        <w:rPr>
          <w:rFonts w:ascii="Arial" w:hAnsi="Arial"/>
          <w:sz w:val="22"/>
          <w:szCs w:val="22"/>
        </w:rPr>
        <w:t>household</w:t>
      </w:r>
      <w:proofErr w:type="gramEnd"/>
      <w:r w:rsidR="00A54D71" w:rsidRPr="00D02A9F">
        <w:rPr>
          <w:rFonts w:ascii="Arial" w:hAnsi="Arial"/>
          <w:sz w:val="22"/>
          <w:szCs w:val="22"/>
        </w:rPr>
        <w:t xml:space="preserve"> contact became jaundiced;</w:t>
      </w:r>
    </w:p>
    <w:p w:rsidR="00D02A9F" w:rsidRPr="00D02A9F" w:rsidRDefault="00D02A9F" w:rsidP="00D97889">
      <w:pPr>
        <w:ind w:left="720" w:hanging="720"/>
        <w:rPr>
          <w:rFonts w:ascii="Arial" w:hAnsi="Arial"/>
          <w:color w:val="FF0000"/>
          <w:sz w:val="22"/>
          <w:szCs w:val="22"/>
        </w:rPr>
      </w:pPr>
      <w:r w:rsidRPr="00D02A9F">
        <w:rPr>
          <w:rFonts w:ascii="Arial" w:hAnsi="Arial"/>
          <w:sz w:val="22"/>
          <w:szCs w:val="22"/>
        </w:rPr>
        <w:tab/>
        <w:t xml:space="preserve">d)  </w:t>
      </w:r>
      <w:r w:rsidR="00A54D71" w:rsidRPr="00D02A9F">
        <w:rPr>
          <w:rFonts w:ascii="Arial" w:hAnsi="Arial"/>
          <w:color w:val="FF0000"/>
          <w:sz w:val="22"/>
          <w:szCs w:val="22"/>
        </w:rPr>
        <w:t>2-201.13(J</w:t>
      </w:r>
      <w:proofErr w:type="gramStart"/>
      <w:r w:rsidR="00A54D71" w:rsidRPr="00D02A9F">
        <w:rPr>
          <w:rFonts w:ascii="Arial" w:hAnsi="Arial"/>
          <w:color w:val="FF0000"/>
          <w:sz w:val="22"/>
          <w:szCs w:val="22"/>
        </w:rPr>
        <w:t>)(</w:t>
      </w:r>
      <w:proofErr w:type="gramEnd"/>
      <w:r w:rsidR="00A54D71" w:rsidRPr="00D02A9F">
        <w:rPr>
          <w:rFonts w:ascii="Arial" w:hAnsi="Arial"/>
          <w:color w:val="FF0000"/>
          <w:sz w:val="22"/>
          <w:szCs w:val="22"/>
        </w:rPr>
        <w:t xml:space="preserve">4)(f) of the Federal Food Code is not allowed by 105 CMR 590.000. </w:t>
      </w:r>
    </w:p>
    <w:p w:rsidR="00A54D71" w:rsidRPr="00D02A9F" w:rsidRDefault="00D02A9F" w:rsidP="00D97889">
      <w:pPr>
        <w:ind w:left="720" w:hanging="720"/>
        <w:rPr>
          <w:rFonts w:ascii="Arial" w:hAnsi="Arial"/>
          <w:color w:val="FF0000"/>
          <w:sz w:val="22"/>
          <w:szCs w:val="22"/>
        </w:rPr>
      </w:pPr>
      <w:r w:rsidRPr="00D02A9F">
        <w:rPr>
          <w:sz w:val="22"/>
          <w:szCs w:val="22"/>
        </w:rPr>
        <w:tab/>
        <w:t xml:space="preserve">      </w:t>
      </w:r>
      <w:proofErr w:type="gramStart"/>
      <w:r w:rsidR="00A54D71" w:rsidRPr="00D02A9F">
        <w:rPr>
          <w:rFonts w:ascii="Arial" w:hAnsi="Arial"/>
          <w:color w:val="FF0000"/>
          <w:sz w:val="22"/>
          <w:szCs w:val="22"/>
        </w:rPr>
        <w:t>(</w:t>
      </w:r>
      <w:r w:rsidR="00B33C7C">
        <w:rPr>
          <w:rFonts w:ascii="Arial" w:hAnsi="Arial"/>
          <w:color w:val="FF0000"/>
          <w:sz w:val="22"/>
          <w:szCs w:val="22"/>
        </w:rPr>
        <w:t>Refers to</w:t>
      </w:r>
      <w:r w:rsidR="00D97889" w:rsidRPr="00D02A9F">
        <w:rPr>
          <w:rFonts w:ascii="Arial" w:hAnsi="Arial"/>
          <w:color w:val="FF0000"/>
          <w:sz w:val="22"/>
          <w:szCs w:val="22"/>
        </w:rPr>
        <w:t xml:space="preserve"> bare-hand contact of </w:t>
      </w:r>
      <w:r w:rsidR="00A54D71" w:rsidRPr="00D02A9F">
        <w:rPr>
          <w:rFonts w:ascii="Arial" w:hAnsi="Arial"/>
          <w:color w:val="FF0000"/>
          <w:sz w:val="22"/>
          <w:szCs w:val="22"/>
        </w:rPr>
        <w:t>ready-to-eat foods.)</w:t>
      </w:r>
      <w:proofErr w:type="gramEnd"/>
      <w:r w:rsidR="00A54D71" w:rsidRPr="00D02A9F">
        <w:rPr>
          <w:rFonts w:ascii="Arial" w:hAnsi="Arial"/>
          <w:sz w:val="22"/>
          <w:szCs w:val="22"/>
        </w:rPr>
        <w:tab/>
      </w:r>
    </w:p>
    <w:p w:rsidR="00A54D71" w:rsidRPr="00D02A9F" w:rsidRDefault="00A54D71" w:rsidP="00A54D71">
      <w:pPr>
        <w:jc w:val="center"/>
        <w:rPr>
          <w:rFonts w:ascii="Arial" w:hAnsi="Arial"/>
          <w:b/>
          <w:sz w:val="22"/>
          <w:szCs w:val="22"/>
        </w:rPr>
      </w:pPr>
    </w:p>
    <w:p w:rsidR="00A54D71" w:rsidRPr="00D02A9F" w:rsidRDefault="00A54D71" w:rsidP="00A54D71">
      <w:pPr>
        <w:jc w:val="center"/>
        <w:rPr>
          <w:rFonts w:ascii="Arial" w:hAnsi="Arial"/>
          <w:b/>
          <w:sz w:val="22"/>
          <w:szCs w:val="22"/>
        </w:rPr>
      </w:pPr>
      <w:r w:rsidRPr="00D02A9F">
        <w:rPr>
          <w:rFonts w:ascii="Arial" w:hAnsi="Arial"/>
          <w:b/>
          <w:sz w:val="22"/>
          <w:szCs w:val="22"/>
        </w:rPr>
        <w:t xml:space="preserve">Consultation with the Regulatory Authority is REQUIRED in certain circumstances, but is strongly encouraged in all situations involving sick food employees or conditional employees.  The Regulatory Authority also may call the Food Protection Program and/or </w:t>
      </w:r>
      <w:r w:rsidRPr="00D02A9F">
        <w:rPr>
          <w:rFonts w:ascii="Arial" w:hAnsi="Arial"/>
          <w:b/>
          <w:color w:val="000000" w:themeColor="text1"/>
          <w:sz w:val="22"/>
          <w:szCs w:val="22"/>
        </w:rPr>
        <w:t xml:space="preserve">the Epidemiology Program for </w:t>
      </w:r>
      <w:r w:rsidRPr="00D02A9F">
        <w:rPr>
          <w:rFonts w:ascii="Arial" w:hAnsi="Arial"/>
          <w:b/>
          <w:sz w:val="22"/>
          <w:szCs w:val="22"/>
        </w:rPr>
        <w:t>consultation at any time.</w:t>
      </w:r>
    </w:p>
    <w:p w:rsidR="00A54D71" w:rsidRDefault="00A54D71">
      <w:pPr>
        <w:rPr>
          <w:rFonts w:ascii="Arial" w:hAnsi="Arial"/>
          <w:b/>
        </w:rPr>
      </w:pPr>
    </w:p>
    <w:p w:rsidR="00955CDD" w:rsidRDefault="00955CDD">
      <w:pPr>
        <w:rPr>
          <w:rFonts w:ascii="Arial" w:hAnsi="Arial"/>
          <w:b/>
        </w:rPr>
      </w:pPr>
    </w:p>
    <w:p w:rsidR="00955CDD" w:rsidRDefault="00955CDD">
      <w:pPr>
        <w:rPr>
          <w:rFonts w:ascii="Arial" w:hAnsi="Arial"/>
          <w:b/>
        </w:rPr>
      </w:pPr>
    </w:p>
    <w:p w:rsidR="00955CDD" w:rsidRDefault="00955CDD">
      <w:pPr>
        <w:rPr>
          <w:rFonts w:ascii="Arial" w:hAnsi="Arial"/>
          <w:b/>
        </w:rPr>
      </w:pPr>
    </w:p>
    <w:p w:rsidR="00955CDD" w:rsidRDefault="00955CDD">
      <w:pPr>
        <w:rPr>
          <w:rFonts w:ascii="Arial" w:hAnsi="Arial"/>
          <w:b/>
        </w:rPr>
      </w:pPr>
    </w:p>
    <w:p w:rsidR="00955CDD" w:rsidRDefault="00955CDD">
      <w:pPr>
        <w:rPr>
          <w:rFonts w:ascii="Arial" w:hAnsi="Arial"/>
          <w:b/>
        </w:rPr>
      </w:pPr>
    </w:p>
    <w:p w:rsidR="00955CDD" w:rsidRDefault="00955CDD">
      <w:pPr>
        <w:rPr>
          <w:rFonts w:ascii="Arial" w:hAnsi="Arial"/>
          <w:b/>
        </w:rPr>
      </w:pPr>
    </w:p>
    <w:p w:rsidR="00A54D71" w:rsidRPr="00BA7B82" w:rsidRDefault="00A54D71" w:rsidP="00A54D71">
      <w:pPr>
        <w:jc w:val="center"/>
        <w:rPr>
          <w:rFonts w:ascii="Arial" w:hAnsi="Arial" w:cs="Arial"/>
          <w:b/>
          <w:sz w:val="22"/>
          <w:szCs w:val="22"/>
        </w:rPr>
      </w:pPr>
      <w:r w:rsidRPr="00BA7B82">
        <w:rPr>
          <w:rFonts w:ascii="Arial" w:hAnsi="Arial" w:cs="Arial"/>
          <w:b/>
          <w:sz w:val="22"/>
          <w:szCs w:val="22"/>
        </w:rPr>
        <w:t>Table 6</w:t>
      </w:r>
      <w:r w:rsidR="00BA7B82" w:rsidRPr="00BA7B82">
        <w:rPr>
          <w:rFonts w:ascii="Arial" w:hAnsi="Arial" w:cs="Arial"/>
          <w:b/>
          <w:sz w:val="22"/>
          <w:szCs w:val="22"/>
        </w:rPr>
        <w:t>:</w:t>
      </w:r>
      <w:r w:rsidRPr="00BA7B82">
        <w:rPr>
          <w:rFonts w:ascii="Arial" w:hAnsi="Arial" w:cs="Arial"/>
          <w:b/>
          <w:sz w:val="22"/>
          <w:szCs w:val="22"/>
        </w:rPr>
        <w:t xml:space="preserve"> Exclusions and Restrictions Due to Symptoms</w:t>
      </w:r>
    </w:p>
    <w:p w:rsidR="00D02A9F" w:rsidRPr="00D02A9F" w:rsidRDefault="00D02A9F" w:rsidP="00A54D71">
      <w:pPr>
        <w:jc w:val="center"/>
        <w:rPr>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2394"/>
        <w:gridCol w:w="2394"/>
        <w:gridCol w:w="2394"/>
      </w:tblGrid>
      <w:tr w:rsidR="00A54D71" w:rsidRPr="00D02A9F" w:rsidTr="00D02A9F">
        <w:trPr>
          <w:jc w:val="center"/>
        </w:trPr>
        <w:tc>
          <w:tcPr>
            <w:tcW w:w="2394"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r w:rsidRPr="00D02A9F">
              <w:rPr>
                <w:b/>
                <w:sz w:val="22"/>
                <w:szCs w:val="22"/>
              </w:rPr>
              <w:t>Symptoms</w:t>
            </w:r>
          </w:p>
        </w:tc>
        <w:tc>
          <w:tcPr>
            <w:tcW w:w="2394"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jc w:val="center"/>
              <w:rPr>
                <w:b/>
                <w:sz w:val="22"/>
                <w:szCs w:val="22"/>
              </w:rPr>
            </w:pPr>
            <w:r w:rsidRPr="00D02A9F">
              <w:rPr>
                <w:b/>
                <w:sz w:val="22"/>
                <w:szCs w:val="22"/>
              </w:rPr>
              <w:t>Works with HSP (Yes/No?)</w:t>
            </w:r>
          </w:p>
        </w:tc>
        <w:tc>
          <w:tcPr>
            <w:tcW w:w="2394"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jc w:val="center"/>
              <w:rPr>
                <w:b/>
                <w:sz w:val="22"/>
                <w:szCs w:val="22"/>
              </w:rPr>
            </w:pPr>
            <w:r w:rsidRPr="00D02A9F">
              <w:rPr>
                <w:b/>
                <w:sz w:val="22"/>
                <w:szCs w:val="22"/>
              </w:rPr>
              <w:t>Exclude</w:t>
            </w:r>
          </w:p>
        </w:tc>
        <w:tc>
          <w:tcPr>
            <w:tcW w:w="2394"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jc w:val="center"/>
              <w:rPr>
                <w:b/>
                <w:sz w:val="22"/>
                <w:szCs w:val="22"/>
              </w:rPr>
            </w:pPr>
            <w:r w:rsidRPr="00D02A9F">
              <w:rPr>
                <w:b/>
                <w:sz w:val="22"/>
                <w:szCs w:val="22"/>
              </w:rPr>
              <w:t>Restrict</w:t>
            </w:r>
          </w:p>
        </w:tc>
      </w:tr>
      <w:tr w:rsidR="00A54D71" w:rsidRPr="00D02A9F" w:rsidTr="00D02A9F">
        <w:trPr>
          <w:jc w:val="center"/>
        </w:trPr>
        <w:tc>
          <w:tcPr>
            <w:tcW w:w="2394" w:type="dxa"/>
            <w:tcBorders>
              <w:top w:val="single" w:sz="12" w:space="0" w:color="auto"/>
              <w:left w:val="single" w:sz="12" w:space="0" w:color="auto"/>
              <w:right w:val="single" w:sz="12" w:space="0" w:color="auto"/>
            </w:tcBorders>
            <w:shd w:val="clear" w:color="auto" w:fill="D9D9D9"/>
            <w:vAlign w:val="center"/>
          </w:tcPr>
          <w:p w:rsidR="00A54D71" w:rsidRPr="00D02A9F" w:rsidRDefault="00A54D71" w:rsidP="00A54D71">
            <w:pPr>
              <w:rPr>
                <w:b/>
                <w:sz w:val="22"/>
                <w:szCs w:val="22"/>
              </w:rPr>
            </w:pPr>
            <w:r w:rsidRPr="00D02A9F">
              <w:rPr>
                <w:b/>
                <w:sz w:val="22"/>
                <w:szCs w:val="22"/>
              </w:rPr>
              <w:t>Vomiting and/or diarrhea</w:t>
            </w:r>
          </w:p>
        </w:tc>
        <w:tc>
          <w:tcPr>
            <w:tcW w:w="2394" w:type="dxa"/>
            <w:tcBorders>
              <w:top w:val="single" w:sz="12" w:space="0" w:color="auto"/>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2394"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2394" w:type="dxa"/>
            <w:tcBorders>
              <w:top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jc w:val="center"/>
        </w:trPr>
        <w:tc>
          <w:tcPr>
            <w:tcW w:w="2394" w:type="dxa"/>
            <w:tcBorders>
              <w:top w:val="single" w:sz="12" w:space="0" w:color="auto"/>
              <w:left w:val="single" w:sz="12" w:space="0" w:color="auto"/>
              <w:bottom w:val="single" w:sz="12" w:space="0" w:color="auto"/>
              <w:right w:val="single" w:sz="12" w:space="0" w:color="auto"/>
            </w:tcBorders>
            <w:shd w:val="clear" w:color="auto" w:fill="D9D9D9"/>
            <w:vAlign w:val="center"/>
          </w:tcPr>
          <w:p w:rsidR="00A54D71" w:rsidRPr="00D02A9F" w:rsidRDefault="00A54D71" w:rsidP="00A54D71">
            <w:pPr>
              <w:rPr>
                <w:b/>
                <w:sz w:val="22"/>
                <w:szCs w:val="22"/>
              </w:rPr>
            </w:pPr>
            <w:r w:rsidRPr="00D02A9F">
              <w:rPr>
                <w:b/>
                <w:sz w:val="22"/>
                <w:szCs w:val="22"/>
              </w:rPr>
              <w:t>Jaundice (if onset in the last 7 days)</w:t>
            </w:r>
          </w:p>
        </w:tc>
        <w:tc>
          <w:tcPr>
            <w:tcW w:w="2394" w:type="dxa"/>
            <w:tcBorders>
              <w:top w:val="single" w:sz="12" w:space="0" w:color="auto"/>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2394" w:type="dxa"/>
            <w:tcBorders>
              <w:top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2394" w:type="dxa"/>
            <w:tcBorders>
              <w:top w:val="single" w:sz="12" w:space="0" w:color="auto"/>
              <w:bottom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jc w:val="center"/>
        </w:trPr>
        <w:tc>
          <w:tcPr>
            <w:tcW w:w="2394" w:type="dxa"/>
            <w:vMerge w:val="restart"/>
            <w:tcBorders>
              <w:top w:val="single" w:sz="12" w:space="0" w:color="auto"/>
              <w:left w:val="single" w:sz="12" w:space="0" w:color="auto"/>
              <w:right w:val="single" w:sz="12" w:space="0" w:color="auto"/>
            </w:tcBorders>
            <w:shd w:val="clear" w:color="auto" w:fill="D9D9D9"/>
            <w:vAlign w:val="center"/>
          </w:tcPr>
          <w:p w:rsidR="00A54D71" w:rsidRPr="00D02A9F" w:rsidRDefault="00A54D71" w:rsidP="00A54D71">
            <w:pPr>
              <w:rPr>
                <w:b/>
                <w:sz w:val="22"/>
                <w:szCs w:val="22"/>
              </w:rPr>
            </w:pPr>
            <w:r w:rsidRPr="00D02A9F">
              <w:rPr>
                <w:b/>
                <w:sz w:val="22"/>
                <w:szCs w:val="22"/>
              </w:rPr>
              <w:t>Sore throat with fever</w:t>
            </w:r>
          </w:p>
        </w:tc>
        <w:tc>
          <w:tcPr>
            <w:tcW w:w="2394" w:type="dxa"/>
            <w:tcBorders>
              <w:top w:val="single" w:sz="12" w:space="0" w:color="auto"/>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2394"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2394" w:type="dxa"/>
            <w:tcBorders>
              <w:top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jc w:val="center"/>
        </w:trPr>
        <w:tc>
          <w:tcPr>
            <w:tcW w:w="2394" w:type="dxa"/>
            <w:vMerge/>
            <w:tcBorders>
              <w:left w:val="single" w:sz="12" w:space="0" w:color="auto"/>
              <w:bottom w:val="single" w:sz="12" w:space="0" w:color="auto"/>
              <w:right w:val="single" w:sz="12" w:space="0" w:color="auto"/>
            </w:tcBorders>
            <w:shd w:val="clear" w:color="auto" w:fill="D9D9D9"/>
            <w:vAlign w:val="center"/>
          </w:tcPr>
          <w:p w:rsidR="00A54D71" w:rsidRPr="00D02A9F" w:rsidRDefault="00A54D71" w:rsidP="00A54D71">
            <w:pPr>
              <w:rPr>
                <w:b/>
                <w:sz w:val="22"/>
                <w:szCs w:val="22"/>
              </w:rPr>
            </w:pPr>
          </w:p>
        </w:tc>
        <w:tc>
          <w:tcPr>
            <w:tcW w:w="2394" w:type="dxa"/>
            <w:tcBorders>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2394" w:type="dxa"/>
            <w:tcBorders>
              <w:bottom w:val="single" w:sz="12" w:space="0" w:color="auto"/>
            </w:tcBorders>
            <w:shd w:val="clear" w:color="auto" w:fill="auto"/>
            <w:vAlign w:val="center"/>
          </w:tcPr>
          <w:p w:rsidR="00A54D71" w:rsidRPr="00D02A9F" w:rsidRDefault="00A54D71" w:rsidP="00A54D71">
            <w:pPr>
              <w:jc w:val="center"/>
              <w:rPr>
                <w:sz w:val="22"/>
                <w:szCs w:val="22"/>
              </w:rPr>
            </w:pPr>
          </w:p>
        </w:tc>
        <w:tc>
          <w:tcPr>
            <w:tcW w:w="2394" w:type="dxa"/>
            <w:tcBorders>
              <w:bottom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r>
      <w:tr w:rsidR="00A54D71" w:rsidRPr="00D02A9F" w:rsidTr="00D02A9F">
        <w:trPr>
          <w:jc w:val="center"/>
        </w:trPr>
        <w:tc>
          <w:tcPr>
            <w:tcW w:w="2394" w:type="dxa"/>
            <w:tcBorders>
              <w:top w:val="single" w:sz="12" w:space="0" w:color="auto"/>
              <w:left w:val="single" w:sz="12" w:space="0" w:color="auto"/>
              <w:bottom w:val="single" w:sz="12" w:space="0" w:color="auto"/>
              <w:right w:val="single" w:sz="12" w:space="0" w:color="auto"/>
            </w:tcBorders>
            <w:shd w:val="clear" w:color="auto" w:fill="D9D9D9"/>
            <w:vAlign w:val="center"/>
          </w:tcPr>
          <w:p w:rsidR="00A54D71" w:rsidRPr="00D02A9F" w:rsidRDefault="00A54D71" w:rsidP="00A54D71">
            <w:pPr>
              <w:rPr>
                <w:b/>
                <w:sz w:val="22"/>
                <w:szCs w:val="22"/>
              </w:rPr>
            </w:pPr>
            <w:r w:rsidRPr="00D02A9F">
              <w:rPr>
                <w:b/>
                <w:sz w:val="22"/>
                <w:szCs w:val="22"/>
              </w:rPr>
              <w:t>Uncovered infected wound or pustular boil</w:t>
            </w:r>
          </w:p>
        </w:tc>
        <w:tc>
          <w:tcPr>
            <w:tcW w:w="2394" w:type="dxa"/>
            <w:tcBorders>
              <w:top w:val="single" w:sz="12" w:space="0" w:color="auto"/>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2394" w:type="dxa"/>
            <w:tcBorders>
              <w:top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p>
        </w:tc>
        <w:tc>
          <w:tcPr>
            <w:tcW w:w="2394" w:type="dxa"/>
            <w:tcBorders>
              <w:top w:val="single" w:sz="12" w:space="0" w:color="auto"/>
              <w:bottom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r>
    </w:tbl>
    <w:p w:rsidR="00A54D71" w:rsidRPr="00D02A9F" w:rsidRDefault="00A54D71" w:rsidP="00A54D71">
      <w:pPr>
        <w:jc w:val="center"/>
        <w:rPr>
          <w:sz w:val="22"/>
          <w:szCs w:val="22"/>
        </w:rPr>
      </w:pPr>
      <w:r w:rsidRPr="00D02A9F">
        <w:rPr>
          <w:sz w:val="22"/>
          <w:szCs w:val="22"/>
        </w:rPr>
        <w:t>**Jaundice must be reported to the regulatory authority**</w:t>
      </w:r>
    </w:p>
    <w:p w:rsidR="00A54D71" w:rsidRDefault="00A54D71" w:rsidP="00A54D71">
      <w:pPr>
        <w:jc w:val="center"/>
        <w:rPr>
          <w:sz w:val="22"/>
          <w:szCs w:val="22"/>
        </w:rPr>
      </w:pPr>
    </w:p>
    <w:p w:rsidR="00D02A9F" w:rsidRPr="00D02A9F" w:rsidRDefault="00D02A9F" w:rsidP="00A54D71">
      <w:pPr>
        <w:jc w:val="center"/>
        <w:rPr>
          <w:sz w:val="22"/>
          <w:szCs w:val="22"/>
        </w:rPr>
      </w:pPr>
    </w:p>
    <w:p w:rsidR="00920A59" w:rsidRDefault="00920A59">
      <w:pPr>
        <w:rPr>
          <w:rFonts w:ascii="Arial" w:hAnsi="Arial" w:cs="Arial"/>
          <w:b/>
          <w:sz w:val="22"/>
          <w:szCs w:val="22"/>
        </w:rPr>
      </w:pPr>
      <w:r>
        <w:rPr>
          <w:rFonts w:ascii="Arial" w:hAnsi="Arial" w:cs="Arial"/>
          <w:b/>
          <w:sz w:val="22"/>
          <w:szCs w:val="22"/>
        </w:rPr>
        <w:br w:type="page"/>
      </w: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A54D71" w:rsidRPr="00BA7B82" w:rsidRDefault="00A54D71" w:rsidP="00A54D71">
      <w:pPr>
        <w:jc w:val="center"/>
        <w:rPr>
          <w:rFonts w:ascii="Arial" w:hAnsi="Arial" w:cs="Arial"/>
          <w:b/>
          <w:sz w:val="22"/>
          <w:szCs w:val="22"/>
        </w:rPr>
      </w:pPr>
      <w:r w:rsidRPr="00BA7B82">
        <w:rPr>
          <w:rFonts w:ascii="Arial" w:hAnsi="Arial" w:cs="Arial"/>
          <w:b/>
          <w:sz w:val="22"/>
          <w:szCs w:val="22"/>
        </w:rPr>
        <w:t>Table 7</w:t>
      </w:r>
      <w:r w:rsidR="00BA7B82" w:rsidRPr="00BA7B82">
        <w:rPr>
          <w:rFonts w:ascii="Arial" w:hAnsi="Arial" w:cs="Arial"/>
          <w:b/>
          <w:sz w:val="22"/>
          <w:szCs w:val="22"/>
        </w:rPr>
        <w:t>:</w:t>
      </w:r>
      <w:r w:rsidRPr="00BA7B82">
        <w:rPr>
          <w:rFonts w:ascii="Arial" w:hAnsi="Arial" w:cs="Arial"/>
          <w:b/>
          <w:sz w:val="22"/>
          <w:szCs w:val="22"/>
        </w:rPr>
        <w:t xml:space="preserve"> Exclusions and Restrictions by Disease Diagnosis</w:t>
      </w:r>
    </w:p>
    <w:p w:rsidR="00D02A9F" w:rsidRPr="00D02A9F" w:rsidRDefault="00D02A9F" w:rsidP="00A54D71">
      <w:pPr>
        <w:jc w:val="center"/>
        <w:rPr>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915"/>
        <w:gridCol w:w="1915"/>
        <w:gridCol w:w="1915"/>
        <w:gridCol w:w="1916"/>
      </w:tblGrid>
      <w:tr w:rsidR="00A54D71" w:rsidRPr="00D02A9F" w:rsidTr="00D02A9F">
        <w:trPr>
          <w:jc w:val="center"/>
        </w:trPr>
        <w:tc>
          <w:tcPr>
            <w:tcW w:w="1915"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r w:rsidRPr="00D02A9F">
              <w:rPr>
                <w:b/>
                <w:sz w:val="22"/>
                <w:szCs w:val="22"/>
              </w:rPr>
              <w:t>Disease</w:t>
            </w:r>
          </w:p>
        </w:tc>
        <w:tc>
          <w:tcPr>
            <w:tcW w:w="1915"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r w:rsidRPr="00D02A9F">
              <w:rPr>
                <w:b/>
                <w:sz w:val="22"/>
                <w:szCs w:val="22"/>
              </w:rPr>
              <w:t>Symptomatic</w:t>
            </w:r>
          </w:p>
        </w:tc>
        <w:tc>
          <w:tcPr>
            <w:tcW w:w="1915"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r w:rsidRPr="00D02A9F">
              <w:rPr>
                <w:b/>
                <w:sz w:val="22"/>
                <w:szCs w:val="22"/>
              </w:rPr>
              <w:t>Works with HSP</w:t>
            </w:r>
          </w:p>
        </w:tc>
        <w:tc>
          <w:tcPr>
            <w:tcW w:w="1915"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r w:rsidRPr="00D02A9F">
              <w:rPr>
                <w:b/>
                <w:sz w:val="22"/>
                <w:szCs w:val="22"/>
              </w:rPr>
              <w:t>Exclude</w:t>
            </w:r>
          </w:p>
        </w:tc>
        <w:tc>
          <w:tcPr>
            <w:tcW w:w="1916"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r w:rsidRPr="00D02A9F">
              <w:rPr>
                <w:b/>
                <w:sz w:val="22"/>
                <w:szCs w:val="22"/>
              </w:rPr>
              <w:t>Restrict</w:t>
            </w:r>
          </w:p>
        </w:tc>
      </w:tr>
      <w:tr w:rsidR="00A54D71" w:rsidRPr="00D02A9F" w:rsidTr="00D02A9F">
        <w:trPr>
          <w:trHeight w:val="180"/>
          <w:jc w:val="center"/>
        </w:trPr>
        <w:tc>
          <w:tcPr>
            <w:tcW w:w="1915" w:type="dxa"/>
            <w:vMerge w:val="restart"/>
            <w:tcBorders>
              <w:top w:val="single" w:sz="12" w:space="0" w:color="auto"/>
              <w:left w:val="single" w:sz="12" w:space="0" w:color="auto"/>
              <w:right w:val="single" w:sz="12" w:space="0" w:color="auto"/>
            </w:tcBorders>
            <w:shd w:val="clear" w:color="auto" w:fill="D9D9D9"/>
            <w:vAlign w:val="center"/>
          </w:tcPr>
          <w:p w:rsidR="00A54D71" w:rsidRPr="00D02A9F" w:rsidRDefault="00A54D71" w:rsidP="00A54D71">
            <w:pPr>
              <w:rPr>
                <w:b/>
                <w:sz w:val="22"/>
                <w:szCs w:val="22"/>
              </w:rPr>
            </w:pPr>
            <w:r w:rsidRPr="00D02A9F">
              <w:rPr>
                <w:b/>
                <w:sz w:val="22"/>
                <w:szCs w:val="22"/>
              </w:rPr>
              <w:t>Norovirus (Nausea &amp; Vomiting)</w:t>
            </w:r>
          </w:p>
        </w:tc>
        <w:tc>
          <w:tcPr>
            <w:tcW w:w="1915" w:type="dxa"/>
            <w:tcBorders>
              <w:top w:val="single" w:sz="12" w:space="0" w:color="auto"/>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6" w:type="dxa"/>
            <w:tcBorders>
              <w:top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trHeight w:val="180"/>
          <w:jc w:val="center"/>
        </w:trPr>
        <w:tc>
          <w:tcPr>
            <w:tcW w:w="1915" w:type="dxa"/>
            <w:vMerge/>
            <w:tcBorders>
              <w:left w:val="single" w:sz="12" w:space="0" w:color="auto"/>
              <w:right w:val="single" w:sz="12" w:space="0" w:color="auto"/>
            </w:tcBorders>
            <w:shd w:val="clear" w:color="auto" w:fill="D9D9D9"/>
          </w:tcPr>
          <w:p w:rsidR="00A54D71" w:rsidRPr="00D02A9F" w:rsidRDefault="00A54D71" w:rsidP="00A54D71">
            <w:pPr>
              <w:rPr>
                <w:b/>
                <w:sz w:val="22"/>
                <w:szCs w:val="22"/>
              </w:rPr>
            </w:pPr>
          </w:p>
        </w:tc>
        <w:tc>
          <w:tcPr>
            <w:tcW w:w="1915" w:type="dxa"/>
            <w:tcBorders>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5" w:type="dxa"/>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6" w:type="dxa"/>
            <w:tcBorders>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trHeight w:val="180"/>
          <w:jc w:val="center"/>
        </w:trPr>
        <w:tc>
          <w:tcPr>
            <w:tcW w:w="1915" w:type="dxa"/>
            <w:vMerge/>
            <w:tcBorders>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p>
        </w:tc>
        <w:tc>
          <w:tcPr>
            <w:tcW w:w="1915" w:type="dxa"/>
            <w:tcBorders>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p>
        </w:tc>
        <w:tc>
          <w:tcPr>
            <w:tcW w:w="1916" w:type="dxa"/>
            <w:tcBorders>
              <w:bottom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r>
      <w:tr w:rsidR="00A54D71" w:rsidRPr="00D02A9F" w:rsidTr="00D02A9F">
        <w:trPr>
          <w:trHeight w:val="360"/>
          <w:jc w:val="center"/>
        </w:trPr>
        <w:tc>
          <w:tcPr>
            <w:tcW w:w="1915" w:type="dxa"/>
            <w:vMerge w:val="restart"/>
            <w:tcBorders>
              <w:top w:val="single" w:sz="12" w:space="0" w:color="auto"/>
              <w:left w:val="single" w:sz="12" w:space="0" w:color="auto"/>
              <w:right w:val="single" w:sz="12" w:space="0" w:color="auto"/>
            </w:tcBorders>
            <w:shd w:val="clear" w:color="auto" w:fill="D9D9D9"/>
          </w:tcPr>
          <w:p w:rsidR="00A54D71" w:rsidRPr="00D02A9F" w:rsidRDefault="00A54D71" w:rsidP="00A54D71">
            <w:pPr>
              <w:rPr>
                <w:b/>
                <w:sz w:val="22"/>
                <w:szCs w:val="22"/>
              </w:rPr>
            </w:pPr>
            <w:r w:rsidRPr="00D02A9F">
              <w:rPr>
                <w:b/>
                <w:sz w:val="22"/>
                <w:szCs w:val="22"/>
              </w:rPr>
              <w:t xml:space="preserve">Shiga Toxin-Producing </w:t>
            </w:r>
            <w:r w:rsidRPr="00D02A9F">
              <w:rPr>
                <w:b/>
                <w:i/>
                <w:sz w:val="22"/>
                <w:szCs w:val="22"/>
              </w:rPr>
              <w:t>E.coli</w:t>
            </w:r>
            <w:r w:rsidRPr="00D02A9F">
              <w:rPr>
                <w:b/>
                <w:sz w:val="22"/>
                <w:szCs w:val="22"/>
              </w:rPr>
              <w:t xml:space="preserve"> (current or within the last month)</w:t>
            </w:r>
          </w:p>
        </w:tc>
        <w:tc>
          <w:tcPr>
            <w:tcW w:w="1915" w:type="dxa"/>
            <w:tcBorders>
              <w:top w:val="single" w:sz="12" w:space="0" w:color="auto"/>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6" w:type="dxa"/>
            <w:tcBorders>
              <w:top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trHeight w:val="360"/>
          <w:jc w:val="center"/>
        </w:trPr>
        <w:tc>
          <w:tcPr>
            <w:tcW w:w="1915" w:type="dxa"/>
            <w:vMerge/>
            <w:tcBorders>
              <w:left w:val="single" w:sz="12" w:space="0" w:color="auto"/>
              <w:right w:val="single" w:sz="12" w:space="0" w:color="auto"/>
            </w:tcBorders>
            <w:shd w:val="clear" w:color="auto" w:fill="D9D9D9"/>
          </w:tcPr>
          <w:p w:rsidR="00A54D71" w:rsidRPr="00D02A9F" w:rsidRDefault="00A54D71" w:rsidP="00A54D71">
            <w:pPr>
              <w:rPr>
                <w:b/>
                <w:sz w:val="22"/>
                <w:szCs w:val="22"/>
              </w:rPr>
            </w:pPr>
          </w:p>
        </w:tc>
        <w:tc>
          <w:tcPr>
            <w:tcW w:w="1915" w:type="dxa"/>
            <w:tcBorders>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5" w:type="dxa"/>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6" w:type="dxa"/>
            <w:tcBorders>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trHeight w:val="360"/>
          <w:jc w:val="center"/>
        </w:trPr>
        <w:tc>
          <w:tcPr>
            <w:tcW w:w="1915" w:type="dxa"/>
            <w:vMerge/>
            <w:tcBorders>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p>
        </w:tc>
        <w:tc>
          <w:tcPr>
            <w:tcW w:w="1915" w:type="dxa"/>
            <w:tcBorders>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p>
        </w:tc>
        <w:tc>
          <w:tcPr>
            <w:tcW w:w="1916" w:type="dxa"/>
            <w:tcBorders>
              <w:bottom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r>
      <w:tr w:rsidR="00A54D71" w:rsidRPr="00D02A9F" w:rsidTr="00D02A9F">
        <w:trPr>
          <w:trHeight w:val="535"/>
          <w:jc w:val="center"/>
        </w:trPr>
        <w:tc>
          <w:tcPr>
            <w:tcW w:w="1915" w:type="dxa"/>
            <w:vMerge w:val="restart"/>
            <w:tcBorders>
              <w:top w:val="single" w:sz="12" w:space="0" w:color="auto"/>
              <w:left w:val="single" w:sz="12" w:space="0" w:color="auto"/>
              <w:right w:val="single" w:sz="12" w:space="0" w:color="auto"/>
            </w:tcBorders>
            <w:shd w:val="clear" w:color="auto" w:fill="D9D9D9"/>
          </w:tcPr>
          <w:p w:rsidR="0004025A" w:rsidRDefault="00B312B7" w:rsidP="00A54D71">
            <w:pPr>
              <w:rPr>
                <w:b/>
                <w:sz w:val="22"/>
                <w:szCs w:val="22"/>
              </w:rPr>
            </w:pPr>
            <w:r>
              <w:rPr>
                <w:b/>
                <w:sz w:val="22"/>
                <w:szCs w:val="22"/>
              </w:rPr>
              <w:t>Typhoid fever</w:t>
            </w:r>
            <w:r w:rsidR="0004025A">
              <w:rPr>
                <w:b/>
                <w:sz w:val="22"/>
                <w:szCs w:val="22"/>
              </w:rPr>
              <w:t xml:space="preserve"> </w:t>
            </w:r>
          </w:p>
          <w:p w:rsidR="00A54D71" w:rsidRDefault="0004025A" w:rsidP="00A54D71">
            <w:pPr>
              <w:rPr>
                <w:b/>
                <w:sz w:val="22"/>
                <w:szCs w:val="22"/>
              </w:rPr>
            </w:pPr>
            <w:r>
              <w:rPr>
                <w:b/>
                <w:sz w:val="22"/>
                <w:szCs w:val="22"/>
              </w:rPr>
              <w:t xml:space="preserve">(S. </w:t>
            </w:r>
            <w:proofErr w:type="spellStart"/>
            <w:r>
              <w:rPr>
                <w:b/>
                <w:sz w:val="22"/>
                <w:szCs w:val="22"/>
              </w:rPr>
              <w:t>Typhi</w:t>
            </w:r>
            <w:proofErr w:type="spellEnd"/>
            <w:r>
              <w:rPr>
                <w:b/>
                <w:sz w:val="22"/>
                <w:szCs w:val="22"/>
              </w:rPr>
              <w:t xml:space="preserve">) </w:t>
            </w:r>
            <w:r w:rsidR="00A54D71" w:rsidRPr="00D02A9F">
              <w:rPr>
                <w:b/>
                <w:sz w:val="22"/>
                <w:szCs w:val="22"/>
              </w:rPr>
              <w:t>current or in the last three months witho</w:t>
            </w:r>
            <w:r>
              <w:rPr>
                <w:b/>
                <w:sz w:val="22"/>
                <w:szCs w:val="22"/>
              </w:rPr>
              <w:t>ut receiving antibiotic therapy</w:t>
            </w:r>
          </w:p>
          <w:p w:rsidR="0004025A" w:rsidRPr="00D02A9F" w:rsidRDefault="0004025A" w:rsidP="00A54D71">
            <w:pPr>
              <w:rPr>
                <w:b/>
                <w:sz w:val="22"/>
                <w:szCs w:val="22"/>
              </w:rPr>
            </w:pPr>
          </w:p>
        </w:tc>
        <w:tc>
          <w:tcPr>
            <w:tcW w:w="1915" w:type="dxa"/>
            <w:tcBorders>
              <w:top w:val="single" w:sz="12" w:space="0" w:color="auto"/>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6" w:type="dxa"/>
            <w:tcBorders>
              <w:top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trHeight w:val="535"/>
          <w:jc w:val="center"/>
        </w:trPr>
        <w:tc>
          <w:tcPr>
            <w:tcW w:w="1915" w:type="dxa"/>
            <w:vMerge/>
            <w:tcBorders>
              <w:left w:val="single" w:sz="12" w:space="0" w:color="auto"/>
              <w:right w:val="single" w:sz="12" w:space="0" w:color="auto"/>
            </w:tcBorders>
            <w:shd w:val="clear" w:color="auto" w:fill="D9D9D9"/>
          </w:tcPr>
          <w:p w:rsidR="00A54D71" w:rsidRPr="00D02A9F" w:rsidRDefault="00A54D71" w:rsidP="00A54D71">
            <w:pPr>
              <w:rPr>
                <w:b/>
                <w:sz w:val="22"/>
                <w:szCs w:val="22"/>
              </w:rPr>
            </w:pPr>
          </w:p>
        </w:tc>
        <w:tc>
          <w:tcPr>
            <w:tcW w:w="1915" w:type="dxa"/>
            <w:tcBorders>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5" w:type="dxa"/>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6" w:type="dxa"/>
            <w:tcBorders>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trHeight w:val="535"/>
          <w:jc w:val="center"/>
        </w:trPr>
        <w:tc>
          <w:tcPr>
            <w:tcW w:w="1915" w:type="dxa"/>
            <w:vMerge/>
            <w:tcBorders>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p>
        </w:tc>
        <w:tc>
          <w:tcPr>
            <w:tcW w:w="1915" w:type="dxa"/>
            <w:tcBorders>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p>
        </w:tc>
        <w:tc>
          <w:tcPr>
            <w:tcW w:w="1916" w:type="dxa"/>
            <w:tcBorders>
              <w:bottom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r>
      <w:tr w:rsidR="00A54D71" w:rsidRPr="00D02A9F" w:rsidTr="00D02A9F">
        <w:trPr>
          <w:trHeight w:val="270"/>
          <w:jc w:val="center"/>
        </w:trPr>
        <w:tc>
          <w:tcPr>
            <w:tcW w:w="1915" w:type="dxa"/>
            <w:vMerge w:val="restart"/>
            <w:tcBorders>
              <w:top w:val="single" w:sz="12" w:space="0" w:color="auto"/>
              <w:left w:val="single" w:sz="12" w:space="0" w:color="auto"/>
              <w:right w:val="single" w:sz="12" w:space="0" w:color="auto"/>
            </w:tcBorders>
            <w:shd w:val="clear" w:color="auto" w:fill="D9D9D9"/>
          </w:tcPr>
          <w:p w:rsidR="00A54D71" w:rsidRPr="00D02A9F" w:rsidRDefault="00A54D71" w:rsidP="00A54D71">
            <w:pPr>
              <w:rPr>
                <w:b/>
                <w:sz w:val="22"/>
                <w:szCs w:val="22"/>
              </w:rPr>
            </w:pPr>
            <w:proofErr w:type="spellStart"/>
            <w:r w:rsidRPr="00D02A9F">
              <w:rPr>
                <w:b/>
                <w:sz w:val="22"/>
                <w:szCs w:val="22"/>
              </w:rPr>
              <w:t>Shigella</w:t>
            </w:r>
            <w:proofErr w:type="spellEnd"/>
            <w:r w:rsidRPr="00D02A9F">
              <w:rPr>
                <w:b/>
                <w:sz w:val="22"/>
                <w:szCs w:val="22"/>
              </w:rPr>
              <w:t xml:space="preserve"> spp. (current or within the last month)</w:t>
            </w:r>
          </w:p>
        </w:tc>
        <w:tc>
          <w:tcPr>
            <w:tcW w:w="1915" w:type="dxa"/>
            <w:tcBorders>
              <w:top w:val="single" w:sz="12" w:space="0" w:color="auto"/>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6" w:type="dxa"/>
            <w:tcBorders>
              <w:top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trHeight w:val="270"/>
          <w:jc w:val="center"/>
        </w:trPr>
        <w:tc>
          <w:tcPr>
            <w:tcW w:w="1915" w:type="dxa"/>
            <w:vMerge/>
            <w:tcBorders>
              <w:left w:val="single" w:sz="12" w:space="0" w:color="auto"/>
              <w:right w:val="single" w:sz="12" w:space="0" w:color="auto"/>
            </w:tcBorders>
            <w:shd w:val="clear" w:color="auto" w:fill="D9D9D9"/>
          </w:tcPr>
          <w:p w:rsidR="00A54D71" w:rsidRPr="00D02A9F" w:rsidRDefault="00A54D71" w:rsidP="00A54D71">
            <w:pPr>
              <w:rPr>
                <w:b/>
                <w:sz w:val="22"/>
                <w:szCs w:val="22"/>
              </w:rPr>
            </w:pPr>
          </w:p>
        </w:tc>
        <w:tc>
          <w:tcPr>
            <w:tcW w:w="1915" w:type="dxa"/>
            <w:tcBorders>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5" w:type="dxa"/>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6" w:type="dxa"/>
            <w:tcBorders>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trHeight w:val="270"/>
          <w:jc w:val="center"/>
        </w:trPr>
        <w:tc>
          <w:tcPr>
            <w:tcW w:w="1915" w:type="dxa"/>
            <w:vMerge/>
            <w:tcBorders>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p>
        </w:tc>
        <w:tc>
          <w:tcPr>
            <w:tcW w:w="1915" w:type="dxa"/>
            <w:tcBorders>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p>
        </w:tc>
        <w:tc>
          <w:tcPr>
            <w:tcW w:w="1916" w:type="dxa"/>
            <w:tcBorders>
              <w:bottom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r>
      <w:tr w:rsidR="00A54D71" w:rsidRPr="00D02A9F" w:rsidTr="00D02A9F">
        <w:trPr>
          <w:trHeight w:val="270"/>
          <w:jc w:val="center"/>
        </w:trPr>
        <w:tc>
          <w:tcPr>
            <w:tcW w:w="1915" w:type="dxa"/>
            <w:vMerge w:val="restart"/>
            <w:tcBorders>
              <w:top w:val="single" w:sz="12" w:space="0" w:color="auto"/>
              <w:left w:val="single" w:sz="12" w:space="0" w:color="auto"/>
              <w:right w:val="single" w:sz="12" w:space="0" w:color="auto"/>
            </w:tcBorders>
            <w:shd w:val="clear" w:color="auto" w:fill="D9D9D9"/>
          </w:tcPr>
          <w:p w:rsidR="00A54D71" w:rsidRPr="00D02A9F" w:rsidRDefault="00A54D71" w:rsidP="00A54D71">
            <w:pPr>
              <w:rPr>
                <w:b/>
                <w:sz w:val="22"/>
                <w:szCs w:val="22"/>
              </w:rPr>
            </w:pPr>
            <w:r w:rsidRPr="00D02A9F">
              <w:rPr>
                <w:b/>
                <w:sz w:val="22"/>
                <w:szCs w:val="22"/>
              </w:rPr>
              <w:t>Non-</w:t>
            </w:r>
            <w:proofErr w:type="spellStart"/>
            <w:r w:rsidRPr="00D02A9F">
              <w:rPr>
                <w:b/>
                <w:sz w:val="22"/>
                <w:szCs w:val="22"/>
              </w:rPr>
              <w:t>typhoidal</w:t>
            </w:r>
            <w:proofErr w:type="spellEnd"/>
            <w:r w:rsidRPr="00D02A9F">
              <w:rPr>
                <w:b/>
                <w:sz w:val="22"/>
                <w:szCs w:val="22"/>
              </w:rPr>
              <w:t xml:space="preserve"> Salmonella</w:t>
            </w:r>
          </w:p>
        </w:tc>
        <w:tc>
          <w:tcPr>
            <w:tcW w:w="1915" w:type="dxa"/>
            <w:tcBorders>
              <w:top w:val="single" w:sz="12" w:space="0" w:color="auto"/>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6" w:type="dxa"/>
            <w:tcBorders>
              <w:top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trHeight w:val="270"/>
          <w:jc w:val="center"/>
        </w:trPr>
        <w:tc>
          <w:tcPr>
            <w:tcW w:w="1915" w:type="dxa"/>
            <w:vMerge/>
            <w:tcBorders>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p>
        </w:tc>
        <w:tc>
          <w:tcPr>
            <w:tcW w:w="1915" w:type="dxa"/>
            <w:tcBorders>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p>
        </w:tc>
        <w:tc>
          <w:tcPr>
            <w:tcW w:w="1916" w:type="dxa"/>
            <w:tcBorders>
              <w:bottom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r>
      <w:tr w:rsidR="00A54D71" w:rsidRPr="00D02A9F" w:rsidTr="00D02A9F">
        <w:trPr>
          <w:trHeight w:val="591"/>
          <w:jc w:val="center"/>
        </w:trPr>
        <w:tc>
          <w:tcPr>
            <w:tcW w:w="1915" w:type="dxa"/>
            <w:vMerge w:val="restart"/>
            <w:tcBorders>
              <w:top w:val="single" w:sz="12" w:space="0" w:color="auto"/>
              <w:left w:val="single" w:sz="12" w:space="0" w:color="auto"/>
              <w:right w:val="single" w:sz="12" w:space="0" w:color="auto"/>
            </w:tcBorders>
            <w:shd w:val="clear" w:color="auto" w:fill="D9D9D9"/>
          </w:tcPr>
          <w:p w:rsidR="00A54D71" w:rsidRPr="00D02A9F" w:rsidRDefault="00A54D71" w:rsidP="00A54D71">
            <w:pPr>
              <w:rPr>
                <w:b/>
                <w:sz w:val="22"/>
                <w:szCs w:val="22"/>
              </w:rPr>
            </w:pPr>
            <w:r w:rsidRPr="00D02A9F">
              <w:rPr>
                <w:b/>
                <w:sz w:val="22"/>
                <w:szCs w:val="22"/>
              </w:rPr>
              <w:t>Hepatitis A (Jaundice or within 7 days of onset of jaundice)</w:t>
            </w:r>
          </w:p>
        </w:tc>
        <w:tc>
          <w:tcPr>
            <w:tcW w:w="1915" w:type="dxa"/>
            <w:tcBorders>
              <w:top w:val="single" w:sz="12" w:space="0" w:color="auto"/>
              <w:left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1915" w:type="dxa"/>
            <w:tcBorders>
              <w:top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6" w:type="dxa"/>
            <w:tcBorders>
              <w:top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trHeight w:val="530"/>
          <w:jc w:val="center"/>
        </w:trPr>
        <w:tc>
          <w:tcPr>
            <w:tcW w:w="1915" w:type="dxa"/>
            <w:vMerge/>
            <w:tcBorders>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p>
        </w:tc>
        <w:tc>
          <w:tcPr>
            <w:tcW w:w="1915" w:type="dxa"/>
            <w:tcBorders>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No</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1915" w:type="dxa"/>
            <w:tcBorders>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Yes</w:t>
            </w:r>
          </w:p>
        </w:tc>
        <w:tc>
          <w:tcPr>
            <w:tcW w:w="1916" w:type="dxa"/>
            <w:tcBorders>
              <w:bottom w:val="single" w:sz="12" w:space="0" w:color="auto"/>
              <w:right w:val="single" w:sz="12" w:space="0" w:color="auto"/>
            </w:tcBorders>
            <w:shd w:val="clear" w:color="auto" w:fill="auto"/>
            <w:vAlign w:val="center"/>
          </w:tcPr>
          <w:p w:rsidR="00A54D71" w:rsidRPr="00D02A9F" w:rsidRDefault="00A54D71" w:rsidP="00A54D71">
            <w:pPr>
              <w:jc w:val="center"/>
              <w:rPr>
                <w:sz w:val="22"/>
                <w:szCs w:val="22"/>
              </w:rPr>
            </w:pPr>
          </w:p>
        </w:tc>
      </w:tr>
      <w:tr w:rsidR="00A54D71" w:rsidRPr="00D02A9F" w:rsidTr="00D02A9F">
        <w:trPr>
          <w:jc w:val="center"/>
        </w:trPr>
        <w:tc>
          <w:tcPr>
            <w:tcW w:w="9576" w:type="dxa"/>
            <w:gridSpan w:val="5"/>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jc w:val="center"/>
              <w:rPr>
                <w:b/>
                <w:color w:val="FF0000"/>
                <w:sz w:val="22"/>
                <w:szCs w:val="22"/>
              </w:rPr>
            </w:pPr>
            <w:r w:rsidRPr="00D02A9F">
              <w:rPr>
                <w:b/>
                <w:color w:val="FF0000"/>
                <w:sz w:val="22"/>
                <w:szCs w:val="22"/>
              </w:rPr>
              <w:t>Any other diseases per 105 CMR 300.000, contact MDPH Food Protection Program or the Epidemiology Program.</w:t>
            </w:r>
          </w:p>
          <w:p w:rsidR="00A54D71" w:rsidRPr="00D02A9F" w:rsidRDefault="00A54D71" w:rsidP="00A54D71">
            <w:pPr>
              <w:jc w:val="center"/>
              <w:rPr>
                <w:sz w:val="22"/>
                <w:szCs w:val="22"/>
              </w:rPr>
            </w:pPr>
          </w:p>
        </w:tc>
      </w:tr>
    </w:tbl>
    <w:p w:rsidR="00A54D71" w:rsidRPr="00D02A9F" w:rsidRDefault="00A54D71" w:rsidP="00A54D71">
      <w:pPr>
        <w:jc w:val="center"/>
        <w:rPr>
          <w:b/>
          <w:sz w:val="22"/>
          <w:szCs w:val="22"/>
        </w:rPr>
      </w:pPr>
      <w:r w:rsidRPr="00D02A9F">
        <w:rPr>
          <w:sz w:val="22"/>
          <w:szCs w:val="22"/>
        </w:rPr>
        <w:t>**All exclusions due to disease diagnosis must be reported to the regulatory authority**</w:t>
      </w:r>
    </w:p>
    <w:p w:rsidR="00A54D71" w:rsidRPr="00371957" w:rsidRDefault="00A54D71" w:rsidP="00A54D71">
      <w:pPr>
        <w:rPr>
          <w:rFonts w:ascii="Arial" w:hAnsi="Arial"/>
          <w:b/>
        </w:rPr>
      </w:pPr>
    </w:p>
    <w:p w:rsidR="00920A59" w:rsidRDefault="00920A59">
      <w:pPr>
        <w:rPr>
          <w:rFonts w:ascii="Cambria" w:hAnsi="Cambria"/>
          <w:sz w:val="20"/>
          <w:szCs w:val="20"/>
        </w:rPr>
      </w:pPr>
      <w:r>
        <w:rPr>
          <w:rFonts w:ascii="Cambria" w:hAnsi="Cambria"/>
          <w:sz w:val="20"/>
          <w:szCs w:val="20"/>
        </w:rPr>
        <w:br w:type="page"/>
      </w:r>
    </w:p>
    <w:p w:rsidR="00A54D71" w:rsidRDefault="00A54D71" w:rsidP="00A54D71">
      <w:pPr>
        <w:rPr>
          <w:rFonts w:ascii="Cambria" w:hAnsi="Cambria"/>
          <w:sz w:val="20"/>
          <w:szCs w:val="20"/>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920A59" w:rsidRDefault="00920A59" w:rsidP="00A54D71">
      <w:pPr>
        <w:jc w:val="center"/>
        <w:rPr>
          <w:rFonts w:ascii="Arial" w:hAnsi="Arial" w:cs="Arial"/>
          <w:b/>
          <w:sz w:val="22"/>
          <w:szCs w:val="22"/>
        </w:rPr>
      </w:pPr>
    </w:p>
    <w:p w:rsidR="00BA7B82" w:rsidRPr="00BA7B82" w:rsidRDefault="00BA7B82" w:rsidP="00A54D71">
      <w:pPr>
        <w:jc w:val="center"/>
        <w:rPr>
          <w:rFonts w:ascii="Arial" w:hAnsi="Arial" w:cs="Arial"/>
          <w:b/>
          <w:sz w:val="22"/>
          <w:szCs w:val="22"/>
        </w:rPr>
      </w:pPr>
      <w:r w:rsidRPr="00BA7B82">
        <w:rPr>
          <w:rFonts w:ascii="Arial" w:hAnsi="Arial" w:cs="Arial"/>
          <w:b/>
          <w:sz w:val="22"/>
          <w:szCs w:val="22"/>
        </w:rPr>
        <w:t xml:space="preserve">Table 8:  </w:t>
      </w:r>
      <w:r w:rsidR="00A54D71" w:rsidRPr="00BA7B82">
        <w:rPr>
          <w:rFonts w:ascii="Arial" w:hAnsi="Arial" w:cs="Arial"/>
          <w:b/>
          <w:sz w:val="22"/>
          <w:szCs w:val="22"/>
        </w:rPr>
        <w:t>Removal</w:t>
      </w:r>
      <w:r w:rsidRPr="00BA7B82">
        <w:rPr>
          <w:rFonts w:ascii="Arial" w:hAnsi="Arial" w:cs="Arial"/>
          <w:b/>
          <w:sz w:val="22"/>
          <w:szCs w:val="22"/>
        </w:rPr>
        <w:t xml:space="preserve"> of Exclusions and Restrictions</w:t>
      </w:r>
    </w:p>
    <w:p w:rsidR="00A54D71" w:rsidRPr="00BA7B82" w:rsidRDefault="00A54D71" w:rsidP="00A54D71">
      <w:pPr>
        <w:jc w:val="center"/>
        <w:rPr>
          <w:rFonts w:ascii="Arial" w:hAnsi="Arial" w:cs="Arial"/>
          <w:b/>
          <w:sz w:val="22"/>
          <w:szCs w:val="22"/>
        </w:rPr>
      </w:pPr>
      <w:r w:rsidRPr="00BA7B82">
        <w:rPr>
          <w:rFonts w:ascii="Arial" w:hAnsi="Arial" w:cs="Arial"/>
          <w:b/>
          <w:sz w:val="22"/>
          <w:szCs w:val="22"/>
        </w:rPr>
        <w:t>When Person No Longer has Symptoms</w:t>
      </w:r>
    </w:p>
    <w:p w:rsidR="00283B8A" w:rsidRPr="00D02A9F" w:rsidRDefault="00283B8A" w:rsidP="00A54D71">
      <w:pPr>
        <w:jc w:val="center"/>
        <w:rPr>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A54D71" w:rsidRPr="00D02A9F" w:rsidTr="00283B8A">
        <w:trPr>
          <w:jc w:val="center"/>
        </w:trPr>
        <w:tc>
          <w:tcPr>
            <w:tcW w:w="3192"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rPr>
                <w:b/>
                <w:sz w:val="22"/>
                <w:szCs w:val="22"/>
              </w:rPr>
            </w:pPr>
            <w:r w:rsidRPr="00D02A9F">
              <w:rPr>
                <w:b/>
                <w:sz w:val="22"/>
                <w:szCs w:val="22"/>
              </w:rPr>
              <w:t>Type of Symptoms</w:t>
            </w:r>
          </w:p>
        </w:tc>
        <w:tc>
          <w:tcPr>
            <w:tcW w:w="3192"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jc w:val="center"/>
              <w:rPr>
                <w:b/>
                <w:sz w:val="22"/>
                <w:szCs w:val="22"/>
              </w:rPr>
            </w:pPr>
            <w:r w:rsidRPr="00D02A9F">
              <w:rPr>
                <w:b/>
                <w:sz w:val="22"/>
                <w:szCs w:val="22"/>
              </w:rPr>
              <w:t>Works with HSP</w:t>
            </w:r>
          </w:p>
        </w:tc>
        <w:tc>
          <w:tcPr>
            <w:tcW w:w="3192" w:type="dxa"/>
            <w:tcBorders>
              <w:top w:val="single" w:sz="12" w:space="0" w:color="auto"/>
              <w:left w:val="single" w:sz="12" w:space="0" w:color="auto"/>
              <w:bottom w:val="single" w:sz="12" w:space="0" w:color="auto"/>
              <w:right w:val="single" w:sz="12" w:space="0" w:color="auto"/>
            </w:tcBorders>
            <w:shd w:val="clear" w:color="auto" w:fill="D9D9D9"/>
          </w:tcPr>
          <w:p w:rsidR="00A54D71" w:rsidRPr="00D02A9F" w:rsidRDefault="00A54D71" w:rsidP="00A54D71">
            <w:pPr>
              <w:jc w:val="center"/>
              <w:rPr>
                <w:b/>
                <w:sz w:val="22"/>
                <w:szCs w:val="22"/>
              </w:rPr>
            </w:pPr>
            <w:r w:rsidRPr="00D02A9F">
              <w:rPr>
                <w:b/>
                <w:sz w:val="22"/>
                <w:szCs w:val="22"/>
              </w:rPr>
              <w:t>Reinstate</w:t>
            </w:r>
          </w:p>
        </w:tc>
      </w:tr>
      <w:tr w:rsidR="00A54D71" w:rsidRPr="00D02A9F" w:rsidTr="00283B8A">
        <w:trPr>
          <w:jc w:val="center"/>
        </w:trPr>
        <w:tc>
          <w:tcPr>
            <w:tcW w:w="3192" w:type="dxa"/>
            <w:tcBorders>
              <w:top w:val="single" w:sz="12" w:space="0" w:color="auto"/>
              <w:left w:val="single" w:sz="12" w:space="0" w:color="auto"/>
              <w:bottom w:val="single" w:sz="12" w:space="0" w:color="auto"/>
              <w:right w:val="single" w:sz="12" w:space="0" w:color="auto"/>
            </w:tcBorders>
            <w:shd w:val="clear" w:color="auto" w:fill="D9D9D9"/>
            <w:vAlign w:val="center"/>
          </w:tcPr>
          <w:p w:rsidR="00A54D71" w:rsidRPr="00D02A9F" w:rsidRDefault="00A54D71" w:rsidP="00A54D71">
            <w:pPr>
              <w:rPr>
                <w:b/>
                <w:sz w:val="22"/>
                <w:szCs w:val="22"/>
              </w:rPr>
            </w:pPr>
            <w:r w:rsidRPr="00D02A9F">
              <w:rPr>
                <w:b/>
                <w:sz w:val="22"/>
                <w:szCs w:val="22"/>
              </w:rPr>
              <w:t>Vomiting and/or diarrhea</w:t>
            </w:r>
          </w:p>
        </w:tc>
        <w:tc>
          <w:tcPr>
            <w:tcW w:w="3192" w:type="dxa"/>
            <w:tcBorders>
              <w:top w:val="single" w:sz="12" w:space="0" w:color="auto"/>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3192" w:type="dxa"/>
            <w:tcBorders>
              <w:top w:val="single" w:sz="12" w:space="0" w:color="auto"/>
              <w:bottom w:val="single" w:sz="12" w:space="0" w:color="auto"/>
              <w:right w:val="single" w:sz="12" w:space="0" w:color="auto"/>
            </w:tcBorders>
            <w:shd w:val="clear" w:color="auto" w:fill="auto"/>
            <w:vAlign w:val="center"/>
          </w:tcPr>
          <w:p w:rsidR="00A54D71" w:rsidRPr="00D02A9F" w:rsidRDefault="00A54D71" w:rsidP="00A54D71">
            <w:pPr>
              <w:rPr>
                <w:sz w:val="22"/>
                <w:szCs w:val="22"/>
              </w:rPr>
            </w:pPr>
            <w:r w:rsidRPr="00D02A9F">
              <w:rPr>
                <w:color w:val="FF0000"/>
                <w:sz w:val="22"/>
                <w:szCs w:val="22"/>
              </w:rPr>
              <w:t>Yes, no symptoms for 48 hours, preferably 72 hours</w:t>
            </w:r>
          </w:p>
        </w:tc>
      </w:tr>
      <w:tr w:rsidR="00A54D71" w:rsidRPr="00D02A9F" w:rsidTr="00283B8A">
        <w:trPr>
          <w:jc w:val="center"/>
        </w:trPr>
        <w:tc>
          <w:tcPr>
            <w:tcW w:w="3192" w:type="dxa"/>
            <w:tcBorders>
              <w:top w:val="single" w:sz="12" w:space="0" w:color="auto"/>
              <w:left w:val="single" w:sz="12" w:space="0" w:color="auto"/>
              <w:bottom w:val="single" w:sz="12" w:space="0" w:color="auto"/>
              <w:right w:val="single" w:sz="12" w:space="0" w:color="auto"/>
            </w:tcBorders>
            <w:shd w:val="clear" w:color="auto" w:fill="D9D9D9"/>
            <w:vAlign w:val="center"/>
          </w:tcPr>
          <w:p w:rsidR="00A54D71" w:rsidRPr="00D02A9F" w:rsidRDefault="00A54D71" w:rsidP="00A54D71">
            <w:pPr>
              <w:rPr>
                <w:b/>
                <w:sz w:val="22"/>
                <w:szCs w:val="22"/>
              </w:rPr>
            </w:pPr>
            <w:r w:rsidRPr="00D02A9F">
              <w:rPr>
                <w:b/>
                <w:sz w:val="22"/>
                <w:szCs w:val="22"/>
              </w:rPr>
              <w:t>Jaundice</w:t>
            </w:r>
          </w:p>
        </w:tc>
        <w:tc>
          <w:tcPr>
            <w:tcW w:w="3192" w:type="dxa"/>
            <w:tcBorders>
              <w:top w:val="single" w:sz="12" w:space="0" w:color="auto"/>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3192" w:type="dxa"/>
            <w:tcBorders>
              <w:top w:val="single" w:sz="12" w:space="0" w:color="auto"/>
              <w:bottom w:val="single" w:sz="12" w:space="0" w:color="auto"/>
              <w:right w:val="single" w:sz="12" w:space="0" w:color="auto"/>
            </w:tcBorders>
            <w:shd w:val="clear" w:color="auto" w:fill="auto"/>
            <w:vAlign w:val="center"/>
          </w:tcPr>
          <w:p w:rsidR="00A54D71" w:rsidRPr="00D02A9F" w:rsidRDefault="00A54D71" w:rsidP="00A54D71">
            <w:pPr>
              <w:rPr>
                <w:sz w:val="22"/>
                <w:szCs w:val="22"/>
              </w:rPr>
            </w:pPr>
            <w:r w:rsidRPr="00D02A9F">
              <w:rPr>
                <w:sz w:val="22"/>
                <w:szCs w:val="22"/>
              </w:rPr>
              <w:t>Yes, if has been jaundiced for more than 7 days.</w:t>
            </w:r>
          </w:p>
        </w:tc>
      </w:tr>
      <w:tr w:rsidR="00A54D71" w:rsidRPr="00D02A9F" w:rsidTr="00283B8A">
        <w:trPr>
          <w:jc w:val="center"/>
        </w:trPr>
        <w:tc>
          <w:tcPr>
            <w:tcW w:w="3192" w:type="dxa"/>
            <w:tcBorders>
              <w:top w:val="single" w:sz="12" w:space="0" w:color="auto"/>
              <w:left w:val="single" w:sz="12" w:space="0" w:color="auto"/>
              <w:bottom w:val="single" w:sz="12" w:space="0" w:color="auto"/>
              <w:right w:val="single" w:sz="12" w:space="0" w:color="auto"/>
            </w:tcBorders>
            <w:shd w:val="clear" w:color="auto" w:fill="D9D9D9"/>
            <w:vAlign w:val="center"/>
          </w:tcPr>
          <w:p w:rsidR="00A54D71" w:rsidRPr="00D02A9F" w:rsidRDefault="00C22C2E" w:rsidP="00A54D71">
            <w:pPr>
              <w:rPr>
                <w:b/>
                <w:sz w:val="22"/>
                <w:szCs w:val="22"/>
              </w:rPr>
            </w:pPr>
            <w:r>
              <w:rPr>
                <w:b/>
                <w:sz w:val="22"/>
                <w:szCs w:val="22"/>
              </w:rPr>
              <w:t>Sore t</w:t>
            </w:r>
            <w:r w:rsidR="00A54D71" w:rsidRPr="00D02A9F">
              <w:rPr>
                <w:b/>
                <w:sz w:val="22"/>
                <w:szCs w:val="22"/>
              </w:rPr>
              <w:t>hroat</w:t>
            </w:r>
            <w:r>
              <w:rPr>
                <w:b/>
                <w:sz w:val="22"/>
                <w:szCs w:val="22"/>
              </w:rPr>
              <w:t xml:space="preserve"> with fever</w:t>
            </w:r>
          </w:p>
        </w:tc>
        <w:tc>
          <w:tcPr>
            <w:tcW w:w="3192" w:type="dxa"/>
            <w:tcBorders>
              <w:top w:val="single" w:sz="12" w:space="0" w:color="auto"/>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3192" w:type="dxa"/>
            <w:tcBorders>
              <w:top w:val="single" w:sz="12" w:space="0" w:color="auto"/>
              <w:bottom w:val="single" w:sz="12" w:space="0" w:color="auto"/>
              <w:right w:val="single" w:sz="12" w:space="0" w:color="auto"/>
            </w:tcBorders>
            <w:shd w:val="clear" w:color="auto" w:fill="auto"/>
            <w:vAlign w:val="center"/>
          </w:tcPr>
          <w:p w:rsidR="00A54D71" w:rsidRPr="00D02A9F" w:rsidRDefault="00A54D71" w:rsidP="00A54D71">
            <w:pPr>
              <w:rPr>
                <w:sz w:val="22"/>
                <w:szCs w:val="22"/>
              </w:rPr>
            </w:pPr>
            <w:r w:rsidRPr="00D02A9F">
              <w:rPr>
                <w:sz w:val="22"/>
                <w:szCs w:val="22"/>
              </w:rPr>
              <w:t>Yes, with medical documentation of more than 24 hours of antibiotic therapy for strep pyogenes OR at least one negative throat culture for same or health practitioner determination that person is free of same</w:t>
            </w:r>
          </w:p>
        </w:tc>
      </w:tr>
      <w:tr w:rsidR="00A54D71" w:rsidRPr="00D02A9F" w:rsidTr="00283B8A">
        <w:trPr>
          <w:jc w:val="center"/>
        </w:trPr>
        <w:tc>
          <w:tcPr>
            <w:tcW w:w="3192" w:type="dxa"/>
            <w:tcBorders>
              <w:top w:val="single" w:sz="12" w:space="0" w:color="auto"/>
              <w:left w:val="single" w:sz="12" w:space="0" w:color="auto"/>
              <w:bottom w:val="single" w:sz="12" w:space="0" w:color="auto"/>
              <w:right w:val="single" w:sz="12" w:space="0" w:color="auto"/>
            </w:tcBorders>
            <w:shd w:val="clear" w:color="auto" w:fill="D9D9D9"/>
            <w:vAlign w:val="center"/>
          </w:tcPr>
          <w:p w:rsidR="00A54D71" w:rsidRPr="00D02A9F" w:rsidRDefault="00A54D71" w:rsidP="00A54D71">
            <w:pPr>
              <w:rPr>
                <w:b/>
                <w:sz w:val="22"/>
                <w:szCs w:val="22"/>
              </w:rPr>
            </w:pPr>
            <w:r w:rsidRPr="00D02A9F">
              <w:rPr>
                <w:b/>
                <w:sz w:val="22"/>
                <w:szCs w:val="22"/>
              </w:rPr>
              <w:t>Uncovered infected wound or pustular boil</w:t>
            </w:r>
          </w:p>
        </w:tc>
        <w:tc>
          <w:tcPr>
            <w:tcW w:w="3192" w:type="dxa"/>
            <w:tcBorders>
              <w:top w:val="single" w:sz="12" w:space="0" w:color="auto"/>
              <w:left w:val="single" w:sz="12" w:space="0" w:color="auto"/>
              <w:bottom w:val="single" w:sz="12" w:space="0" w:color="auto"/>
            </w:tcBorders>
            <w:shd w:val="clear" w:color="auto" w:fill="auto"/>
            <w:vAlign w:val="center"/>
          </w:tcPr>
          <w:p w:rsidR="00A54D71" w:rsidRPr="00D02A9F" w:rsidRDefault="00A54D71" w:rsidP="00A54D71">
            <w:pPr>
              <w:jc w:val="center"/>
              <w:rPr>
                <w:sz w:val="22"/>
                <w:szCs w:val="22"/>
              </w:rPr>
            </w:pPr>
            <w:r w:rsidRPr="00D02A9F">
              <w:rPr>
                <w:sz w:val="22"/>
                <w:szCs w:val="22"/>
              </w:rPr>
              <w:t>Either</w:t>
            </w:r>
          </w:p>
        </w:tc>
        <w:tc>
          <w:tcPr>
            <w:tcW w:w="3192" w:type="dxa"/>
            <w:tcBorders>
              <w:top w:val="single" w:sz="12" w:space="0" w:color="auto"/>
              <w:bottom w:val="single" w:sz="12" w:space="0" w:color="auto"/>
              <w:right w:val="single" w:sz="12" w:space="0" w:color="auto"/>
            </w:tcBorders>
            <w:shd w:val="clear" w:color="auto" w:fill="auto"/>
            <w:vAlign w:val="center"/>
          </w:tcPr>
          <w:p w:rsidR="00A54D71" w:rsidRPr="00D02A9F" w:rsidRDefault="00A54D71" w:rsidP="00A54D71">
            <w:pPr>
              <w:rPr>
                <w:sz w:val="22"/>
                <w:szCs w:val="22"/>
              </w:rPr>
            </w:pPr>
            <w:r w:rsidRPr="00D02A9F">
              <w:rPr>
                <w:sz w:val="22"/>
                <w:szCs w:val="22"/>
              </w:rPr>
              <w:t>Yes, when scabbed over or covered properly</w:t>
            </w:r>
          </w:p>
        </w:tc>
      </w:tr>
    </w:tbl>
    <w:p w:rsidR="00A54D71" w:rsidRPr="00D02A9F" w:rsidRDefault="00A54D71" w:rsidP="00A54D71">
      <w:pPr>
        <w:jc w:val="center"/>
        <w:rPr>
          <w:sz w:val="22"/>
          <w:szCs w:val="22"/>
        </w:rPr>
      </w:pPr>
      <w:r w:rsidRPr="00D02A9F">
        <w:rPr>
          <w:sz w:val="22"/>
          <w:szCs w:val="22"/>
        </w:rPr>
        <w:t>**If employee had jaundice, reinstatement must have the approval of the regulatory authority **</w:t>
      </w:r>
    </w:p>
    <w:p w:rsidR="00A54D71" w:rsidRPr="00D02A9F" w:rsidRDefault="00A54D71" w:rsidP="00A54D71">
      <w:pPr>
        <w:rPr>
          <w:b/>
          <w:sz w:val="22"/>
          <w:szCs w:val="22"/>
        </w:rPr>
      </w:pPr>
    </w:p>
    <w:p w:rsidR="00A54D71" w:rsidRPr="00D02A9F" w:rsidRDefault="00A54D71">
      <w:pPr>
        <w:rPr>
          <w:rFonts w:ascii="Cambria" w:hAnsi="Cambria"/>
          <w:sz w:val="22"/>
          <w:szCs w:val="22"/>
        </w:rPr>
      </w:pPr>
      <w:r w:rsidRPr="00D02A9F">
        <w:rPr>
          <w:rFonts w:ascii="Cambria" w:hAnsi="Cambria"/>
          <w:sz w:val="22"/>
          <w:szCs w:val="22"/>
        </w:rPr>
        <w:br w:type="page"/>
      </w:r>
    </w:p>
    <w:p w:rsidR="00A54D71" w:rsidRDefault="00A54D71" w:rsidP="00A54D71">
      <w:pPr>
        <w:rPr>
          <w:rFonts w:ascii="Cambria" w:hAnsi="Cambria"/>
          <w:sz w:val="20"/>
          <w:szCs w:val="20"/>
        </w:rPr>
      </w:pPr>
    </w:p>
    <w:p w:rsidR="00BA7B82" w:rsidRDefault="00A54D71" w:rsidP="00A54D71">
      <w:pPr>
        <w:jc w:val="center"/>
        <w:rPr>
          <w:rFonts w:ascii="Arial" w:hAnsi="Arial" w:cs="Arial"/>
          <w:b/>
          <w:sz w:val="22"/>
          <w:szCs w:val="22"/>
        </w:rPr>
      </w:pPr>
      <w:r w:rsidRPr="00BA7B82">
        <w:rPr>
          <w:rFonts w:ascii="Arial" w:hAnsi="Arial" w:cs="Arial"/>
          <w:b/>
          <w:sz w:val="22"/>
          <w:szCs w:val="22"/>
        </w:rPr>
        <w:t>Table 9</w:t>
      </w:r>
      <w:r w:rsidR="00BA7B82">
        <w:rPr>
          <w:rFonts w:ascii="Arial" w:hAnsi="Arial" w:cs="Arial"/>
          <w:b/>
          <w:sz w:val="22"/>
          <w:szCs w:val="22"/>
        </w:rPr>
        <w:t xml:space="preserve">: </w:t>
      </w:r>
      <w:r w:rsidRPr="00BA7B82">
        <w:rPr>
          <w:rFonts w:ascii="Arial" w:hAnsi="Arial" w:cs="Arial"/>
          <w:b/>
          <w:sz w:val="22"/>
          <w:szCs w:val="22"/>
        </w:rPr>
        <w:t xml:space="preserve"> Removal of Exc</w:t>
      </w:r>
      <w:r w:rsidR="00BA7B82">
        <w:rPr>
          <w:rFonts w:ascii="Arial" w:hAnsi="Arial" w:cs="Arial"/>
          <w:b/>
          <w:sz w:val="22"/>
          <w:szCs w:val="22"/>
        </w:rPr>
        <w:t>lusions and Restrictions Due to</w:t>
      </w:r>
    </w:p>
    <w:p w:rsidR="00A54D71" w:rsidRPr="00BA7B82" w:rsidRDefault="00A54D71" w:rsidP="00A54D71">
      <w:pPr>
        <w:jc w:val="center"/>
        <w:rPr>
          <w:rFonts w:ascii="Arial" w:hAnsi="Arial" w:cs="Arial"/>
          <w:b/>
          <w:sz w:val="22"/>
          <w:szCs w:val="22"/>
        </w:rPr>
      </w:pPr>
      <w:r w:rsidRPr="00BA7B82">
        <w:rPr>
          <w:rFonts w:ascii="Arial" w:hAnsi="Arial" w:cs="Arial"/>
          <w:b/>
          <w:sz w:val="22"/>
          <w:szCs w:val="22"/>
        </w:rPr>
        <w:t>Diagnosis When Person No Longer Has Symptoms</w:t>
      </w:r>
    </w:p>
    <w:p w:rsidR="00283B8A" w:rsidRPr="00BA7B82" w:rsidRDefault="00283B8A" w:rsidP="00A54D71">
      <w:pPr>
        <w:jc w:val="center"/>
        <w:rPr>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5"/>
        <w:gridCol w:w="1902"/>
        <w:gridCol w:w="4739"/>
      </w:tblGrid>
      <w:tr w:rsidR="00A54D71" w:rsidRPr="00BA7B82" w:rsidTr="00283B8A">
        <w:trPr>
          <w:jc w:val="center"/>
        </w:trPr>
        <w:tc>
          <w:tcPr>
            <w:tcW w:w="2215" w:type="dxa"/>
            <w:tcBorders>
              <w:top w:val="single" w:sz="12" w:space="0" w:color="auto"/>
              <w:left w:val="single" w:sz="12" w:space="0" w:color="auto"/>
              <w:bottom w:val="single" w:sz="12" w:space="0" w:color="auto"/>
              <w:right w:val="single" w:sz="12" w:space="0" w:color="auto"/>
            </w:tcBorders>
            <w:shd w:val="clear" w:color="auto" w:fill="D9D9D9"/>
          </w:tcPr>
          <w:p w:rsidR="00A54D71" w:rsidRPr="00BA7B82" w:rsidRDefault="00A54D71" w:rsidP="00A54D71">
            <w:pPr>
              <w:rPr>
                <w:b/>
                <w:sz w:val="22"/>
                <w:szCs w:val="22"/>
              </w:rPr>
            </w:pPr>
            <w:r w:rsidRPr="00BA7B82">
              <w:rPr>
                <w:b/>
                <w:sz w:val="22"/>
                <w:szCs w:val="22"/>
              </w:rPr>
              <w:t>Disease</w:t>
            </w:r>
          </w:p>
        </w:tc>
        <w:tc>
          <w:tcPr>
            <w:tcW w:w="1902" w:type="dxa"/>
            <w:tcBorders>
              <w:top w:val="single" w:sz="12" w:space="0" w:color="auto"/>
              <w:left w:val="single" w:sz="12" w:space="0" w:color="auto"/>
              <w:bottom w:val="single" w:sz="12" w:space="0" w:color="auto"/>
              <w:right w:val="single" w:sz="12" w:space="0" w:color="auto"/>
            </w:tcBorders>
            <w:shd w:val="clear" w:color="auto" w:fill="D9D9D9"/>
          </w:tcPr>
          <w:p w:rsidR="00A54D71" w:rsidRPr="00BA7B82" w:rsidRDefault="00A54D71" w:rsidP="00A54D71">
            <w:pPr>
              <w:jc w:val="center"/>
              <w:rPr>
                <w:b/>
                <w:sz w:val="22"/>
                <w:szCs w:val="22"/>
              </w:rPr>
            </w:pPr>
            <w:r w:rsidRPr="00BA7B82">
              <w:rPr>
                <w:b/>
                <w:sz w:val="22"/>
                <w:szCs w:val="22"/>
              </w:rPr>
              <w:t>Works with HSP</w:t>
            </w:r>
          </w:p>
        </w:tc>
        <w:tc>
          <w:tcPr>
            <w:tcW w:w="4739" w:type="dxa"/>
            <w:tcBorders>
              <w:top w:val="single" w:sz="12" w:space="0" w:color="auto"/>
              <w:left w:val="single" w:sz="12" w:space="0" w:color="auto"/>
              <w:bottom w:val="single" w:sz="12" w:space="0" w:color="auto"/>
              <w:right w:val="single" w:sz="12" w:space="0" w:color="auto"/>
            </w:tcBorders>
            <w:shd w:val="clear" w:color="auto" w:fill="D9D9D9"/>
          </w:tcPr>
          <w:p w:rsidR="00A54D71" w:rsidRPr="00BA7B82" w:rsidRDefault="00A54D71" w:rsidP="00A54D71">
            <w:pPr>
              <w:jc w:val="center"/>
              <w:rPr>
                <w:b/>
                <w:sz w:val="22"/>
                <w:szCs w:val="22"/>
              </w:rPr>
            </w:pPr>
            <w:r w:rsidRPr="00BA7B82">
              <w:rPr>
                <w:b/>
                <w:sz w:val="22"/>
                <w:szCs w:val="22"/>
              </w:rPr>
              <w:t>Reinstate</w:t>
            </w:r>
          </w:p>
        </w:tc>
      </w:tr>
      <w:tr w:rsidR="00A54D71" w:rsidRPr="00BA7B82" w:rsidTr="00283B8A">
        <w:trPr>
          <w:trHeight w:val="280"/>
          <w:jc w:val="center"/>
        </w:trPr>
        <w:tc>
          <w:tcPr>
            <w:tcW w:w="2215" w:type="dxa"/>
            <w:tcBorders>
              <w:top w:val="single" w:sz="12" w:space="0" w:color="auto"/>
              <w:left w:val="single" w:sz="12" w:space="0" w:color="auto"/>
              <w:bottom w:val="single" w:sz="12" w:space="0" w:color="auto"/>
              <w:right w:val="single" w:sz="12" w:space="0" w:color="auto"/>
            </w:tcBorders>
            <w:shd w:val="clear" w:color="auto" w:fill="D9D9D9"/>
            <w:vAlign w:val="center"/>
          </w:tcPr>
          <w:p w:rsidR="00A54D71" w:rsidRPr="00BA7B82" w:rsidRDefault="00A54D71" w:rsidP="00A54D71">
            <w:pPr>
              <w:rPr>
                <w:b/>
                <w:sz w:val="22"/>
                <w:szCs w:val="22"/>
              </w:rPr>
            </w:pPr>
            <w:r w:rsidRPr="00BA7B82">
              <w:rPr>
                <w:b/>
                <w:sz w:val="22"/>
                <w:szCs w:val="22"/>
              </w:rPr>
              <w:t>Norovirus</w:t>
            </w:r>
          </w:p>
        </w:tc>
        <w:tc>
          <w:tcPr>
            <w:tcW w:w="1902" w:type="dxa"/>
            <w:tcBorders>
              <w:top w:val="single" w:sz="4" w:space="0" w:color="auto"/>
              <w:left w:val="single" w:sz="12" w:space="0" w:color="auto"/>
              <w:bottom w:val="single" w:sz="12" w:space="0" w:color="auto"/>
            </w:tcBorders>
            <w:shd w:val="clear" w:color="auto" w:fill="auto"/>
            <w:vAlign w:val="center"/>
          </w:tcPr>
          <w:p w:rsidR="00A54D71" w:rsidRPr="00BA7B82" w:rsidRDefault="00A54D71" w:rsidP="00A54D71">
            <w:pPr>
              <w:jc w:val="center"/>
              <w:rPr>
                <w:sz w:val="22"/>
                <w:szCs w:val="22"/>
              </w:rPr>
            </w:pPr>
            <w:r w:rsidRPr="00BA7B82">
              <w:rPr>
                <w:sz w:val="22"/>
                <w:szCs w:val="22"/>
              </w:rPr>
              <w:t>Either</w:t>
            </w:r>
          </w:p>
        </w:tc>
        <w:tc>
          <w:tcPr>
            <w:tcW w:w="4739" w:type="dxa"/>
            <w:tcBorders>
              <w:bottom w:val="single" w:sz="12" w:space="0" w:color="auto"/>
              <w:right w:val="single" w:sz="12" w:space="0" w:color="auto"/>
            </w:tcBorders>
            <w:shd w:val="clear" w:color="auto" w:fill="auto"/>
            <w:vAlign w:val="center"/>
          </w:tcPr>
          <w:p w:rsidR="00A54D71" w:rsidRPr="00BA7B82" w:rsidRDefault="00A54D71" w:rsidP="00A54D71">
            <w:pPr>
              <w:rPr>
                <w:sz w:val="22"/>
                <w:szCs w:val="22"/>
              </w:rPr>
            </w:pPr>
            <w:r w:rsidRPr="00BA7B82">
              <w:rPr>
                <w:color w:val="FF0000"/>
                <w:sz w:val="22"/>
                <w:szCs w:val="22"/>
              </w:rPr>
              <w:t>Reinstate after symptoms resolved for 72 hours; or 72 hours after positive test, whichever occurs last.</w:t>
            </w:r>
          </w:p>
        </w:tc>
      </w:tr>
      <w:tr w:rsidR="00A54D71" w:rsidRPr="00BA7B82" w:rsidTr="00283B8A">
        <w:trPr>
          <w:trHeight w:val="375"/>
          <w:jc w:val="center"/>
        </w:trPr>
        <w:tc>
          <w:tcPr>
            <w:tcW w:w="2215" w:type="dxa"/>
            <w:tcBorders>
              <w:top w:val="single" w:sz="12" w:space="0" w:color="auto"/>
              <w:left w:val="single" w:sz="12" w:space="0" w:color="auto"/>
              <w:right w:val="single" w:sz="12" w:space="0" w:color="auto"/>
            </w:tcBorders>
            <w:shd w:val="clear" w:color="auto" w:fill="D9D9D9"/>
            <w:vAlign w:val="center"/>
          </w:tcPr>
          <w:p w:rsidR="00A54D71" w:rsidRPr="00BA7B82" w:rsidRDefault="00A54D71" w:rsidP="00A54D71">
            <w:pPr>
              <w:rPr>
                <w:b/>
                <w:sz w:val="22"/>
                <w:szCs w:val="22"/>
              </w:rPr>
            </w:pPr>
            <w:r w:rsidRPr="00BA7B82">
              <w:rPr>
                <w:b/>
                <w:sz w:val="22"/>
                <w:szCs w:val="22"/>
              </w:rPr>
              <w:t xml:space="preserve">Shiga Toxin-Producing </w:t>
            </w:r>
            <w:r w:rsidRPr="00BA7B82">
              <w:rPr>
                <w:b/>
                <w:i/>
                <w:sz w:val="22"/>
                <w:szCs w:val="22"/>
              </w:rPr>
              <w:t xml:space="preserve">E.coli </w:t>
            </w:r>
            <w:r w:rsidRPr="00BA7B82">
              <w:rPr>
                <w:b/>
                <w:sz w:val="22"/>
                <w:szCs w:val="22"/>
              </w:rPr>
              <w:t>(current or within the last month)</w:t>
            </w:r>
          </w:p>
        </w:tc>
        <w:tc>
          <w:tcPr>
            <w:tcW w:w="1902" w:type="dxa"/>
            <w:tcBorders>
              <w:top w:val="single" w:sz="4" w:space="0" w:color="auto"/>
              <w:left w:val="single" w:sz="12" w:space="0" w:color="auto"/>
            </w:tcBorders>
            <w:shd w:val="clear" w:color="auto" w:fill="auto"/>
            <w:vAlign w:val="center"/>
          </w:tcPr>
          <w:p w:rsidR="00A54D71" w:rsidRPr="00BA7B82" w:rsidRDefault="00A54D71" w:rsidP="00A54D71">
            <w:pPr>
              <w:jc w:val="center"/>
              <w:rPr>
                <w:sz w:val="22"/>
                <w:szCs w:val="22"/>
              </w:rPr>
            </w:pPr>
            <w:r w:rsidRPr="00BA7B82">
              <w:rPr>
                <w:sz w:val="22"/>
                <w:szCs w:val="22"/>
              </w:rPr>
              <w:t>Either</w:t>
            </w:r>
          </w:p>
        </w:tc>
        <w:tc>
          <w:tcPr>
            <w:tcW w:w="4739" w:type="dxa"/>
            <w:tcBorders>
              <w:bottom w:val="single" w:sz="12" w:space="0" w:color="auto"/>
              <w:right w:val="single" w:sz="12" w:space="0" w:color="auto"/>
            </w:tcBorders>
            <w:shd w:val="clear" w:color="auto" w:fill="auto"/>
            <w:vAlign w:val="center"/>
          </w:tcPr>
          <w:p w:rsidR="00A54D71" w:rsidRPr="00BA7B82" w:rsidRDefault="00A54D71" w:rsidP="00A54D71">
            <w:pPr>
              <w:rPr>
                <w:sz w:val="22"/>
                <w:szCs w:val="22"/>
              </w:rPr>
            </w:pPr>
            <w:r w:rsidRPr="00BA7B82">
              <w:rPr>
                <w:sz w:val="22"/>
                <w:szCs w:val="22"/>
              </w:rPr>
              <w:t xml:space="preserve">Reinstate if symptoms resolved AND medical documentation of 2 consecutive negative stool </w:t>
            </w:r>
            <w:r w:rsidRPr="002321E5">
              <w:rPr>
                <w:sz w:val="22"/>
                <w:szCs w:val="22"/>
              </w:rPr>
              <w:t xml:space="preserve">specimens, 48 </w:t>
            </w:r>
            <w:r w:rsidRPr="00BA7B82">
              <w:rPr>
                <w:sz w:val="22"/>
                <w:szCs w:val="22"/>
              </w:rPr>
              <w:t>hours after antibiotic therapy completed, and taken 24 hours apart.</w:t>
            </w:r>
          </w:p>
        </w:tc>
      </w:tr>
      <w:tr w:rsidR="00A54D71" w:rsidRPr="00BA7B82" w:rsidTr="00283B8A">
        <w:trPr>
          <w:trHeight w:val="1645"/>
          <w:jc w:val="center"/>
        </w:trPr>
        <w:tc>
          <w:tcPr>
            <w:tcW w:w="2215" w:type="dxa"/>
            <w:tcBorders>
              <w:top w:val="single" w:sz="12" w:space="0" w:color="auto"/>
              <w:left w:val="single" w:sz="12" w:space="0" w:color="auto"/>
              <w:bottom w:val="single" w:sz="12" w:space="0" w:color="auto"/>
              <w:right w:val="single" w:sz="12" w:space="0" w:color="auto"/>
            </w:tcBorders>
            <w:shd w:val="clear" w:color="auto" w:fill="D9D9D9"/>
            <w:vAlign w:val="center"/>
          </w:tcPr>
          <w:p w:rsidR="00A54D71" w:rsidRPr="00BA7B82" w:rsidRDefault="00A54D71" w:rsidP="00A54D71">
            <w:pPr>
              <w:rPr>
                <w:b/>
                <w:sz w:val="22"/>
                <w:szCs w:val="22"/>
              </w:rPr>
            </w:pPr>
            <w:r w:rsidRPr="00BA7B82">
              <w:rPr>
                <w:b/>
                <w:sz w:val="22"/>
                <w:szCs w:val="22"/>
              </w:rPr>
              <w:t xml:space="preserve">S. </w:t>
            </w:r>
            <w:proofErr w:type="spellStart"/>
            <w:r w:rsidRPr="00BA7B82">
              <w:rPr>
                <w:b/>
                <w:sz w:val="22"/>
                <w:szCs w:val="22"/>
              </w:rPr>
              <w:t>Typhi</w:t>
            </w:r>
            <w:proofErr w:type="spellEnd"/>
            <w:r w:rsidRPr="00BA7B82">
              <w:rPr>
                <w:b/>
                <w:sz w:val="22"/>
                <w:szCs w:val="22"/>
              </w:rPr>
              <w:t xml:space="preserve"> (Typhoid Fever)(current or in the last three months without receiving antibiotic therapy)</w:t>
            </w:r>
          </w:p>
        </w:tc>
        <w:tc>
          <w:tcPr>
            <w:tcW w:w="1902" w:type="dxa"/>
            <w:tcBorders>
              <w:top w:val="single" w:sz="12" w:space="0" w:color="auto"/>
              <w:left w:val="single" w:sz="12" w:space="0" w:color="auto"/>
              <w:bottom w:val="single" w:sz="12" w:space="0" w:color="auto"/>
            </w:tcBorders>
            <w:shd w:val="clear" w:color="auto" w:fill="auto"/>
            <w:vAlign w:val="center"/>
          </w:tcPr>
          <w:p w:rsidR="00A54D71" w:rsidRPr="00BA7B82" w:rsidRDefault="00A54D71" w:rsidP="00A54D71">
            <w:pPr>
              <w:jc w:val="center"/>
              <w:rPr>
                <w:sz w:val="22"/>
                <w:szCs w:val="22"/>
              </w:rPr>
            </w:pPr>
            <w:r w:rsidRPr="00BA7B82">
              <w:rPr>
                <w:sz w:val="22"/>
                <w:szCs w:val="22"/>
              </w:rPr>
              <w:t>Either</w:t>
            </w:r>
          </w:p>
        </w:tc>
        <w:tc>
          <w:tcPr>
            <w:tcW w:w="4739" w:type="dxa"/>
            <w:tcBorders>
              <w:top w:val="single" w:sz="12" w:space="0" w:color="auto"/>
              <w:bottom w:val="single" w:sz="12" w:space="0" w:color="auto"/>
              <w:right w:val="single" w:sz="12" w:space="0" w:color="auto"/>
            </w:tcBorders>
            <w:shd w:val="clear" w:color="auto" w:fill="auto"/>
            <w:vAlign w:val="center"/>
          </w:tcPr>
          <w:p w:rsidR="00A54D71" w:rsidRPr="00BA7B82" w:rsidRDefault="00A54D71" w:rsidP="00A54D71">
            <w:pPr>
              <w:rPr>
                <w:sz w:val="22"/>
                <w:szCs w:val="22"/>
              </w:rPr>
            </w:pPr>
            <w:r w:rsidRPr="00BA7B82">
              <w:rPr>
                <w:sz w:val="22"/>
                <w:szCs w:val="22"/>
              </w:rPr>
              <w:t xml:space="preserve">Reinstate with medical documentation that person is free from Typhoid fever, </w:t>
            </w:r>
            <w:r w:rsidRPr="00BA7B82">
              <w:rPr>
                <w:color w:val="FF0000"/>
                <w:sz w:val="22"/>
                <w:szCs w:val="22"/>
              </w:rPr>
              <w:t>including documentation of 3 consecutive negative stool cultures, starting one month after symptoms started, 48 hours after antibiotic therapy completed, and taken 48 hours apart.</w:t>
            </w:r>
          </w:p>
        </w:tc>
      </w:tr>
      <w:tr w:rsidR="00A54D71" w:rsidRPr="00BA7B82" w:rsidTr="00283B8A">
        <w:trPr>
          <w:trHeight w:val="360"/>
          <w:jc w:val="center"/>
        </w:trPr>
        <w:tc>
          <w:tcPr>
            <w:tcW w:w="2215" w:type="dxa"/>
            <w:tcBorders>
              <w:top w:val="nil"/>
              <w:left w:val="single" w:sz="12" w:space="0" w:color="auto"/>
              <w:bottom w:val="single" w:sz="12" w:space="0" w:color="auto"/>
              <w:right w:val="single" w:sz="12" w:space="0" w:color="auto"/>
            </w:tcBorders>
            <w:shd w:val="clear" w:color="auto" w:fill="D9D9D9"/>
            <w:vAlign w:val="center"/>
          </w:tcPr>
          <w:p w:rsidR="00A54D71" w:rsidRPr="00BA7B82" w:rsidRDefault="00A54D71" w:rsidP="00A54D71">
            <w:pPr>
              <w:rPr>
                <w:b/>
                <w:sz w:val="22"/>
                <w:szCs w:val="22"/>
              </w:rPr>
            </w:pPr>
            <w:proofErr w:type="spellStart"/>
            <w:r w:rsidRPr="00BA7B82">
              <w:rPr>
                <w:b/>
                <w:sz w:val="22"/>
                <w:szCs w:val="22"/>
              </w:rPr>
              <w:t>Shigella</w:t>
            </w:r>
            <w:proofErr w:type="spellEnd"/>
            <w:r w:rsidRPr="00BA7B82">
              <w:rPr>
                <w:b/>
                <w:sz w:val="22"/>
                <w:szCs w:val="22"/>
              </w:rPr>
              <w:t xml:space="preserve"> spp. (current or within the last month)</w:t>
            </w:r>
          </w:p>
        </w:tc>
        <w:tc>
          <w:tcPr>
            <w:tcW w:w="1902" w:type="dxa"/>
            <w:tcBorders>
              <w:top w:val="single" w:sz="4" w:space="0" w:color="auto"/>
              <w:left w:val="single" w:sz="12" w:space="0" w:color="auto"/>
              <w:bottom w:val="single" w:sz="12" w:space="0" w:color="auto"/>
            </w:tcBorders>
            <w:shd w:val="clear" w:color="auto" w:fill="auto"/>
            <w:vAlign w:val="center"/>
          </w:tcPr>
          <w:p w:rsidR="00A54D71" w:rsidRPr="00BA7B82" w:rsidRDefault="00A54D71" w:rsidP="00A54D71">
            <w:pPr>
              <w:jc w:val="center"/>
              <w:rPr>
                <w:sz w:val="22"/>
                <w:szCs w:val="22"/>
              </w:rPr>
            </w:pPr>
            <w:r w:rsidRPr="00BA7B82">
              <w:rPr>
                <w:sz w:val="22"/>
                <w:szCs w:val="22"/>
              </w:rPr>
              <w:t>Either</w:t>
            </w:r>
          </w:p>
        </w:tc>
        <w:tc>
          <w:tcPr>
            <w:tcW w:w="4739" w:type="dxa"/>
            <w:tcBorders>
              <w:bottom w:val="single" w:sz="12" w:space="0" w:color="auto"/>
              <w:right w:val="single" w:sz="12" w:space="0" w:color="auto"/>
            </w:tcBorders>
            <w:shd w:val="clear" w:color="auto" w:fill="auto"/>
            <w:vAlign w:val="center"/>
          </w:tcPr>
          <w:p w:rsidR="00A54D71" w:rsidRPr="00BA7B82" w:rsidRDefault="00A54D71" w:rsidP="00A54D71">
            <w:pPr>
              <w:rPr>
                <w:sz w:val="22"/>
                <w:szCs w:val="22"/>
              </w:rPr>
            </w:pPr>
            <w:r w:rsidRPr="00BA7B82">
              <w:rPr>
                <w:sz w:val="22"/>
                <w:szCs w:val="22"/>
              </w:rPr>
              <w:t xml:space="preserve">Reinstate if symptoms resolved AND medical documentation of 2 consecutive negative stool </w:t>
            </w:r>
            <w:r w:rsidRPr="002321E5">
              <w:rPr>
                <w:color w:val="000000" w:themeColor="text1"/>
                <w:sz w:val="22"/>
                <w:szCs w:val="22"/>
              </w:rPr>
              <w:t xml:space="preserve">specimens, 48 </w:t>
            </w:r>
            <w:r w:rsidRPr="00BA7B82">
              <w:rPr>
                <w:sz w:val="22"/>
                <w:szCs w:val="22"/>
              </w:rPr>
              <w:t>hours after antibiotic therapy completed, and 24 hours apart.</w:t>
            </w:r>
          </w:p>
        </w:tc>
      </w:tr>
      <w:tr w:rsidR="00A54D71" w:rsidRPr="00BA7B82" w:rsidTr="00283B8A">
        <w:trPr>
          <w:trHeight w:val="826"/>
          <w:jc w:val="center"/>
        </w:trPr>
        <w:tc>
          <w:tcPr>
            <w:tcW w:w="2215" w:type="dxa"/>
            <w:tcBorders>
              <w:top w:val="single" w:sz="12" w:space="0" w:color="auto"/>
              <w:left w:val="single" w:sz="12" w:space="0" w:color="auto"/>
              <w:bottom w:val="single" w:sz="12" w:space="0" w:color="auto"/>
              <w:right w:val="single" w:sz="12" w:space="0" w:color="auto"/>
            </w:tcBorders>
            <w:shd w:val="clear" w:color="auto" w:fill="D9D9D9"/>
            <w:vAlign w:val="center"/>
          </w:tcPr>
          <w:p w:rsidR="00A54D71" w:rsidRPr="00BA7B82" w:rsidRDefault="00A54D71" w:rsidP="00A54D71">
            <w:pPr>
              <w:rPr>
                <w:b/>
                <w:sz w:val="22"/>
                <w:szCs w:val="22"/>
              </w:rPr>
            </w:pPr>
            <w:r w:rsidRPr="00BA7B82">
              <w:rPr>
                <w:b/>
                <w:sz w:val="22"/>
                <w:szCs w:val="22"/>
              </w:rPr>
              <w:t>Non-</w:t>
            </w:r>
            <w:proofErr w:type="spellStart"/>
            <w:r w:rsidRPr="00BA7B82">
              <w:rPr>
                <w:b/>
                <w:sz w:val="22"/>
                <w:szCs w:val="22"/>
              </w:rPr>
              <w:t>typhoidal</w:t>
            </w:r>
            <w:proofErr w:type="spellEnd"/>
            <w:r w:rsidRPr="00BA7B82">
              <w:rPr>
                <w:b/>
                <w:sz w:val="22"/>
                <w:szCs w:val="22"/>
              </w:rPr>
              <w:t xml:space="preserve"> Salmonella</w:t>
            </w:r>
          </w:p>
        </w:tc>
        <w:tc>
          <w:tcPr>
            <w:tcW w:w="1902" w:type="dxa"/>
            <w:tcBorders>
              <w:top w:val="single" w:sz="12" w:space="0" w:color="auto"/>
              <w:left w:val="single" w:sz="12" w:space="0" w:color="auto"/>
              <w:bottom w:val="single" w:sz="12" w:space="0" w:color="auto"/>
            </w:tcBorders>
            <w:shd w:val="clear" w:color="auto" w:fill="auto"/>
            <w:vAlign w:val="center"/>
          </w:tcPr>
          <w:p w:rsidR="00A54D71" w:rsidRPr="00BA7B82" w:rsidRDefault="00A54D71" w:rsidP="00A54D71">
            <w:pPr>
              <w:jc w:val="center"/>
              <w:rPr>
                <w:sz w:val="22"/>
                <w:szCs w:val="22"/>
              </w:rPr>
            </w:pPr>
            <w:r w:rsidRPr="00BA7B82">
              <w:rPr>
                <w:sz w:val="22"/>
                <w:szCs w:val="22"/>
              </w:rPr>
              <w:t>Either</w:t>
            </w:r>
          </w:p>
        </w:tc>
        <w:tc>
          <w:tcPr>
            <w:tcW w:w="4739" w:type="dxa"/>
            <w:tcBorders>
              <w:top w:val="single" w:sz="12" w:space="0" w:color="auto"/>
              <w:bottom w:val="single" w:sz="12" w:space="0" w:color="auto"/>
              <w:right w:val="single" w:sz="12" w:space="0" w:color="auto"/>
            </w:tcBorders>
            <w:shd w:val="clear" w:color="auto" w:fill="auto"/>
            <w:vAlign w:val="center"/>
          </w:tcPr>
          <w:p w:rsidR="00A54D71" w:rsidRPr="00BA7B82" w:rsidRDefault="00A54D71" w:rsidP="003609FB">
            <w:pPr>
              <w:rPr>
                <w:sz w:val="22"/>
                <w:szCs w:val="22"/>
              </w:rPr>
            </w:pPr>
            <w:r w:rsidRPr="00BA7B82">
              <w:rPr>
                <w:sz w:val="22"/>
                <w:szCs w:val="22"/>
              </w:rPr>
              <w:t xml:space="preserve">Medical documentation of </w:t>
            </w:r>
            <w:r w:rsidR="003609FB">
              <w:rPr>
                <w:sz w:val="22"/>
                <w:szCs w:val="22"/>
              </w:rPr>
              <w:t>2</w:t>
            </w:r>
            <w:r w:rsidRPr="00BA7B82">
              <w:rPr>
                <w:sz w:val="22"/>
                <w:szCs w:val="22"/>
              </w:rPr>
              <w:t xml:space="preserve"> negative stool specimen</w:t>
            </w:r>
            <w:r w:rsidR="003609FB">
              <w:rPr>
                <w:sz w:val="22"/>
                <w:szCs w:val="22"/>
              </w:rPr>
              <w:t>s</w:t>
            </w:r>
            <w:r w:rsidRPr="00BA7B82">
              <w:rPr>
                <w:sz w:val="22"/>
                <w:szCs w:val="22"/>
              </w:rPr>
              <w:t xml:space="preserve">, 48 hours after antibiotic therapy completed. In outbreak circumstances, </w:t>
            </w:r>
            <w:r w:rsidR="003609FB">
              <w:rPr>
                <w:sz w:val="22"/>
                <w:szCs w:val="22"/>
              </w:rPr>
              <w:t>2</w:t>
            </w:r>
            <w:r w:rsidRPr="00BA7B82">
              <w:rPr>
                <w:sz w:val="22"/>
                <w:szCs w:val="22"/>
              </w:rPr>
              <w:t xml:space="preserve"> consecutive negative stool specimens are required, 24 hours apart. </w:t>
            </w:r>
          </w:p>
        </w:tc>
      </w:tr>
      <w:tr w:rsidR="00A54D71" w:rsidRPr="00BA7B82" w:rsidTr="00283B8A">
        <w:trPr>
          <w:trHeight w:val="826"/>
          <w:jc w:val="center"/>
        </w:trPr>
        <w:tc>
          <w:tcPr>
            <w:tcW w:w="2215" w:type="dxa"/>
            <w:tcBorders>
              <w:top w:val="single" w:sz="12" w:space="0" w:color="auto"/>
              <w:left w:val="single" w:sz="12" w:space="0" w:color="auto"/>
              <w:bottom w:val="single" w:sz="12" w:space="0" w:color="auto"/>
              <w:right w:val="single" w:sz="12" w:space="0" w:color="auto"/>
            </w:tcBorders>
            <w:shd w:val="clear" w:color="auto" w:fill="D9D9D9"/>
            <w:vAlign w:val="center"/>
          </w:tcPr>
          <w:p w:rsidR="00A54D71" w:rsidRPr="00BA7B82" w:rsidRDefault="00A54D71" w:rsidP="00A54D71">
            <w:pPr>
              <w:rPr>
                <w:b/>
                <w:sz w:val="22"/>
                <w:szCs w:val="22"/>
              </w:rPr>
            </w:pPr>
            <w:r w:rsidRPr="00BA7B82">
              <w:rPr>
                <w:b/>
                <w:sz w:val="22"/>
                <w:szCs w:val="22"/>
              </w:rPr>
              <w:t>Hepatitis A</w:t>
            </w:r>
          </w:p>
        </w:tc>
        <w:tc>
          <w:tcPr>
            <w:tcW w:w="1902" w:type="dxa"/>
            <w:tcBorders>
              <w:top w:val="single" w:sz="12" w:space="0" w:color="auto"/>
              <w:left w:val="single" w:sz="12" w:space="0" w:color="auto"/>
              <w:bottom w:val="single" w:sz="12" w:space="0" w:color="auto"/>
            </w:tcBorders>
            <w:shd w:val="clear" w:color="auto" w:fill="auto"/>
            <w:vAlign w:val="center"/>
          </w:tcPr>
          <w:p w:rsidR="00A54D71" w:rsidRPr="00BA7B82" w:rsidRDefault="00A54D71" w:rsidP="00A54D71">
            <w:pPr>
              <w:jc w:val="center"/>
              <w:rPr>
                <w:sz w:val="22"/>
                <w:szCs w:val="22"/>
              </w:rPr>
            </w:pPr>
            <w:r w:rsidRPr="00BA7B82">
              <w:rPr>
                <w:sz w:val="22"/>
                <w:szCs w:val="22"/>
              </w:rPr>
              <w:t>Either</w:t>
            </w:r>
          </w:p>
        </w:tc>
        <w:tc>
          <w:tcPr>
            <w:tcW w:w="4739" w:type="dxa"/>
            <w:tcBorders>
              <w:top w:val="single" w:sz="12" w:space="0" w:color="auto"/>
              <w:bottom w:val="single" w:sz="12" w:space="0" w:color="auto"/>
              <w:right w:val="single" w:sz="12" w:space="0" w:color="auto"/>
            </w:tcBorders>
            <w:shd w:val="clear" w:color="auto" w:fill="auto"/>
            <w:vAlign w:val="center"/>
          </w:tcPr>
          <w:p w:rsidR="00A54D71" w:rsidRPr="00BA7B82" w:rsidRDefault="00A54D71" w:rsidP="00A54D71">
            <w:pPr>
              <w:rPr>
                <w:sz w:val="22"/>
                <w:szCs w:val="22"/>
              </w:rPr>
            </w:pPr>
            <w:r w:rsidRPr="00BA7B82">
              <w:rPr>
                <w:sz w:val="22"/>
                <w:szCs w:val="22"/>
              </w:rPr>
              <w:t>Reinstate after one week from onset of symptoms, or for cases with unknown onset, one week past the date of positive blood test.</w:t>
            </w:r>
          </w:p>
        </w:tc>
      </w:tr>
      <w:tr w:rsidR="00A54D71" w:rsidRPr="00BA7B82" w:rsidTr="00283B8A">
        <w:trPr>
          <w:trHeight w:val="447"/>
          <w:jc w:val="center"/>
        </w:trPr>
        <w:tc>
          <w:tcPr>
            <w:tcW w:w="8856"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rsidR="00A54D71" w:rsidRPr="00BA7B82" w:rsidRDefault="00A54D71" w:rsidP="00A54D71">
            <w:pPr>
              <w:jc w:val="center"/>
              <w:rPr>
                <w:sz w:val="22"/>
                <w:szCs w:val="22"/>
              </w:rPr>
            </w:pPr>
            <w:r w:rsidRPr="00BA7B82">
              <w:rPr>
                <w:b/>
                <w:color w:val="FF0000"/>
                <w:sz w:val="22"/>
                <w:szCs w:val="22"/>
              </w:rPr>
              <w:t>Any other diseases per 105 CMR 300.000, contact MDPH Food Protection Program or the Epidemiology Program.</w:t>
            </w:r>
          </w:p>
        </w:tc>
      </w:tr>
    </w:tbl>
    <w:p w:rsidR="00E921F9" w:rsidRDefault="00A54D71" w:rsidP="00E921F9">
      <w:pPr>
        <w:jc w:val="center"/>
        <w:rPr>
          <w:sz w:val="22"/>
          <w:szCs w:val="22"/>
        </w:rPr>
      </w:pPr>
      <w:r w:rsidRPr="00BA7B82">
        <w:rPr>
          <w:sz w:val="22"/>
          <w:szCs w:val="22"/>
        </w:rPr>
        <w:t>**All reinstatements from exclusions and restrictions due to</w:t>
      </w:r>
      <w:r w:rsidR="00E921F9">
        <w:rPr>
          <w:sz w:val="22"/>
          <w:szCs w:val="22"/>
        </w:rPr>
        <w:t xml:space="preserve"> disease diagnosis must be made</w:t>
      </w:r>
    </w:p>
    <w:p w:rsidR="00A54D71" w:rsidRPr="00BA7B82" w:rsidRDefault="00A54D71" w:rsidP="00E921F9">
      <w:pPr>
        <w:jc w:val="center"/>
        <w:rPr>
          <w:rFonts w:ascii="Cambria" w:hAnsi="Cambria"/>
          <w:sz w:val="22"/>
          <w:szCs w:val="22"/>
        </w:rPr>
      </w:pPr>
      <w:proofErr w:type="gramStart"/>
      <w:r w:rsidRPr="00BA7B82">
        <w:rPr>
          <w:sz w:val="22"/>
          <w:szCs w:val="22"/>
        </w:rPr>
        <w:t>with</w:t>
      </w:r>
      <w:proofErr w:type="gramEnd"/>
      <w:r w:rsidRPr="00BA7B82">
        <w:rPr>
          <w:sz w:val="22"/>
          <w:szCs w:val="22"/>
        </w:rPr>
        <w:t xml:space="preserve"> the approval of the regulatory authority**</w:t>
      </w:r>
    </w:p>
    <w:p w:rsidR="00A54D71" w:rsidRPr="00BA7B82" w:rsidRDefault="00A54D71" w:rsidP="00A54D71">
      <w:pPr>
        <w:rPr>
          <w:rFonts w:ascii="Cambria" w:hAnsi="Cambria"/>
          <w:sz w:val="22"/>
          <w:szCs w:val="22"/>
        </w:rPr>
      </w:pPr>
    </w:p>
    <w:p w:rsidR="00A54D71" w:rsidRPr="00BA7B82" w:rsidRDefault="00A54D71" w:rsidP="00A54D71">
      <w:pPr>
        <w:rPr>
          <w:rFonts w:ascii="Cambria" w:hAnsi="Cambria"/>
          <w:sz w:val="22"/>
          <w:szCs w:val="22"/>
        </w:rPr>
      </w:pPr>
    </w:p>
    <w:p w:rsidR="00A54D71" w:rsidRPr="00BA7B82" w:rsidRDefault="00A54D71" w:rsidP="00A54D71">
      <w:pPr>
        <w:rPr>
          <w:rFonts w:ascii="Cambria" w:hAnsi="Cambria"/>
          <w:sz w:val="22"/>
          <w:szCs w:val="22"/>
        </w:rPr>
      </w:pPr>
    </w:p>
    <w:p w:rsidR="00A54D71" w:rsidRPr="00BA7B82" w:rsidRDefault="00A54D71" w:rsidP="00A54D71">
      <w:pPr>
        <w:rPr>
          <w:rFonts w:ascii="Cambria" w:hAnsi="Cambria"/>
          <w:sz w:val="22"/>
          <w:szCs w:val="22"/>
        </w:rPr>
      </w:pPr>
    </w:p>
    <w:p w:rsidR="00A54D71" w:rsidRDefault="00A54D71" w:rsidP="00A54D71">
      <w:pPr>
        <w:rPr>
          <w:rFonts w:ascii="Cambria" w:hAnsi="Cambria"/>
          <w:sz w:val="20"/>
          <w:szCs w:val="20"/>
        </w:rPr>
      </w:pPr>
    </w:p>
    <w:p w:rsidR="00A54D71" w:rsidRDefault="00A54D71" w:rsidP="00A54D71">
      <w:pPr>
        <w:rPr>
          <w:rFonts w:ascii="Cambria" w:hAnsi="Cambria"/>
          <w:sz w:val="20"/>
          <w:szCs w:val="20"/>
        </w:rPr>
      </w:pPr>
    </w:p>
    <w:p w:rsidR="00A54D71" w:rsidRPr="0096079B" w:rsidRDefault="00A54D71" w:rsidP="00A54D71">
      <w:pPr>
        <w:jc w:val="both"/>
        <w:rPr>
          <w:sz w:val="20"/>
          <w:szCs w:val="20"/>
        </w:rPr>
      </w:pPr>
      <w:r w:rsidRPr="0096079B">
        <w:rPr>
          <w:sz w:val="20"/>
          <w:szCs w:val="20"/>
        </w:rPr>
        <w:tab/>
      </w:r>
      <w:r w:rsidRPr="0096079B">
        <w:rPr>
          <w:sz w:val="20"/>
          <w:szCs w:val="20"/>
        </w:rPr>
        <w:tab/>
      </w:r>
      <w:r w:rsidRPr="0096079B">
        <w:rPr>
          <w:sz w:val="20"/>
          <w:szCs w:val="20"/>
        </w:rPr>
        <w:tab/>
      </w:r>
      <w:r w:rsidRPr="0096079B">
        <w:rPr>
          <w:sz w:val="20"/>
          <w:szCs w:val="20"/>
        </w:rPr>
        <w:tab/>
      </w:r>
    </w:p>
    <w:p w:rsidR="00A54D71" w:rsidRDefault="00A54D71" w:rsidP="00A54D71">
      <w:pPr>
        <w:rPr>
          <w:rFonts w:ascii="Cambria" w:hAnsi="Cambria"/>
          <w:sz w:val="20"/>
          <w:szCs w:val="20"/>
        </w:rPr>
      </w:pPr>
    </w:p>
    <w:p w:rsidR="00A54D71" w:rsidRDefault="00A54D71" w:rsidP="00A54D71">
      <w:pPr>
        <w:rPr>
          <w:rFonts w:ascii="Cambria" w:hAnsi="Cambria"/>
          <w:sz w:val="20"/>
          <w:szCs w:val="20"/>
        </w:rPr>
      </w:pPr>
    </w:p>
    <w:p w:rsidR="00A54D71" w:rsidRDefault="00A54D71" w:rsidP="00A54D71">
      <w:pPr>
        <w:rPr>
          <w:rFonts w:ascii="Cambria" w:hAnsi="Cambria"/>
          <w:sz w:val="20"/>
          <w:szCs w:val="20"/>
        </w:rPr>
      </w:pPr>
    </w:p>
    <w:p w:rsidR="00A54D71" w:rsidRDefault="00A54D71" w:rsidP="00A54D71">
      <w:pPr>
        <w:rPr>
          <w:rFonts w:ascii="Cambria" w:hAnsi="Cambria"/>
          <w:sz w:val="20"/>
          <w:szCs w:val="20"/>
        </w:rPr>
      </w:pPr>
    </w:p>
    <w:p w:rsidR="000B0213" w:rsidRDefault="000B0213" w:rsidP="00B7790A">
      <w:pPr>
        <w:ind w:right="-720"/>
        <w:jc w:val="center"/>
        <w:rPr>
          <w:rFonts w:cs="Times New Roman"/>
          <w:b/>
          <w:color w:val="000000" w:themeColor="text1"/>
        </w:rPr>
      </w:pPr>
    </w:p>
    <w:p w:rsidR="00B32DA5" w:rsidRDefault="00B32DA5" w:rsidP="00A2070D">
      <w:pPr>
        <w:ind w:right="-720"/>
        <w:rPr>
          <w:rFonts w:cs="Times New Roman"/>
          <w:b/>
          <w:color w:val="000000" w:themeColor="text1"/>
        </w:rPr>
      </w:pPr>
    </w:p>
    <w:p w:rsidR="00B32DA5" w:rsidRDefault="00B32DA5" w:rsidP="00A2070D">
      <w:pPr>
        <w:ind w:right="-720"/>
        <w:rPr>
          <w:rFonts w:cs="Times New Roman"/>
          <w:b/>
          <w:color w:val="000000" w:themeColor="text1"/>
        </w:rPr>
      </w:pPr>
      <w:r>
        <w:rPr>
          <w:rFonts w:cs="Times New Roman"/>
          <w:b/>
          <w:color w:val="000000" w:themeColor="text1"/>
        </w:rPr>
        <w:br w:type="page"/>
      </w:r>
    </w:p>
    <w:p w:rsidR="00F748A1" w:rsidRDefault="00F748A1" w:rsidP="002070B1">
      <w:pPr>
        <w:ind w:right="-720"/>
        <w:rPr>
          <w:rFonts w:cs="Times New Roman"/>
          <w:color w:val="000000" w:themeColor="text1"/>
        </w:rPr>
      </w:pPr>
      <w:r>
        <w:rPr>
          <w:rFonts w:cs="Times New Roman"/>
          <w:noProof/>
          <w:color w:val="000000" w:themeColor="text1"/>
        </w:rPr>
        <w:lastRenderedPageBreak/>
        <w:drawing>
          <wp:inline distT="0" distB="0" distL="0" distR="0" wp14:anchorId="09275A71" wp14:editId="628C4E28">
            <wp:extent cx="8418125" cy="6542754"/>
            <wp:effectExtent l="23177" t="14923" r="25718" b="25717"/>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Hand Washing Poster version 2.jpg"/>
                    <pic:cNvPicPr/>
                  </pic:nvPicPr>
                  <pic:blipFill>
                    <a:blip r:embed="rId15" cstate="email">
                      <a:extLst>
                        <a:ext uri="{28A0092B-C50C-407E-A947-70E740481C1C}">
                          <a14:useLocalDpi xmlns:a14="http://schemas.microsoft.com/office/drawing/2010/main"/>
                        </a:ext>
                      </a:extLst>
                    </a:blip>
                    <a:stretch>
                      <a:fillRect/>
                    </a:stretch>
                  </pic:blipFill>
                  <pic:spPr>
                    <a:xfrm rot="16200000">
                      <a:off x="0" y="0"/>
                      <a:ext cx="8451132" cy="6568408"/>
                    </a:xfrm>
                    <a:prstGeom prst="rect">
                      <a:avLst/>
                    </a:prstGeom>
                    <a:ln>
                      <a:solidFill>
                        <a:schemeClr val="tx1"/>
                      </a:solidFill>
                    </a:ln>
                  </pic:spPr>
                </pic:pic>
              </a:graphicData>
            </a:graphic>
          </wp:inline>
        </w:drawing>
      </w:r>
    </w:p>
    <w:p w:rsidR="00F748A1" w:rsidRPr="00AF5379" w:rsidRDefault="00F748A1" w:rsidP="00AF5379">
      <w:pPr>
        <w:jc w:val="center"/>
        <w:rPr>
          <w:rFonts w:cs="Times New Roman"/>
          <w:b/>
          <w:color w:val="000000" w:themeColor="text1"/>
        </w:rPr>
      </w:pPr>
    </w:p>
    <w:p w:rsidR="00AF5379" w:rsidRPr="00AF5379" w:rsidRDefault="000A28F7" w:rsidP="00AF5379">
      <w:pPr>
        <w:jc w:val="center"/>
        <w:rPr>
          <w:b/>
        </w:rPr>
      </w:pPr>
      <w:r>
        <w:rPr>
          <w:b/>
          <w:sz w:val="28"/>
          <w:szCs w:val="28"/>
        </w:rPr>
        <w:t xml:space="preserve">Attachment 8-3: </w:t>
      </w:r>
      <w:r w:rsidR="00AF5379" w:rsidRPr="00AF5379">
        <w:rPr>
          <w:b/>
          <w:sz w:val="28"/>
          <w:szCs w:val="28"/>
        </w:rPr>
        <w:t>Sample Order Letter for Submission of Stool Specimens</w:t>
      </w:r>
    </w:p>
    <w:p w:rsidR="005975D7" w:rsidRDefault="005975D7" w:rsidP="005975D7">
      <w:pPr>
        <w:jc w:val="center"/>
        <w:rPr>
          <w:rFonts w:ascii="Arial" w:hAnsi="Arial" w:cs="Arial"/>
        </w:rPr>
      </w:pPr>
    </w:p>
    <w:p w:rsidR="005975D7" w:rsidRDefault="005975D7" w:rsidP="005975D7">
      <w:pPr>
        <w:pStyle w:val="Subtitle"/>
        <w:rPr>
          <w:rFonts w:ascii="Times New Roman" w:hAnsi="Times New Roman" w:cs="Times New Roman"/>
        </w:rPr>
      </w:pPr>
      <w:r>
        <w:rPr>
          <w:rFonts w:ascii="Times New Roman" w:hAnsi="Times New Roman" w:cs="Times New Roman"/>
        </w:rPr>
        <w:t>BOARD OF HEALTH LETTERHEAD</w:t>
      </w:r>
    </w:p>
    <w:p w:rsidR="005975D7" w:rsidRDefault="005975D7" w:rsidP="005975D7">
      <w:pPr>
        <w:jc w:val="center"/>
        <w:rPr>
          <w:i/>
          <w:iCs/>
        </w:rPr>
      </w:pPr>
    </w:p>
    <w:p w:rsidR="005975D7" w:rsidRDefault="005975D7" w:rsidP="005975D7">
      <w:pPr>
        <w:pStyle w:val="Heading1"/>
        <w:rPr>
          <w:rFonts w:ascii="Times New Roman" w:hAnsi="Times New Roman" w:cs="Times New Roman"/>
        </w:rPr>
      </w:pPr>
      <w:r>
        <w:rPr>
          <w:rFonts w:ascii="Times New Roman" w:hAnsi="Times New Roman" w:cs="Times New Roman"/>
        </w:rPr>
        <w:t>DATE</w:t>
      </w:r>
    </w:p>
    <w:p w:rsidR="005975D7" w:rsidRDefault="005975D7" w:rsidP="005975D7">
      <w:pPr>
        <w:rPr>
          <w:i/>
          <w:iCs/>
        </w:rPr>
      </w:pPr>
      <w:r>
        <w:rPr>
          <w:i/>
          <w:iCs/>
        </w:rPr>
        <w:t>FOOD ESTABLISHMENT</w:t>
      </w:r>
    </w:p>
    <w:p w:rsidR="005975D7" w:rsidRDefault="005975D7" w:rsidP="005975D7">
      <w:pPr>
        <w:rPr>
          <w:i/>
          <w:iCs/>
        </w:rPr>
      </w:pPr>
      <w:r>
        <w:rPr>
          <w:i/>
          <w:iCs/>
        </w:rPr>
        <w:t>ADDRESS</w:t>
      </w:r>
    </w:p>
    <w:p w:rsidR="005975D7" w:rsidRDefault="005975D7" w:rsidP="005975D7">
      <w:pPr>
        <w:rPr>
          <w:i/>
          <w:iCs/>
        </w:rPr>
      </w:pPr>
    </w:p>
    <w:p w:rsidR="005975D7" w:rsidRDefault="005975D7" w:rsidP="005975D7">
      <w:pPr>
        <w:rPr>
          <w:i/>
          <w:iCs/>
        </w:rPr>
      </w:pPr>
    </w:p>
    <w:p w:rsidR="005975D7" w:rsidRDefault="005975D7" w:rsidP="005975D7">
      <w:pPr>
        <w:pStyle w:val="Heading1"/>
        <w:rPr>
          <w:rFonts w:ascii="Times New Roman" w:hAnsi="Times New Roman" w:cs="Times New Roman"/>
        </w:rPr>
      </w:pPr>
      <w:r>
        <w:rPr>
          <w:rFonts w:ascii="Times New Roman" w:hAnsi="Times New Roman" w:cs="Times New Roman"/>
        </w:rPr>
        <w:t>SALUTATION</w:t>
      </w:r>
    </w:p>
    <w:p w:rsidR="005975D7" w:rsidRDefault="005975D7" w:rsidP="005975D7"/>
    <w:p w:rsidR="005975D7" w:rsidRDefault="005975D7" w:rsidP="005975D7">
      <w:r>
        <w:tab/>
        <w:t xml:space="preserve">The </w:t>
      </w:r>
      <w:r>
        <w:rPr>
          <w:i/>
          <w:iCs/>
        </w:rPr>
        <w:t>BOARD OF HEALTH</w:t>
      </w:r>
      <w:r>
        <w:t xml:space="preserve"> was notified on </w:t>
      </w:r>
      <w:r>
        <w:rPr>
          <w:i/>
          <w:iCs/>
        </w:rPr>
        <w:t>DATE</w:t>
      </w:r>
      <w:r>
        <w:t xml:space="preserve"> of a suspected foodborne illness outbreak involving </w:t>
      </w:r>
      <w:r>
        <w:rPr>
          <w:i/>
          <w:iCs/>
        </w:rPr>
        <w:t>NUMBER OF ILL</w:t>
      </w:r>
      <w:r>
        <w:t xml:space="preserve"> people who had become ill with </w:t>
      </w:r>
      <w:r>
        <w:rPr>
          <w:i/>
          <w:iCs/>
        </w:rPr>
        <w:t>SYMPTOMS/DIAGNOSIS</w:t>
      </w:r>
      <w:r>
        <w:t xml:space="preserve"> on or about </w:t>
      </w:r>
      <w:r>
        <w:rPr>
          <w:i/>
          <w:iCs/>
        </w:rPr>
        <w:t>DATE.</w:t>
      </w:r>
      <w:r>
        <w:t xml:space="preserve"> All who became ill ate meals prepared at the </w:t>
      </w:r>
      <w:r>
        <w:rPr>
          <w:i/>
          <w:iCs/>
        </w:rPr>
        <w:t>FOOD ESTABLISHMENT IN CITY/TOWN</w:t>
      </w:r>
      <w:r>
        <w:t>.</w:t>
      </w:r>
    </w:p>
    <w:p w:rsidR="005975D7" w:rsidRDefault="005975D7" w:rsidP="005975D7"/>
    <w:p w:rsidR="005975D7" w:rsidRDefault="005975D7" w:rsidP="005975D7">
      <w:r>
        <w:tab/>
        <w:t xml:space="preserve">The </w:t>
      </w:r>
      <w:r>
        <w:rPr>
          <w:i/>
          <w:iCs/>
        </w:rPr>
        <w:t>BOARD OF HEALTH</w:t>
      </w:r>
      <w:r>
        <w:t xml:space="preserve"> is investigating all potential sources of contamination, including infected food employees. Since it is possible the food employees presently working may have also become infected after ingesting contaminated food, the</w:t>
      </w:r>
      <w:r>
        <w:rPr>
          <w:i/>
          <w:iCs/>
        </w:rPr>
        <w:t xml:space="preserve"> BOARD OF HEALTH</w:t>
      </w:r>
      <w:r>
        <w:t xml:space="preserve"> is requesting that all food employees that worked at the </w:t>
      </w:r>
      <w:r>
        <w:rPr>
          <w:i/>
          <w:iCs/>
        </w:rPr>
        <w:t>FOOD ESTABLISHMENT</w:t>
      </w:r>
      <w:r>
        <w:t xml:space="preserve"> from </w:t>
      </w:r>
      <w:r>
        <w:rPr>
          <w:i/>
          <w:iCs/>
        </w:rPr>
        <w:t>DATE</w:t>
      </w:r>
      <w:r>
        <w:t xml:space="preserve"> until the present time submit stool samples within 48 hours </w:t>
      </w:r>
      <w:r>
        <w:rPr>
          <w:i/>
          <w:iCs/>
        </w:rPr>
        <w:t>(AND, IN SOME CASES, A SECOND STOOL SAMPLE WILL ALSO BE REQUIRED TO BE SUBMITTED 24 to 48 HOURS LATER)</w:t>
      </w:r>
      <w:r>
        <w:t xml:space="preserve">. In addition, please submit a list of those food handlers and a brief description of their responsibilities such as line cook, server, etc. to the </w:t>
      </w:r>
      <w:r>
        <w:rPr>
          <w:i/>
          <w:iCs/>
        </w:rPr>
        <w:t>BOARD OF HEALTH</w:t>
      </w:r>
      <w:r>
        <w:t xml:space="preserve"> by </w:t>
      </w:r>
      <w:r>
        <w:rPr>
          <w:i/>
          <w:iCs/>
        </w:rPr>
        <w:t>DATE</w:t>
      </w:r>
      <w:r>
        <w:t xml:space="preserve">. Food employees should submit stool sample to </w:t>
      </w:r>
      <w:r>
        <w:rPr>
          <w:i/>
          <w:iCs/>
        </w:rPr>
        <w:t>NAME/PLACE.</w:t>
      </w:r>
      <w:r>
        <w:t xml:space="preserve"> Food employees, who do not submit a stool sample by </w:t>
      </w:r>
      <w:r>
        <w:rPr>
          <w:i/>
          <w:iCs/>
        </w:rPr>
        <w:t>DATE</w:t>
      </w:r>
      <w:r>
        <w:t xml:space="preserve">, shall be excluded from working as a food handler until they comply with the request. </w:t>
      </w:r>
    </w:p>
    <w:p w:rsidR="005975D7" w:rsidRDefault="005975D7" w:rsidP="005975D7"/>
    <w:p w:rsidR="005975D7" w:rsidRDefault="005975D7" w:rsidP="005975D7">
      <w:pPr>
        <w:ind w:firstLine="720"/>
      </w:pPr>
      <w:r>
        <w:t>This request is in accordance with FC 8-501.10 and FC 8-501.20 as amended by Massachu</w:t>
      </w:r>
      <w:r w:rsidR="00B84BAD">
        <w:t>setts Regulation 105 CMR 590.008(N)</w:t>
      </w:r>
      <w:r>
        <w:t xml:space="preserve">, </w:t>
      </w:r>
      <w:r w:rsidRPr="00601FE7">
        <w:t>Prevention of Foodborne Disease Transmission by Employees, I</w:t>
      </w:r>
      <w:r>
        <w:t>nvestigation and Control</w:t>
      </w:r>
      <w:r w:rsidRPr="00601FE7">
        <w:t>.</w:t>
      </w:r>
    </w:p>
    <w:p w:rsidR="005975D7" w:rsidRDefault="005975D7" w:rsidP="005975D7">
      <w:r>
        <w:tab/>
      </w:r>
    </w:p>
    <w:p w:rsidR="005975D7" w:rsidRDefault="005975D7" w:rsidP="005975D7">
      <w:pPr>
        <w:ind w:firstLine="720"/>
      </w:pPr>
      <w:r>
        <w:t xml:space="preserve">Failure to comply with this order may result in an emergency closure or suspension of your food permit or food service operation. If you are issued an emergency closure or suspension order, you may request a hearing before the </w:t>
      </w:r>
      <w:r>
        <w:rPr>
          <w:i/>
          <w:iCs/>
        </w:rPr>
        <w:t>BOARD OF HEALTH</w:t>
      </w:r>
      <w:r>
        <w:t xml:space="preserve">. Your request must be in writing and shall be filed in the office of the </w:t>
      </w:r>
      <w:r>
        <w:rPr>
          <w:i/>
          <w:iCs/>
        </w:rPr>
        <w:t>BOARD OF HEALTH, ADDRESS</w:t>
      </w:r>
      <w:r>
        <w:t xml:space="preserve"> within 10 days after receipt of this order.</w:t>
      </w:r>
    </w:p>
    <w:p w:rsidR="005975D7" w:rsidRDefault="005975D7" w:rsidP="005975D7">
      <w:r>
        <w:tab/>
      </w:r>
    </w:p>
    <w:p w:rsidR="005975D7" w:rsidRDefault="005975D7" w:rsidP="005975D7">
      <w:pPr>
        <w:ind w:firstLine="720"/>
      </w:pPr>
      <w:r>
        <w:t xml:space="preserve">If you have any questions, please call me at </w:t>
      </w:r>
      <w:r>
        <w:rPr>
          <w:i/>
          <w:iCs/>
        </w:rPr>
        <w:t>TELEPHONE.</w:t>
      </w:r>
    </w:p>
    <w:p w:rsidR="005975D7" w:rsidRDefault="005975D7" w:rsidP="005975D7"/>
    <w:p w:rsidR="005975D7" w:rsidRDefault="005975D7" w:rsidP="005975D7">
      <w:r>
        <w:tab/>
      </w:r>
      <w:r>
        <w:tab/>
      </w:r>
      <w:r>
        <w:tab/>
      </w:r>
      <w:r>
        <w:tab/>
      </w:r>
      <w:r>
        <w:tab/>
      </w:r>
      <w:r>
        <w:tab/>
        <w:t>Sincerely,</w:t>
      </w:r>
    </w:p>
    <w:p w:rsidR="005975D7" w:rsidRDefault="005975D7" w:rsidP="005975D7"/>
    <w:p w:rsidR="005975D7" w:rsidRDefault="005975D7" w:rsidP="005975D7">
      <w:r>
        <w:tab/>
      </w:r>
      <w:r>
        <w:tab/>
      </w:r>
      <w:r>
        <w:tab/>
      </w:r>
      <w:r>
        <w:tab/>
      </w:r>
      <w:r>
        <w:tab/>
      </w:r>
      <w:r>
        <w:tab/>
      </w:r>
      <w:r>
        <w:rPr>
          <w:i/>
          <w:iCs/>
        </w:rPr>
        <w:t>HEALTH AGENT/DIRECTOR</w:t>
      </w:r>
    </w:p>
    <w:p w:rsidR="005975D7" w:rsidRDefault="005975D7" w:rsidP="005975D7"/>
    <w:p w:rsidR="005975D7" w:rsidRDefault="005975D7" w:rsidP="005975D7">
      <w:r>
        <w:t>cc. MA Food Protection Program</w:t>
      </w:r>
    </w:p>
    <w:p w:rsidR="00A60757" w:rsidRDefault="00A60757">
      <w:pPr>
        <w:rPr>
          <w:rFonts w:cs="Times New Roman"/>
          <w:color w:val="000000" w:themeColor="text1"/>
        </w:rPr>
      </w:pPr>
      <w:r>
        <w:rPr>
          <w:rFonts w:cs="Times New Roman"/>
          <w:color w:val="000000" w:themeColor="text1"/>
        </w:rPr>
        <w:br w:type="page"/>
      </w:r>
    </w:p>
    <w:p w:rsidR="00A60757" w:rsidRDefault="000A28F7" w:rsidP="00A60757">
      <w:pPr>
        <w:jc w:val="center"/>
        <w:rPr>
          <w:rFonts w:cs="Times New Roman"/>
          <w:b/>
          <w:sz w:val="32"/>
          <w:szCs w:val="32"/>
        </w:rPr>
      </w:pPr>
      <w:r>
        <w:rPr>
          <w:rFonts w:cs="Times New Roman"/>
          <w:b/>
          <w:sz w:val="32"/>
          <w:szCs w:val="32"/>
        </w:rPr>
        <w:lastRenderedPageBreak/>
        <w:t>Attachment 8-4:  Sample Public Notice</w:t>
      </w:r>
    </w:p>
    <w:p w:rsidR="00A60757" w:rsidRDefault="00A60757" w:rsidP="00A60757">
      <w:pPr>
        <w:jc w:val="center"/>
        <w:rPr>
          <w:rFonts w:cs="Times New Roman"/>
          <w:b/>
          <w:sz w:val="32"/>
          <w:szCs w:val="32"/>
        </w:rPr>
      </w:pPr>
    </w:p>
    <w:p w:rsidR="00A60757" w:rsidRPr="00ED084B" w:rsidRDefault="00A60757" w:rsidP="00A60757">
      <w:pPr>
        <w:rPr>
          <w:rFonts w:cs="Times New Roman"/>
          <w:b/>
          <w:sz w:val="28"/>
          <w:szCs w:val="28"/>
        </w:rPr>
      </w:pPr>
      <w:r w:rsidRPr="00ED084B">
        <w:rPr>
          <w:rFonts w:cs="Times New Roman"/>
          <w:b/>
          <w:sz w:val="28"/>
          <w:szCs w:val="28"/>
        </w:rPr>
        <w:t>DEAR GUEST:</w:t>
      </w:r>
    </w:p>
    <w:p w:rsidR="00A60757" w:rsidRDefault="00A60757" w:rsidP="00A60757">
      <w:pPr>
        <w:rPr>
          <w:rFonts w:cs="Times New Roman"/>
          <w:sz w:val="28"/>
          <w:szCs w:val="28"/>
        </w:rPr>
      </w:pPr>
    </w:p>
    <w:p w:rsidR="00A60757" w:rsidRPr="00ED084B" w:rsidRDefault="00A60757" w:rsidP="00A60757">
      <w:pPr>
        <w:rPr>
          <w:rFonts w:cs="Times New Roman"/>
        </w:rPr>
      </w:pPr>
      <w:r w:rsidRPr="00ED084B">
        <w:rPr>
          <w:rFonts w:cs="Times New Roman"/>
        </w:rPr>
        <w:t>An employee of this restaurant was recently diagnosed as having hepatitis A.  As a precautionary measure, all of the restaurant employees have received appropriate medical treatment for</w:t>
      </w:r>
      <w:r>
        <w:rPr>
          <w:rFonts w:cs="Times New Roman"/>
        </w:rPr>
        <w:t xml:space="preserve"> </w:t>
      </w:r>
      <w:r w:rsidRPr="00ED084B">
        <w:rPr>
          <w:rFonts w:cs="Times New Roman"/>
        </w:rPr>
        <w:t>hepatitis A.</w:t>
      </w:r>
      <w:r>
        <w:rPr>
          <w:rFonts w:cs="Times New Roman"/>
        </w:rPr>
        <w:t xml:space="preserve">  A</w:t>
      </w:r>
      <w:r w:rsidRPr="00ED084B">
        <w:rPr>
          <w:rFonts w:cs="Times New Roman"/>
        </w:rPr>
        <w:t>s a result of this, we have been asked by state and local health officials to post the following information:</w:t>
      </w:r>
    </w:p>
    <w:p w:rsidR="00A60757" w:rsidRDefault="00A60757" w:rsidP="00A60757">
      <w:pPr>
        <w:rPr>
          <w:rFonts w:cs="Times New Roman"/>
          <w:sz w:val="28"/>
          <w:szCs w:val="28"/>
        </w:rPr>
      </w:pPr>
    </w:p>
    <w:p w:rsidR="00A60757" w:rsidRPr="00ED084B" w:rsidRDefault="00A60757" w:rsidP="00A60757">
      <w:pPr>
        <w:rPr>
          <w:rFonts w:cs="Times New Roman"/>
        </w:rPr>
      </w:pPr>
      <w:r w:rsidRPr="00ED084B">
        <w:rPr>
          <w:rFonts w:cs="Times New Roman"/>
          <w:b/>
          <w:sz w:val="28"/>
          <w:szCs w:val="28"/>
          <w:u w:val="single"/>
        </w:rPr>
        <w:t>Exposure:</w:t>
      </w:r>
      <w:r>
        <w:rPr>
          <w:rFonts w:cs="Times New Roman"/>
          <w:sz w:val="28"/>
          <w:szCs w:val="28"/>
        </w:rPr>
        <w:t xml:space="preserve">  </w:t>
      </w:r>
      <w:r w:rsidRPr="00ED084B">
        <w:rPr>
          <w:rFonts w:cs="Times New Roman"/>
        </w:rPr>
        <w:t>It is the opinion of</w:t>
      </w:r>
      <w:r>
        <w:rPr>
          <w:rFonts w:cs="Times New Roman"/>
        </w:rPr>
        <w:t xml:space="preserve"> state and local health departm</w:t>
      </w:r>
      <w:r w:rsidRPr="00ED084B">
        <w:rPr>
          <w:rFonts w:cs="Times New Roman"/>
        </w:rPr>
        <w:t>e</w:t>
      </w:r>
      <w:r>
        <w:rPr>
          <w:rFonts w:cs="Times New Roman"/>
        </w:rPr>
        <w:t>n</w:t>
      </w:r>
      <w:r w:rsidRPr="00ED084B">
        <w:rPr>
          <w:rFonts w:cs="Times New Roman"/>
        </w:rPr>
        <w:t>ts</w:t>
      </w:r>
      <w:r>
        <w:rPr>
          <w:rFonts w:cs="Times New Roman"/>
        </w:rPr>
        <w:t>,</w:t>
      </w:r>
      <w:r w:rsidRPr="00ED084B">
        <w:rPr>
          <w:rFonts w:cs="Times New Roman"/>
        </w:rPr>
        <w:t xml:space="preserve"> that patrons who ate uncooked or cold food served from this restaurant anytime between </w:t>
      </w:r>
      <w:r w:rsidRPr="00324192">
        <w:rPr>
          <w:rFonts w:cs="Times New Roman"/>
          <w:b/>
          <w:color w:val="000000" w:themeColor="text1"/>
        </w:rPr>
        <w:t xml:space="preserve">[insert appropriate dates] </w:t>
      </w:r>
      <w:r w:rsidRPr="00ED084B">
        <w:rPr>
          <w:rFonts w:cs="Times New Roman"/>
        </w:rPr>
        <w:t xml:space="preserve">and </w:t>
      </w:r>
      <w:r w:rsidRPr="00324192">
        <w:rPr>
          <w:rFonts w:cs="Times New Roman"/>
          <w:b/>
        </w:rPr>
        <w:t>[insert appropriate dates]</w:t>
      </w:r>
      <w:r w:rsidRPr="00ED084B">
        <w:rPr>
          <w:rFonts w:cs="Times New Roman"/>
        </w:rPr>
        <w:t xml:space="preserve"> have potentially been exposed to hepatitis A.</w:t>
      </w:r>
    </w:p>
    <w:p w:rsidR="00A60757" w:rsidRDefault="00A60757" w:rsidP="00A60757">
      <w:pPr>
        <w:rPr>
          <w:rFonts w:cs="Times New Roman"/>
          <w:sz w:val="28"/>
          <w:szCs w:val="28"/>
        </w:rPr>
      </w:pPr>
    </w:p>
    <w:p w:rsidR="00A60757" w:rsidRDefault="00A60757" w:rsidP="00A60757">
      <w:pPr>
        <w:rPr>
          <w:rFonts w:cs="Times New Roman"/>
          <w:b/>
          <w:u w:val="single"/>
        </w:rPr>
      </w:pPr>
      <w:r w:rsidRPr="00ED084B">
        <w:rPr>
          <w:rFonts w:cs="Times New Roman"/>
          <w:b/>
        </w:rPr>
        <w:t>Cold or uncooked foods</w:t>
      </w:r>
      <w:r>
        <w:rPr>
          <w:rFonts w:cs="Times New Roman"/>
          <w:b/>
        </w:rPr>
        <w:t xml:space="preserve"> include</w:t>
      </w:r>
      <w:r w:rsidRPr="00ED084B">
        <w:rPr>
          <w:rFonts w:cs="Times New Roman"/>
          <w:b/>
        </w:rPr>
        <w:t xml:space="preserve"> salads and salad items, rolls, breads, hamburger and hot dog buns, fruit or vegetable garnishes, cold desserts, hamburger or sandwich condiments such as pickles and onion</w:t>
      </w:r>
      <w:r>
        <w:rPr>
          <w:rFonts w:cs="Times New Roman"/>
          <w:b/>
        </w:rPr>
        <w:t>s</w:t>
      </w:r>
      <w:r w:rsidRPr="00ED084B">
        <w:rPr>
          <w:rFonts w:cs="Times New Roman"/>
          <w:b/>
        </w:rPr>
        <w:t>, chips, and ice</w:t>
      </w:r>
      <w:r>
        <w:rPr>
          <w:rFonts w:cs="Times New Roman"/>
          <w:b/>
        </w:rPr>
        <w:t>,</w:t>
      </w:r>
      <w:r w:rsidRPr="00ED084B">
        <w:rPr>
          <w:rFonts w:cs="Times New Roman"/>
          <w:b/>
        </w:rPr>
        <w:t xml:space="preserve"> or beverages containing ice.</w:t>
      </w:r>
      <w:r w:rsidRPr="00ED084B">
        <w:rPr>
          <w:rFonts w:cs="Times New Roman"/>
          <w:b/>
          <w:u w:val="single"/>
        </w:rPr>
        <w:t xml:space="preserve"> </w:t>
      </w:r>
    </w:p>
    <w:p w:rsidR="00A60757" w:rsidRDefault="00A60757" w:rsidP="00A60757">
      <w:pPr>
        <w:rPr>
          <w:rFonts w:cs="Times New Roman"/>
          <w:b/>
          <w:u w:val="single"/>
        </w:rPr>
      </w:pPr>
    </w:p>
    <w:p w:rsidR="00A60757" w:rsidRDefault="00A60757" w:rsidP="00A60757">
      <w:pPr>
        <w:rPr>
          <w:rFonts w:cs="Times New Roman"/>
        </w:rPr>
      </w:pPr>
      <w:r>
        <w:rPr>
          <w:rFonts w:cs="Times New Roman"/>
          <w:b/>
          <w:sz w:val="28"/>
          <w:szCs w:val="28"/>
          <w:u w:val="single"/>
        </w:rPr>
        <w:t>Prevention:</w:t>
      </w:r>
      <w:r>
        <w:rPr>
          <w:rFonts w:cs="Times New Roman"/>
        </w:rPr>
        <w:t xml:space="preserve">  Persons who ate cold or uncooked foods at the restaurant from </w:t>
      </w:r>
      <w:r w:rsidRPr="00596365">
        <w:rPr>
          <w:rFonts w:cs="Times New Roman"/>
          <w:b/>
        </w:rPr>
        <w:t xml:space="preserve">[insert appropriate dates] </w:t>
      </w:r>
      <w:r>
        <w:rPr>
          <w:rFonts w:cs="Times New Roman"/>
        </w:rPr>
        <w:t xml:space="preserve">to </w:t>
      </w:r>
      <w:r w:rsidRPr="00596365">
        <w:rPr>
          <w:rFonts w:cs="Times New Roman"/>
          <w:b/>
        </w:rPr>
        <w:t xml:space="preserve">[insert appropriate dates] </w:t>
      </w:r>
      <w:r>
        <w:rPr>
          <w:rFonts w:cs="Times New Roman"/>
        </w:rPr>
        <w:t>should contact a health care provider and receive appropriate medical treatment for a possible exposure to hepatitis A.</w:t>
      </w:r>
    </w:p>
    <w:p w:rsidR="00A60757" w:rsidRDefault="00A60757" w:rsidP="00A60757">
      <w:pPr>
        <w:rPr>
          <w:rFonts w:cs="Times New Roman"/>
        </w:rPr>
      </w:pPr>
    </w:p>
    <w:p w:rsidR="00A60757" w:rsidRDefault="00A60757" w:rsidP="00A60757">
      <w:pPr>
        <w:rPr>
          <w:rFonts w:cs="Times New Roman"/>
        </w:rPr>
      </w:pPr>
      <w:r w:rsidRPr="00ED084B">
        <w:rPr>
          <w:rFonts w:cs="Times New Roman"/>
          <w:b/>
          <w:sz w:val="28"/>
          <w:szCs w:val="28"/>
          <w:u w:val="single"/>
        </w:rPr>
        <w:t>Symptoms of hepatitis A:</w:t>
      </w:r>
      <w:r>
        <w:rPr>
          <w:rFonts w:cs="Times New Roman"/>
        </w:rPr>
        <w:t xml:space="preserve">  Symptoms of hepatitis A are age-related, with adults and adolescents more likely to experience the "classic" symptoms of fever, fatigue, loss of appetite, nausea and jaundice (dark brown urine, yellow skin and/or the whites of the eyes).  In children, hepatitis A infections usually have minimal flu-like symptoms or upset stomach symptoms, or no symptoms at all, and children usually do not develop jaundice.  When symptoms do occur, they generally last one to two weeks, although on rare </w:t>
      </w:r>
      <w:proofErr w:type="gramStart"/>
      <w:r>
        <w:rPr>
          <w:rFonts w:cs="Times New Roman"/>
        </w:rPr>
        <w:t>occasions</w:t>
      </w:r>
      <w:proofErr w:type="gramEnd"/>
      <w:r>
        <w:rPr>
          <w:rFonts w:cs="Times New Roman"/>
        </w:rPr>
        <w:t xml:space="preserve"> adults can feel sick for as long as several months.</w:t>
      </w:r>
    </w:p>
    <w:p w:rsidR="00A60757" w:rsidRDefault="00A60757" w:rsidP="00A60757">
      <w:pPr>
        <w:rPr>
          <w:rFonts w:cs="Times New Roman"/>
        </w:rPr>
      </w:pPr>
    </w:p>
    <w:p w:rsidR="00A60757" w:rsidRPr="003605B9" w:rsidRDefault="00A60757" w:rsidP="00A60757">
      <w:pPr>
        <w:rPr>
          <w:rFonts w:cs="Times New Roman"/>
          <w:b/>
          <w:sz w:val="28"/>
          <w:szCs w:val="28"/>
          <w:u w:val="single"/>
        </w:rPr>
      </w:pPr>
      <w:r w:rsidRPr="003605B9">
        <w:rPr>
          <w:rFonts w:cs="Times New Roman"/>
          <w:b/>
          <w:sz w:val="28"/>
          <w:szCs w:val="28"/>
          <w:u w:val="single"/>
        </w:rPr>
        <w:t>Where to obtain information about hepatitis A?</w:t>
      </w:r>
    </w:p>
    <w:p w:rsidR="00A60757" w:rsidRDefault="00A60757" w:rsidP="00A60757">
      <w:pPr>
        <w:rPr>
          <w:rFonts w:cs="Times New Roman"/>
        </w:rPr>
      </w:pPr>
    </w:p>
    <w:p w:rsidR="00A60757" w:rsidRPr="00933FFB" w:rsidRDefault="00A60757" w:rsidP="00A60757">
      <w:pPr>
        <w:rPr>
          <w:rFonts w:cs="Times New Roman"/>
          <w:b/>
        </w:rPr>
      </w:pPr>
      <w:r w:rsidRPr="00933FFB">
        <w:rPr>
          <w:rFonts w:cs="Times New Roman"/>
          <w:b/>
        </w:rPr>
        <w:t>Health Care Provider</w:t>
      </w:r>
    </w:p>
    <w:p w:rsidR="00A60757" w:rsidRPr="00933FFB" w:rsidRDefault="00A60757" w:rsidP="00A60757">
      <w:pPr>
        <w:rPr>
          <w:rFonts w:cs="Times New Roman"/>
          <w:b/>
        </w:rPr>
      </w:pPr>
    </w:p>
    <w:p w:rsidR="00A60757" w:rsidRPr="00933FFB" w:rsidRDefault="00A60757" w:rsidP="00A60757">
      <w:pPr>
        <w:rPr>
          <w:rFonts w:cs="Times New Roman"/>
          <w:b/>
        </w:rPr>
      </w:pPr>
      <w:r w:rsidRPr="00933FFB">
        <w:rPr>
          <w:rFonts w:cs="Times New Roman"/>
          <w:b/>
        </w:rPr>
        <w:t>Local Health Department</w:t>
      </w:r>
    </w:p>
    <w:p w:rsidR="00A60757" w:rsidRPr="0025530C" w:rsidRDefault="00A60757" w:rsidP="00A60757">
      <w:pPr>
        <w:rPr>
          <w:rFonts w:cs="Times New Roman"/>
        </w:rPr>
      </w:pPr>
      <w:r w:rsidRPr="0025530C">
        <w:rPr>
          <w:rFonts w:cs="Times New Roman"/>
        </w:rPr>
        <w:t>[Insert appropriate telephone, e-mail and/or web address]</w:t>
      </w:r>
    </w:p>
    <w:p w:rsidR="00A60757" w:rsidRPr="00933FFB" w:rsidRDefault="00A60757" w:rsidP="00A60757">
      <w:pPr>
        <w:rPr>
          <w:rFonts w:cs="Times New Roman"/>
          <w:b/>
        </w:rPr>
      </w:pPr>
    </w:p>
    <w:p w:rsidR="00A60757" w:rsidRPr="00933FFB" w:rsidRDefault="00A60757" w:rsidP="00A60757">
      <w:pPr>
        <w:rPr>
          <w:rFonts w:cs="Times New Roman"/>
          <w:b/>
        </w:rPr>
      </w:pPr>
      <w:r w:rsidRPr="00933FFB">
        <w:rPr>
          <w:rFonts w:cs="Times New Roman"/>
          <w:b/>
        </w:rPr>
        <w:t>Massachusetts Department of Public Health</w:t>
      </w:r>
    </w:p>
    <w:p w:rsidR="00A60757" w:rsidRDefault="00A60757" w:rsidP="00A60757">
      <w:pPr>
        <w:rPr>
          <w:rFonts w:cs="Times New Roman"/>
        </w:rPr>
      </w:pPr>
      <w:r>
        <w:rPr>
          <w:rFonts w:cs="Times New Roman"/>
        </w:rPr>
        <w:t>Bureau of Infectious Disease and Laboratory Sciences:  617-983-6800</w:t>
      </w:r>
    </w:p>
    <w:p w:rsidR="00A60757" w:rsidRDefault="00A60757" w:rsidP="00A60757">
      <w:pPr>
        <w:rPr>
          <w:rFonts w:cs="Times New Roman"/>
        </w:rPr>
      </w:pPr>
    </w:p>
    <w:p w:rsidR="00A60757" w:rsidRPr="00933FFB" w:rsidRDefault="00A60757" w:rsidP="00A60757">
      <w:pPr>
        <w:rPr>
          <w:rFonts w:cs="Times New Roman"/>
          <w:b/>
        </w:rPr>
      </w:pPr>
      <w:r w:rsidRPr="00933FFB">
        <w:rPr>
          <w:rFonts w:cs="Times New Roman"/>
          <w:b/>
        </w:rPr>
        <w:t>Link to hepatitis A Fact Sheet:</w:t>
      </w:r>
    </w:p>
    <w:p w:rsidR="00A60757" w:rsidRPr="00324192" w:rsidRDefault="00257B97" w:rsidP="00A60757">
      <w:pPr>
        <w:rPr>
          <w:rFonts w:cs="Times New Roman"/>
          <w:color w:val="000000" w:themeColor="text1"/>
        </w:rPr>
      </w:pPr>
      <w:hyperlink r:id="rId16" w:history="1">
        <w:r w:rsidR="00A60757" w:rsidRPr="00324192">
          <w:rPr>
            <w:rStyle w:val="Hyperlink"/>
            <w:rFonts w:cs="Times New Roman"/>
            <w:color w:val="000000" w:themeColor="text1"/>
          </w:rPr>
          <w:t>http://www.mass.gov/eohhs/gov/departments/dph/programs/id/epidemiology/factsheets.html</w:t>
        </w:r>
      </w:hyperlink>
    </w:p>
    <w:p w:rsidR="00A60757" w:rsidRPr="003605B9" w:rsidRDefault="00A60757" w:rsidP="00A60757">
      <w:pPr>
        <w:rPr>
          <w:rFonts w:cs="Times New Roman"/>
          <w:color w:val="000000" w:themeColor="text1"/>
        </w:rPr>
      </w:pPr>
    </w:p>
    <w:p w:rsidR="00A60757" w:rsidRDefault="00A60757">
      <w:pPr>
        <w:rPr>
          <w:rFonts w:cs="Times New Roman"/>
          <w:color w:val="000000" w:themeColor="text1"/>
        </w:rPr>
      </w:pPr>
      <w:r>
        <w:rPr>
          <w:rFonts w:cs="Times New Roman"/>
          <w:color w:val="000000" w:themeColor="text1"/>
        </w:rPr>
        <w:br w:type="page"/>
      </w:r>
    </w:p>
    <w:p w:rsidR="00A60757" w:rsidRDefault="000A28F7" w:rsidP="00A60757">
      <w:pPr>
        <w:jc w:val="center"/>
        <w:rPr>
          <w:b/>
          <w:sz w:val="28"/>
          <w:szCs w:val="28"/>
        </w:rPr>
      </w:pPr>
      <w:r w:rsidRPr="000A28F7">
        <w:rPr>
          <w:b/>
          <w:sz w:val="28"/>
          <w:szCs w:val="28"/>
        </w:rPr>
        <w:lastRenderedPageBreak/>
        <w:t>Attachment 8-5:  Sample Press</w:t>
      </w:r>
      <w:r>
        <w:rPr>
          <w:b/>
          <w:sz w:val="28"/>
          <w:szCs w:val="28"/>
        </w:rPr>
        <w:t xml:space="preserve"> Release</w:t>
      </w:r>
    </w:p>
    <w:p w:rsidR="000A28F7" w:rsidRDefault="000A28F7" w:rsidP="00A60757">
      <w:pPr>
        <w:jc w:val="center"/>
        <w:rPr>
          <w:rFonts w:cs="Times New Roman"/>
          <w:b/>
          <w:sz w:val="32"/>
          <w:szCs w:val="32"/>
        </w:rPr>
      </w:pPr>
    </w:p>
    <w:p w:rsidR="00A60757" w:rsidRPr="00F26E6F" w:rsidRDefault="00A60757" w:rsidP="00A60757">
      <w:pPr>
        <w:rPr>
          <w:rFonts w:cs="Times New Roman"/>
          <w:b/>
        </w:rPr>
      </w:pPr>
      <w:r w:rsidRPr="00F26E6F">
        <w:rPr>
          <w:rFonts w:cs="Times New Roman"/>
          <w:b/>
        </w:rPr>
        <w:t>Massachusetts Department of Public Health</w:t>
      </w:r>
    </w:p>
    <w:p w:rsidR="00A60757" w:rsidRPr="00F26E6F" w:rsidRDefault="00A60757" w:rsidP="00A60757">
      <w:pPr>
        <w:rPr>
          <w:rFonts w:cs="Times New Roman"/>
          <w:b/>
        </w:rPr>
      </w:pPr>
      <w:r w:rsidRPr="00F26E6F">
        <w:rPr>
          <w:rFonts w:cs="Times New Roman"/>
          <w:b/>
        </w:rPr>
        <w:t xml:space="preserve">Bureau of </w:t>
      </w:r>
      <w:r>
        <w:rPr>
          <w:rFonts w:cs="Times New Roman"/>
          <w:b/>
        </w:rPr>
        <w:t>Infectious Disease</w:t>
      </w:r>
      <w:r w:rsidRPr="00F26E6F">
        <w:rPr>
          <w:rFonts w:cs="Times New Roman"/>
          <w:b/>
        </w:rPr>
        <w:t xml:space="preserve"> and Laboratory Sciences</w:t>
      </w:r>
    </w:p>
    <w:p w:rsidR="00A60757" w:rsidRPr="00F26E6F" w:rsidRDefault="00A60757" w:rsidP="00A60757">
      <w:pPr>
        <w:rPr>
          <w:rFonts w:cs="Times New Roman"/>
          <w:b/>
        </w:rPr>
      </w:pPr>
      <w:r>
        <w:rPr>
          <w:rFonts w:cs="Times New Roman"/>
          <w:b/>
        </w:rPr>
        <w:t>305 S</w:t>
      </w:r>
      <w:r w:rsidRPr="00F26E6F">
        <w:rPr>
          <w:rFonts w:cs="Times New Roman"/>
          <w:b/>
        </w:rPr>
        <w:t>outh St</w:t>
      </w:r>
    </w:p>
    <w:p w:rsidR="00A60757" w:rsidRPr="00F26E6F" w:rsidRDefault="00A60757" w:rsidP="00A60757">
      <w:pPr>
        <w:rPr>
          <w:rFonts w:cs="Times New Roman"/>
          <w:b/>
        </w:rPr>
      </w:pPr>
      <w:r w:rsidRPr="00F26E6F">
        <w:rPr>
          <w:rFonts w:cs="Times New Roman"/>
          <w:b/>
        </w:rPr>
        <w:t>Jamaica Plain, MA  02130</w:t>
      </w:r>
    </w:p>
    <w:p w:rsidR="00A60757" w:rsidRPr="00F26E6F" w:rsidRDefault="00A60757" w:rsidP="00A60757">
      <w:pPr>
        <w:rPr>
          <w:rFonts w:cs="Times New Roman"/>
          <w:b/>
        </w:rPr>
      </w:pPr>
      <w:r w:rsidRPr="00F26E6F">
        <w:rPr>
          <w:rFonts w:cs="Times New Roman"/>
          <w:b/>
        </w:rPr>
        <w:t>Phone:  617-983-6800</w:t>
      </w:r>
    </w:p>
    <w:p w:rsidR="00A60757" w:rsidRDefault="00A60757" w:rsidP="00A60757">
      <w:pPr>
        <w:rPr>
          <w:rFonts w:cs="Times New Roman"/>
        </w:rPr>
      </w:pPr>
    </w:p>
    <w:p w:rsidR="00A60757" w:rsidRPr="00F26E6F" w:rsidRDefault="00A60757" w:rsidP="00A60757">
      <w:pPr>
        <w:rPr>
          <w:rFonts w:cs="Times New Roman"/>
          <w:b/>
          <w:sz w:val="28"/>
          <w:szCs w:val="28"/>
        </w:rPr>
      </w:pPr>
      <w:r w:rsidRPr="00F26E6F">
        <w:rPr>
          <w:rFonts w:cs="Times New Roman"/>
          <w:b/>
          <w:sz w:val="28"/>
          <w:szCs w:val="28"/>
        </w:rPr>
        <w:t>Hepatitis A</w:t>
      </w:r>
    </w:p>
    <w:p w:rsidR="00A60757" w:rsidRDefault="00A60757" w:rsidP="00A60757">
      <w:pPr>
        <w:rPr>
          <w:rFonts w:cs="Times New Roman"/>
        </w:rPr>
      </w:pPr>
    </w:p>
    <w:p w:rsidR="00A60757" w:rsidRDefault="00A60757" w:rsidP="00A60757">
      <w:pPr>
        <w:rPr>
          <w:rFonts w:cs="Times New Roman"/>
        </w:rPr>
      </w:pPr>
      <w:r>
        <w:rPr>
          <w:rFonts w:cs="Times New Roman"/>
        </w:rPr>
        <w:t>[</w:t>
      </w:r>
      <w:r w:rsidRPr="00380DED">
        <w:rPr>
          <w:rFonts w:cs="Times New Roman"/>
          <w:b/>
        </w:rPr>
        <w:t xml:space="preserve">Insert appropriate town and date]:  </w:t>
      </w:r>
      <w:r>
        <w:rPr>
          <w:rFonts w:cs="Times New Roman"/>
        </w:rPr>
        <w:t xml:space="preserve">Today Massachusetts State and Local Public Health Authorities announced that a case of hepatitis A occurred in a food employee at the </w:t>
      </w:r>
      <w:r w:rsidRPr="00380DED">
        <w:rPr>
          <w:rFonts w:cs="Times New Roman"/>
          <w:b/>
        </w:rPr>
        <w:t xml:space="preserve">[insert appropriate facility name], </w:t>
      </w:r>
      <w:r>
        <w:rPr>
          <w:rFonts w:cs="Times New Roman"/>
        </w:rPr>
        <w:t xml:space="preserve">located in </w:t>
      </w:r>
      <w:r w:rsidRPr="00380DED">
        <w:rPr>
          <w:rFonts w:cs="Times New Roman"/>
          <w:b/>
        </w:rPr>
        <w:t>[insert appropriate town].</w:t>
      </w:r>
    </w:p>
    <w:p w:rsidR="00A60757" w:rsidRDefault="00A60757" w:rsidP="00A60757">
      <w:pPr>
        <w:rPr>
          <w:rFonts w:cs="Times New Roman"/>
        </w:rPr>
      </w:pPr>
    </w:p>
    <w:p w:rsidR="00A60757" w:rsidRDefault="00A60757" w:rsidP="00A60757">
      <w:pPr>
        <w:rPr>
          <w:rFonts w:cs="Times New Roman"/>
        </w:rPr>
      </w:pPr>
      <w:r>
        <w:rPr>
          <w:rFonts w:cs="Times New Roman"/>
        </w:rPr>
        <w:t xml:space="preserve">Health officials warn that people who ate cold or uncooked foods at this restaurant between the dates of </w:t>
      </w:r>
      <w:r w:rsidRPr="00380DED">
        <w:rPr>
          <w:rFonts w:cs="Times New Roman"/>
          <w:b/>
        </w:rPr>
        <w:t xml:space="preserve">[insert appropriate dates] </w:t>
      </w:r>
      <w:r>
        <w:rPr>
          <w:rFonts w:cs="Times New Roman"/>
        </w:rPr>
        <w:t xml:space="preserve">may be at risk for developing hepatitis A.  Cold or uncooked foods include salads and salad items, rolls, breads, hamburger and hot dog buns, fruit or vegetable garnishes, cold desserts, hamburger or sandwich condiments such as pickles and onions, chips and ice, or beverages containing ice.  </w:t>
      </w:r>
    </w:p>
    <w:p w:rsidR="00A60757" w:rsidRDefault="00A60757" w:rsidP="00A60757">
      <w:pPr>
        <w:rPr>
          <w:rFonts w:cs="Times New Roman"/>
        </w:rPr>
      </w:pPr>
    </w:p>
    <w:p w:rsidR="00A60757" w:rsidRDefault="00A60757" w:rsidP="00A60757">
      <w:pPr>
        <w:rPr>
          <w:rFonts w:cs="Times New Roman"/>
        </w:rPr>
      </w:pPr>
      <w:r>
        <w:rPr>
          <w:rFonts w:cs="Times New Roman"/>
        </w:rPr>
        <w:t xml:space="preserve">Customers who ate cold or uncooked foods or are unsure of what they ate from this restaurant between </w:t>
      </w:r>
      <w:r w:rsidRPr="00380DED">
        <w:rPr>
          <w:rFonts w:cs="Times New Roman"/>
          <w:b/>
        </w:rPr>
        <w:t xml:space="preserve">[insert appropriate dates] </w:t>
      </w:r>
      <w:r>
        <w:rPr>
          <w:rFonts w:cs="Times New Roman"/>
        </w:rPr>
        <w:t>should contact their health care provider and receive appropriate medical treatment for a possible exposure to hepatitis A.</w:t>
      </w:r>
    </w:p>
    <w:p w:rsidR="00A60757" w:rsidRDefault="00A60757" w:rsidP="00A60757">
      <w:pPr>
        <w:rPr>
          <w:rFonts w:cs="Times New Roman"/>
        </w:rPr>
      </w:pPr>
    </w:p>
    <w:p w:rsidR="00A60757" w:rsidRDefault="00A60757" w:rsidP="00A60757">
      <w:pPr>
        <w:rPr>
          <w:rFonts w:cs="Times New Roman"/>
        </w:rPr>
      </w:pPr>
      <w:r>
        <w:rPr>
          <w:rFonts w:cs="Times New Roman"/>
        </w:rPr>
        <w:t xml:space="preserve">The early signs and symptoms of hepatitis A are fever, fatigue, loss of appetite, nausea, vomiting, </w:t>
      </w:r>
      <w:proofErr w:type="gramStart"/>
      <w:r>
        <w:rPr>
          <w:rFonts w:cs="Times New Roman"/>
        </w:rPr>
        <w:t>diarrhea</w:t>
      </w:r>
      <w:proofErr w:type="gramEnd"/>
      <w:r>
        <w:rPr>
          <w:rFonts w:cs="Times New Roman"/>
        </w:rPr>
        <w:t>, jaundice (dark urine, yellowing of the skin or the whites of the eyes.)  The illness varies in severity, with mild cases lasting two weeks or less and more severe cases lasting four to six weeks or longer.  Some individuals, especially children, may not develop jaundice, and may have an illness so mild that it can go unnoticed.  However, even mildly ill persons can still be highly infectious.  Persons with illness suggestive of hepatitis should consult a health care provider even if symptoms are mild.</w:t>
      </w:r>
    </w:p>
    <w:p w:rsidR="00A60757" w:rsidRDefault="00A60757" w:rsidP="00A60757">
      <w:pPr>
        <w:rPr>
          <w:rFonts w:cs="Times New Roman"/>
        </w:rPr>
      </w:pPr>
    </w:p>
    <w:p w:rsidR="00A60757" w:rsidRDefault="00A60757" w:rsidP="00A60757">
      <w:pPr>
        <w:rPr>
          <w:rFonts w:cs="Times New Roman"/>
        </w:rPr>
      </w:pPr>
      <w:r>
        <w:rPr>
          <w:rFonts w:cs="Times New Roman"/>
        </w:rPr>
        <w:t>Hepatitis A virus is spread as a result of fecal contamination (fecal-oral route) and may be spread from person to person through close contact or through food handling.  The virus can be spread by contaminated food and beverages.</w:t>
      </w:r>
    </w:p>
    <w:p w:rsidR="00A60757" w:rsidRDefault="00A60757" w:rsidP="00A60757">
      <w:pPr>
        <w:rPr>
          <w:rFonts w:cs="Times New Roman"/>
        </w:rPr>
      </w:pPr>
    </w:p>
    <w:p w:rsidR="00A60757" w:rsidRDefault="00A60757" w:rsidP="00A60757">
      <w:pPr>
        <w:rPr>
          <w:rFonts w:cs="Times New Roman"/>
        </w:rPr>
      </w:pPr>
      <w:r>
        <w:rPr>
          <w:rFonts w:cs="Times New Roman"/>
        </w:rPr>
        <w:t xml:space="preserve">Persons who ate cold or uncooked foods from </w:t>
      </w:r>
      <w:r w:rsidRPr="00380DED">
        <w:rPr>
          <w:rFonts w:cs="Times New Roman"/>
          <w:b/>
        </w:rPr>
        <w:t xml:space="preserve">[insert appropriate restaurant] </w:t>
      </w:r>
      <w:r>
        <w:rPr>
          <w:rFonts w:cs="Times New Roman"/>
        </w:rPr>
        <w:t xml:space="preserve">between </w:t>
      </w:r>
      <w:r w:rsidRPr="00380DED">
        <w:rPr>
          <w:rFonts w:cs="Times New Roman"/>
          <w:b/>
        </w:rPr>
        <w:t xml:space="preserve">[insert appropriate dates] </w:t>
      </w:r>
      <w:r>
        <w:rPr>
          <w:rFonts w:cs="Times New Roman"/>
        </w:rPr>
        <w:t>are urged to be particularly thorough in handwashing after toileting, and prior to food preparation, to avoid any potential further spread of disease.  Handwashing should include vigorous soaping of the hands.  All surfaces should be washed including the back of the hands, wrists, between fingers and under fingernails.  Hands should be thoroughly rinsed with running water.</w:t>
      </w:r>
    </w:p>
    <w:p w:rsidR="00A60757" w:rsidRDefault="00A60757" w:rsidP="00A60757">
      <w:pPr>
        <w:rPr>
          <w:rFonts w:cs="Times New Roman"/>
        </w:rPr>
      </w:pPr>
    </w:p>
    <w:p w:rsidR="00A60757" w:rsidRPr="00F26E6F" w:rsidRDefault="00A60757" w:rsidP="00A60757">
      <w:pPr>
        <w:rPr>
          <w:rFonts w:cs="Times New Roman"/>
        </w:rPr>
      </w:pPr>
      <w:r>
        <w:rPr>
          <w:rFonts w:cs="Times New Roman"/>
        </w:rPr>
        <w:t>Further information can be obtained from local health departments, health care providers or the Massachusetts Department of Public Health, Bureau of Infectious Disease and Laboratory Sciences at 617-983-6800.</w:t>
      </w:r>
    </w:p>
    <w:p w:rsidR="00A60757" w:rsidRDefault="00A60757">
      <w:pPr>
        <w:rPr>
          <w:rFonts w:cs="Times New Roman"/>
          <w:color w:val="000000" w:themeColor="text1"/>
        </w:rPr>
      </w:pPr>
      <w:r>
        <w:rPr>
          <w:rFonts w:cs="Times New Roman"/>
          <w:color w:val="000000" w:themeColor="text1"/>
        </w:rPr>
        <w:br w:type="page"/>
      </w:r>
    </w:p>
    <w:p w:rsidR="007A0EF8" w:rsidRDefault="00535A3B" w:rsidP="00535A3B">
      <w:pPr>
        <w:pStyle w:val="Default"/>
        <w:ind w:left="-360"/>
        <w:rPr>
          <w:color w:val="000000" w:themeColor="text1"/>
        </w:rPr>
      </w:pPr>
      <w:r>
        <w:rPr>
          <w:b/>
          <w:bCs/>
          <w:noProof/>
          <w:color w:val="auto"/>
          <w:sz w:val="23"/>
          <w:szCs w:val="23"/>
        </w:rPr>
        <w:lastRenderedPageBreak/>
        <w:drawing>
          <wp:inline distT="0" distB="0" distL="0" distR="0" wp14:anchorId="34158104" wp14:editId="7D55E761">
            <wp:extent cx="6858000" cy="884682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Hepatitis A Report Form-1.jpg"/>
                    <pic:cNvPicPr/>
                  </pic:nvPicPr>
                  <pic:blipFill>
                    <a:blip r:embed="rId17" cstate="email">
                      <a:extLst>
                        <a:ext uri="{28A0092B-C50C-407E-A947-70E740481C1C}">
                          <a14:useLocalDpi xmlns:a14="http://schemas.microsoft.com/office/drawing/2010/main"/>
                        </a:ext>
                      </a:extLst>
                    </a:blip>
                    <a:stretch>
                      <a:fillRect/>
                    </a:stretch>
                  </pic:blipFill>
                  <pic:spPr>
                    <a:xfrm>
                      <a:off x="0" y="0"/>
                      <a:ext cx="6858000" cy="8846820"/>
                    </a:xfrm>
                    <a:prstGeom prst="rect">
                      <a:avLst/>
                    </a:prstGeom>
                  </pic:spPr>
                </pic:pic>
              </a:graphicData>
            </a:graphic>
          </wp:inline>
        </w:drawing>
      </w:r>
      <w:r>
        <w:rPr>
          <w:b/>
          <w:bCs/>
          <w:noProof/>
          <w:color w:val="auto"/>
          <w:sz w:val="23"/>
          <w:szCs w:val="23"/>
        </w:rPr>
        <w:lastRenderedPageBreak/>
        <w:drawing>
          <wp:inline distT="0" distB="0" distL="0" distR="0" wp14:anchorId="205FA43C" wp14:editId="639A63A8">
            <wp:extent cx="6858000" cy="889889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Hepatitis A Report Form-2.jpg"/>
                    <pic:cNvPicPr/>
                  </pic:nvPicPr>
                  <pic:blipFill>
                    <a:blip r:embed="rId18" cstate="email">
                      <a:extLst>
                        <a:ext uri="{28A0092B-C50C-407E-A947-70E740481C1C}">
                          <a14:useLocalDpi xmlns:a14="http://schemas.microsoft.com/office/drawing/2010/main"/>
                        </a:ext>
                      </a:extLst>
                    </a:blip>
                    <a:stretch>
                      <a:fillRect/>
                    </a:stretch>
                  </pic:blipFill>
                  <pic:spPr>
                    <a:xfrm>
                      <a:off x="0" y="0"/>
                      <a:ext cx="6858000" cy="8898890"/>
                    </a:xfrm>
                    <a:prstGeom prst="rect">
                      <a:avLst/>
                    </a:prstGeom>
                  </pic:spPr>
                </pic:pic>
              </a:graphicData>
            </a:graphic>
          </wp:inline>
        </w:drawing>
      </w:r>
      <w:r>
        <w:rPr>
          <w:b/>
          <w:bCs/>
          <w:noProof/>
          <w:color w:val="auto"/>
          <w:sz w:val="23"/>
          <w:szCs w:val="23"/>
        </w:rPr>
        <w:lastRenderedPageBreak/>
        <w:drawing>
          <wp:inline distT="0" distB="0" distL="0" distR="0" wp14:anchorId="2D2A0537" wp14:editId="29C69EF6">
            <wp:extent cx="6858000" cy="8928735"/>
            <wp:effectExtent l="0" t="0" r="0" b="571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Hepatitis A Report Form-3.jpg"/>
                    <pic:cNvPicPr/>
                  </pic:nvPicPr>
                  <pic:blipFill>
                    <a:blip r:embed="rId19" cstate="email">
                      <a:extLst>
                        <a:ext uri="{28A0092B-C50C-407E-A947-70E740481C1C}">
                          <a14:useLocalDpi xmlns:a14="http://schemas.microsoft.com/office/drawing/2010/main"/>
                        </a:ext>
                      </a:extLst>
                    </a:blip>
                    <a:stretch>
                      <a:fillRect/>
                    </a:stretch>
                  </pic:blipFill>
                  <pic:spPr>
                    <a:xfrm>
                      <a:off x="0" y="0"/>
                      <a:ext cx="6858000" cy="8928735"/>
                    </a:xfrm>
                    <a:prstGeom prst="rect">
                      <a:avLst/>
                    </a:prstGeom>
                  </pic:spPr>
                </pic:pic>
              </a:graphicData>
            </a:graphic>
          </wp:inline>
        </w:drawing>
      </w:r>
      <w:r w:rsidR="007A0EF8">
        <w:rPr>
          <w:color w:val="000000" w:themeColor="text1"/>
        </w:rPr>
        <w:br w:type="page"/>
      </w:r>
    </w:p>
    <w:p w:rsidR="007A0EF8" w:rsidRDefault="007A0EF8" w:rsidP="007A0EF8">
      <w:pPr>
        <w:jc w:val="center"/>
        <w:rPr>
          <w:rFonts w:ascii="Arial" w:hAnsi="Arial" w:cs="Arial"/>
          <w:b/>
        </w:rPr>
      </w:pPr>
    </w:p>
    <w:p w:rsidR="007A0EF8" w:rsidRPr="008732F3" w:rsidRDefault="00960DCD" w:rsidP="007A0EF8">
      <w:pPr>
        <w:jc w:val="center"/>
        <w:rPr>
          <w:rFonts w:cs="Times New Roman"/>
          <w:b/>
          <w:sz w:val="36"/>
          <w:szCs w:val="36"/>
        </w:rPr>
      </w:pPr>
      <w:r w:rsidRPr="008732F3">
        <w:rPr>
          <w:rFonts w:cs="Times New Roman"/>
          <w:b/>
          <w:sz w:val="36"/>
          <w:szCs w:val="36"/>
        </w:rPr>
        <w:t>Vomit and Diarrhea Clean-Up Procedure</w:t>
      </w:r>
      <w:r w:rsidR="00066244">
        <w:rPr>
          <w:rFonts w:cs="Times New Roman"/>
          <w:b/>
          <w:sz w:val="36"/>
          <w:szCs w:val="36"/>
        </w:rPr>
        <w:t xml:space="preserve"> Template</w:t>
      </w:r>
    </w:p>
    <w:p w:rsidR="00960DCD" w:rsidRDefault="00960DCD" w:rsidP="007A0EF8">
      <w:pPr>
        <w:rPr>
          <w:rFonts w:ascii="Arial" w:hAnsi="Arial" w:cs="Arial"/>
          <w:b/>
        </w:rPr>
      </w:pPr>
    </w:p>
    <w:p w:rsidR="007A0EF8" w:rsidRPr="00541DE7" w:rsidRDefault="007A0EF8" w:rsidP="007A0EF8">
      <w:pPr>
        <w:rPr>
          <w:rFonts w:ascii="Arial" w:hAnsi="Arial" w:cs="Arial"/>
          <w:b/>
        </w:rPr>
      </w:pPr>
      <w:r>
        <w:rPr>
          <w:rFonts w:ascii="Arial" w:hAnsi="Arial" w:cs="Arial"/>
          <w:b/>
        </w:rPr>
        <w:t>WHY DO WE HAVE THIS PROCEDURE?</w:t>
      </w:r>
    </w:p>
    <w:p w:rsidR="007A0EF8" w:rsidRDefault="007A0EF8" w:rsidP="007A0EF8">
      <w:pPr>
        <w:rPr>
          <w:rFonts w:ascii="Arial" w:hAnsi="Arial" w:cs="Arial"/>
        </w:rPr>
      </w:pPr>
      <w:r>
        <w:rPr>
          <w:rFonts w:ascii="Arial" w:hAnsi="Arial" w:cs="Arial"/>
        </w:rPr>
        <w:t>Vomiting and diarrhea can be symptoms of several very contagious diseases and it is the responsibility of food service management to protect both employees and customers from transmission of these diseases.  The most important ways of accomplishing</w:t>
      </w:r>
    </w:p>
    <w:p w:rsidR="007A0EF8" w:rsidRDefault="007A0EF8" w:rsidP="007A0EF8">
      <w:pPr>
        <w:rPr>
          <w:rFonts w:ascii="Arial" w:hAnsi="Arial" w:cs="Arial"/>
        </w:rPr>
      </w:pPr>
      <w:proofErr w:type="gramStart"/>
      <w:r>
        <w:rPr>
          <w:rFonts w:ascii="Arial" w:hAnsi="Arial" w:cs="Arial"/>
        </w:rPr>
        <w:t>this</w:t>
      </w:r>
      <w:proofErr w:type="gramEnd"/>
      <w:r>
        <w:rPr>
          <w:rFonts w:ascii="Arial" w:hAnsi="Arial" w:cs="Arial"/>
        </w:rPr>
        <w:t xml:space="preserve"> task are:</w:t>
      </w:r>
    </w:p>
    <w:p w:rsidR="007A0EF8" w:rsidRDefault="007A0EF8" w:rsidP="00960DCD">
      <w:pPr>
        <w:tabs>
          <w:tab w:val="left" w:pos="360"/>
        </w:tabs>
        <w:rPr>
          <w:rFonts w:ascii="Arial" w:hAnsi="Arial" w:cs="Arial"/>
        </w:rPr>
      </w:pPr>
      <w:r>
        <w:rPr>
          <w:rFonts w:ascii="Arial" w:hAnsi="Arial" w:cs="Arial"/>
        </w:rPr>
        <w:tab/>
        <w:t xml:space="preserve">1)  </w:t>
      </w:r>
      <w:r w:rsidR="00960DCD">
        <w:rPr>
          <w:rFonts w:ascii="Arial" w:hAnsi="Arial" w:cs="Arial"/>
        </w:rPr>
        <w:tab/>
      </w:r>
      <w:proofErr w:type="gramStart"/>
      <w:r>
        <w:rPr>
          <w:rFonts w:ascii="Arial" w:hAnsi="Arial" w:cs="Arial"/>
        </w:rPr>
        <w:t>ensure</w:t>
      </w:r>
      <w:proofErr w:type="gramEnd"/>
      <w:r>
        <w:rPr>
          <w:rFonts w:ascii="Arial" w:hAnsi="Arial" w:cs="Arial"/>
        </w:rPr>
        <w:t xml:space="preserve"> that employees understand the importance of frequent</w:t>
      </w:r>
    </w:p>
    <w:p w:rsidR="007A0EF8" w:rsidRDefault="007A0EF8" w:rsidP="00960DCD">
      <w:pPr>
        <w:tabs>
          <w:tab w:val="left" w:pos="360"/>
        </w:tabs>
        <w:rPr>
          <w:rFonts w:ascii="Arial" w:hAnsi="Arial" w:cs="Arial"/>
        </w:rPr>
      </w:pPr>
      <w:r>
        <w:rPr>
          <w:rFonts w:ascii="Arial" w:hAnsi="Arial" w:cs="Arial"/>
        </w:rPr>
        <w:tab/>
      </w:r>
      <w:r>
        <w:rPr>
          <w:rFonts w:ascii="Arial" w:hAnsi="Arial" w:cs="Arial"/>
        </w:rPr>
        <w:tab/>
      </w:r>
      <w:proofErr w:type="gramStart"/>
      <w:r>
        <w:rPr>
          <w:rFonts w:ascii="Arial" w:hAnsi="Arial" w:cs="Arial"/>
        </w:rPr>
        <w:t>handwashing</w:t>
      </w:r>
      <w:proofErr w:type="gramEnd"/>
      <w:r>
        <w:rPr>
          <w:rFonts w:ascii="Arial" w:hAnsi="Arial" w:cs="Arial"/>
        </w:rPr>
        <w:t xml:space="preserve"> and that they know where and how to wash</w:t>
      </w:r>
      <w:r w:rsidR="00960DCD">
        <w:rPr>
          <w:rFonts w:ascii="Arial" w:hAnsi="Arial" w:cs="Arial"/>
        </w:rPr>
        <w:t xml:space="preserve"> </w:t>
      </w:r>
      <w:r>
        <w:rPr>
          <w:rFonts w:ascii="Arial" w:hAnsi="Arial" w:cs="Arial"/>
        </w:rPr>
        <w:t>their hands;</w:t>
      </w:r>
    </w:p>
    <w:p w:rsidR="007A0EF8" w:rsidRDefault="007A0EF8" w:rsidP="00960DCD">
      <w:pPr>
        <w:tabs>
          <w:tab w:val="left" w:pos="360"/>
        </w:tabs>
        <w:rPr>
          <w:rFonts w:ascii="Arial" w:hAnsi="Arial" w:cs="Arial"/>
        </w:rPr>
      </w:pPr>
      <w:r>
        <w:rPr>
          <w:rFonts w:ascii="Arial" w:hAnsi="Arial" w:cs="Arial"/>
        </w:rPr>
        <w:tab/>
        <w:t xml:space="preserve">2)  </w:t>
      </w:r>
      <w:r w:rsidR="00960DCD">
        <w:rPr>
          <w:rFonts w:ascii="Arial" w:hAnsi="Arial" w:cs="Arial"/>
        </w:rPr>
        <w:tab/>
      </w:r>
      <w:proofErr w:type="gramStart"/>
      <w:r>
        <w:rPr>
          <w:rFonts w:ascii="Arial" w:hAnsi="Arial" w:cs="Arial"/>
        </w:rPr>
        <w:t>ensure</w:t>
      </w:r>
      <w:proofErr w:type="gramEnd"/>
      <w:r>
        <w:rPr>
          <w:rFonts w:ascii="Arial" w:hAnsi="Arial" w:cs="Arial"/>
        </w:rPr>
        <w:t xml:space="preserve"> that employees understand their responsibility to report</w:t>
      </w:r>
    </w:p>
    <w:p w:rsidR="007A0EF8" w:rsidRDefault="007A0EF8" w:rsidP="00960DCD">
      <w:pPr>
        <w:tabs>
          <w:tab w:val="left" w:pos="360"/>
        </w:tabs>
        <w:rPr>
          <w:rFonts w:ascii="Arial" w:hAnsi="Arial" w:cs="Arial"/>
        </w:rPr>
      </w:pPr>
      <w:r>
        <w:rPr>
          <w:rFonts w:ascii="Arial" w:hAnsi="Arial" w:cs="Arial"/>
        </w:rPr>
        <w:tab/>
      </w:r>
      <w:r>
        <w:rPr>
          <w:rFonts w:ascii="Arial" w:hAnsi="Arial" w:cs="Arial"/>
        </w:rPr>
        <w:tab/>
      </w:r>
      <w:proofErr w:type="gramStart"/>
      <w:r>
        <w:rPr>
          <w:rFonts w:ascii="Arial" w:hAnsi="Arial" w:cs="Arial"/>
        </w:rPr>
        <w:t>all</w:t>
      </w:r>
      <w:proofErr w:type="gramEnd"/>
      <w:r>
        <w:rPr>
          <w:rFonts w:ascii="Arial" w:hAnsi="Arial" w:cs="Arial"/>
        </w:rPr>
        <w:t xml:space="preserve"> disease symptoms, such as vomiting, diarrhea, jaundice,</w:t>
      </w:r>
    </w:p>
    <w:p w:rsidR="007A0EF8" w:rsidRDefault="007A0EF8" w:rsidP="00960DCD">
      <w:pPr>
        <w:tabs>
          <w:tab w:val="left" w:pos="360"/>
        </w:tabs>
        <w:rPr>
          <w:rFonts w:ascii="Arial" w:hAnsi="Arial" w:cs="Arial"/>
        </w:rPr>
      </w:pPr>
      <w:r>
        <w:rPr>
          <w:rFonts w:ascii="Arial" w:hAnsi="Arial" w:cs="Arial"/>
        </w:rPr>
        <w:tab/>
      </w:r>
      <w:r>
        <w:rPr>
          <w:rFonts w:ascii="Arial" w:hAnsi="Arial" w:cs="Arial"/>
        </w:rPr>
        <w:tab/>
      </w:r>
      <w:proofErr w:type="gramStart"/>
      <w:r>
        <w:rPr>
          <w:rFonts w:ascii="Arial" w:hAnsi="Arial" w:cs="Arial"/>
        </w:rPr>
        <w:t>fever</w:t>
      </w:r>
      <w:proofErr w:type="gramEnd"/>
      <w:r>
        <w:rPr>
          <w:rFonts w:ascii="Arial" w:hAnsi="Arial" w:cs="Arial"/>
        </w:rPr>
        <w:t xml:space="preserve"> and sore throat; diagnosis of diseases; and exposure to </w:t>
      </w:r>
    </w:p>
    <w:p w:rsidR="007A0EF8" w:rsidRDefault="007A0EF8" w:rsidP="00960DCD">
      <w:pPr>
        <w:tabs>
          <w:tab w:val="left" w:pos="360"/>
        </w:tabs>
        <w:rPr>
          <w:rFonts w:ascii="Arial" w:hAnsi="Arial" w:cs="Arial"/>
        </w:rPr>
      </w:pPr>
      <w:r>
        <w:rPr>
          <w:rFonts w:ascii="Arial" w:hAnsi="Arial" w:cs="Arial"/>
        </w:rPr>
        <w:tab/>
      </w:r>
      <w:r>
        <w:rPr>
          <w:rFonts w:ascii="Arial" w:hAnsi="Arial" w:cs="Arial"/>
        </w:rPr>
        <w:tab/>
      </w:r>
      <w:proofErr w:type="gramStart"/>
      <w:r>
        <w:rPr>
          <w:rFonts w:ascii="Arial" w:hAnsi="Arial" w:cs="Arial"/>
        </w:rPr>
        <w:t>others</w:t>
      </w:r>
      <w:proofErr w:type="gramEnd"/>
      <w:r>
        <w:rPr>
          <w:rFonts w:ascii="Arial" w:hAnsi="Arial" w:cs="Arial"/>
        </w:rPr>
        <w:t xml:space="preserve"> who are sick to the Person in Charge;</w:t>
      </w:r>
    </w:p>
    <w:p w:rsidR="007A0EF8" w:rsidRDefault="007A0EF8" w:rsidP="00960DCD">
      <w:pPr>
        <w:tabs>
          <w:tab w:val="left" w:pos="360"/>
        </w:tabs>
        <w:rPr>
          <w:rFonts w:ascii="Arial" w:hAnsi="Arial" w:cs="Arial"/>
        </w:rPr>
      </w:pPr>
      <w:r>
        <w:rPr>
          <w:rFonts w:ascii="Arial" w:hAnsi="Arial" w:cs="Arial"/>
        </w:rPr>
        <w:tab/>
        <w:t xml:space="preserve">3)  </w:t>
      </w:r>
      <w:r w:rsidR="00960DCD">
        <w:rPr>
          <w:rFonts w:ascii="Arial" w:hAnsi="Arial" w:cs="Arial"/>
        </w:rPr>
        <w:tab/>
      </w:r>
      <w:proofErr w:type="gramStart"/>
      <w:r>
        <w:rPr>
          <w:rFonts w:ascii="Arial" w:hAnsi="Arial" w:cs="Arial"/>
        </w:rPr>
        <w:t>ensure</w:t>
      </w:r>
      <w:proofErr w:type="gramEnd"/>
      <w:r>
        <w:rPr>
          <w:rFonts w:ascii="Arial" w:hAnsi="Arial" w:cs="Arial"/>
        </w:rPr>
        <w:t xml:space="preserve"> that employees are trained and do not handle food that</w:t>
      </w:r>
    </w:p>
    <w:p w:rsidR="007A0EF8" w:rsidRDefault="007A0EF8" w:rsidP="00960DCD">
      <w:pPr>
        <w:tabs>
          <w:tab w:val="left" w:pos="360"/>
        </w:tabs>
        <w:rPr>
          <w:rFonts w:ascii="Arial" w:hAnsi="Arial" w:cs="Arial"/>
        </w:rPr>
      </w:pPr>
      <w:r>
        <w:rPr>
          <w:rFonts w:ascii="Arial" w:hAnsi="Arial" w:cs="Arial"/>
        </w:rPr>
        <w:tab/>
      </w:r>
      <w:r>
        <w:rPr>
          <w:rFonts w:ascii="Arial" w:hAnsi="Arial" w:cs="Arial"/>
        </w:rPr>
        <w:tab/>
      </w:r>
      <w:proofErr w:type="gramStart"/>
      <w:r>
        <w:rPr>
          <w:rFonts w:ascii="Arial" w:hAnsi="Arial" w:cs="Arial"/>
        </w:rPr>
        <w:t>is</w:t>
      </w:r>
      <w:proofErr w:type="gramEnd"/>
      <w:r>
        <w:rPr>
          <w:rFonts w:ascii="Arial" w:hAnsi="Arial" w:cs="Arial"/>
        </w:rPr>
        <w:t xml:space="preserve"> ready to eat with their bare hands;</w:t>
      </w:r>
    </w:p>
    <w:p w:rsidR="007A0EF8" w:rsidRDefault="007A0EF8" w:rsidP="00960DCD">
      <w:pPr>
        <w:tabs>
          <w:tab w:val="left" w:pos="360"/>
        </w:tabs>
        <w:rPr>
          <w:rFonts w:ascii="Arial" w:hAnsi="Arial" w:cs="Arial"/>
        </w:rPr>
      </w:pPr>
      <w:r>
        <w:rPr>
          <w:rFonts w:ascii="Arial" w:hAnsi="Arial" w:cs="Arial"/>
        </w:rPr>
        <w:tab/>
        <w:t xml:space="preserve">4)  </w:t>
      </w:r>
      <w:r w:rsidR="00960DCD">
        <w:rPr>
          <w:rFonts w:ascii="Arial" w:hAnsi="Arial" w:cs="Arial"/>
        </w:rPr>
        <w:tab/>
      </w:r>
      <w:proofErr w:type="gramStart"/>
      <w:r>
        <w:rPr>
          <w:rFonts w:ascii="Arial" w:hAnsi="Arial" w:cs="Arial"/>
        </w:rPr>
        <w:t>ensure</w:t>
      </w:r>
      <w:proofErr w:type="gramEnd"/>
      <w:r>
        <w:rPr>
          <w:rFonts w:ascii="Arial" w:hAnsi="Arial" w:cs="Arial"/>
        </w:rPr>
        <w:t xml:space="preserve"> that employees understand the importance of following</w:t>
      </w:r>
    </w:p>
    <w:p w:rsidR="007A0EF8" w:rsidRDefault="007A0EF8" w:rsidP="00960DCD">
      <w:pPr>
        <w:tabs>
          <w:tab w:val="left" w:pos="360"/>
        </w:tabs>
        <w:rPr>
          <w:rFonts w:ascii="Arial" w:hAnsi="Arial" w:cs="Arial"/>
        </w:rPr>
      </w:pPr>
      <w:r>
        <w:rPr>
          <w:rFonts w:ascii="Arial" w:hAnsi="Arial" w:cs="Arial"/>
        </w:rPr>
        <w:tab/>
      </w:r>
      <w:r>
        <w:rPr>
          <w:rFonts w:ascii="Arial" w:hAnsi="Arial" w:cs="Arial"/>
        </w:rPr>
        <w:tab/>
      </w:r>
      <w:proofErr w:type="gramStart"/>
      <w:r>
        <w:rPr>
          <w:rFonts w:ascii="Arial" w:hAnsi="Arial" w:cs="Arial"/>
        </w:rPr>
        <w:t>all</w:t>
      </w:r>
      <w:proofErr w:type="gramEnd"/>
      <w:r>
        <w:rPr>
          <w:rFonts w:ascii="Arial" w:hAnsi="Arial" w:cs="Arial"/>
        </w:rPr>
        <w:t xml:space="preserve"> regular cleaning and sanitizing procedures on a daily</w:t>
      </w:r>
    </w:p>
    <w:p w:rsidR="007A0EF8" w:rsidRDefault="007A0EF8" w:rsidP="00960DCD">
      <w:pPr>
        <w:tabs>
          <w:tab w:val="left" w:pos="360"/>
        </w:tabs>
        <w:rPr>
          <w:rFonts w:ascii="Arial" w:hAnsi="Arial" w:cs="Arial"/>
        </w:rPr>
      </w:pPr>
      <w:r>
        <w:rPr>
          <w:rFonts w:ascii="Arial" w:hAnsi="Arial" w:cs="Arial"/>
        </w:rPr>
        <w:tab/>
      </w:r>
      <w:r>
        <w:rPr>
          <w:rFonts w:ascii="Arial" w:hAnsi="Arial" w:cs="Arial"/>
        </w:rPr>
        <w:tab/>
      </w:r>
      <w:proofErr w:type="gramStart"/>
      <w:r>
        <w:rPr>
          <w:rFonts w:ascii="Arial" w:hAnsi="Arial" w:cs="Arial"/>
        </w:rPr>
        <w:t>basis</w:t>
      </w:r>
      <w:proofErr w:type="gramEnd"/>
      <w:r>
        <w:rPr>
          <w:rFonts w:ascii="Arial" w:hAnsi="Arial" w:cs="Arial"/>
        </w:rPr>
        <w:t xml:space="preserve"> and special cleaning and sanitizing procedures</w:t>
      </w:r>
      <w:r w:rsidR="00960DCD">
        <w:rPr>
          <w:rFonts w:ascii="Arial" w:hAnsi="Arial" w:cs="Arial"/>
        </w:rPr>
        <w:t xml:space="preserve"> </w:t>
      </w:r>
      <w:r>
        <w:rPr>
          <w:rFonts w:ascii="Arial" w:hAnsi="Arial" w:cs="Arial"/>
        </w:rPr>
        <w:t>such as this one.</w:t>
      </w:r>
    </w:p>
    <w:p w:rsidR="007A0EF8" w:rsidRDefault="007A0EF8" w:rsidP="007A0EF8">
      <w:pPr>
        <w:rPr>
          <w:rFonts w:ascii="Arial" w:hAnsi="Arial" w:cs="Arial"/>
        </w:rPr>
      </w:pPr>
    </w:p>
    <w:p w:rsidR="007A0EF8" w:rsidRDefault="007A0EF8" w:rsidP="007A0EF8">
      <w:pPr>
        <w:rPr>
          <w:rFonts w:ascii="Arial" w:hAnsi="Arial" w:cs="Arial"/>
        </w:rPr>
      </w:pPr>
      <w:r>
        <w:rPr>
          <w:rFonts w:ascii="Arial" w:hAnsi="Arial" w:cs="Arial"/>
        </w:rPr>
        <w:t xml:space="preserve">New employees will be trained in all of the above-mentioned procedures within the first week of hiring.  Reminder trainings will be done for all food service staff on an </w:t>
      </w:r>
      <w:r>
        <w:rPr>
          <w:rFonts w:ascii="Arial" w:hAnsi="Arial" w:cs="Arial"/>
          <w:b/>
        </w:rPr>
        <w:t>ANNUAL</w:t>
      </w:r>
      <w:r>
        <w:rPr>
          <w:rFonts w:ascii="Arial" w:hAnsi="Arial" w:cs="Arial"/>
        </w:rPr>
        <w:t xml:space="preserve"> basis.</w:t>
      </w:r>
    </w:p>
    <w:p w:rsidR="007A0EF8" w:rsidRDefault="007A0EF8" w:rsidP="007A0EF8">
      <w:pPr>
        <w:rPr>
          <w:rFonts w:ascii="Arial" w:hAnsi="Arial" w:cs="Arial"/>
        </w:rPr>
      </w:pPr>
    </w:p>
    <w:p w:rsidR="007A0EF8" w:rsidRDefault="007A0EF8" w:rsidP="007A0EF8">
      <w:pPr>
        <w:rPr>
          <w:rFonts w:ascii="Arial" w:hAnsi="Arial" w:cs="Arial"/>
          <w:b/>
        </w:rPr>
      </w:pPr>
      <w:r>
        <w:rPr>
          <w:rFonts w:ascii="Arial" w:hAnsi="Arial" w:cs="Arial"/>
          <w:b/>
        </w:rPr>
        <w:t>VOMIT/DIARRHEA CLEAN-UP KIT</w:t>
      </w:r>
    </w:p>
    <w:p w:rsidR="007A0EF8" w:rsidRPr="00960DCD" w:rsidRDefault="007A0EF8" w:rsidP="007A0EF8">
      <w:pPr>
        <w:rPr>
          <w:rFonts w:ascii="Arial" w:hAnsi="Arial" w:cs="Arial"/>
          <w:u w:val="single"/>
        </w:rPr>
      </w:pPr>
      <w:r>
        <w:rPr>
          <w:rFonts w:ascii="Arial" w:hAnsi="Arial" w:cs="Arial"/>
        </w:rPr>
        <w:t>A vomit/diarrhea clean-up kit is stored in a labeled bin in</w:t>
      </w:r>
      <w:r w:rsidR="00C030F1">
        <w:rPr>
          <w:rFonts w:ascii="Arial" w:hAnsi="Arial" w:cs="Arial"/>
        </w:rPr>
        <w:t xml:space="preserve"> </w:t>
      </w:r>
      <w:r w:rsidRPr="005C7618">
        <w:rPr>
          <w:rFonts w:ascii="Arial" w:hAnsi="Arial" w:cs="Arial"/>
        </w:rPr>
        <w:t>Contents of Clean-up Kit:</w:t>
      </w:r>
    </w:p>
    <w:p w:rsidR="007A0EF8" w:rsidRPr="005C7618" w:rsidRDefault="007A0EF8" w:rsidP="00960DCD">
      <w:pPr>
        <w:ind w:firstLine="360"/>
        <w:rPr>
          <w:rFonts w:ascii="Arial" w:hAnsi="Arial" w:cs="Arial"/>
        </w:rPr>
      </w:pPr>
      <w:r w:rsidRPr="005C7618">
        <w:rPr>
          <w:rFonts w:ascii="Arial" w:hAnsi="Arial" w:cs="Arial"/>
        </w:rPr>
        <w:t>1)  Personal Protective Equipment (PPE)</w:t>
      </w:r>
    </w:p>
    <w:p w:rsidR="007A0EF8" w:rsidRPr="005C7618" w:rsidRDefault="007A0EF8" w:rsidP="00960DCD">
      <w:pPr>
        <w:ind w:firstLine="360"/>
        <w:rPr>
          <w:rFonts w:ascii="Arial" w:hAnsi="Arial" w:cs="Arial"/>
        </w:rPr>
      </w:pPr>
      <w:r w:rsidRPr="005C7618">
        <w:rPr>
          <w:rFonts w:ascii="Arial" w:hAnsi="Arial" w:cs="Arial"/>
        </w:rPr>
        <w:tab/>
      </w:r>
      <w:proofErr w:type="gramStart"/>
      <w:r w:rsidRPr="005C7618">
        <w:rPr>
          <w:rFonts w:ascii="Arial" w:hAnsi="Arial" w:cs="Arial"/>
        </w:rPr>
        <w:t>disposable</w:t>
      </w:r>
      <w:proofErr w:type="gramEnd"/>
      <w:r w:rsidRPr="005C7618">
        <w:rPr>
          <w:rFonts w:ascii="Arial" w:hAnsi="Arial" w:cs="Arial"/>
        </w:rPr>
        <w:t xml:space="preserve"> gloves, nitrile or non-latex</w:t>
      </w:r>
    </w:p>
    <w:p w:rsidR="007A0EF8" w:rsidRPr="005C7618" w:rsidRDefault="007A0EF8" w:rsidP="00960DCD">
      <w:pPr>
        <w:ind w:firstLine="360"/>
        <w:rPr>
          <w:rFonts w:ascii="Arial" w:hAnsi="Arial" w:cs="Arial"/>
        </w:rPr>
      </w:pPr>
      <w:r>
        <w:rPr>
          <w:rFonts w:ascii="Arial" w:hAnsi="Arial" w:cs="Arial"/>
        </w:rPr>
        <w:tab/>
      </w:r>
      <w:proofErr w:type="gramStart"/>
      <w:r w:rsidRPr="005C7618">
        <w:rPr>
          <w:rFonts w:ascii="Arial" w:hAnsi="Arial" w:cs="Arial"/>
        </w:rPr>
        <w:t>face</w:t>
      </w:r>
      <w:proofErr w:type="gramEnd"/>
      <w:r w:rsidRPr="005C7618">
        <w:rPr>
          <w:rFonts w:ascii="Arial" w:hAnsi="Arial" w:cs="Arial"/>
        </w:rPr>
        <w:t xml:space="preserve"> and eye shields</w:t>
      </w:r>
      <w:r>
        <w:rPr>
          <w:rFonts w:ascii="Arial" w:hAnsi="Arial" w:cs="Arial"/>
        </w:rPr>
        <w:t xml:space="preserve"> (clean and sanitize after use)</w:t>
      </w:r>
    </w:p>
    <w:p w:rsidR="007A0EF8" w:rsidRPr="005C7618" w:rsidRDefault="007A0EF8" w:rsidP="00960DCD">
      <w:pPr>
        <w:ind w:firstLine="360"/>
        <w:rPr>
          <w:rFonts w:ascii="Arial" w:hAnsi="Arial" w:cs="Arial"/>
        </w:rPr>
      </w:pPr>
      <w:r>
        <w:rPr>
          <w:rFonts w:ascii="Arial" w:hAnsi="Arial" w:cs="Arial"/>
        </w:rPr>
        <w:tab/>
      </w:r>
      <w:proofErr w:type="gramStart"/>
      <w:r>
        <w:rPr>
          <w:rFonts w:ascii="Arial" w:hAnsi="Arial" w:cs="Arial"/>
        </w:rPr>
        <w:t>disposable</w:t>
      </w:r>
      <w:proofErr w:type="gramEnd"/>
      <w:r>
        <w:rPr>
          <w:rFonts w:ascii="Arial" w:hAnsi="Arial" w:cs="Arial"/>
        </w:rPr>
        <w:t xml:space="preserve"> </w:t>
      </w:r>
      <w:r w:rsidRPr="005C7618">
        <w:rPr>
          <w:rFonts w:ascii="Arial" w:hAnsi="Arial" w:cs="Arial"/>
        </w:rPr>
        <w:t>shoe covers</w:t>
      </w:r>
    </w:p>
    <w:p w:rsidR="007A0EF8" w:rsidRPr="005C7618" w:rsidRDefault="007A0EF8" w:rsidP="00960DCD">
      <w:pPr>
        <w:ind w:firstLine="360"/>
        <w:rPr>
          <w:rFonts w:ascii="Arial" w:hAnsi="Arial" w:cs="Arial"/>
        </w:rPr>
      </w:pPr>
      <w:r>
        <w:rPr>
          <w:rFonts w:ascii="Arial" w:hAnsi="Arial" w:cs="Arial"/>
        </w:rPr>
        <w:tab/>
      </w:r>
      <w:proofErr w:type="gramStart"/>
      <w:r w:rsidRPr="005C7618">
        <w:rPr>
          <w:rFonts w:ascii="Arial" w:hAnsi="Arial" w:cs="Arial"/>
        </w:rPr>
        <w:t>disposable</w:t>
      </w:r>
      <w:proofErr w:type="gramEnd"/>
      <w:r w:rsidRPr="005C7618">
        <w:rPr>
          <w:rFonts w:ascii="Arial" w:hAnsi="Arial" w:cs="Arial"/>
        </w:rPr>
        <w:t xml:space="preserve"> aprons</w:t>
      </w:r>
    </w:p>
    <w:p w:rsidR="007A0EF8" w:rsidRPr="005C7618" w:rsidRDefault="007A0EF8" w:rsidP="00960DCD">
      <w:pPr>
        <w:ind w:firstLine="360"/>
        <w:rPr>
          <w:rFonts w:ascii="Arial" w:hAnsi="Arial" w:cs="Arial"/>
        </w:rPr>
      </w:pPr>
      <w:r>
        <w:rPr>
          <w:rFonts w:ascii="Arial" w:hAnsi="Arial" w:cs="Arial"/>
        </w:rPr>
        <w:tab/>
      </w:r>
      <w:proofErr w:type="gramStart"/>
      <w:r w:rsidRPr="005C7618">
        <w:rPr>
          <w:rFonts w:ascii="Arial" w:hAnsi="Arial" w:cs="Arial"/>
        </w:rPr>
        <w:t>masks</w:t>
      </w:r>
      <w:proofErr w:type="gramEnd"/>
    </w:p>
    <w:p w:rsidR="007A0EF8" w:rsidRPr="005C7618" w:rsidRDefault="007A0EF8" w:rsidP="00960DCD">
      <w:pPr>
        <w:ind w:firstLine="360"/>
        <w:rPr>
          <w:rFonts w:ascii="Arial" w:hAnsi="Arial" w:cs="Arial"/>
        </w:rPr>
      </w:pPr>
      <w:r>
        <w:rPr>
          <w:rFonts w:ascii="Arial" w:hAnsi="Arial" w:cs="Arial"/>
        </w:rPr>
        <w:tab/>
      </w:r>
      <w:proofErr w:type="gramStart"/>
      <w:r w:rsidRPr="005C7618">
        <w:rPr>
          <w:rFonts w:ascii="Arial" w:hAnsi="Arial" w:cs="Arial"/>
        </w:rPr>
        <w:t>hair</w:t>
      </w:r>
      <w:proofErr w:type="gramEnd"/>
      <w:r w:rsidRPr="005C7618">
        <w:rPr>
          <w:rFonts w:ascii="Arial" w:hAnsi="Arial" w:cs="Arial"/>
        </w:rPr>
        <w:t xml:space="preserve"> covers</w:t>
      </w:r>
    </w:p>
    <w:p w:rsidR="007A0EF8" w:rsidRPr="005C7618" w:rsidRDefault="007A0EF8" w:rsidP="00960DCD">
      <w:pPr>
        <w:ind w:firstLine="360"/>
        <w:rPr>
          <w:rFonts w:ascii="Arial" w:hAnsi="Arial" w:cs="Arial"/>
        </w:rPr>
      </w:pPr>
      <w:r w:rsidRPr="005C7618">
        <w:rPr>
          <w:rFonts w:ascii="Arial" w:hAnsi="Arial" w:cs="Arial"/>
        </w:rPr>
        <w:t xml:space="preserve">2)  </w:t>
      </w:r>
      <w:r>
        <w:rPr>
          <w:rFonts w:ascii="Arial" w:hAnsi="Arial" w:cs="Arial"/>
        </w:rPr>
        <w:t>Paper</w:t>
      </w:r>
      <w:r w:rsidRPr="005C7618">
        <w:rPr>
          <w:rFonts w:ascii="Arial" w:hAnsi="Arial" w:cs="Arial"/>
        </w:rPr>
        <w:t xml:space="preserve"> towels</w:t>
      </w:r>
    </w:p>
    <w:p w:rsidR="007A0EF8" w:rsidRPr="005C7618" w:rsidRDefault="007A0EF8" w:rsidP="00960DCD">
      <w:pPr>
        <w:ind w:firstLine="360"/>
        <w:rPr>
          <w:rFonts w:ascii="Arial" w:hAnsi="Arial" w:cs="Arial"/>
        </w:rPr>
      </w:pPr>
      <w:r>
        <w:rPr>
          <w:rFonts w:ascii="Arial" w:hAnsi="Arial" w:cs="Arial"/>
        </w:rPr>
        <w:t>3)  Absorbent material:</w:t>
      </w:r>
      <w:r w:rsidRPr="005C7618">
        <w:rPr>
          <w:rFonts w:ascii="Arial" w:hAnsi="Arial" w:cs="Arial"/>
        </w:rPr>
        <w:t xml:space="preserve"> baking soda, Red Z powder, </w:t>
      </w:r>
      <w:r>
        <w:rPr>
          <w:rFonts w:ascii="Arial" w:hAnsi="Arial" w:cs="Arial"/>
        </w:rPr>
        <w:t xml:space="preserve">or </w:t>
      </w:r>
      <w:r w:rsidRPr="005C7618">
        <w:rPr>
          <w:rFonts w:ascii="Arial" w:hAnsi="Arial" w:cs="Arial"/>
        </w:rPr>
        <w:t>kitty litter</w:t>
      </w:r>
    </w:p>
    <w:p w:rsidR="007A0EF8" w:rsidRPr="005C7618" w:rsidRDefault="007A0EF8" w:rsidP="00960DCD">
      <w:pPr>
        <w:ind w:firstLine="360"/>
        <w:rPr>
          <w:rFonts w:ascii="Arial" w:hAnsi="Arial" w:cs="Arial"/>
        </w:rPr>
      </w:pPr>
      <w:r w:rsidRPr="005C7618">
        <w:rPr>
          <w:rFonts w:ascii="Arial" w:hAnsi="Arial" w:cs="Arial"/>
        </w:rPr>
        <w:t>4)  Scoop or scraper, preferably disposable</w:t>
      </w:r>
    </w:p>
    <w:p w:rsidR="007A0EF8" w:rsidRPr="005C7618" w:rsidRDefault="007A0EF8" w:rsidP="00960DCD">
      <w:pPr>
        <w:ind w:firstLine="360"/>
        <w:rPr>
          <w:rFonts w:ascii="Arial" w:hAnsi="Arial" w:cs="Arial"/>
        </w:rPr>
      </w:pPr>
      <w:r w:rsidRPr="005C7618">
        <w:rPr>
          <w:rFonts w:ascii="Arial" w:hAnsi="Arial" w:cs="Arial"/>
        </w:rPr>
        <w:t>5)  Large plastic bags with twist ties</w:t>
      </w:r>
    </w:p>
    <w:p w:rsidR="007A0EF8" w:rsidRPr="005C7618" w:rsidRDefault="007A0EF8" w:rsidP="00960DCD">
      <w:pPr>
        <w:ind w:firstLine="360"/>
        <w:rPr>
          <w:rFonts w:ascii="Arial" w:hAnsi="Arial" w:cs="Arial"/>
        </w:rPr>
      </w:pPr>
      <w:r w:rsidRPr="005C7618">
        <w:rPr>
          <w:rFonts w:ascii="Arial" w:hAnsi="Arial" w:cs="Arial"/>
        </w:rPr>
        <w:t xml:space="preserve">6)  </w:t>
      </w:r>
      <w:r w:rsidRPr="00066244">
        <w:rPr>
          <w:rFonts w:ascii="Arial" w:hAnsi="Arial" w:cs="Arial"/>
        </w:rPr>
        <w:t>Caution tape</w:t>
      </w:r>
      <w:r w:rsidR="00D44968" w:rsidRPr="00066244">
        <w:rPr>
          <w:rFonts w:ascii="Arial" w:hAnsi="Arial" w:cs="Arial"/>
        </w:rPr>
        <w:t xml:space="preserve">, or other method </w:t>
      </w:r>
      <w:r w:rsidRPr="00066244">
        <w:rPr>
          <w:rFonts w:ascii="Arial" w:hAnsi="Arial" w:cs="Arial"/>
        </w:rPr>
        <w:t>for closing off areas</w:t>
      </w:r>
    </w:p>
    <w:p w:rsidR="007A0EF8" w:rsidRPr="005C7618" w:rsidRDefault="007A0EF8" w:rsidP="007A0EF8">
      <w:pPr>
        <w:rPr>
          <w:rFonts w:ascii="Arial" w:hAnsi="Arial" w:cs="Arial"/>
        </w:rPr>
      </w:pPr>
    </w:p>
    <w:p w:rsidR="007A0EF8" w:rsidRPr="005C7618" w:rsidRDefault="007A0EF8" w:rsidP="007A0EF8">
      <w:pPr>
        <w:rPr>
          <w:rFonts w:ascii="Arial" w:hAnsi="Arial" w:cs="Arial"/>
        </w:rPr>
      </w:pPr>
      <w:r>
        <w:rPr>
          <w:rFonts w:ascii="Arial" w:hAnsi="Arial" w:cs="Arial"/>
        </w:rPr>
        <w:t>Buckets</w:t>
      </w:r>
      <w:r w:rsidRPr="005C7618">
        <w:rPr>
          <w:rFonts w:ascii="Arial" w:hAnsi="Arial" w:cs="Arial"/>
        </w:rPr>
        <w:t>, wiping cloths, detergent and sanitizers</w:t>
      </w:r>
      <w:r>
        <w:rPr>
          <w:rFonts w:ascii="Arial" w:hAnsi="Arial" w:cs="Arial"/>
        </w:rPr>
        <w:t xml:space="preserve"> will also be needed and are available in various locations throughout the food service area</w:t>
      </w:r>
      <w:r w:rsidRPr="005C7618">
        <w:rPr>
          <w:rFonts w:ascii="Arial" w:hAnsi="Arial" w:cs="Arial"/>
        </w:rPr>
        <w:t>.</w:t>
      </w:r>
      <w:r>
        <w:rPr>
          <w:rFonts w:ascii="Arial" w:hAnsi="Arial" w:cs="Arial"/>
        </w:rPr>
        <w:t xml:space="preserve">  The Person-in-Charge is responsible for refilling the clean-up kit after use.  Extra supplies will be on hand.  All supplies will be purchased or ordered at the time of the incident so that the kit is ready for use as soon as possible after the incident.</w:t>
      </w:r>
    </w:p>
    <w:p w:rsidR="007A0EF8" w:rsidRDefault="007A0EF8" w:rsidP="007A0EF8">
      <w:pPr>
        <w:rPr>
          <w:rFonts w:ascii="Arial" w:hAnsi="Arial" w:cs="Arial"/>
        </w:rPr>
      </w:pPr>
    </w:p>
    <w:p w:rsidR="007A0EF8" w:rsidRDefault="007A0EF8" w:rsidP="007A0EF8">
      <w:pPr>
        <w:rPr>
          <w:rFonts w:ascii="Arial" w:hAnsi="Arial" w:cs="Arial"/>
          <w:i/>
        </w:rPr>
      </w:pPr>
      <w:r>
        <w:rPr>
          <w:rFonts w:ascii="Arial" w:hAnsi="Arial" w:cs="Arial"/>
          <w:b/>
        </w:rPr>
        <w:t>WHEN A VOMITING OR DIARRHEA INCIDENT OCCURS</w:t>
      </w:r>
    </w:p>
    <w:p w:rsidR="007A0EF8" w:rsidRPr="00065509" w:rsidRDefault="007A0EF8" w:rsidP="00960DCD">
      <w:pPr>
        <w:ind w:firstLine="360"/>
        <w:rPr>
          <w:rFonts w:ascii="Arial" w:hAnsi="Arial" w:cs="Arial"/>
        </w:rPr>
      </w:pPr>
      <w:r w:rsidRPr="00065509">
        <w:rPr>
          <w:rFonts w:ascii="Arial" w:hAnsi="Arial" w:cs="Arial"/>
        </w:rPr>
        <w:t xml:space="preserve">1)  Remove the following </w:t>
      </w:r>
      <w:r>
        <w:rPr>
          <w:rFonts w:ascii="Arial" w:hAnsi="Arial" w:cs="Arial"/>
        </w:rPr>
        <w:t>from the area if no contact with vomit or diarrhea:</w:t>
      </w:r>
    </w:p>
    <w:p w:rsidR="007A0EF8" w:rsidRPr="00065509" w:rsidRDefault="007A0EF8" w:rsidP="00960DCD">
      <w:pPr>
        <w:ind w:firstLine="360"/>
        <w:rPr>
          <w:rFonts w:ascii="Arial" w:hAnsi="Arial" w:cs="Arial"/>
        </w:rPr>
      </w:pPr>
      <w:r w:rsidRPr="00065509">
        <w:rPr>
          <w:rFonts w:ascii="Arial" w:hAnsi="Arial" w:cs="Arial"/>
        </w:rPr>
        <w:tab/>
        <w:t xml:space="preserve">a)  </w:t>
      </w:r>
      <w:proofErr w:type="gramStart"/>
      <w:r w:rsidRPr="00065509">
        <w:rPr>
          <w:rFonts w:ascii="Arial" w:hAnsi="Arial" w:cs="Arial"/>
        </w:rPr>
        <w:t>employees</w:t>
      </w:r>
      <w:proofErr w:type="gramEnd"/>
      <w:r w:rsidRPr="00065509">
        <w:rPr>
          <w:rFonts w:ascii="Arial" w:hAnsi="Arial" w:cs="Arial"/>
        </w:rPr>
        <w:t xml:space="preserve"> and</w:t>
      </w:r>
      <w:r>
        <w:rPr>
          <w:rFonts w:ascii="Arial" w:hAnsi="Arial" w:cs="Arial"/>
        </w:rPr>
        <w:t>/or</w:t>
      </w:r>
      <w:r w:rsidRPr="00065509">
        <w:rPr>
          <w:rFonts w:ascii="Arial" w:hAnsi="Arial" w:cs="Arial"/>
        </w:rPr>
        <w:t xml:space="preserve"> customers</w:t>
      </w:r>
    </w:p>
    <w:p w:rsidR="007A0EF8" w:rsidRPr="00065509" w:rsidRDefault="007A0EF8" w:rsidP="00960DCD">
      <w:pPr>
        <w:ind w:firstLine="360"/>
        <w:rPr>
          <w:rFonts w:ascii="Arial" w:hAnsi="Arial" w:cs="Arial"/>
        </w:rPr>
      </w:pPr>
      <w:r w:rsidRPr="00065509">
        <w:rPr>
          <w:rFonts w:ascii="Arial" w:hAnsi="Arial" w:cs="Arial"/>
        </w:rPr>
        <w:tab/>
        <w:t xml:space="preserve">b)  </w:t>
      </w:r>
      <w:proofErr w:type="gramStart"/>
      <w:r>
        <w:rPr>
          <w:rFonts w:ascii="Arial" w:hAnsi="Arial" w:cs="Arial"/>
        </w:rPr>
        <w:t>packaged</w:t>
      </w:r>
      <w:proofErr w:type="gramEnd"/>
      <w:r>
        <w:rPr>
          <w:rFonts w:ascii="Arial" w:hAnsi="Arial" w:cs="Arial"/>
        </w:rPr>
        <w:t xml:space="preserve"> </w:t>
      </w:r>
      <w:r w:rsidRPr="00065509">
        <w:rPr>
          <w:rFonts w:ascii="Arial" w:hAnsi="Arial" w:cs="Arial"/>
        </w:rPr>
        <w:t>food</w:t>
      </w:r>
      <w:r>
        <w:rPr>
          <w:rFonts w:ascii="Arial" w:hAnsi="Arial" w:cs="Arial"/>
        </w:rPr>
        <w:t xml:space="preserve"> or food in closed containers</w:t>
      </w:r>
    </w:p>
    <w:p w:rsidR="007A0EF8" w:rsidRDefault="007A0EF8" w:rsidP="00F7189E">
      <w:pPr>
        <w:ind w:left="720" w:hanging="360"/>
        <w:rPr>
          <w:rFonts w:ascii="Arial" w:hAnsi="Arial" w:cs="Arial"/>
        </w:rPr>
      </w:pPr>
      <w:r w:rsidRPr="00065509">
        <w:rPr>
          <w:rFonts w:ascii="Arial" w:hAnsi="Arial" w:cs="Arial"/>
        </w:rPr>
        <w:tab/>
        <w:t xml:space="preserve">c)  </w:t>
      </w:r>
      <w:proofErr w:type="gramStart"/>
      <w:r>
        <w:rPr>
          <w:rFonts w:ascii="Arial" w:hAnsi="Arial" w:cs="Arial"/>
        </w:rPr>
        <w:t>portable</w:t>
      </w:r>
      <w:proofErr w:type="gramEnd"/>
      <w:r>
        <w:rPr>
          <w:rFonts w:ascii="Arial" w:hAnsi="Arial" w:cs="Arial"/>
        </w:rPr>
        <w:t xml:space="preserve"> </w:t>
      </w:r>
      <w:r w:rsidRPr="00065509">
        <w:rPr>
          <w:rFonts w:ascii="Arial" w:hAnsi="Arial" w:cs="Arial"/>
        </w:rPr>
        <w:t>equipment, linens and open single-use and single-service articles.</w:t>
      </w:r>
    </w:p>
    <w:p w:rsidR="007A0EF8" w:rsidRDefault="007A0EF8" w:rsidP="00F7189E">
      <w:pPr>
        <w:ind w:left="720" w:hanging="360"/>
        <w:rPr>
          <w:rFonts w:ascii="Arial" w:hAnsi="Arial" w:cs="Arial"/>
        </w:rPr>
      </w:pPr>
    </w:p>
    <w:p w:rsidR="007A0EF8" w:rsidRDefault="00F7189E" w:rsidP="00F7189E">
      <w:pPr>
        <w:ind w:left="720" w:hanging="360"/>
        <w:rPr>
          <w:rFonts w:ascii="Arial" w:hAnsi="Arial" w:cs="Arial"/>
        </w:rPr>
      </w:pPr>
      <w:r>
        <w:rPr>
          <w:rFonts w:ascii="Arial" w:hAnsi="Arial" w:cs="Arial"/>
        </w:rPr>
        <w:tab/>
      </w:r>
      <w:r w:rsidR="007A0EF8">
        <w:rPr>
          <w:rFonts w:ascii="Arial" w:hAnsi="Arial" w:cs="Arial"/>
        </w:rPr>
        <w:t xml:space="preserve">For diarrhea, the immediate area that is visibly soiled should be the area of clean-up concentration.  For vomiting, since particles can be in the air, an area of 25 feet in all directions should be considered the clean-up area.  </w:t>
      </w:r>
      <w:proofErr w:type="gramStart"/>
      <w:r w:rsidR="007A0EF8">
        <w:rPr>
          <w:rFonts w:ascii="Arial" w:hAnsi="Arial" w:cs="Arial"/>
        </w:rPr>
        <w:t>This is very important when considering which employees or customers need to be removed; the food; and open</w:t>
      </w:r>
      <w:proofErr w:type="gramEnd"/>
      <w:r w:rsidR="007A0EF8">
        <w:rPr>
          <w:rFonts w:ascii="Arial" w:hAnsi="Arial" w:cs="Arial"/>
        </w:rPr>
        <w:t xml:space="preserve"> single-use and single-service articles that need to be discarded; the linens that will need to be washed; and the equipment that will need to be cleaned and sanitized.</w:t>
      </w:r>
    </w:p>
    <w:p w:rsidR="007A0EF8" w:rsidRDefault="007A0EF8" w:rsidP="00960DCD">
      <w:pPr>
        <w:ind w:firstLine="360"/>
        <w:rPr>
          <w:rFonts w:ascii="Arial" w:hAnsi="Arial" w:cs="Arial"/>
        </w:rPr>
      </w:pPr>
    </w:p>
    <w:p w:rsidR="007A0EF8" w:rsidRPr="00065509" w:rsidRDefault="007A0EF8" w:rsidP="00F7189E">
      <w:pPr>
        <w:ind w:left="720" w:hanging="360"/>
        <w:rPr>
          <w:rFonts w:ascii="Arial" w:hAnsi="Arial" w:cs="Arial"/>
        </w:rPr>
      </w:pPr>
      <w:r w:rsidRPr="00065509">
        <w:rPr>
          <w:rFonts w:ascii="Arial" w:hAnsi="Arial" w:cs="Arial"/>
        </w:rPr>
        <w:t xml:space="preserve">2)  </w:t>
      </w:r>
      <w:r w:rsidRPr="00066244">
        <w:rPr>
          <w:rFonts w:ascii="Arial" w:hAnsi="Arial" w:cs="Arial"/>
        </w:rPr>
        <w:t>If vomiting occurred, completely close off area around the spill for 25 feet in all directions.</w:t>
      </w:r>
    </w:p>
    <w:p w:rsidR="007A0EF8" w:rsidRDefault="007A0EF8" w:rsidP="00F7189E">
      <w:pPr>
        <w:ind w:left="720" w:hanging="360"/>
        <w:rPr>
          <w:rFonts w:ascii="Arial" w:hAnsi="Arial" w:cs="Arial"/>
        </w:rPr>
      </w:pPr>
    </w:p>
    <w:p w:rsidR="007A0EF8" w:rsidRDefault="00F7189E" w:rsidP="00F7189E">
      <w:pPr>
        <w:ind w:left="720" w:hanging="360"/>
        <w:rPr>
          <w:rFonts w:ascii="Arial" w:hAnsi="Arial" w:cs="Arial"/>
        </w:rPr>
      </w:pPr>
      <w:r>
        <w:rPr>
          <w:rFonts w:ascii="Arial" w:hAnsi="Arial" w:cs="Arial"/>
        </w:rPr>
        <w:tab/>
      </w:r>
      <w:r w:rsidR="007A0EF8">
        <w:rPr>
          <w:rFonts w:ascii="Arial" w:hAnsi="Arial" w:cs="Arial"/>
        </w:rPr>
        <w:t>Some small food service establishments will have to close during the clean-up of a vomiting incident either by an employee or a customer.  In the case of closure, the Regulatory Authority should be called immediately to report the incident.  A sign can be put at the entrance stating that the food service establishment will be closed until a time judged to be sufficient to accomplish the required clean-up.</w:t>
      </w:r>
    </w:p>
    <w:p w:rsidR="007A0EF8" w:rsidRDefault="007A0EF8" w:rsidP="00F7189E">
      <w:pPr>
        <w:ind w:left="720" w:hanging="360"/>
        <w:rPr>
          <w:rFonts w:ascii="Arial" w:hAnsi="Arial" w:cs="Arial"/>
        </w:rPr>
      </w:pPr>
    </w:p>
    <w:p w:rsidR="007A0EF8" w:rsidRDefault="007A0EF8" w:rsidP="00F7189E">
      <w:pPr>
        <w:ind w:left="720" w:hanging="360"/>
        <w:rPr>
          <w:rFonts w:ascii="Arial" w:hAnsi="Arial" w:cs="Arial"/>
        </w:rPr>
      </w:pPr>
      <w:r>
        <w:rPr>
          <w:rFonts w:ascii="Arial" w:hAnsi="Arial" w:cs="Arial"/>
        </w:rPr>
        <w:tab/>
        <w:t xml:space="preserve">a)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due</w:t>
      </w:r>
      <w:r w:rsidR="00960DCD">
        <w:rPr>
          <w:rFonts w:ascii="Arial" w:hAnsi="Arial" w:cs="Arial"/>
        </w:rPr>
        <w:t xml:space="preserve"> to its small size, will close </w:t>
      </w:r>
      <w:r>
        <w:rPr>
          <w:rFonts w:ascii="Arial" w:hAnsi="Arial" w:cs="Arial"/>
        </w:rPr>
        <w:t>after a vomiting incident until clean-up is finished.</w:t>
      </w:r>
    </w:p>
    <w:p w:rsidR="007A0EF8" w:rsidRDefault="007A0EF8" w:rsidP="00F7189E">
      <w:pPr>
        <w:ind w:left="720" w:hanging="360"/>
        <w:rPr>
          <w:rFonts w:ascii="Arial" w:hAnsi="Arial" w:cs="Arial"/>
        </w:rPr>
      </w:pPr>
    </w:p>
    <w:p w:rsidR="007A0EF8" w:rsidRPr="00065509" w:rsidRDefault="007A0EF8" w:rsidP="00F7189E">
      <w:pPr>
        <w:ind w:left="720" w:hanging="360"/>
        <w:rPr>
          <w:rFonts w:ascii="Arial" w:hAnsi="Arial" w:cs="Arial"/>
        </w:rPr>
      </w:pPr>
      <w:r>
        <w:rPr>
          <w:rFonts w:ascii="Arial" w:hAnsi="Arial" w:cs="Arial"/>
        </w:rPr>
        <w:tab/>
        <w:t xml:space="preserve">b)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w:t>
      </w:r>
      <w:r w:rsidR="00960DCD">
        <w:rPr>
          <w:rFonts w:ascii="Arial" w:hAnsi="Arial" w:cs="Arial"/>
        </w:rPr>
        <w:t xml:space="preserve">will determine what areas will </w:t>
      </w:r>
      <w:r>
        <w:rPr>
          <w:rFonts w:ascii="Arial" w:hAnsi="Arial" w:cs="Arial"/>
        </w:rPr>
        <w:t>need to be cleaned and sanitized, but will rem</w:t>
      </w:r>
      <w:r w:rsidR="00960DCD">
        <w:rPr>
          <w:rFonts w:ascii="Arial" w:hAnsi="Arial" w:cs="Arial"/>
        </w:rPr>
        <w:t xml:space="preserve">ain open with limited service, </w:t>
      </w:r>
      <w:r>
        <w:rPr>
          <w:rFonts w:ascii="Arial" w:hAnsi="Arial" w:cs="Arial"/>
        </w:rPr>
        <w:t>unless the incident occurs in the only food prep area.</w:t>
      </w:r>
    </w:p>
    <w:p w:rsidR="007A0EF8" w:rsidRDefault="007A0EF8" w:rsidP="00960DCD">
      <w:pPr>
        <w:ind w:firstLine="360"/>
        <w:rPr>
          <w:rFonts w:ascii="Arial" w:hAnsi="Arial" w:cs="Arial"/>
        </w:rPr>
      </w:pPr>
    </w:p>
    <w:p w:rsidR="007A0EF8" w:rsidRDefault="007A0EF8" w:rsidP="00F7189E">
      <w:pPr>
        <w:ind w:left="720" w:hanging="360"/>
        <w:rPr>
          <w:rFonts w:ascii="Arial" w:hAnsi="Arial" w:cs="Arial"/>
        </w:rPr>
      </w:pPr>
      <w:r w:rsidRPr="00065509">
        <w:rPr>
          <w:rFonts w:ascii="Arial" w:hAnsi="Arial" w:cs="Arial"/>
        </w:rPr>
        <w:t>3)  A trained employee should put on Personal Protective</w:t>
      </w:r>
      <w:r>
        <w:rPr>
          <w:rFonts w:ascii="Arial" w:hAnsi="Arial" w:cs="Arial"/>
        </w:rPr>
        <w:t xml:space="preserve"> </w:t>
      </w:r>
      <w:r w:rsidRPr="00065509">
        <w:rPr>
          <w:rFonts w:ascii="Arial" w:hAnsi="Arial" w:cs="Arial"/>
        </w:rPr>
        <w:t>Equipment, gloves last.</w:t>
      </w:r>
    </w:p>
    <w:p w:rsidR="007A0EF8" w:rsidRDefault="007A0EF8" w:rsidP="00F7189E">
      <w:pPr>
        <w:ind w:left="720" w:hanging="360"/>
        <w:rPr>
          <w:rFonts w:ascii="Arial" w:hAnsi="Arial" w:cs="Arial"/>
        </w:rPr>
      </w:pPr>
    </w:p>
    <w:p w:rsidR="007A0EF8" w:rsidRDefault="00F7189E" w:rsidP="00F7189E">
      <w:pPr>
        <w:ind w:left="720" w:hanging="360"/>
        <w:rPr>
          <w:rFonts w:ascii="Arial" w:hAnsi="Arial" w:cs="Arial"/>
        </w:rPr>
      </w:pPr>
      <w:r>
        <w:rPr>
          <w:rFonts w:ascii="Arial" w:hAnsi="Arial" w:cs="Arial"/>
        </w:rPr>
        <w:tab/>
      </w:r>
      <w:r w:rsidR="007A0EF8">
        <w:rPr>
          <w:rFonts w:ascii="Arial" w:hAnsi="Arial" w:cs="Arial"/>
        </w:rPr>
        <w:t xml:space="preserve">All employees are trained in this clean-up procedure.  If staffing allows, cooks should not be the first choice for carrying out the clean-up.  </w:t>
      </w:r>
    </w:p>
    <w:p w:rsidR="00F7189E" w:rsidRPr="00065509" w:rsidRDefault="00F7189E" w:rsidP="00F7189E">
      <w:pPr>
        <w:ind w:left="720" w:hanging="360"/>
        <w:rPr>
          <w:rFonts w:ascii="Arial" w:hAnsi="Arial" w:cs="Arial"/>
        </w:rPr>
      </w:pPr>
    </w:p>
    <w:p w:rsidR="007A0EF8" w:rsidRDefault="007A0EF8" w:rsidP="00F7189E">
      <w:pPr>
        <w:ind w:left="720" w:hanging="360"/>
        <w:rPr>
          <w:rFonts w:ascii="Arial" w:hAnsi="Arial" w:cs="Arial"/>
        </w:rPr>
      </w:pPr>
      <w:r w:rsidRPr="00065509">
        <w:rPr>
          <w:rFonts w:ascii="Arial" w:hAnsi="Arial" w:cs="Arial"/>
        </w:rPr>
        <w:t xml:space="preserve">4)  </w:t>
      </w:r>
      <w:r>
        <w:rPr>
          <w:rFonts w:ascii="Arial" w:hAnsi="Arial" w:cs="Arial"/>
        </w:rPr>
        <w:t xml:space="preserve">Sprinkle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Pr="00065509">
        <w:rPr>
          <w:rFonts w:ascii="Arial" w:hAnsi="Arial" w:cs="Arial"/>
        </w:rPr>
        <w:t xml:space="preserve"> on</w:t>
      </w:r>
      <w:r>
        <w:rPr>
          <w:rFonts w:ascii="Arial" w:hAnsi="Arial" w:cs="Arial"/>
        </w:rPr>
        <w:t xml:space="preserve"> vomit</w:t>
      </w:r>
      <w:r w:rsidRPr="00065509">
        <w:rPr>
          <w:rFonts w:ascii="Arial" w:hAnsi="Arial" w:cs="Arial"/>
        </w:rPr>
        <w:t>/fecal matter to soak up liquid.</w:t>
      </w:r>
      <w:r>
        <w:rPr>
          <w:rFonts w:ascii="Arial" w:hAnsi="Arial" w:cs="Arial"/>
        </w:rPr>
        <w:t xml:space="preserve">  Using the scraper or scoop from the Clean-up Kit, and paper towels, carefully wipe up vomit</w:t>
      </w:r>
      <w:r w:rsidRPr="00065509">
        <w:rPr>
          <w:rFonts w:ascii="Arial" w:hAnsi="Arial" w:cs="Arial"/>
        </w:rPr>
        <w:t>/fecal matter and discard in a plastic trash bag.</w:t>
      </w:r>
      <w:r>
        <w:rPr>
          <w:rFonts w:ascii="Arial" w:hAnsi="Arial" w:cs="Arial"/>
        </w:rPr>
        <w:t xml:space="preserve">  Then remove and discard gloves.</w:t>
      </w:r>
    </w:p>
    <w:p w:rsidR="007A0EF8" w:rsidRDefault="007A0EF8" w:rsidP="00F7189E">
      <w:pPr>
        <w:ind w:left="720" w:hanging="360"/>
        <w:rPr>
          <w:rFonts w:ascii="Arial" w:hAnsi="Arial" w:cs="Arial"/>
        </w:rPr>
      </w:pPr>
    </w:p>
    <w:p w:rsidR="007A0EF8" w:rsidRPr="00065509" w:rsidRDefault="00F7189E" w:rsidP="00F7189E">
      <w:pPr>
        <w:ind w:left="720" w:hanging="360"/>
        <w:rPr>
          <w:rFonts w:ascii="Arial" w:hAnsi="Arial" w:cs="Arial"/>
        </w:rPr>
      </w:pPr>
      <w:r>
        <w:rPr>
          <w:rFonts w:ascii="Arial" w:hAnsi="Arial" w:cs="Arial"/>
        </w:rPr>
        <w:tab/>
      </w:r>
      <w:r w:rsidR="007A0EF8">
        <w:rPr>
          <w:rFonts w:ascii="Arial" w:hAnsi="Arial" w:cs="Arial"/>
        </w:rPr>
        <w:t>If staffing allows, a separate employee, wearing gloves and a mask, can hold the trash bag open by folding the top back over their hands so that the top of the bag is not contaminated in the process of discarding the paper towels, gloves, etc.</w:t>
      </w:r>
    </w:p>
    <w:p w:rsidR="007A0EF8" w:rsidRPr="00065509" w:rsidRDefault="007A0EF8" w:rsidP="00960DCD">
      <w:pPr>
        <w:ind w:firstLine="360"/>
        <w:rPr>
          <w:rFonts w:ascii="Arial" w:hAnsi="Arial" w:cs="Arial"/>
        </w:rPr>
      </w:pPr>
    </w:p>
    <w:p w:rsidR="007A0EF8" w:rsidRDefault="007A0EF8" w:rsidP="00F7189E">
      <w:pPr>
        <w:ind w:left="720" w:hanging="360"/>
        <w:rPr>
          <w:rFonts w:ascii="Arial" w:hAnsi="Arial" w:cs="Arial"/>
        </w:rPr>
      </w:pPr>
      <w:r w:rsidRPr="00065509">
        <w:rPr>
          <w:rFonts w:ascii="Arial" w:hAnsi="Arial" w:cs="Arial"/>
        </w:rPr>
        <w:t>5)  Wash hands and put on new disposable gloves and wash the area involved with detergent and warm water.</w:t>
      </w:r>
    </w:p>
    <w:p w:rsidR="007A0EF8" w:rsidRDefault="007A0EF8" w:rsidP="00B13ECE">
      <w:pPr>
        <w:ind w:firstLine="360"/>
        <w:rPr>
          <w:rFonts w:ascii="Arial" w:hAnsi="Arial" w:cs="Arial"/>
        </w:rPr>
      </w:pPr>
    </w:p>
    <w:p w:rsidR="007A0EF8" w:rsidRDefault="007A0EF8" w:rsidP="00F7189E">
      <w:pPr>
        <w:ind w:left="720"/>
        <w:rPr>
          <w:rFonts w:ascii="Arial" w:hAnsi="Arial" w:cs="Arial"/>
        </w:rPr>
      </w:pPr>
      <w:r>
        <w:rPr>
          <w:rFonts w:ascii="Arial" w:hAnsi="Arial" w:cs="Arial"/>
        </w:rPr>
        <w:t>All surfaces within the incident area, plus all doorknobs, railings, wall corners or other places that you know are frequently touched should then be washed with soap and water.  All restrooms should be cleaned also, even if they were not known to be affected by the incident.  They are often used by employees and customers when they are not feeling well and the infectious germs will be there even if they cannot be seen.</w:t>
      </w:r>
    </w:p>
    <w:p w:rsidR="007A0EF8" w:rsidRDefault="007A0EF8" w:rsidP="00F7189E">
      <w:pPr>
        <w:ind w:left="720"/>
        <w:rPr>
          <w:rFonts w:ascii="Arial" w:hAnsi="Arial" w:cs="Arial"/>
        </w:rPr>
      </w:pPr>
    </w:p>
    <w:p w:rsidR="007A0EF8" w:rsidRPr="00065509" w:rsidRDefault="007A0EF8" w:rsidP="00F7189E">
      <w:pPr>
        <w:ind w:left="720"/>
        <w:rPr>
          <w:rFonts w:ascii="Arial" w:hAnsi="Arial" w:cs="Arial"/>
        </w:rPr>
      </w:pPr>
      <w:r>
        <w:rPr>
          <w:rFonts w:ascii="Arial" w:hAnsi="Arial" w:cs="Arial"/>
        </w:rPr>
        <w:t>All areas washed as described above will then be sanitized.</w:t>
      </w:r>
    </w:p>
    <w:p w:rsidR="007A0EF8" w:rsidRPr="00065509" w:rsidRDefault="007A0EF8" w:rsidP="00960DCD">
      <w:pPr>
        <w:ind w:firstLine="360"/>
        <w:rPr>
          <w:rFonts w:ascii="Arial" w:hAnsi="Arial" w:cs="Arial"/>
        </w:rPr>
      </w:pPr>
    </w:p>
    <w:p w:rsidR="007A0EF8" w:rsidRPr="00065509" w:rsidRDefault="007A0EF8" w:rsidP="00960DCD">
      <w:pPr>
        <w:ind w:firstLine="360"/>
        <w:rPr>
          <w:rFonts w:ascii="Arial" w:hAnsi="Arial" w:cs="Arial"/>
        </w:rPr>
      </w:pPr>
      <w:r w:rsidRPr="00065509">
        <w:rPr>
          <w:rFonts w:ascii="Arial" w:hAnsi="Arial" w:cs="Arial"/>
        </w:rPr>
        <w:t xml:space="preserve">6)  Sanitize hard </w:t>
      </w:r>
      <w:r>
        <w:rPr>
          <w:rFonts w:ascii="Arial" w:hAnsi="Arial" w:cs="Arial"/>
        </w:rPr>
        <w:t xml:space="preserve">or porous </w:t>
      </w:r>
      <w:r w:rsidRPr="00065509">
        <w:rPr>
          <w:rFonts w:ascii="Arial" w:hAnsi="Arial" w:cs="Arial"/>
        </w:rPr>
        <w:t xml:space="preserve">surfaces with chlorine bleach solution allowing the </w:t>
      </w:r>
      <w:r w:rsidRPr="00065509">
        <w:rPr>
          <w:rFonts w:ascii="Arial" w:hAnsi="Arial" w:cs="Arial"/>
        </w:rPr>
        <w:tab/>
      </w:r>
    </w:p>
    <w:p w:rsidR="007A0EF8" w:rsidRPr="00065509" w:rsidRDefault="007A0EF8" w:rsidP="00960DCD">
      <w:pPr>
        <w:ind w:firstLine="360"/>
        <w:rPr>
          <w:rFonts w:ascii="Arial" w:hAnsi="Arial" w:cs="Arial"/>
        </w:rPr>
      </w:pPr>
      <w:r w:rsidRPr="00065509">
        <w:rPr>
          <w:rFonts w:ascii="Arial" w:hAnsi="Arial" w:cs="Arial"/>
        </w:rPr>
        <w:lastRenderedPageBreak/>
        <w:tab/>
      </w:r>
      <w:proofErr w:type="gramStart"/>
      <w:r>
        <w:rPr>
          <w:rFonts w:ascii="Arial" w:hAnsi="Arial" w:cs="Arial"/>
        </w:rPr>
        <w:t>area</w:t>
      </w:r>
      <w:proofErr w:type="gramEnd"/>
      <w:r>
        <w:rPr>
          <w:rFonts w:ascii="Arial" w:hAnsi="Arial" w:cs="Arial"/>
        </w:rPr>
        <w:t xml:space="preserve"> to remain wet for no less than 5</w:t>
      </w:r>
      <w:r w:rsidRPr="00065509">
        <w:rPr>
          <w:rFonts w:ascii="Arial" w:hAnsi="Arial" w:cs="Arial"/>
        </w:rPr>
        <w:t xml:space="preserve"> minutes; follow policy directions for </w:t>
      </w:r>
      <w:r w:rsidRPr="00065509">
        <w:rPr>
          <w:rFonts w:ascii="Arial" w:hAnsi="Arial" w:cs="Arial"/>
        </w:rPr>
        <w:tab/>
      </w:r>
    </w:p>
    <w:p w:rsidR="007A0EF8" w:rsidRDefault="007A0EF8" w:rsidP="00960DCD">
      <w:pPr>
        <w:ind w:firstLine="360"/>
        <w:rPr>
          <w:rFonts w:ascii="Arial" w:hAnsi="Arial" w:cs="Arial"/>
        </w:rPr>
      </w:pPr>
      <w:r w:rsidRPr="00065509">
        <w:rPr>
          <w:rFonts w:ascii="Arial" w:hAnsi="Arial" w:cs="Arial"/>
        </w:rPr>
        <w:tab/>
      </w:r>
      <w:proofErr w:type="gramStart"/>
      <w:r w:rsidRPr="00065509">
        <w:rPr>
          <w:rFonts w:ascii="Arial" w:hAnsi="Arial" w:cs="Arial"/>
        </w:rPr>
        <w:t>other</w:t>
      </w:r>
      <w:proofErr w:type="gramEnd"/>
      <w:r w:rsidRPr="00065509">
        <w:rPr>
          <w:rFonts w:ascii="Arial" w:hAnsi="Arial" w:cs="Arial"/>
        </w:rPr>
        <w:t xml:space="preserve"> surfaces or when using other sanitizers.</w:t>
      </w:r>
    </w:p>
    <w:p w:rsidR="007A0EF8" w:rsidRDefault="007A0EF8" w:rsidP="007A0EF8">
      <w:pPr>
        <w:rPr>
          <w:rFonts w:ascii="Arial" w:hAnsi="Arial" w:cs="Arial"/>
        </w:rPr>
      </w:pPr>
    </w:p>
    <w:p w:rsidR="007A0EF8" w:rsidRDefault="007A0EF8" w:rsidP="007A0EF8">
      <w:pPr>
        <w:rPr>
          <w:rFonts w:ascii="Arial" w:hAnsi="Arial" w:cs="Arial"/>
        </w:rPr>
      </w:pPr>
      <w:r>
        <w:rPr>
          <w:rFonts w:ascii="Arial" w:hAnsi="Arial" w:cs="Arial"/>
        </w:rPr>
        <w:t>Bleach concentrations:</w:t>
      </w:r>
    </w:p>
    <w:p w:rsidR="007A0EF8" w:rsidRDefault="007A0EF8" w:rsidP="007A0EF8">
      <w:pPr>
        <w:rPr>
          <w:rFonts w:ascii="Arial" w:hAnsi="Arial" w:cs="Arial"/>
        </w:rPr>
      </w:pPr>
    </w:p>
    <w:p w:rsidR="007A0EF8" w:rsidRDefault="007A0EF8" w:rsidP="007A0EF8">
      <w:pPr>
        <w:rPr>
          <w:rFonts w:ascii="Arial" w:hAnsi="Arial" w:cs="Arial"/>
        </w:rPr>
      </w:pPr>
      <w:r>
        <w:rPr>
          <w:rFonts w:ascii="Arial" w:hAnsi="Arial" w:cs="Arial"/>
        </w:rPr>
        <w:t>5.25% Sodium Hypochlorite</w:t>
      </w:r>
      <w:r>
        <w:rPr>
          <w:rFonts w:ascii="Arial" w:hAnsi="Arial" w:cs="Arial"/>
        </w:rPr>
        <w:tab/>
        <w:t>1 2/3 cup bleach per gallon of water   5000 PPM</w:t>
      </w:r>
    </w:p>
    <w:p w:rsidR="007A0EF8" w:rsidRDefault="007A0EF8" w:rsidP="007A0EF8">
      <w:pPr>
        <w:rPr>
          <w:rFonts w:ascii="Arial" w:hAnsi="Arial" w:cs="Arial"/>
        </w:rPr>
      </w:pPr>
      <w:proofErr w:type="gramStart"/>
      <w:r>
        <w:rPr>
          <w:rFonts w:ascii="Arial" w:hAnsi="Arial" w:cs="Arial"/>
        </w:rPr>
        <w:t>or</w:t>
      </w:r>
      <w:proofErr w:type="gramEnd"/>
      <w:r>
        <w:rPr>
          <w:rFonts w:ascii="Arial" w:hAnsi="Arial" w:cs="Arial"/>
        </w:rPr>
        <w:t xml:space="preserve"> 6% dish machine sanitizer</w:t>
      </w:r>
      <w:r>
        <w:rPr>
          <w:rFonts w:ascii="Arial" w:hAnsi="Arial" w:cs="Arial"/>
        </w:rPr>
        <w:tab/>
        <w:t>(1 part bleach to 10 parts water)</w:t>
      </w:r>
    </w:p>
    <w:p w:rsidR="007A0EF8" w:rsidRDefault="007A0EF8" w:rsidP="007A0EF8">
      <w:pPr>
        <w:rPr>
          <w:rFonts w:ascii="Arial" w:hAnsi="Arial" w:cs="Arial"/>
        </w:rPr>
      </w:pPr>
    </w:p>
    <w:p w:rsidR="007A0EF8" w:rsidRDefault="007A0EF8" w:rsidP="007A0EF8">
      <w:pPr>
        <w:rPr>
          <w:rFonts w:ascii="Arial" w:hAnsi="Arial" w:cs="Arial"/>
        </w:rPr>
      </w:pPr>
      <w:r>
        <w:rPr>
          <w:rFonts w:ascii="Arial" w:hAnsi="Arial" w:cs="Arial"/>
        </w:rPr>
        <w:t xml:space="preserve">8.25% concentrated Sodium </w:t>
      </w:r>
      <w:r>
        <w:rPr>
          <w:rFonts w:ascii="Arial" w:hAnsi="Arial" w:cs="Arial"/>
        </w:rPr>
        <w:tab/>
        <w:t>1 cup bleach per gallon of water</w:t>
      </w:r>
      <w:r>
        <w:rPr>
          <w:rFonts w:ascii="Arial" w:hAnsi="Arial" w:cs="Arial"/>
        </w:rPr>
        <w:tab/>
        <w:t xml:space="preserve">      5000 PPM</w:t>
      </w:r>
    </w:p>
    <w:p w:rsidR="007A0EF8" w:rsidRDefault="007A0EF8" w:rsidP="007A0EF8">
      <w:pPr>
        <w:rPr>
          <w:rFonts w:ascii="Arial" w:hAnsi="Arial" w:cs="Arial"/>
        </w:rPr>
      </w:pPr>
      <w:r>
        <w:rPr>
          <w:rFonts w:ascii="Arial" w:hAnsi="Arial" w:cs="Arial"/>
        </w:rPr>
        <w:t>Hypochlorite</w:t>
      </w:r>
      <w:r>
        <w:rPr>
          <w:rFonts w:ascii="Arial" w:hAnsi="Arial" w:cs="Arial"/>
        </w:rPr>
        <w:tab/>
      </w:r>
      <w:r>
        <w:rPr>
          <w:rFonts w:ascii="Arial" w:hAnsi="Arial" w:cs="Arial"/>
        </w:rPr>
        <w:tab/>
      </w:r>
      <w:r>
        <w:rPr>
          <w:rFonts w:ascii="Arial" w:hAnsi="Arial" w:cs="Arial"/>
        </w:rPr>
        <w:tab/>
      </w:r>
      <w:r>
        <w:rPr>
          <w:rFonts w:ascii="Arial" w:hAnsi="Arial" w:cs="Arial"/>
        </w:rPr>
        <w:tab/>
        <w:t>(1 part bleach to 16 parts water)</w:t>
      </w:r>
    </w:p>
    <w:p w:rsidR="007A0EF8" w:rsidRDefault="007A0EF8" w:rsidP="007A0EF8">
      <w:pPr>
        <w:rPr>
          <w:rFonts w:ascii="Arial" w:hAnsi="Arial" w:cs="Arial"/>
        </w:rPr>
      </w:pPr>
    </w:p>
    <w:p w:rsidR="007A0EF8" w:rsidRDefault="007A0EF8" w:rsidP="007A0EF8">
      <w:pPr>
        <w:rPr>
          <w:rFonts w:ascii="Arial" w:hAnsi="Arial" w:cs="Arial"/>
        </w:rPr>
      </w:pPr>
      <w:r>
        <w:rPr>
          <w:rFonts w:ascii="Arial" w:hAnsi="Arial" w:cs="Arial"/>
        </w:rPr>
        <w:t xml:space="preserve">Sanitizer to be used in this establishment will be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A0EF8" w:rsidRDefault="007A0EF8" w:rsidP="007A0EF8">
      <w:pPr>
        <w:rPr>
          <w:rFonts w:ascii="Arial" w:hAnsi="Arial" w:cs="Arial"/>
        </w:rPr>
      </w:pPr>
      <w:proofErr w:type="gramStart"/>
      <w:r>
        <w:rPr>
          <w:rFonts w:ascii="Arial" w:hAnsi="Arial" w:cs="Arial"/>
        </w:rPr>
        <w:t>and</w:t>
      </w:r>
      <w:proofErr w:type="gramEnd"/>
      <w:r>
        <w:rPr>
          <w:rFonts w:ascii="Arial" w:hAnsi="Arial" w:cs="Arial"/>
        </w:rPr>
        <w:t xml:space="preserve"> will be left wet on hard surfaces for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m</w:t>
      </w:r>
      <w:r w:rsidR="00C030F1">
        <w:rPr>
          <w:rFonts w:ascii="Arial" w:hAnsi="Arial" w:cs="Arial"/>
        </w:rPr>
        <w:t>inutes before drying with paper</w:t>
      </w:r>
      <w:r>
        <w:rPr>
          <w:rFonts w:ascii="Arial" w:hAnsi="Arial" w:cs="Arial"/>
        </w:rPr>
        <w:t xml:space="preserve"> towels. </w:t>
      </w:r>
    </w:p>
    <w:p w:rsidR="007A0EF8" w:rsidRDefault="007A0EF8" w:rsidP="007A0EF8">
      <w:pPr>
        <w:rPr>
          <w:rFonts w:ascii="Arial" w:hAnsi="Arial" w:cs="Arial"/>
        </w:rPr>
      </w:pPr>
    </w:p>
    <w:p w:rsidR="007A0EF8" w:rsidRDefault="007A0EF8" w:rsidP="007A0EF8">
      <w:pPr>
        <w:rPr>
          <w:rFonts w:ascii="Arial" w:hAnsi="Arial" w:cs="Arial"/>
        </w:rPr>
      </w:pPr>
      <w:r>
        <w:rPr>
          <w:rFonts w:ascii="Arial" w:hAnsi="Arial" w:cs="Arial"/>
        </w:rPr>
        <w:t xml:space="preserve">Ammonium chloride sanitizers are ineffective against Norovirus so if those are the standard sanitizers used in a food service establishment, then chlorine bleach (or some other commercial product approved by the EPA to kill Norovirus) must be kept on hand for use during a vomit/diarrhea incident.  </w:t>
      </w:r>
    </w:p>
    <w:p w:rsidR="007A0EF8" w:rsidRDefault="007A0EF8" w:rsidP="007A0EF8">
      <w:pPr>
        <w:rPr>
          <w:rFonts w:ascii="Arial" w:hAnsi="Arial" w:cs="Arial"/>
        </w:rPr>
      </w:pPr>
    </w:p>
    <w:p w:rsidR="007A0EF8" w:rsidRDefault="007A0EF8" w:rsidP="007A0EF8">
      <w:pPr>
        <w:rPr>
          <w:rFonts w:ascii="Arial" w:hAnsi="Arial" w:cs="Arial"/>
        </w:rPr>
      </w:pPr>
      <w:r>
        <w:rPr>
          <w:rFonts w:ascii="Arial" w:hAnsi="Arial" w:cs="Arial"/>
        </w:rPr>
        <w:t>Bleach is available in several different concentrations so food service establishments need to be aware of the concentration they have available.  Once opened, a bottle of bleach maintains its strength for 30 days so PUT THE DATE ON THE BOTTLE WHEN YOU OPEN IT.  Discard it after 30 days.</w:t>
      </w:r>
    </w:p>
    <w:p w:rsidR="007A0EF8" w:rsidRDefault="007A0EF8" w:rsidP="007A0EF8">
      <w:pPr>
        <w:rPr>
          <w:rFonts w:ascii="Arial" w:hAnsi="Arial" w:cs="Arial"/>
        </w:rPr>
      </w:pPr>
    </w:p>
    <w:p w:rsidR="007A0EF8" w:rsidRDefault="007A0EF8" w:rsidP="007A0EF8">
      <w:pPr>
        <w:rPr>
          <w:rFonts w:ascii="Arial" w:hAnsi="Arial" w:cs="Arial"/>
        </w:rPr>
      </w:pPr>
      <w:r>
        <w:rPr>
          <w:rFonts w:ascii="Arial" w:hAnsi="Arial" w:cs="Arial"/>
        </w:rPr>
        <w:t>Remember that bleach will discolor many items such as carpets, flooring, etc.  Test a small area if there is any reason to believe that there will be a problem.  Steam cleaning of carpets and upholstery is recommended once the vomit/diarrhea has been removed.  Linens should be washed in hot water and dried in a hot dryer.</w:t>
      </w:r>
    </w:p>
    <w:p w:rsidR="007A0EF8" w:rsidRDefault="007A0EF8" w:rsidP="007A0EF8">
      <w:pPr>
        <w:rPr>
          <w:rFonts w:ascii="Arial" w:hAnsi="Arial" w:cs="Arial"/>
        </w:rPr>
      </w:pPr>
    </w:p>
    <w:p w:rsidR="007A0EF8" w:rsidRDefault="007A0EF8" w:rsidP="007A0EF8">
      <w:pPr>
        <w:rPr>
          <w:rFonts w:ascii="Arial" w:hAnsi="Arial" w:cs="Arial"/>
        </w:rPr>
      </w:pPr>
      <w:r>
        <w:rPr>
          <w:rFonts w:ascii="Arial" w:hAnsi="Arial" w:cs="Arial"/>
        </w:rPr>
        <w:t>Open windows or increase ventilation as much as possible during the clean-up.</w:t>
      </w:r>
    </w:p>
    <w:p w:rsidR="007A0EF8" w:rsidRDefault="007A0EF8" w:rsidP="007A0EF8">
      <w:pPr>
        <w:rPr>
          <w:rFonts w:ascii="Arial" w:hAnsi="Arial" w:cs="Arial"/>
        </w:rPr>
      </w:pPr>
    </w:p>
    <w:p w:rsidR="007A0EF8" w:rsidRPr="003A2664" w:rsidRDefault="007A0EF8" w:rsidP="007A0EF8">
      <w:pPr>
        <w:rPr>
          <w:rFonts w:ascii="Arial" w:hAnsi="Arial" w:cs="Arial"/>
        </w:rPr>
      </w:pPr>
      <w:r>
        <w:rPr>
          <w:rFonts w:ascii="Arial" w:hAnsi="Arial" w:cs="Arial"/>
        </w:rPr>
        <w:t>Make sure that all high-touch areas and restrooms are sanitized before areas are re-opened.</w:t>
      </w:r>
    </w:p>
    <w:p w:rsidR="007A0EF8" w:rsidRPr="00065509" w:rsidRDefault="007A0EF8" w:rsidP="007A0EF8">
      <w:pPr>
        <w:rPr>
          <w:rFonts w:ascii="Arial" w:hAnsi="Arial" w:cs="Arial"/>
        </w:rPr>
      </w:pPr>
    </w:p>
    <w:p w:rsidR="007A0EF8" w:rsidRPr="00065509" w:rsidRDefault="00960DCD" w:rsidP="00960DCD">
      <w:pPr>
        <w:ind w:left="720"/>
        <w:rPr>
          <w:rFonts w:ascii="Arial" w:hAnsi="Arial" w:cs="Arial"/>
        </w:rPr>
      </w:pPr>
      <w:r>
        <w:rPr>
          <w:rFonts w:ascii="Arial" w:hAnsi="Arial" w:cs="Arial"/>
        </w:rPr>
        <w:t>7)</w:t>
      </w:r>
      <w:r>
        <w:rPr>
          <w:rFonts w:ascii="Arial" w:hAnsi="Arial" w:cs="Arial"/>
        </w:rPr>
        <w:tab/>
      </w:r>
      <w:r w:rsidR="007A0EF8" w:rsidRPr="00065509">
        <w:rPr>
          <w:rFonts w:ascii="Arial" w:hAnsi="Arial" w:cs="Arial"/>
        </w:rPr>
        <w:t xml:space="preserve">When totally finished cleaning up, dispose of all paper towels </w:t>
      </w:r>
      <w:r w:rsidR="007A0EF8" w:rsidRPr="00065509">
        <w:rPr>
          <w:rFonts w:ascii="Arial" w:hAnsi="Arial" w:cs="Arial"/>
        </w:rPr>
        <w:tab/>
      </w:r>
    </w:p>
    <w:p w:rsidR="007A0EF8" w:rsidRPr="00065509" w:rsidRDefault="007A0EF8" w:rsidP="00960DCD">
      <w:pPr>
        <w:ind w:left="720"/>
        <w:rPr>
          <w:rFonts w:ascii="Arial" w:hAnsi="Arial" w:cs="Arial"/>
        </w:rPr>
      </w:pPr>
      <w:r w:rsidRPr="00065509">
        <w:rPr>
          <w:rFonts w:ascii="Arial" w:hAnsi="Arial" w:cs="Arial"/>
        </w:rPr>
        <w:tab/>
      </w:r>
      <w:proofErr w:type="gramStart"/>
      <w:r w:rsidRPr="00065509">
        <w:rPr>
          <w:rFonts w:ascii="Arial" w:hAnsi="Arial" w:cs="Arial"/>
        </w:rPr>
        <w:t>and</w:t>
      </w:r>
      <w:proofErr w:type="gramEnd"/>
      <w:r w:rsidRPr="00065509">
        <w:rPr>
          <w:rFonts w:ascii="Arial" w:hAnsi="Arial" w:cs="Arial"/>
        </w:rPr>
        <w:t xml:space="preserve"> PPE in the plastic bag.  Tie the bag closed and double </w:t>
      </w:r>
      <w:r w:rsidRPr="00065509">
        <w:rPr>
          <w:rFonts w:ascii="Arial" w:hAnsi="Arial" w:cs="Arial"/>
        </w:rPr>
        <w:tab/>
      </w:r>
    </w:p>
    <w:p w:rsidR="007A0EF8" w:rsidRPr="00065509" w:rsidRDefault="007A0EF8" w:rsidP="00960DCD">
      <w:pPr>
        <w:ind w:left="720"/>
        <w:rPr>
          <w:rFonts w:ascii="Arial" w:hAnsi="Arial" w:cs="Arial"/>
        </w:rPr>
      </w:pPr>
      <w:r w:rsidRPr="00065509">
        <w:rPr>
          <w:rFonts w:ascii="Arial" w:hAnsi="Arial" w:cs="Arial"/>
        </w:rPr>
        <w:tab/>
      </w:r>
      <w:proofErr w:type="gramStart"/>
      <w:r w:rsidRPr="00065509">
        <w:rPr>
          <w:rFonts w:ascii="Arial" w:hAnsi="Arial" w:cs="Arial"/>
        </w:rPr>
        <w:t>bag</w:t>
      </w:r>
      <w:proofErr w:type="gramEnd"/>
      <w:r w:rsidRPr="00065509">
        <w:rPr>
          <w:rFonts w:ascii="Arial" w:hAnsi="Arial" w:cs="Arial"/>
        </w:rPr>
        <w:t xml:space="preserve"> it before putting it in your regular trash.</w:t>
      </w:r>
    </w:p>
    <w:p w:rsidR="007A0EF8" w:rsidRPr="00065509" w:rsidRDefault="007A0EF8" w:rsidP="00960DCD">
      <w:pPr>
        <w:ind w:left="720"/>
        <w:rPr>
          <w:rFonts w:ascii="Arial" w:hAnsi="Arial" w:cs="Arial"/>
        </w:rPr>
      </w:pPr>
    </w:p>
    <w:p w:rsidR="007A0EF8" w:rsidRPr="00065509" w:rsidRDefault="00960DCD" w:rsidP="00960DCD">
      <w:pPr>
        <w:ind w:left="720"/>
        <w:rPr>
          <w:rFonts w:ascii="Arial" w:hAnsi="Arial" w:cs="Arial"/>
        </w:rPr>
      </w:pPr>
      <w:r>
        <w:rPr>
          <w:rFonts w:ascii="Arial" w:hAnsi="Arial" w:cs="Arial"/>
        </w:rPr>
        <w:t>8)</w:t>
      </w:r>
      <w:r>
        <w:rPr>
          <w:rFonts w:ascii="Arial" w:hAnsi="Arial" w:cs="Arial"/>
        </w:rPr>
        <w:tab/>
      </w:r>
      <w:r w:rsidR="007A0EF8" w:rsidRPr="00065509">
        <w:rPr>
          <w:rFonts w:ascii="Arial" w:hAnsi="Arial" w:cs="Arial"/>
        </w:rPr>
        <w:t>Rinse food contact surfaces with clean water</w:t>
      </w:r>
      <w:r w:rsidR="007A0EF8">
        <w:rPr>
          <w:rFonts w:ascii="Arial" w:hAnsi="Arial" w:cs="Arial"/>
        </w:rPr>
        <w:t xml:space="preserve"> to remove chlorine residue left on the </w:t>
      </w:r>
      <w:r w:rsidR="007A0EF8">
        <w:rPr>
          <w:rFonts w:ascii="Arial" w:hAnsi="Arial" w:cs="Arial"/>
        </w:rPr>
        <w:tab/>
        <w:t>surface because you used 5000 PPM to kill the infectious agents</w:t>
      </w:r>
      <w:r w:rsidR="007A0EF8" w:rsidRPr="00065509">
        <w:rPr>
          <w:rFonts w:ascii="Arial" w:hAnsi="Arial" w:cs="Arial"/>
        </w:rPr>
        <w:t xml:space="preserve"> and re-sanitize </w:t>
      </w:r>
      <w:r w:rsidR="007A0EF8" w:rsidRPr="00065509">
        <w:rPr>
          <w:rFonts w:ascii="Arial" w:hAnsi="Arial" w:cs="Arial"/>
        </w:rPr>
        <w:tab/>
      </w:r>
    </w:p>
    <w:p w:rsidR="007A0EF8" w:rsidRDefault="007A0EF8" w:rsidP="00960DCD">
      <w:pPr>
        <w:ind w:left="720"/>
        <w:rPr>
          <w:rFonts w:ascii="Arial" w:hAnsi="Arial" w:cs="Arial"/>
        </w:rPr>
      </w:pPr>
      <w:r w:rsidRPr="00065509">
        <w:rPr>
          <w:rFonts w:ascii="Arial" w:hAnsi="Arial" w:cs="Arial"/>
        </w:rPr>
        <w:tab/>
      </w:r>
      <w:proofErr w:type="gramStart"/>
      <w:r w:rsidRPr="00065509">
        <w:rPr>
          <w:rFonts w:ascii="Arial" w:hAnsi="Arial" w:cs="Arial"/>
        </w:rPr>
        <w:t>with</w:t>
      </w:r>
      <w:proofErr w:type="gramEnd"/>
      <w:r w:rsidRPr="00065509">
        <w:rPr>
          <w:rFonts w:ascii="Arial" w:hAnsi="Arial" w:cs="Arial"/>
        </w:rPr>
        <w:t xml:space="preserve"> your usual 100 ppm sanitizer.</w:t>
      </w:r>
    </w:p>
    <w:p w:rsidR="007A0EF8" w:rsidRDefault="007A0EF8" w:rsidP="007A0EF8">
      <w:pPr>
        <w:rPr>
          <w:rFonts w:ascii="Arial" w:hAnsi="Arial" w:cs="Arial"/>
        </w:rPr>
      </w:pPr>
    </w:p>
    <w:p w:rsidR="007A0EF8" w:rsidRDefault="007A0EF8" w:rsidP="007A0EF8">
      <w:pPr>
        <w:rPr>
          <w:rFonts w:ascii="Arial" w:hAnsi="Arial" w:cs="Arial"/>
          <w:b/>
        </w:rPr>
      </w:pPr>
      <w:r>
        <w:rPr>
          <w:rFonts w:ascii="Arial" w:hAnsi="Arial" w:cs="Arial"/>
          <w:b/>
        </w:rPr>
        <w:t>RE-OPENING ESTABLISHMENT OR CLEANED AREAS</w:t>
      </w:r>
    </w:p>
    <w:p w:rsidR="007A0EF8" w:rsidRDefault="007A0EF8" w:rsidP="007A0EF8">
      <w:pPr>
        <w:rPr>
          <w:rFonts w:ascii="Arial" w:hAnsi="Arial" w:cs="Arial"/>
        </w:rPr>
      </w:pPr>
      <w:r>
        <w:rPr>
          <w:rFonts w:ascii="Arial" w:hAnsi="Arial" w:cs="Arial"/>
        </w:rPr>
        <w:t>When the above-described clean-up procedure has been completed, the areas may be re-opened.  Establishments that closed for clean-up should call the Regulatory Authority and report that they are ready to re-open.  The Regulatory Authority may, or may not, want to actually visit the establishment prior to re-opening.</w:t>
      </w:r>
    </w:p>
    <w:p w:rsidR="007A0EF8" w:rsidRDefault="007A0EF8" w:rsidP="007A0EF8">
      <w:pPr>
        <w:rPr>
          <w:rFonts w:ascii="Arial" w:hAnsi="Arial" w:cs="Arial"/>
        </w:rPr>
      </w:pPr>
    </w:p>
    <w:p w:rsidR="007A0EF8" w:rsidRDefault="007A0EF8" w:rsidP="007A0EF8">
      <w:pPr>
        <w:rPr>
          <w:rFonts w:ascii="Arial" w:hAnsi="Arial" w:cs="Arial"/>
        </w:rPr>
      </w:pPr>
      <w:r>
        <w:rPr>
          <w:rFonts w:ascii="Arial" w:hAnsi="Arial" w:cs="Arial"/>
        </w:rPr>
        <w:lastRenderedPageBreak/>
        <w:t>Establishments should anticipate that some customers may request some kind of compensation.  Management should discuss that with employees as part of the training on this procedure.  The decision concerning compensation is entirely up to the establishment management.</w:t>
      </w:r>
    </w:p>
    <w:p w:rsidR="00735CD5" w:rsidRDefault="00735CD5">
      <w:pPr>
        <w:rPr>
          <w:rFonts w:ascii="Arial" w:hAnsi="Arial" w:cs="Arial"/>
          <w:b/>
        </w:rPr>
      </w:pPr>
    </w:p>
    <w:p w:rsidR="007A0EF8" w:rsidRDefault="007A0EF8" w:rsidP="007A0EF8">
      <w:pPr>
        <w:rPr>
          <w:rFonts w:ascii="Arial" w:hAnsi="Arial" w:cs="Arial"/>
          <w:b/>
        </w:rPr>
      </w:pPr>
      <w:r>
        <w:rPr>
          <w:rFonts w:ascii="Arial" w:hAnsi="Arial" w:cs="Arial"/>
          <w:b/>
        </w:rPr>
        <w:t>MONITORING EMPLOYEES FOR ILLNESS</w:t>
      </w:r>
    </w:p>
    <w:p w:rsidR="007A0EF8" w:rsidRDefault="007A0EF8" w:rsidP="007A0EF8">
      <w:pPr>
        <w:rPr>
          <w:rFonts w:ascii="Arial" w:hAnsi="Arial" w:cs="Arial"/>
        </w:rPr>
      </w:pPr>
      <w:r>
        <w:rPr>
          <w:rFonts w:ascii="Arial" w:hAnsi="Arial" w:cs="Arial"/>
        </w:rPr>
        <w:t>After incidents involving diarrhea and particularly vomiting, all employees, but particularly those involved in the clean-up, will be monitored for signs of illness for several days.  The Person-in-Charge will remind employees to report symptoms of any illness.</w:t>
      </w:r>
    </w:p>
    <w:p w:rsidR="007A0EF8" w:rsidRDefault="007A0EF8">
      <w:pPr>
        <w:rPr>
          <w:rFonts w:ascii="Arial" w:hAnsi="Arial" w:cs="Arial"/>
          <w:b/>
        </w:rPr>
      </w:pPr>
    </w:p>
    <w:p w:rsidR="007A0EF8" w:rsidRDefault="007A0EF8" w:rsidP="007A0EF8">
      <w:pPr>
        <w:rPr>
          <w:rFonts w:ascii="Arial" w:hAnsi="Arial" w:cs="Arial"/>
          <w:b/>
        </w:rPr>
      </w:pPr>
      <w:r>
        <w:rPr>
          <w:rFonts w:ascii="Arial" w:hAnsi="Arial" w:cs="Arial"/>
          <w:b/>
        </w:rPr>
        <w:t>INCIDENT REPORT</w:t>
      </w:r>
    </w:p>
    <w:p w:rsidR="007A0EF8" w:rsidRDefault="007A0EF8" w:rsidP="007A0EF8">
      <w:pPr>
        <w:rPr>
          <w:rFonts w:ascii="Arial" w:hAnsi="Arial" w:cs="Arial"/>
        </w:rPr>
      </w:pPr>
      <w:r>
        <w:rPr>
          <w:rFonts w:ascii="Arial" w:hAnsi="Arial" w:cs="Arial"/>
        </w:rPr>
        <w:t>It is advisable for the Person-in-Charge to complete an incident report describing the date and time of the incident; which employees were in charge of the clean-up; an overall description of the area of the incident; how it was cleaned and sanitized; and the other areas of the establishment cleaned and sanitized.  It should also state what food was discarded.  This report should be kept in the establishment files in case there are any future questions about the incident.</w:t>
      </w:r>
    </w:p>
    <w:p w:rsidR="007A0EF8" w:rsidRDefault="007A0EF8" w:rsidP="007A0EF8">
      <w:pPr>
        <w:rPr>
          <w:rFonts w:ascii="Arial" w:hAnsi="Arial" w:cs="Arial"/>
        </w:rPr>
      </w:pPr>
    </w:p>
    <w:p w:rsidR="007A0EF8" w:rsidRPr="00E2418E" w:rsidRDefault="007A0EF8" w:rsidP="007A0EF8">
      <w:pPr>
        <w:rPr>
          <w:rFonts w:ascii="Arial" w:hAnsi="Arial" w:cs="Arial"/>
        </w:rPr>
      </w:pPr>
      <w:r w:rsidRPr="00E2418E">
        <w:rPr>
          <w:rFonts w:ascii="Arial" w:hAnsi="Arial" w:cs="Arial"/>
          <w:b/>
        </w:rPr>
        <w:t>REFERENCES:</w:t>
      </w:r>
    </w:p>
    <w:p w:rsidR="007A0EF8" w:rsidRPr="00E2418E" w:rsidRDefault="007A0EF8" w:rsidP="007A0EF8">
      <w:pPr>
        <w:rPr>
          <w:rFonts w:ascii="Arial" w:hAnsi="Arial" w:cs="Arial"/>
        </w:rPr>
      </w:pPr>
      <w:r w:rsidRPr="00E2418E">
        <w:rPr>
          <w:rFonts w:ascii="Arial" w:hAnsi="Arial" w:cs="Arial"/>
        </w:rPr>
        <w:t xml:space="preserve">"Clean-up and Disinfection for Norovirus ("Stomach Bug") Poster from </w:t>
      </w:r>
      <w:r w:rsidRPr="00E2418E">
        <w:rPr>
          <w:rFonts w:ascii="Arial" w:hAnsi="Arial" w:cs="Arial"/>
          <w:u w:val="single"/>
        </w:rPr>
        <w:t>disinfect-for-health.org</w:t>
      </w:r>
      <w:r w:rsidRPr="00E2418E">
        <w:rPr>
          <w:rFonts w:ascii="Arial" w:hAnsi="Arial" w:cs="Arial"/>
        </w:rPr>
        <w:t>.</w:t>
      </w:r>
    </w:p>
    <w:p w:rsidR="007A0EF8" w:rsidRPr="00E2418E" w:rsidRDefault="007A0EF8" w:rsidP="007A0EF8">
      <w:pPr>
        <w:rPr>
          <w:rFonts w:ascii="Arial" w:hAnsi="Arial" w:cs="Arial"/>
        </w:rPr>
      </w:pPr>
    </w:p>
    <w:p w:rsidR="007A0EF8" w:rsidRPr="00E2418E" w:rsidRDefault="007A0EF8" w:rsidP="007A0EF8">
      <w:pPr>
        <w:rPr>
          <w:rFonts w:ascii="Arial" w:hAnsi="Arial" w:cs="Arial"/>
        </w:rPr>
      </w:pPr>
      <w:r w:rsidRPr="00E2418E">
        <w:rPr>
          <w:rFonts w:ascii="Arial" w:hAnsi="Arial" w:cs="Arial"/>
          <w:u w:val="single"/>
        </w:rPr>
        <w:t>Food Code, U.S. Public Health Service</w:t>
      </w:r>
      <w:r w:rsidRPr="00E2418E">
        <w:rPr>
          <w:rFonts w:ascii="Arial" w:hAnsi="Arial" w:cs="Arial"/>
        </w:rPr>
        <w:t xml:space="preserve">, FDA, 2013, Annex 3, Public Health Reasons/Administrative Guidelines, pages 395-397. </w:t>
      </w:r>
    </w:p>
    <w:p w:rsidR="007A0EF8" w:rsidRPr="00E2418E" w:rsidRDefault="007A0EF8" w:rsidP="007A0EF8">
      <w:pPr>
        <w:rPr>
          <w:rFonts w:ascii="Arial" w:hAnsi="Arial" w:cs="Arial"/>
        </w:rPr>
      </w:pPr>
    </w:p>
    <w:p w:rsidR="007A0EF8" w:rsidRDefault="007A0EF8" w:rsidP="007A0EF8">
      <w:pPr>
        <w:rPr>
          <w:rFonts w:ascii="Arial" w:hAnsi="Arial" w:cs="Arial"/>
        </w:rPr>
      </w:pPr>
      <w:r w:rsidRPr="00E2418E">
        <w:rPr>
          <w:rFonts w:ascii="Arial" w:hAnsi="Arial" w:cs="Arial"/>
        </w:rPr>
        <w:t>"Food Safety Sample SOP," NFSMI and USDA, Revised 2013.</w:t>
      </w:r>
    </w:p>
    <w:p w:rsidR="007A0EF8" w:rsidRDefault="007A0EF8" w:rsidP="007A0EF8">
      <w:pPr>
        <w:rPr>
          <w:rFonts w:ascii="Arial" w:hAnsi="Arial" w:cs="Arial"/>
        </w:rPr>
      </w:pPr>
    </w:p>
    <w:p w:rsidR="007A0EF8" w:rsidRPr="00E2418E" w:rsidRDefault="007A0EF8" w:rsidP="007A0EF8">
      <w:pPr>
        <w:rPr>
          <w:rFonts w:ascii="Arial" w:hAnsi="Arial" w:cs="Arial"/>
        </w:rPr>
      </w:pPr>
      <w:proofErr w:type="gramStart"/>
      <w:r>
        <w:rPr>
          <w:rFonts w:ascii="Arial" w:hAnsi="Arial" w:cs="Arial"/>
        </w:rPr>
        <w:t>"Guidelines for Responding to Vomiting and Diarrhea in Food Establishments," Rhode Island Department of Health, Yankee Conference Presentation by Cathy Feeney and Lydia Brown, September 22, 2016.</w:t>
      </w:r>
      <w:proofErr w:type="gramEnd"/>
    </w:p>
    <w:p w:rsidR="007A0EF8" w:rsidRPr="00E2418E" w:rsidRDefault="007A0EF8" w:rsidP="007A0EF8">
      <w:pPr>
        <w:rPr>
          <w:rFonts w:ascii="Arial" w:hAnsi="Arial" w:cs="Arial"/>
        </w:rPr>
      </w:pPr>
    </w:p>
    <w:p w:rsidR="007A0EF8" w:rsidRDefault="007A0EF8" w:rsidP="007A0EF8">
      <w:pPr>
        <w:rPr>
          <w:rFonts w:ascii="Arial" w:hAnsi="Arial" w:cs="Arial"/>
        </w:rPr>
      </w:pPr>
      <w:r w:rsidRPr="00E2418E">
        <w:rPr>
          <w:rFonts w:ascii="Arial" w:hAnsi="Arial" w:cs="Arial"/>
        </w:rPr>
        <w:t xml:space="preserve">"Norovirus Information Guide," from </w:t>
      </w:r>
      <w:proofErr w:type="spellStart"/>
      <w:r w:rsidRPr="00E2418E">
        <w:rPr>
          <w:rFonts w:ascii="Arial" w:hAnsi="Arial" w:cs="Arial"/>
        </w:rPr>
        <w:t>SafeMark</w:t>
      </w:r>
      <w:proofErr w:type="spellEnd"/>
      <w:r w:rsidRPr="00E2418E">
        <w:rPr>
          <w:rFonts w:ascii="Arial" w:hAnsi="Arial" w:cs="Arial"/>
        </w:rPr>
        <w:t xml:space="preserve"> Best Practices, the Food Marketing Institute and Ecolab, July 2010.</w:t>
      </w:r>
    </w:p>
    <w:p w:rsidR="007A0EF8" w:rsidRPr="00E2418E" w:rsidRDefault="007A0EF8" w:rsidP="007A0EF8">
      <w:pPr>
        <w:rPr>
          <w:rFonts w:ascii="Arial" w:hAnsi="Arial" w:cs="Arial"/>
        </w:rPr>
      </w:pPr>
    </w:p>
    <w:p w:rsidR="007A0EF8" w:rsidRPr="00E2418E" w:rsidRDefault="007A0EF8" w:rsidP="007A0EF8">
      <w:pPr>
        <w:rPr>
          <w:rFonts w:ascii="Arial" w:hAnsi="Arial" w:cs="Arial"/>
        </w:rPr>
      </w:pPr>
      <w:r w:rsidRPr="00E2418E">
        <w:rPr>
          <w:rFonts w:ascii="Arial" w:hAnsi="Arial" w:cs="Arial"/>
        </w:rPr>
        <w:t xml:space="preserve">"White Paper:  Guidelines for Response to Vomiting and Diarrheal Incidents in Food Service Establishments," prepared by Paula Herald, PH.D., CP-FS, Technical Consultant, The </w:t>
      </w:r>
      <w:proofErr w:type="spellStart"/>
      <w:r w:rsidRPr="00E2418E">
        <w:rPr>
          <w:rFonts w:ascii="Arial" w:hAnsi="Arial" w:cs="Arial"/>
        </w:rPr>
        <w:t>Steritech</w:t>
      </w:r>
      <w:proofErr w:type="spellEnd"/>
      <w:r w:rsidRPr="00E2418E">
        <w:rPr>
          <w:rFonts w:ascii="Arial" w:hAnsi="Arial" w:cs="Arial"/>
        </w:rPr>
        <w:t xml:space="preserve"> Group, Inc., </w:t>
      </w:r>
      <w:r w:rsidRPr="00E2418E">
        <w:rPr>
          <w:rFonts w:ascii="Arial" w:hAnsi="Arial" w:cs="Arial"/>
          <w:u w:val="single"/>
        </w:rPr>
        <w:t>www.steritech.com</w:t>
      </w:r>
      <w:r w:rsidRPr="00E2418E">
        <w:rPr>
          <w:rFonts w:ascii="Arial" w:hAnsi="Arial" w:cs="Arial"/>
        </w:rPr>
        <w:t>.</w:t>
      </w:r>
    </w:p>
    <w:p w:rsidR="00960DCD" w:rsidRDefault="00960DCD" w:rsidP="007A0EF8"/>
    <w:p w:rsidR="006E6A1C" w:rsidRDefault="006E6A1C" w:rsidP="007A0EF8"/>
    <w:p w:rsidR="006E6A1C" w:rsidRDefault="006E6A1C" w:rsidP="007A0EF8"/>
    <w:p w:rsidR="007A0EF8" w:rsidRDefault="007A0EF8" w:rsidP="006E6A1C">
      <w:pPr>
        <w:jc w:val="right"/>
      </w:pPr>
      <w:r>
        <w:t xml:space="preserve">Updated </w:t>
      </w:r>
      <w:r w:rsidR="0027625B">
        <w:t>October 5</w:t>
      </w:r>
      <w:r>
        <w:t>, 201</w:t>
      </w:r>
      <w:r w:rsidR="0027625B">
        <w:t>8</w:t>
      </w:r>
    </w:p>
    <w:sectPr w:rsidR="007A0EF8" w:rsidSect="00775EDB">
      <w:headerReference w:type="default" r:id="rId20"/>
      <w:footerReference w:type="default" r:id="rId21"/>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B97" w:rsidRDefault="00257B97" w:rsidP="00B04151">
      <w:r>
        <w:separator/>
      </w:r>
    </w:p>
  </w:endnote>
  <w:endnote w:type="continuationSeparator" w:id="0">
    <w:p w:rsidR="00257B97" w:rsidRDefault="00257B97" w:rsidP="00B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va">
    <w:charset w:val="00"/>
    <w:family w:val="swiss"/>
    <w:pitch w:val="variable"/>
    <w:sig w:usb0="E00002FF" w:usb1="5200205F" w:usb2="00A0C000" w:usb3="00000000" w:csb0="0000019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8FC" w:rsidRDefault="004D58FC">
    <w:pPr>
      <w:pStyle w:val="Footer"/>
      <w:jc w:val="center"/>
    </w:pPr>
    <w:r>
      <w:t>8-</w:t>
    </w:r>
    <w:sdt>
      <w:sdtPr>
        <w:id w:val="-11174557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D5226">
          <w:rPr>
            <w:noProof/>
          </w:rPr>
          <w:t>2</w:t>
        </w:r>
        <w:r>
          <w:rPr>
            <w:noProof/>
          </w:rPr>
          <w:fldChar w:fldCharType="end"/>
        </w:r>
      </w:sdtContent>
    </w:sdt>
  </w:p>
  <w:p w:rsidR="004D58FC" w:rsidRDefault="004D58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8FC" w:rsidRPr="00CA0F87" w:rsidRDefault="004D58FC">
    <w:pPr>
      <w:pStyle w:val="Footer"/>
      <w:jc w:val="center"/>
      <w:rPr>
        <w:color w:val="FFFFFF" w:themeColor="background1"/>
      </w:rPr>
    </w:pPr>
    <w:r w:rsidRPr="00CA0F87">
      <w:rPr>
        <w:color w:val="FFFFFF" w:themeColor="background1"/>
      </w:rPr>
      <w:t>8-</w:t>
    </w:r>
    <w:sdt>
      <w:sdtPr>
        <w:rPr>
          <w:color w:val="FFFFFF" w:themeColor="background1"/>
        </w:rPr>
        <w:id w:val="-1348781358"/>
        <w:docPartObj>
          <w:docPartGallery w:val="Page Numbers (Bottom of Page)"/>
          <w:docPartUnique/>
        </w:docPartObj>
      </w:sdtPr>
      <w:sdtEndPr>
        <w:rPr>
          <w:noProof/>
        </w:rPr>
      </w:sdtEndPr>
      <w:sdtContent>
        <w:r w:rsidRPr="00CA0F87">
          <w:rPr>
            <w:color w:val="FFFFFF" w:themeColor="background1"/>
          </w:rPr>
          <w:fldChar w:fldCharType="begin"/>
        </w:r>
        <w:r w:rsidRPr="00CA0F87">
          <w:rPr>
            <w:color w:val="FFFFFF" w:themeColor="background1"/>
          </w:rPr>
          <w:instrText xml:space="preserve"> PAGE   \* MERGEFORMAT </w:instrText>
        </w:r>
        <w:r w:rsidRPr="00CA0F87">
          <w:rPr>
            <w:color w:val="FFFFFF" w:themeColor="background1"/>
          </w:rPr>
          <w:fldChar w:fldCharType="separate"/>
        </w:r>
        <w:r w:rsidR="00BD5226">
          <w:rPr>
            <w:noProof/>
            <w:color w:val="FFFFFF" w:themeColor="background1"/>
          </w:rPr>
          <w:t>11</w:t>
        </w:r>
        <w:r w:rsidRPr="00CA0F87">
          <w:rPr>
            <w:noProof/>
            <w:color w:val="FFFFFF" w:themeColor="background1"/>
          </w:rPr>
          <w:fldChar w:fldCharType="end"/>
        </w:r>
      </w:sdtContent>
    </w:sdt>
  </w:p>
  <w:p w:rsidR="004D58FC" w:rsidRPr="00CA0F87" w:rsidRDefault="004D58FC">
    <w:pPr>
      <w:pStyle w:val="Footer"/>
      <w:rPr>
        <w:color w:val="FFFFFF" w:themeColor="background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B97" w:rsidRDefault="00257B97" w:rsidP="00B04151">
      <w:r>
        <w:separator/>
      </w:r>
    </w:p>
  </w:footnote>
  <w:footnote w:type="continuationSeparator" w:id="0">
    <w:p w:rsidR="00257B97" w:rsidRDefault="00257B97" w:rsidP="00B0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8FC" w:rsidRDefault="004D58FC" w:rsidP="00BC1837">
    <w:pPr>
      <w:pStyle w:val="Header"/>
      <w:pBdr>
        <w:bottom w:val="single" w:sz="12" w:space="1" w:color="auto"/>
      </w:pBdr>
      <w:tabs>
        <w:tab w:val="clear" w:pos="4680"/>
        <w:tab w:val="clear" w:pos="9360"/>
        <w:tab w:val="right" w:pos="10800"/>
      </w:tabs>
      <w:rPr>
        <w:rFonts w:asciiTheme="minorBidi" w:hAnsiTheme="minorBidi"/>
        <w:b/>
        <w:bCs/>
        <w:color w:val="600000"/>
        <w:sz w:val="20"/>
        <w:szCs w:val="20"/>
      </w:rPr>
    </w:pPr>
    <w:r>
      <w:rPr>
        <w:rFonts w:asciiTheme="minorBidi" w:hAnsiTheme="minorBidi"/>
        <w:b/>
        <w:bCs/>
        <w:color w:val="600000"/>
        <w:sz w:val="20"/>
        <w:szCs w:val="20"/>
      </w:rPr>
      <w:t>Foodborne Illness</w:t>
    </w:r>
    <w:r w:rsidRPr="00E44FCA">
      <w:rPr>
        <w:rFonts w:asciiTheme="minorBidi" w:hAnsiTheme="minorBidi"/>
        <w:b/>
        <w:bCs/>
        <w:color w:val="600000"/>
        <w:sz w:val="20"/>
        <w:szCs w:val="20"/>
      </w:rPr>
      <w:t xml:space="preserve"> I</w:t>
    </w:r>
    <w:r>
      <w:rPr>
        <w:rFonts w:asciiTheme="minorBidi" w:hAnsiTheme="minorBidi"/>
        <w:b/>
        <w:bCs/>
        <w:color w:val="600000"/>
        <w:sz w:val="20"/>
        <w:szCs w:val="20"/>
      </w:rPr>
      <w:t>nvestigation and Control Manual</w:t>
    </w:r>
    <w:r>
      <w:rPr>
        <w:rFonts w:asciiTheme="minorBidi" w:hAnsiTheme="minorBidi"/>
        <w:b/>
        <w:bCs/>
        <w:color w:val="600000"/>
        <w:sz w:val="20"/>
        <w:szCs w:val="20"/>
      </w:rPr>
      <w:tab/>
    </w:r>
    <w:r>
      <w:rPr>
        <w:rFonts w:asciiTheme="minorBidi" w:hAnsiTheme="minorBidi"/>
        <w:b/>
        <w:bCs/>
        <w:sz w:val="20"/>
        <w:szCs w:val="20"/>
      </w:rPr>
      <w:t>Chapter VIII</w:t>
    </w:r>
  </w:p>
  <w:p w:rsidR="004D58FC" w:rsidRPr="006E0279" w:rsidRDefault="004D58FC" w:rsidP="00BC18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8FC" w:rsidRPr="00CA0F87" w:rsidRDefault="004D58FC" w:rsidP="00F25CA1">
    <w:pPr>
      <w:pStyle w:val="Header"/>
      <w:tabs>
        <w:tab w:val="clear" w:pos="4680"/>
        <w:tab w:val="clear" w:pos="9360"/>
        <w:tab w:val="right" w:pos="10800"/>
      </w:tabs>
      <w:rPr>
        <w:rFonts w:asciiTheme="minorBidi" w:hAnsiTheme="minorBidi"/>
        <w:b/>
        <w:bCs/>
        <w:color w:val="FFFFFF" w:themeColor="background1"/>
        <w:sz w:val="20"/>
        <w:szCs w:val="20"/>
      </w:rPr>
    </w:pPr>
    <w:r w:rsidRPr="00CA0F87">
      <w:rPr>
        <w:rFonts w:asciiTheme="minorBidi" w:hAnsiTheme="minorBidi"/>
        <w:b/>
        <w:bCs/>
        <w:color w:val="FFFFFF" w:themeColor="background1"/>
        <w:sz w:val="20"/>
        <w:szCs w:val="20"/>
      </w:rPr>
      <w:t>Foodborne Illness Investigation and Control Manual</w:t>
    </w:r>
    <w:r w:rsidRPr="00CA0F87">
      <w:rPr>
        <w:rFonts w:asciiTheme="minorBidi" w:hAnsiTheme="minorBidi"/>
        <w:b/>
        <w:bCs/>
        <w:color w:val="FFFFFF" w:themeColor="background1"/>
        <w:sz w:val="20"/>
        <w:szCs w:val="20"/>
      </w:rPr>
      <w:tab/>
      <w:t>- Chapter X</w:t>
    </w:r>
  </w:p>
  <w:p w:rsidR="004D58FC" w:rsidRPr="006E0279" w:rsidRDefault="004D58FC" w:rsidP="00F25CA1">
    <w:pPr>
      <w:pStyle w:val="Header"/>
    </w:pPr>
    <w:r w:rsidRPr="00CA0F87">
      <w:rPr>
        <w:rFonts w:asciiTheme="minorBidi" w:hAnsiTheme="minorBidi"/>
        <w:b/>
        <w:bCs/>
        <w:color w:val="FFFFFF" w:themeColor="background1"/>
        <w:sz w:val="20"/>
        <w:szCs w:val="20"/>
      </w:rPr>
      <w:t>_________________________________________________________________________________________________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60"/>
    <w:multiLevelType w:val="hybridMultilevel"/>
    <w:tmpl w:val="A96AE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A648D"/>
    <w:multiLevelType w:val="hybridMultilevel"/>
    <w:tmpl w:val="A8566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28E2A3F"/>
    <w:multiLevelType w:val="hybridMultilevel"/>
    <w:tmpl w:val="F452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2838A4"/>
    <w:multiLevelType w:val="hybridMultilevel"/>
    <w:tmpl w:val="631C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3410AA2"/>
    <w:multiLevelType w:val="hybridMultilevel"/>
    <w:tmpl w:val="B6D8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ED449D"/>
    <w:multiLevelType w:val="hybridMultilevel"/>
    <w:tmpl w:val="1736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07727"/>
    <w:multiLevelType w:val="hybridMultilevel"/>
    <w:tmpl w:val="E31A1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89616EA"/>
    <w:multiLevelType w:val="hybridMultilevel"/>
    <w:tmpl w:val="869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1C2AFA"/>
    <w:multiLevelType w:val="hybridMultilevel"/>
    <w:tmpl w:val="A1BC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9C44425"/>
    <w:multiLevelType w:val="hybridMultilevel"/>
    <w:tmpl w:val="18F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A92C43"/>
    <w:multiLevelType w:val="hybridMultilevel"/>
    <w:tmpl w:val="9D507760"/>
    <w:lvl w:ilvl="0" w:tplc="DD56D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D87D93"/>
    <w:multiLevelType w:val="hybridMultilevel"/>
    <w:tmpl w:val="A58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CDB5876"/>
    <w:multiLevelType w:val="hybridMultilevel"/>
    <w:tmpl w:val="F7F0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46D5D19"/>
    <w:multiLevelType w:val="hybridMultilevel"/>
    <w:tmpl w:val="0CC656AC"/>
    <w:lvl w:ilvl="0" w:tplc="7162171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4E96FA1"/>
    <w:multiLevelType w:val="hybridMultilevel"/>
    <w:tmpl w:val="5498E49E"/>
    <w:lvl w:ilvl="0" w:tplc="FDCCFF9C">
      <w:start w:val="1"/>
      <w:numFmt w:val="upperRoman"/>
      <w:lvlText w:val="%1."/>
      <w:lvlJc w:val="left"/>
      <w:pPr>
        <w:ind w:left="270" w:hanging="111"/>
        <w:jc w:val="right"/>
      </w:pPr>
      <w:rPr>
        <w:rFonts w:hint="default"/>
        <w:spacing w:val="-1"/>
        <w:u w:val="thick" w:color="000000"/>
      </w:rPr>
    </w:lvl>
    <w:lvl w:ilvl="1" w:tplc="FD0690D4">
      <w:start w:val="1"/>
      <w:numFmt w:val="bullet"/>
      <w:lvlText w:val="•"/>
      <w:lvlJc w:val="left"/>
      <w:pPr>
        <w:ind w:left="820" w:hanging="360"/>
      </w:pPr>
      <w:rPr>
        <w:rFonts w:hint="default"/>
        <w:sz w:val="18"/>
        <w:szCs w:val="18"/>
      </w:rPr>
    </w:lvl>
    <w:lvl w:ilvl="2" w:tplc="2BD4D2B2">
      <w:start w:val="1"/>
      <w:numFmt w:val="bullet"/>
      <w:lvlText w:val="•"/>
      <w:lvlJc w:val="left"/>
      <w:pPr>
        <w:ind w:left="1708" w:hanging="360"/>
      </w:pPr>
      <w:rPr>
        <w:rFonts w:hint="default"/>
      </w:rPr>
    </w:lvl>
    <w:lvl w:ilvl="3" w:tplc="AF92E49C">
      <w:start w:val="1"/>
      <w:numFmt w:val="bullet"/>
      <w:lvlText w:val="•"/>
      <w:lvlJc w:val="left"/>
      <w:pPr>
        <w:ind w:left="2597" w:hanging="360"/>
      </w:pPr>
      <w:rPr>
        <w:rFonts w:hint="default"/>
      </w:rPr>
    </w:lvl>
    <w:lvl w:ilvl="4" w:tplc="D1067990">
      <w:start w:val="1"/>
      <w:numFmt w:val="bullet"/>
      <w:lvlText w:val="•"/>
      <w:lvlJc w:val="left"/>
      <w:pPr>
        <w:ind w:left="3486" w:hanging="360"/>
      </w:pPr>
      <w:rPr>
        <w:rFonts w:hint="default"/>
      </w:rPr>
    </w:lvl>
    <w:lvl w:ilvl="5" w:tplc="29BC5800">
      <w:start w:val="1"/>
      <w:numFmt w:val="bullet"/>
      <w:lvlText w:val="•"/>
      <w:lvlJc w:val="left"/>
      <w:pPr>
        <w:ind w:left="4375" w:hanging="360"/>
      </w:pPr>
      <w:rPr>
        <w:rFonts w:hint="default"/>
      </w:rPr>
    </w:lvl>
    <w:lvl w:ilvl="6" w:tplc="6B040EA4">
      <w:start w:val="1"/>
      <w:numFmt w:val="bullet"/>
      <w:lvlText w:val="•"/>
      <w:lvlJc w:val="left"/>
      <w:pPr>
        <w:ind w:left="5264" w:hanging="360"/>
      </w:pPr>
      <w:rPr>
        <w:rFonts w:hint="default"/>
      </w:rPr>
    </w:lvl>
    <w:lvl w:ilvl="7" w:tplc="F22652DC">
      <w:start w:val="1"/>
      <w:numFmt w:val="bullet"/>
      <w:lvlText w:val="•"/>
      <w:lvlJc w:val="left"/>
      <w:pPr>
        <w:ind w:left="6153" w:hanging="360"/>
      </w:pPr>
      <w:rPr>
        <w:rFonts w:hint="default"/>
      </w:rPr>
    </w:lvl>
    <w:lvl w:ilvl="8" w:tplc="24D43B58">
      <w:start w:val="1"/>
      <w:numFmt w:val="bullet"/>
      <w:lvlText w:val="•"/>
      <w:lvlJc w:val="left"/>
      <w:pPr>
        <w:ind w:left="7042" w:hanging="360"/>
      </w:pPr>
      <w:rPr>
        <w:rFonts w:hint="default"/>
      </w:rPr>
    </w:lvl>
  </w:abstractNum>
  <w:abstractNum w:abstractNumId="15">
    <w:nsid w:val="19C96D92"/>
    <w:multiLevelType w:val="hybridMultilevel"/>
    <w:tmpl w:val="70D4D762"/>
    <w:lvl w:ilvl="0" w:tplc="53DCA19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2C301F"/>
    <w:multiLevelType w:val="hybridMultilevel"/>
    <w:tmpl w:val="FA78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DB7629"/>
    <w:multiLevelType w:val="hybridMultilevel"/>
    <w:tmpl w:val="A326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7312E64"/>
    <w:multiLevelType w:val="hybridMultilevel"/>
    <w:tmpl w:val="D91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BF686A"/>
    <w:multiLevelType w:val="hybridMultilevel"/>
    <w:tmpl w:val="CAEEB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282624"/>
    <w:multiLevelType w:val="hybridMultilevel"/>
    <w:tmpl w:val="BA1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9D75031"/>
    <w:multiLevelType w:val="hybridMultilevel"/>
    <w:tmpl w:val="7F44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B1B73DA"/>
    <w:multiLevelType w:val="hybridMultilevel"/>
    <w:tmpl w:val="2C9A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DD4706"/>
    <w:multiLevelType w:val="hybridMultilevel"/>
    <w:tmpl w:val="50369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2AA65B0"/>
    <w:multiLevelType w:val="hybridMultilevel"/>
    <w:tmpl w:val="B2C6C4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C56E8D"/>
    <w:multiLevelType w:val="hybridMultilevel"/>
    <w:tmpl w:val="BE3CA904"/>
    <w:lvl w:ilvl="0" w:tplc="A7C0EEF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FE72A4"/>
    <w:multiLevelType w:val="hybridMultilevel"/>
    <w:tmpl w:val="CFB051BA"/>
    <w:lvl w:ilvl="0" w:tplc="D9DC7B96">
      <w:start w:val="1"/>
      <w:numFmt w:val="lowerLetter"/>
      <w:lvlText w:val="%1)"/>
      <w:lvlJc w:val="left"/>
      <w:pPr>
        <w:ind w:left="1410" w:hanging="39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7">
    <w:nsid w:val="3A1B5F16"/>
    <w:multiLevelType w:val="hybridMultilevel"/>
    <w:tmpl w:val="3C30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C804A18"/>
    <w:multiLevelType w:val="hybridMultilevel"/>
    <w:tmpl w:val="97727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5F3C6D"/>
    <w:multiLevelType w:val="hybridMultilevel"/>
    <w:tmpl w:val="C50E4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47FC4F78"/>
    <w:multiLevelType w:val="hybridMultilevel"/>
    <w:tmpl w:val="AD9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9B61CE8"/>
    <w:multiLevelType w:val="hybridMultilevel"/>
    <w:tmpl w:val="2D86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A6972CD"/>
    <w:multiLevelType w:val="hybridMultilevel"/>
    <w:tmpl w:val="E258C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C580CC9"/>
    <w:multiLevelType w:val="hybridMultilevel"/>
    <w:tmpl w:val="5A7A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23680"/>
    <w:multiLevelType w:val="hybridMultilevel"/>
    <w:tmpl w:val="238AD616"/>
    <w:lvl w:ilvl="0" w:tplc="A82890F4">
      <w:start w:val="1"/>
      <w:numFmt w:val="bullet"/>
      <w:lvlText w:val=""/>
      <w:lvlJc w:val="left"/>
      <w:pPr>
        <w:ind w:left="820" w:hanging="360"/>
      </w:pPr>
      <w:rPr>
        <w:rFonts w:ascii="Symbol" w:eastAsia="Symbol" w:hAnsi="Symbol" w:hint="default"/>
        <w:w w:val="99"/>
        <w:sz w:val="20"/>
        <w:szCs w:val="20"/>
      </w:rPr>
    </w:lvl>
    <w:lvl w:ilvl="1" w:tplc="56AC87DA">
      <w:start w:val="1"/>
      <w:numFmt w:val="bullet"/>
      <w:lvlText w:val="•"/>
      <w:lvlJc w:val="left"/>
      <w:pPr>
        <w:ind w:left="1620" w:hanging="360"/>
      </w:pPr>
      <w:rPr>
        <w:rFonts w:hint="default"/>
      </w:rPr>
    </w:lvl>
    <w:lvl w:ilvl="2" w:tplc="46D2549A">
      <w:start w:val="1"/>
      <w:numFmt w:val="bullet"/>
      <w:lvlText w:val="•"/>
      <w:lvlJc w:val="left"/>
      <w:pPr>
        <w:ind w:left="2420" w:hanging="360"/>
      </w:pPr>
      <w:rPr>
        <w:rFonts w:hint="default"/>
      </w:rPr>
    </w:lvl>
    <w:lvl w:ilvl="3" w:tplc="23A23F8E">
      <w:start w:val="1"/>
      <w:numFmt w:val="bullet"/>
      <w:lvlText w:val="•"/>
      <w:lvlJc w:val="left"/>
      <w:pPr>
        <w:ind w:left="3220" w:hanging="360"/>
      </w:pPr>
      <w:rPr>
        <w:rFonts w:hint="default"/>
      </w:rPr>
    </w:lvl>
    <w:lvl w:ilvl="4" w:tplc="963E4F90">
      <w:start w:val="1"/>
      <w:numFmt w:val="bullet"/>
      <w:lvlText w:val="•"/>
      <w:lvlJc w:val="left"/>
      <w:pPr>
        <w:ind w:left="4020" w:hanging="360"/>
      </w:pPr>
      <w:rPr>
        <w:rFonts w:hint="default"/>
      </w:rPr>
    </w:lvl>
    <w:lvl w:ilvl="5" w:tplc="A16894F4">
      <w:start w:val="1"/>
      <w:numFmt w:val="bullet"/>
      <w:lvlText w:val="•"/>
      <w:lvlJc w:val="left"/>
      <w:pPr>
        <w:ind w:left="4820" w:hanging="360"/>
      </w:pPr>
      <w:rPr>
        <w:rFonts w:hint="default"/>
      </w:rPr>
    </w:lvl>
    <w:lvl w:ilvl="6" w:tplc="F38A9D74">
      <w:start w:val="1"/>
      <w:numFmt w:val="bullet"/>
      <w:lvlText w:val="•"/>
      <w:lvlJc w:val="left"/>
      <w:pPr>
        <w:ind w:left="5620" w:hanging="360"/>
      </w:pPr>
      <w:rPr>
        <w:rFonts w:hint="default"/>
      </w:rPr>
    </w:lvl>
    <w:lvl w:ilvl="7" w:tplc="0DF82214">
      <w:start w:val="1"/>
      <w:numFmt w:val="bullet"/>
      <w:lvlText w:val="•"/>
      <w:lvlJc w:val="left"/>
      <w:pPr>
        <w:ind w:left="6420" w:hanging="360"/>
      </w:pPr>
      <w:rPr>
        <w:rFonts w:hint="default"/>
      </w:rPr>
    </w:lvl>
    <w:lvl w:ilvl="8" w:tplc="A17C8B2A">
      <w:start w:val="1"/>
      <w:numFmt w:val="bullet"/>
      <w:lvlText w:val="•"/>
      <w:lvlJc w:val="left"/>
      <w:pPr>
        <w:ind w:left="7220" w:hanging="360"/>
      </w:pPr>
      <w:rPr>
        <w:rFonts w:hint="default"/>
      </w:rPr>
    </w:lvl>
  </w:abstractNum>
  <w:abstractNum w:abstractNumId="35">
    <w:nsid w:val="4D115AFD"/>
    <w:multiLevelType w:val="hybridMultilevel"/>
    <w:tmpl w:val="FDB0D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1016243"/>
    <w:multiLevelType w:val="hybridMultilevel"/>
    <w:tmpl w:val="DCDE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272202E"/>
    <w:multiLevelType w:val="hybridMultilevel"/>
    <w:tmpl w:val="32985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E30CE4"/>
    <w:multiLevelType w:val="hybridMultilevel"/>
    <w:tmpl w:val="5BDED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9">
    <w:nsid w:val="544761EF"/>
    <w:multiLevelType w:val="hybridMultilevel"/>
    <w:tmpl w:val="47EE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0D6C48"/>
    <w:multiLevelType w:val="hybridMultilevel"/>
    <w:tmpl w:val="A47C9BD4"/>
    <w:lvl w:ilvl="0" w:tplc="B00EB356">
      <w:start w:val="1"/>
      <w:numFmt w:val="decimal"/>
      <w:lvlText w:val="%1-"/>
      <w:lvlJc w:val="left"/>
      <w:pPr>
        <w:ind w:left="1539" w:hanging="360"/>
      </w:pPr>
      <w:rPr>
        <w:rFonts w:ascii="Arial" w:eastAsia="Arial" w:hAnsi="Arial" w:hint="default"/>
        <w:spacing w:val="-1"/>
        <w:w w:val="99"/>
        <w:sz w:val="20"/>
        <w:szCs w:val="20"/>
      </w:rPr>
    </w:lvl>
    <w:lvl w:ilvl="1" w:tplc="60A4D36A">
      <w:start w:val="1"/>
      <w:numFmt w:val="bullet"/>
      <w:lvlText w:val="•"/>
      <w:lvlJc w:val="left"/>
      <w:pPr>
        <w:ind w:left="2275" w:hanging="357"/>
      </w:pPr>
      <w:rPr>
        <w:rFonts w:ascii="Times New Roman" w:eastAsia="Times New Roman" w:hAnsi="Times New Roman" w:hint="default"/>
        <w:color w:val="131313"/>
        <w:w w:val="172"/>
        <w:sz w:val="25"/>
        <w:szCs w:val="25"/>
      </w:rPr>
    </w:lvl>
    <w:lvl w:ilvl="2" w:tplc="1492A2D6">
      <w:start w:val="1"/>
      <w:numFmt w:val="bullet"/>
      <w:lvlText w:val="•"/>
      <w:lvlJc w:val="left"/>
      <w:pPr>
        <w:ind w:left="3002" w:hanging="357"/>
      </w:pPr>
      <w:rPr>
        <w:rFonts w:hint="default"/>
      </w:rPr>
    </w:lvl>
    <w:lvl w:ilvl="3" w:tplc="68E0CD4C">
      <w:start w:val="1"/>
      <w:numFmt w:val="bullet"/>
      <w:lvlText w:val="•"/>
      <w:lvlJc w:val="left"/>
      <w:pPr>
        <w:ind w:left="3729" w:hanging="357"/>
      </w:pPr>
      <w:rPr>
        <w:rFonts w:hint="default"/>
      </w:rPr>
    </w:lvl>
    <w:lvl w:ilvl="4" w:tplc="7A1A92D6">
      <w:start w:val="1"/>
      <w:numFmt w:val="bullet"/>
      <w:lvlText w:val="•"/>
      <w:lvlJc w:val="left"/>
      <w:pPr>
        <w:ind w:left="4456" w:hanging="357"/>
      </w:pPr>
      <w:rPr>
        <w:rFonts w:hint="default"/>
      </w:rPr>
    </w:lvl>
    <w:lvl w:ilvl="5" w:tplc="7E1A3CF4">
      <w:start w:val="1"/>
      <w:numFmt w:val="bullet"/>
      <w:lvlText w:val="•"/>
      <w:lvlJc w:val="left"/>
      <w:pPr>
        <w:ind w:left="5184" w:hanging="357"/>
      </w:pPr>
      <w:rPr>
        <w:rFonts w:hint="default"/>
      </w:rPr>
    </w:lvl>
    <w:lvl w:ilvl="6" w:tplc="EC5AB7D0">
      <w:start w:val="1"/>
      <w:numFmt w:val="bullet"/>
      <w:lvlText w:val="•"/>
      <w:lvlJc w:val="left"/>
      <w:pPr>
        <w:ind w:left="5911" w:hanging="357"/>
      </w:pPr>
      <w:rPr>
        <w:rFonts w:hint="default"/>
      </w:rPr>
    </w:lvl>
    <w:lvl w:ilvl="7" w:tplc="23EEEC88">
      <w:start w:val="1"/>
      <w:numFmt w:val="bullet"/>
      <w:lvlText w:val="•"/>
      <w:lvlJc w:val="left"/>
      <w:pPr>
        <w:ind w:left="6638" w:hanging="357"/>
      </w:pPr>
      <w:rPr>
        <w:rFonts w:hint="default"/>
      </w:rPr>
    </w:lvl>
    <w:lvl w:ilvl="8" w:tplc="E6F4DAAC">
      <w:start w:val="1"/>
      <w:numFmt w:val="bullet"/>
      <w:lvlText w:val="•"/>
      <w:lvlJc w:val="left"/>
      <w:pPr>
        <w:ind w:left="7365" w:hanging="357"/>
      </w:pPr>
      <w:rPr>
        <w:rFonts w:hint="default"/>
      </w:rPr>
    </w:lvl>
  </w:abstractNum>
  <w:abstractNum w:abstractNumId="41">
    <w:nsid w:val="5A3D2CA0"/>
    <w:multiLevelType w:val="hybridMultilevel"/>
    <w:tmpl w:val="6A3C1E0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CD76E26"/>
    <w:multiLevelType w:val="hybridMultilevel"/>
    <w:tmpl w:val="12B4D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E325DF1"/>
    <w:multiLevelType w:val="hybridMultilevel"/>
    <w:tmpl w:val="7C845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5FA213D2"/>
    <w:multiLevelType w:val="hybridMultilevel"/>
    <w:tmpl w:val="4CDC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63016BC0"/>
    <w:multiLevelType w:val="hybridMultilevel"/>
    <w:tmpl w:val="72B60C9A"/>
    <w:lvl w:ilvl="0" w:tplc="BDEECCC6">
      <w:start w:val="1"/>
      <w:numFmt w:val="lowerLetter"/>
      <w:lvlText w:val="%1)"/>
      <w:lvlJc w:val="left"/>
      <w:pPr>
        <w:ind w:left="384" w:hanging="384"/>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6">
    <w:nsid w:val="63A15953"/>
    <w:multiLevelType w:val="hybridMultilevel"/>
    <w:tmpl w:val="F7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6191D17"/>
    <w:multiLevelType w:val="hybridMultilevel"/>
    <w:tmpl w:val="7D103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69193E47"/>
    <w:multiLevelType w:val="hybridMultilevel"/>
    <w:tmpl w:val="B2920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nsid w:val="6CC040D3"/>
    <w:multiLevelType w:val="hybridMultilevel"/>
    <w:tmpl w:val="56BE3AF0"/>
    <w:lvl w:ilvl="0" w:tplc="0409000F">
      <w:start w:val="1"/>
      <w:numFmt w:val="decimal"/>
      <w:lvlText w:val="%1."/>
      <w:lvlJc w:val="left"/>
      <w:pPr>
        <w:ind w:left="720" w:hanging="360"/>
      </w:pPr>
      <w:rPr>
        <w:rFonts w:hint="default"/>
      </w:rPr>
    </w:lvl>
    <w:lvl w:ilvl="1" w:tplc="86841CFE">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FBC4AE5"/>
    <w:multiLevelType w:val="hybridMultilevel"/>
    <w:tmpl w:val="1316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49455A"/>
    <w:multiLevelType w:val="hybridMultilevel"/>
    <w:tmpl w:val="B966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2">
    <w:nsid w:val="71A63BD4"/>
    <w:multiLevelType w:val="hybridMultilevel"/>
    <w:tmpl w:val="C37E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nsid w:val="74094E2E"/>
    <w:multiLevelType w:val="hybridMultilevel"/>
    <w:tmpl w:val="24B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8383E5B"/>
    <w:multiLevelType w:val="hybridMultilevel"/>
    <w:tmpl w:val="5B4A817C"/>
    <w:lvl w:ilvl="0" w:tplc="0409000F">
      <w:start w:val="1"/>
      <w:numFmt w:val="decimal"/>
      <w:lvlText w:val="%1."/>
      <w:lvlJc w:val="left"/>
      <w:pPr>
        <w:ind w:left="720" w:hanging="360"/>
      </w:pPr>
      <w:rPr>
        <w:rFonts w:hint="default"/>
      </w:rPr>
    </w:lvl>
    <w:lvl w:ilvl="1" w:tplc="D70CA6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8C20D59"/>
    <w:multiLevelType w:val="hybridMultilevel"/>
    <w:tmpl w:val="9E3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FF138B"/>
    <w:multiLevelType w:val="hybridMultilevel"/>
    <w:tmpl w:val="E2880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nsid w:val="7C395767"/>
    <w:multiLevelType w:val="hybridMultilevel"/>
    <w:tmpl w:val="87347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7C580D4F"/>
    <w:multiLevelType w:val="hybridMultilevel"/>
    <w:tmpl w:val="8EEA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D4C334F"/>
    <w:multiLevelType w:val="hybridMultilevel"/>
    <w:tmpl w:val="F4C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21"/>
  </w:num>
  <w:num w:numId="4">
    <w:abstractNumId w:val="57"/>
  </w:num>
  <w:num w:numId="5">
    <w:abstractNumId w:val="1"/>
  </w:num>
  <w:num w:numId="6">
    <w:abstractNumId w:val="17"/>
  </w:num>
  <w:num w:numId="7">
    <w:abstractNumId w:val="11"/>
  </w:num>
  <w:num w:numId="8">
    <w:abstractNumId w:val="3"/>
  </w:num>
  <w:num w:numId="9">
    <w:abstractNumId w:val="48"/>
  </w:num>
  <w:num w:numId="10">
    <w:abstractNumId w:val="36"/>
  </w:num>
  <w:num w:numId="11">
    <w:abstractNumId w:val="30"/>
  </w:num>
  <w:num w:numId="12">
    <w:abstractNumId w:val="35"/>
  </w:num>
  <w:num w:numId="13">
    <w:abstractNumId w:val="43"/>
  </w:num>
  <w:num w:numId="14">
    <w:abstractNumId w:val="23"/>
  </w:num>
  <w:num w:numId="15">
    <w:abstractNumId w:val="20"/>
  </w:num>
  <w:num w:numId="16">
    <w:abstractNumId w:val="6"/>
  </w:num>
  <w:num w:numId="17">
    <w:abstractNumId w:val="44"/>
  </w:num>
  <w:num w:numId="18">
    <w:abstractNumId w:val="27"/>
  </w:num>
  <w:num w:numId="19">
    <w:abstractNumId w:val="8"/>
  </w:num>
  <w:num w:numId="20">
    <w:abstractNumId w:val="47"/>
  </w:num>
  <w:num w:numId="21">
    <w:abstractNumId w:val="52"/>
  </w:num>
  <w:num w:numId="22">
    <w:abstractNumId w:val="2"/>
  </w:num>
  <w:num w:numId="23">
    <w:abstractNumId w:val="12"/>
  </w:num>
  <w:num w:numId="24">
    <w:abstractNumId w:val="31"/>
  </w:num>
  <w:num w:numId="25">
    <w:abstractNumId w:val="51"/>
  </w:num>
  <w:num w:numId="26">
    <w:abstractNumId w:val="56"/>
  </w:num>
  <w:num w:numId="27">
    <w:abstractNumId w:val="7"/>
  </w:num>
  <w:num w:numId="28">
    <w:abstractNumId w:val="55"/>
  </w:num>
  <w:num w:numId="29">
    <w:abstractNumId w:val="5"/>
  </w:num>
  <w:num w:numId="30">
    <w:abstractNumId w:val="53"/>
  </w:num>
  <w:num w:numId="31">
    <w:abstractNumId w:val="50"/>
  </w:num>
  <w:num w:numId="32">
    <w:abstractNumId w:val="18"/>
  </w:num>
  <w:num w:numId="33">
    <w:abstractNumId w:val="46"/>
  </w:num>
  <w:num w:numId="34">
    <w:abstractNumId w:val="19"/>
  </w:num>
  <w:num w:numId="35">
    <w:abstractNumId w:val="59"/>
  </w:num>
  <w:num w:numId="36">
    <w:abstractNumId w:val="4"/>
  </w:num>
  <w:num w:numId="37">
    <w:abstractNumId w:val="22"/>
  </w:num>
  <w:num w:numId="38">
    <w:abstractNumId w:val="49"/>
  </w:num>
  <w:num w:numId="39">
    <w:abstractNumId w:val="58"/>
  </w:num>
  <w:num w:numId="40">
    <w:abstractNumId w:val="24"/>
  </w:num>
  <w:num w:numId="41">
    <w:abstractNumId w:val="42"/>
  </w:num>
  <w:num w:numId="42">
    <w:abstractNumId w:val="28"/>
  </w:num>
  <w:num w:numId="43">
    <w:abstractNumId w:val="33"/>
  </w:num>
  <w:num w:numId="44">
    <w:abstractNumId w:val="0"/>
  </w:num>
  <w:num w:numId="45">
    <w:abstractNumId w:val="16"/>
  </w:num>
  <w:num w:numId="46">
    <w:abstractNumId w:val="39"/>
  </w:num>
  <w:num w:numId="47">
    <w:abstractNumId w:val="38"/>
  </w:num>
  <w:num w:numId="48">
    <w:abstractNumId w:val="10"/>
  </w:num>
  <w:num w:numId="49">
    <w:abstractNumId w:val="54"/>
  </w:num>
  <w:num w:numId="50">
    <w:abstractNumId w:val="41"/>
  </w:num>
  <w:num w:numId="51">
    <w:abstractNumId w:val="15"/>
  </w:num>
  <w:num w:numId="52">
    <w:abstractNumId w:val="9"/>
  </w:num>
  <w:num w:numId="53">
    <w:abstractNumId w:val="26"/>
  </w:num>
  <w:num w:numId="54">
    <w:abstractNumId w:val="25"/>
  </w:num>
  <w:num w:numId="55">
    <w:abstractNumId w:val="13"/>
  </w:num>
  <w:num w:numId="56">
    <w:abstractNumId w:val="40"/>
  </w:num>
  <w:num w:numId="57">
    <w:abstractNumId w:val="34"/>
  </w:num>
  <w:num w:numId="58">
    <w:abstractNumId w:val="14"/>
  </w:num>
  <w:num w:numId="59">
    <w:abstractNumId w:val="45"/>
  </w:num>
  <w:num w:numId="60">
    <w:abstractNumId w:val="3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06"/>
    <w:rsid w:val="000014F6"/>
    <w:rsid w:val="000031C7"/>
    <w:rsid w:val="000034C7"/>
    <w:rsid w:val="000038AE"/>
    <w:rsid w:val="00013FC0"/>
    <w:rsid w:val="00020AE2"/>
    <w:rsid w:val="0002268D"/>
    <w:rsid w:val="00024D1C"/>
    <w:rsid w:val="00030633"/>
    <w:rsid w:val="00030D2A"/>
    <w:rsid w:val="0003334F"/>
    <w:rsid w:val="0004025A"/>
    <w:rsid w:val="00066244"/>
    <w:rsid w:val="00067EEE"/>
    <w:rsid w:val="0007010B"/>
    <w:rsid w:val="0007612D"/>
    <w:rsid w:val="00080BDB"/>
    <w:rsid w:val="00080E9E"/>
    <w:rsid w:val="0008125B"/>
    <w:rsid w:val="0008633A"/>
    <w:rsid w:val="000935D0"/>
    <w:rsid w:val="00095208"/>
    <w:rsid w:val="000A2036"/>
    <w:rsid w:val="000A28F7"/>
    <w:rsid w:val="000A4118"/>
    <w:rsid w:val="000A5DE4"/>
    <w:rsid w:val="000B0213"/>
    <w:rsid w:val="000B71B8"/>
    <w:rsid w:val="000C2145"/>
    <w:rsid w:val="000C52C9"/>
    <w:rsid w:val="000D5415"/>
    <w:rsid w:val="000E0690"/>
    <w:rsid w:val="000E2B00"/>
    <w:rsid w:val="000E4735"/>
    <w:rsid w:val="000F0653"/>
    <w:rsid w:val="000F07B3"/>
    <w:rsid w:val="000F2C85"/>
    <w:rsid w:val="00101519"/>
    <w:rsid w:val="0010348D"/>
    <w:rsid w:val="001101A7"/>
    <w:rsid w:val="00112CCB"/>
    <w:rsid w:val="00124237"/>
    <w:rsid w:val="00130CDA"/>
    <w:rsid w:val="00132500"/>
    <w:rsid w:val="00133E53"/>
    <w:rsid w:val="00136D35"/>
    <w:rsid w:val="00144C01"/>
    <w:rsid w:val="0014516C"/>
    <w:rsid w:val="0015203C"/>
    <w:rsid w:val="001543AB"/>
    <w:rsid w:val="00157282"/>
    <w:rsid w:val="00157928"/>
    <w:rsid w:val="00160673"/>
    <w:rsid w:val="0016446C"/>
    <w:rsid w:val="00170B87"/>
    <w:rsid w:val="00175B43"/>
    <w:rsid w:val="0017606F"/>
    <w:rsid w:val="001929E7"/>
    <w:rsid w:val="00192C7F"/>
    <w:rsid w:val="001A1AB2"/>
    <w:rsid w:val="001A44A2"/>
    <w:rsid w:val="001A4A9E"/>
    <w:rsid w:val="001A791C"/>
    <w:rsid w:val="001B28BA"/>
    <w:rsid w:val="001B3703"/>
    <w:rsid w:val="001C1855"/>
    <w:rsid w:val="001C2190"/>
    <w:rsid w:val="001C25E6"/>
    <w:rsid w:val="001C60E4"/>
    <w:rsid w:val="001D0AC5"/>
    <w:rsid w:val="001E0EF8"/>
    <w:rsid w:val="001E617A"/>
    <w:rsid w:val="001F2C57"/>
    <w:rsid w:val="001F3873"/>
    <w:rsid w:val="001F3FCC"/>
    <w:rsid w:val="00200836"/>
    <w:rsid w:val="00205442"/>
    <w:rsid w:val="002070B1"/>
    <w:rsid w:val="002075A2"/>
    <w:rsid w:val="00213EDD"/>
    <w:rsid w:val="00214ECF"/>
    <w:rsid w:val="0022154E"/>
    <w:rsid w:val="00221591"/>
    <w:rsid w:val="002233CC"/>
    <w:rsid w:val="00225F14"/>
    <w:rsid w:val="00226BEB"/>
    <w:rsid w:val="00227EF7"/>
    <w:rsid w:val="00230D0D"/>
    <w:rsid w:val="002321E5"/>
    <w:rsid w:val="00233FB1"/>
    <w:rsid w:val="00234228"/>
    <w:rsid w:val="00240048"/>
    <w:rsid w:val="00243C3F"/>
    <w:rsid w:val="0024605B"/>
    <w:rsid w:val="00250B58"/>
    <w:rsid w:val="0025599E"/>
    <w:rsid w:val="00257B97"/>
    <w:rsid w:val="002637B1"/>
    <w:rsid w:val="00266146"/>
    <w:rsid w:val="00271EC5"/>
    <w:rsid w:val="002724E3"/>
    <w:rsid w:val="0027625B"/>
    <w:rsid w:val="002769E2"/>
    <w:rsid w:val="00281E38"/>
    <w:rsid w:val="00283B8A"/>
    <w:rsid w:val="00292F8E"/>
    <w:rsid w:val="00294251"/>
    <w:rsid w:val="00295DEB"/>
    <w:rsid w:val="002A097D"/>
    <w:rsid w:val="002A5EEB"/>
    <w:rsid w:val="002B3CB2"/>
    <w:rsid w:val="002B4AE2"/>
    <w:rsid w:val="002C62EE"/>
    <w:rsid w:val="002C73F6"/>
    <w:rsid w:val="002D0C87"/>
    <w:rsid w:val="002D3C03"/>
    <w:rsid w:val="002D5CEF"/>
    <w:rsid w:val="002D6F93"/>
    <w:rsid w:val="002D7C9B"/>
    <w:rsid w:val="002E2AB0"/>
    <w:rsid w:val="002F6BAD"/>
    <w:rsid w:val="00304EB2"/>
    <w:rsid w:val="00310F47"/>
    <w:rsid w:val="003118C1"/>
    <w:rsid w:val="003159E6"/>
    <w:rsid w:val="003278F0"/>
    <w:rsid w:val="0033110C"/>
    <w:rsid w:val="003316EF"/>
    <w:rsid w:val="00331960"/>
    <w:rsid w:val="003339CE"/>
    <w:rsid w:val="003410CD"/>
    <w:rsid w:val="0034226C"/>
    <w:rsid w:val="00347346"/>
    <w:rsid w:val="003525B9"/>
    <w:rsid w:val="00354D69"/>
    <w:rsid w:val="0035568F"/>
    <w:rsid w:val="003609FB"/>
    <w:rsid w:val="00360A52"/>
    <w:rsid w:val="003624BB"/>
    <w:rsid w:val="003750BB"/>
    <w:rsid w:val="003764F9"/>
    <w:rsid w:val="0037781B"/>
    <w:rsid w:val="00382B51"/>
    <w:rsid w:val="00387146"/>
    <w:rsid w:val="0039063C"/>
    <w:rsid w:val="003941B0"/>
    <w:rsid w:val="003A41D7"/>
    <w:rsid w:val="003A50C2"/>
    <w:rsid w:val="003B2EF5"/>
    <w:rsid w:val="003B3E73"/>
    <w:rsid w:val="003C016A"/>
    <w:rsid w:val="003C061A"/>
    <w:rsid w:val="003D357F"/>
    <w:rsid w:val="003D565B"/>
    <w:rsid w:val="003D62F1"/>
    <w:rsid w:val="003E1CE6"/>
    <w:rsid w:val="003E3980"/>
    <w:rsid w:val="003E72A7"/>
    <w:rsid w:val="00412272"/>
    <w:rsid w:val="004135D0"/>
    <w:rsid w:val="00421C43"/>
    <w:rsid w:val="00424CE1"/>
    <w:rsid w:val="0042505C"/>
    <w:rsid w:val="004257C8"/>
    <w:rsid w:val="00425E08"/>
    <w:rsid w:val="004407FD"/>
    <w:rsid w:val="00443222"/>
    <w:rsid w:val="00445AE9"/>
    <w:rsid w:val="00462603"/>
    <w:rsid w:val="004633B7"/>
    <w:rsid w:val="00473121"/>
    <w:rsid w:val="0047774A"/>
    <w:rsid w:val="00482119"/>
    <w:rsid w:val="0048213F"/>
    <w:rsid w:val="0048641A"/>
    <w:rsid w:val="00486515"/>
    <w:rsid w:val="00493AAB"/>
    <w:rsid w:val="00495474"/>
    <w:rsid w:val="004A1B14"/>
    <w:rsid w:val="004A1CD0"/>
    <w:rsid w:val="004A3D15"/>
    <w:rsid w:val="004A437A"/>
    <w:rsid w:val="004A4FF6"/>
    <w:rsid w:val="004A69E7"/>
    <w:rsid w:val="004A73FE"/>
    <w:rsid w:val="004B1E39"/>
    <w:rsid w:val="004B2F5C"/>
    <w:rsid w:val="004B479D"/>
    <w:rsid w:val="004B6F6D"/>
    <w:rsid w:val="004C2C61"/>
    <w:rsid w:val="004C3D61"/>
    <w:rsid w:val="004C6036"/>
    <w:rsid w:val="004C7DC1"/>
    <w:rsid w:val="004D31F9"/>
    <w:rsid w:val="004D3EF6"/>
    <w:rsid w:val="004D550A"/>
    <w:rsid w:val="004D58FC"/>
    <w:rsid w:val="004D7662"/>
    <w:rsid w:val="004D7949"/>
    <w:rsid w:val="004E2D50"/>
    <w:rsid w:val="004E39DB"/>
    <w:rsid w:val="00503188"/>
    <w:rsid w:val="00506B66"/>
    <w:rsid w:val="00507C8A"/>
    <w:rsid w:val="00510E1C"/>
    <w:rsid w:val="00514241"/>
    <w:rsid w:val="00514C87"/>
    <w:rsid w:val="0052336D"/>
    <w:rsid w:val="00524184"/>
    <w:rsid w:val="005260E3"/>
    <w:rsid w:val="00526640"/>
    <w:rsid w:val="00527917"/>
    <w:rsid w:val="00534053"/>
    <w:rsid w:val="00535A3B"/>
    <w:rsid w:val="00552DF1"/>
    <w:rsid w:val="005577C7"/>
    <w:rsid w:val="00560296"/>
    <w:rsid w:val="005672F7"/>
    <w:rsid w:val="00571ABD"/>
    <w:rsid w:val="00582FE8"/>
    <w:rsid w:val="00585A7D"/>
    <w:rsid w:val="005874CD"/>
    <w:rsid w:val="005967D7"/>
    <w:rsid w:val="005975D7"/>
    <w:rsid w:val="005A0621"/>
    <w:rsid w:val="005A1358"/>
    <w:rsid w:val="005A19FD"/>
    <w:rsid w:val="005A2C4E"/>
    <w:rsid w:val="005A6479"/>
    <w:rsid w:val="005A74E3"/>
    <w:rsid w:val="005B1462"/>
    <w:rsid w:val="005B5AC8"/>
    <w:rsid w:val="005B7DF4"/>
    <w:rsid w:val="005C6FD2"/>
    <w:rsid w:val="005E129F"/>
    <w:rsid w:val="005E4094"/>
    <w:rsid w:val="005F5BA1"/>
    <w:rsid w:val="005F6FEA"/>
    <w:rsid w:val="005F7DAA"/>
    <w:rsid w:val="00604D9F"/>
    <w:rsid w:val="00605D3F"/>
    <w:rsid w:val="00606D15"/>
    <w:rsid w:val="00612413"/>
    <w:rsid w:val="0061684F"/>
    <w:rsid w:val="00620047"/>
    <w:rsid w:val="00622DE5"/>
    <w:rsid w:val="00625047"/>
    <w:rsid w:val="006267BB"/>
    <w:rsid w:val="00630075"/>
    <w:rsid w:val="00630CF2"/>
    <w:rsid w:val="006352B8"/>
    <w:rsid w:val="00654014"/>
    <w:rsid w:val="00655159"/>
    <w:rsid w:val="00656892"/>
    <w:rsid w:val="006602A7"/>
    <w:rsid w:val="00666C2E"/>
    <w:rsid w:val="006729B3"/>
    <w:rsid w:val="00672E06"/>
    <w:rsid w:val="00674637"/>
    <w:rsid w:val="006758FE"/>
    <w:rsid w:val="006804CE"/>
    <w:rsid w:val="0068176B"/>
    <w:rsid w:val="00683903"/>
    <w:rsid w:val="00683CB5"/>
    <w:rsid w:val="00694BD6"/>
    <w:rsid w:val="006A171F"/>
    <w:rsid w:val="006A6C1E"/>
    <w:rsid w:val="006B1B56"/>
    <w:rsid w:val="006B3982"/>
    <w:rsid w:val="006B7157"/>
    <w:rsid w:val="006B7CC5"/>
    <w:rsid w:val="006B7F05"/>
    <w:rsid w:val="006C2BF4"/>
    <w:rsid w:val="006C320E"/>
    <w:rsid w:val="006C5FE6"/>
    <w:rsid w:val="006C6644"/>
    <w:rsid w:val="006D4934"/>
    <w:rsid w:val="006E0279"/>
    <w:rsid w:val="006E3A13"/>
    <w:rsid w:val="006E63F0"/>
    <w:rsid w:val="006E6A1C"/>
    <w:rsid w:val="006E7D9D"/>
    <w:rsid w:val="006F304B"/>
    <w:rsid w:val="006F615F"/>
    <w:rsid w:val="0070596F"/>
    <w:rsid w:val="007145CC"/>
    <w:rsid w:val="00720B3D"/>
    <w:rsid w:val="00720FB7"/>
    <w:rsid w:val="0072465C"/>
    <w:rsid w:val="007311DC"/>
    <w:rsid w:val="00731384"/>
    <w:rsid w:val="00734A89"/>
    <w:rsid w:val="00735CD5"/>
    <w:rsid w:val="0075350B"/>
    <w:rsid w:val="00755F8C"/>
    <w:rsid w:val="00761C4E"/>
    <w:rsid w:val="00775EDB"/>
    <w:rsid w:val="00782B5B"/>
    <w:rsid w:val="00784793"/>
    <w:rsid w:val="00795E9C"/>
    <w:rsid w:val="007975E7"/>
    <w:rsid w:val="00797921"/>
    <w:rsid w:val="007A0EF8"/>
    <w:rsid w:val="007A7302"/>
    <w:rsid w:val="007B6F45"/>
    <w:rsid w:val="007C0A44"/>
    <w:rsid w:val="007C1BF3"/>
    <w:rsid w:val="007C2E84"/>
    <w:rsid w:val="007D0B27"/>
    <w:rsid w:val="007D24C2"/>
    <w:rsid w:val="007D7125"/>
    <w:rsid w:val="007E00FA"/>
    <w:rsid w:val="007E215C"/>
    <w:rsid w:val="007E776B"/>
    <w:rsid w:val="007F27A4"/>
    <w:rsid w:val="007F5D48"/>
    <w:rsid w:val="008041C8"/>
    <w:rsid w:val="008208B5"/>
    <w:rsid w:val="00821151"/>
    <w:rsid w:val="00827879"/>
    <w:rsid w:val="00835410"/>
    <w:rsid w:val="0083705C"/>
    <w:rsid w:val="00851A79"/>
    <w:rsid w:val="00855991"/>
    <w:rsid w:val="008578CA"/>
    <w:rsid w:val="00864C02"/>
    <w:rsid w:val="008732F3"/>
    <w:rsid w:val="0087521F"/>
    <w:rsid w:val="00875261"/>
    <w:rsid w:val="008756A4"/>
    <w:rsid w:val="00875873"/>
    <w:rsid w:val="008761B9"/>
    <w:rsid w:val="00876F30"/>
    <w:rsid w:val="00877236"/>
    <w:rsid w:val="00882BF9"/>
    <w:rsid w:val="00886269"/>
    <w:rsid w:val="0089411E"/>
    <w:rsid w:val="00897D50"/>
    <w:rsid w:val="008A4EF4"/>
    <w:rsid w:val="008A63FC"/>
    <w:rsid w:val="008A66F6"/>
    <w:rsid w:val="008B41E2"/>
    <w:rsid w:val="008B76E3"/>
    <w:rsid w:val="008C1906"/>
    <w:rsid w:val="008D2330"/>
    <w:rsid w:val="008D4997"/>
    <w:rsid w:val="008D5961"/>
    <w:rsid w:val="008E5DC2"/>
    <w:rsid w:val="008F5AD8"/>
    <w:rsid w:val="008F6749"/>
    <w:rsid w:val="00900084"/>
    <w:rsid w:val="0090080A"/>
    <w:rsid w:val="00901B10"/>
    <w:rsid w:val="0091109B"/>
    <w:rsid w:val="009154AF"/>
    <w:rsid w:val="0091703F"/>
    <w:rsid w:val="00920A59"/>
    <w:rsid w:val="009225B8"/>
    <w:rsid w:val="00925210"/>
    <w:rsid w:val="00925DFE"/>
    <w:rsid w:val="00937633"/>
    <w:rsid w:val="00947250"/>
    <w:rsid w:val="00950F03"/>
    <w:rsid w:val="009541EB"/>
    <w:rsid w:val="00955CDD"/>
    <w:rsid w:val="009566A8"/>
    <w:rsid w:val="00960DCD"/>
    <w:rsid w:val="009735E8"/>
    <w:rsid w:val="00974EAD"/>
    <w:rsid w:val="00975239"/>
    <w:rsid w:val="00985D05"/>
    <w:rsid w:val="009876EB"/>
    <w:rsid w:val="00990A98"/>
    <w:rsid w:val="00994899"/>
    <w:rsid w:val="00995BA1"/>
    <w:rsid w:val="009B3051"/>
    <w:rsid w:val="009B542E"/>
    <w:rsid w:val="009C6472"/>
    <w:rsid w:val="009D0181"/>
    <w:rsid w:val="009D5EF1"/>
    <w:rsid w:val="009E2C14"/>
    <w:rsid w:val="009E3009"/>
    <w:rsid w:val="009E3AFC"/>
    <w:rsid w:val="009E433C"/>
    <w:rsid w:val="009E4777"/>
    <w:rsid w:val="009F65AC"/>
    <w:rsid w:val="00A001E9"/>
    <w:rsid w:val="00A07210"/>
    <w:rsid w:val="00A2070D"/>
    <w:rsid w:val="00A212D1"/>
    <w:rsid w:val="00A338FD"/>
    <w:rsid w:val="00A35430"/>
    <w:rsid w:val="00A4329F"/>
    <w:rsid w:val="00A464C5"/>
    <w:rsid w:val="00A470D6"/>
    <w:rsid w:val="00A47A9D"/>
    <w:rsid w:val="00A53C4D"/>
    <w:rsid w:val="00A54D71"/>
    <w:rsid w:val="00A60757"/>
    <w:rsid w:val="00A7417F"/>
    <w:rsid w:val="00A829EE"/>
    <w:rsid w:val="00A858D2"/>
    <w:rsid w:val="00A94F31"/>
    <w:rsid w:val="00AA0CDE"/>
    <w:rsid w:val="00AA4E15"/>
    <w:rsid w:val="00AA7670"/>
    <w:rsid w:val="00AB244A"/>
    <w:rsid w:val="00AB2B64"/>
    <w:rsid w:val="00AB3944"/>
    <w:rsid w:val="00AB400E"/>
    <w:rsid w:val="00AB7F48"/>
    <w:rsid w:val="00AC2279"/>
    <w:rsid w:val="00AC3930"/>
    <w:rsid w:val="00AC5BCC"/>
    <w:rsid w:val="00AC787F"/>
    <w:rsid w:val="00AD1296"/>
    <w:rsid w:val="00AD1661"/>
    <w:rsid w:val="00AD3E65"/>
    <w:rsid w:val="00AD3F23"/>
    <w:rsid w:val="00AE65BD"/>
    <w:rsid w:val="00AF045D"/>
    <w:rsid w:val="00AF1E7F"/>
    <w:rsid w:val="00AF5379"/>
    <w:rsid w:val="00AF5F74"/>
    <w:rsid w:val="00AF661F"/>
    <w:rsid w:val="00B00C62"/>
    <w:rsid w:val="00B04151"/>
    <w:rsid w:val="00B13ECE"/>
    <w:rsid w:val="00B15478"/>
    <w:rsid w:val="00B15B2F"/>
    <w:rsid w:val="00B1655E"/>
    <w:rsid w:val="00B20DCD"/>
    <w:rsid w:val="00B30E4A"/>
    <w:rsid w:val="00B312B7"/>
    <w:rsid w:val="00B329F0"/>
    <w:rsid w:val="00B32DA5"/>
    <w:rsid w:val="00B335BB"/>
    <w:rsid w:val="00B33BBC"/>
    <w:rsid w:val="00B33C7C"/>
    <w:rsid w:val="00B3675D"/>
    <w:rsid w:val="00B37FD3"/>
    <w:rsid w:val="00B412FC"/>
    <w:rsid w:val="00B45482"/>
    <w:rsid w:val="00B47649"/>
    <w:rsid w:val="00B53C54"/>
    <w:rsid w:val="00B547FF"/>
    <w:rsid w:val="00B54E00"/>
    <w:rsid w:val="00B55708"/>
    <w:rsid w:val="00B57DAA"/>
    <w:rsid w:val="00B6458C"/>
    <w:rsid w:val="00B64668"/>
    <w:rsid w:val="00B70767"/>
    <w:rsid w:val="00B7790A"/>
    <w:rsid w:val="00B84BAD"/>
    <w:rsid w:val="00B87628"/>
    <w:rsid w:val="00B91ABE"/>
    <w:rsid w:val="00B95C4B"/>
    <w:rsid w:val="00B96F24"/>
    <w:rsid w:val="00B97127"/>
    <w:rsid w:val="00BA1F2C"/>
    <w:rsid w:val="00BA34C4"/>
    <w:rsid w:val="00BA7B82"/>
    <w:rsid w:val="00BB16EB"/>
    <w:rsid w:val="00BB7578"/>
    <w:rsid w:val="00BB7BF8"/>
    <w:rsid w:val="00BC05E4"/>
    <w:rsid w:val="00BC1837"/>
    <w:rsid w:val="00BC3021"/>
    <w:rsid w:val="00BC4CED"/>
    <w:rsid w:val="00BD05F5"/>
    <w:rsid w:val="00BD5226"/>
    <w:rsid w:val="00BD5A6C"/>
    <w:rsid w:val="00BE03DF"/>
    <w:rsid w:val="00BE1A56"/>
    <w:rsid w:val="00BE3F43"/>
    <w:rsid w:val="00BE4596"/>
    <w:rsid w:val="00BE4C31"/>
    <w:rsid w:val="00C030F1"/>
    <w:rsid w:val="00C03B00"/>
    <w:rsid w:val="00C065F6"/>
    <w:rsid w:val="00C12018"/>
    <w:rsid w:val="00C123A4"/>
    <w:rsid w:val="00C13346"/>
    <w:rsid w:val="00C22C2E"/>
    <w:rsid w:val="00C304F7"/>
    <w:rsid w:val="00C3108D"/>
    <w:rsid w:val="00C33228"/>
    <w:rsid w:val="00C3592E"/>
    <w:rsid w:val="00C37645"/>
    <w:rsid w:val="00C40430"/>
    <w:rsid w:val="00C40E61"/>
    <w:rsid w:val="00C41848"/>
    <w:rsid w:val="00C44A8C"/>
    <w:rsid w:val="00C5063B"/>
    <w:rsid w:val="00C51ECA"/>
    <w:rsid w:val="00C521FC"/>
    <w:rsid w:val="00C524B4"/>
    <w:rsid w:val="00C54455"/>
    <w:rsid w:val="00C57E65"/>
    <w:rsid w:val="00C62DED"/>
    <w:rsid w:val="00C633EC"/>
    <w:rsid w:val="00C673FB"/>
    <w:rsid w:val="00C75866"/>
    <w:rsid w:val="00C7591A"/>
    <w:rsid w:val="00C83A16"/>
    <w:rsid w:val="00C83F3A"/>
    <w:rsid w:val="00C86B20"/>
    <w:rsid w:val="00C90A07"/>
    <w:rsid w:val="00CA0F87"/>
    <w:rsid w:val="00CA1AEA"/>
    <w:rsid w:val="00CA37DE"/>
    <w:rsid w:val="00CA6048"/>
    <w:rsid w:val="00CB5C44"/>
    <w:rsid w:val="00CB6FE3"/>
    <w:rsid w:val="00CC000B"/>
    <w:rsid w:val="00CC2F87"/>
    <w:rsid w:val="00CC6089"/>
    <w:rsid w:val="00CC6B95"/>
    <w:rsid w:val="00CD572F"/>
    <w:rsid w:val="00CD74AA"/>
    <w:rsid w:val="00CE3727"/>
    <w:rsid w:val="00CF769B"/>
    <w:rsid w:val="00D02A9F"/>
    <w:rsid w:val="00D1022E"/>
    <w:rsid w:val="00D245A2"/>
    <w:rsid w:val="00D310DE"/>
    <w:rsid w:val="00D32FB7"/>
    <w:rsid w:val="00D361B8"/>
    <w:rsid w:val="00D408C9"/>
    <w:rsid w:val="00D44968"/>
    <w:rsid w:val="00D568ED"/>
    <w:rsid w:val="00D61C5F"/>
    <w:rsid w:val="00D62057"/>
    <w:rsid w:val="00D654E4"/>
    <w:rsid w:val="00D676F6"/>
    <w:rsid w:val="00D701B8"/>
    <w:rsid w:val="00D706EC"/>
    <w:rsid w:val="00D71C5F"/>
    <w:rsid w:val="00D73354"/>
    <w:rsid w:val="00D73420"/>
    <w:rsid w:val="00D74A74"/>
    <w:rsid w:val="00D761BA"/>
    <w:rsid w:val="00D765BD"/>
    <w:rsid w:val="00D76A1F"/>
    <w:rsid w:val="00D82025"/>
    <w:rsid w:val="00D82A54"/>
    <w:rsid w:val="00D935B0"/>
    <w:rsid w:val="00D93652"/>
    <w:rsid w:val="00D97889"/>
    <w:rsid w:val="00DB1ECA"/>
    <w:rsid w:val="00DB6449"/>
    <w:rsid w:val="00DC1F7B"/>
    <w:rsid w:val="00DC4FC4"/>
    <w:rsid w:val="00DD1A70"/>
    <w:rsid w:val="00DD441A"/>
    <w:rsid w:val="00DD4B89"/>
    <w:rsid w:val="00DF4997"/>
    <w:rsid w:val="00E00687"/>
    <w:rsid w:val="00E147FA"/>
    <w:rsid w:val="00E36FC3"/>
    <w:rsid w:val="00E418A7"/>
    <w:rsid w:val="00E4280C"/>
    <w:rsid w:val="00E44FCA"/>
    <w:rsid w:val="00E55A53"/>
    <w:rsid w:val="00E5600C"/>
    <w:rsid w:val="00E56414"/>
    <w:rsid w:val="00E626D1"/>
    <w:rsid w:val="00E637B9"/>
    <w:rsid w:val="00E654B1"/>
    <w:rsid w:val="00E65BD5"/>
    <w:rsid w:val="00E74895"/>
    <w:rsid w:val="00E873B2"/>
    <w:rsid w:val="00E921F9"/>
    <w:rsid w:val="00E927A5"/>
    <w:rsid w:val="00E92DDC"/>
    <w:rsid w:val="00EA1D76"/>
    <w:rsid w:val="00EA72AD"/>
    <w:rsid w:val="00EB4577"/>
    <w:rsid w:val="00EC21F5"/>
    <w:rsid w:val="00EC7132"/>
    <w:rsid w:val="00EC7DA1"/>
    <w:rsid w:val="00ED3DAC"/>
    <w:rsid w:val="00ED3E18"/>
    <w:rsid w:val="00ED47BD"/>
    <w:rsid w:val="00ED48A9"/>
    <w:rsid w:val="00EE00A2"/>
    <w:rsid w:val="00EE0E4B"/>
    <w:rsid w:val="00EF2237"/>
    <w:rsid w:val="00F0101F"/>
    <w:rsid w:val="00F05E2A"/>
    <w:rsid w:val="00F10FFD"/>
    <w:rsid w:val="00F1476B"/>
    <w:rsid w:val="00F209C2"/>
    <w:rsid w:val="00F25CA1"/>
    <w:rsid w:val="00F27BC1"/>
    <w:rsid w:val="00F27D93"/>
    <w:rsid w:val="00F3321E"/>
    <w:rsid w:val="00F37893"/>
    <w:rsid w:val="00F3797E"/>
    <w:rsid w:val="00F40EAB"/>
    <w:rsid w:val="00F42A01"/>
    <w:rsid w:val="00F43B0D"/>
    <w:rsid w:val="00F47F13"/>
    <w:rsid w:val="00F512B4"/>
    <w:rsid w:val="00F523ED"/>
    <w:rsid w:val="00F53864"/>
    <w:rsid w:val="00F56D17"/>
    <w:rsid w:val="00F60696"/>
    <w:rsid w:val="00F61EB1"/>
    <w:rsid w:val="00F62987"/>
    <w:rsid w:val="00F62D7E"/>
    <w:rsid w:val="00F63C5D"/>
    <w:rsid w:val="00F66D2B"/>
    <w:rsid w:val="00F705DF"/>
    <w:rsid w:val="00F70E07"/>
    <w:rsid w:val="00F7189E"/>
    <w:rsid w:val="00F73F3D"/>
    <w:rsid w:val="00F748A1"/>
    <w:rsid w:val="00F74B7B"/>
    <w:rsid w:val="00F827CA"/>
    <w:rsid w:val="00F95B34"/>
    <w:rsid w:val="00F969C9"/>
    <w:rsid w:val="00FA007E"/>
    <w:rsid w:val="00FA1CE8"/>
    <w:rsid w:val="00FA63AE"/>
    <w:rsid w:val="00FA661F"/>
    <w:rsid w:val="00FC29EA"/>
    <w:rsid w:val="00FC4334"/>
    <w:rsid w:val="00FC46AD"/>
    <w:rsid w:val="00FC7BB3"/>
    <w:rsid w:val="00FD58B3"/>
    <w:rsid w:val="00FD61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997"/>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 w:type="paragraph" w:styleId="CommentSubject">
    <w:name w:val="annotation subject"/>
    <w:basedOn w:val="CommentText"/>
    <w:next w:val="CommentText"/>
    <w:link w:val="CommentSubjectChar"/>
    <w:uiPriority w:val="99"/>
    <w:semiHidden/>
    <w:unhideWhenUsed/>
    <w:rsid w:val="00C33228"/>
    <w:rPr>
      <w:b/>
      <w:bCs/>
    </w:rPr>
  </w:style>
  <w:style w:type="character" w:customStyle="1" w:styleId="CommentSubjectChar">
    <w:name w:val="Comment Subject Char"/>
    <w:basedOn w:val="CommentTextChar"/>
    <w:link w:val="CommentSubject"/>
    <w:uiPriority w:val="99"/>
    <w:semiHidden/>
    <w:rsid w:val="00C33228"/>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997"/>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 w:type="paragraph" w:styleId="CommentSubject">
    <w:name w:val="annotation subject"/>
    <w:basedOn w:val="CommentText"/>
    <w:next w:val="CommentText"/>
    <w:link w:val="CommentSubjectChar"/>
    <w:uiPriority w:val="99"/>
    <w:semiHidden/>
    <w:unhideWhenUsed/>
    <w:rsid w:val="00C33228"/>
    <w:rPr>
      <w:b/>
      <w:bCs/>
    </w:rPr>
  </w:style>
  <w:style w:type="character" w:customStyle="1" w:styleId="CommentSubjectChar">
    <w:name w:val="Comment Subject Char"/>
    <w:basedOn w:val="CommentTextChar"/>
    <w:link w:val="CommentSubject"/>
    <w:uiPriority w:val="99"/>
    <w:semiHidden/>
    <w:rsid w:val="00C3322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1756">
      <w:bodyDiv w:val="1"/>
      <w:marLeft w:val="0"/>
      <w:marRight w:val="0"/>
      <w:marTop w:val="0"/>
      <w:marBottom w:val="0"/>
      <w:divBdr>
        <w:top w:val="none" w:sz="0" w:space="0" w:color="auto"/>
        <w:left w:val="none" w:sz="0" w:space="0" w:color="auto"/>
        <w:bottom w:val="none" w:sz="0" w:space="0" w:color="auto"/>
        <w:right w:val="none" w:sz="0" w:space="0" w:color="auto"/>
      </w:divBdr>
    </w:div>
    <w:div w:id="230360008">
      <w:bodyDiv w:val="1"/>
      <w:marLeft w:val="0"/>
      <w:marRight w:val="0"/>
      <w:marTop w:val="0"/>
      <w:marBottom w:val="0"/>
      <w:divBdr>
        <w:top w:val="none" w:sz="0" w:space="0" w:color="auto"/>
        <w:left w:val="none" w:sz="0" w:space="0" w:color="auto"/>
        <w:bottom w:val="none" w:sz="0" w:space="0" w:color="auto"/>
        <w:right w:val="none" w:sz="0" w:space="0" w:color="auto"/>
      </w:divBdr>
    </w:div>
    <w:div w:id="239751318">
      <w:bodyDiv w:val="1"/>
      <w:marLeft w:val="0"/>
      <w:marRight w:val="0"/>
      <w:marTop w:val="0"/>
      <w:marBottom w:val="0"/>
      <w:divBdr>
        <w:top w:val="none" w:sz="0" w:space="0" w:color="auto"/>
        <w:left w:val="none" w:sz="0" w:space="0" w:color="auto"/>
        <w:bottom w:val="none" w:sz="0" w:space="0" w:color="auto"/>
        <w:right w:val="none" w:sz="0" w:space="0" w:color="auto"/>
      </w:divBdr>
    </w:div>
    <w:div w:id="330911811">
      <w:bodyDiv w:val="1"/>
      <w:marLeft w:val="0"/>
      <w:marRight w:val="0"/>
      <w:marTop w:val="0"/>
      <w:marBottom w:val="0"/>
      <w:divBdr>
        <w:top w:val="none" w:sz="0" w:space="0" w:color="auto"/>
        <w:left w:val="none" w:sz="0" w:space="0" w:color="auto"/>
        <w:bottom w:val="none" w:sz="0" w:space="0" w:color="auto"/>
        <w:right w:val="none" w:sz="0" w:space="0" w:color="auto"/>
      </w:divBdr>
    </w:div>
    <w:div w:id="437915561">
      <w:bodyDiv w:val="1"/>
      <w:marLeft w:val="0"/>
      <w:marRight w:val="0"/>
      <w:marTop w:val="0"/>
      <w:marBottom w:val="0"/>
      <w:divBdr>
        <w:top w:val="none" w:sz="0" w:space="0" w:color="auto"/>
        <w:left w:val="none" w:sz="0" w:space="0" w:color="auto"/>
        <w:bottom w:val="none" w:sz="0" w:space="0" w:color="auto"/>
        <w:right w:val="none" w:sz="0" w:space="0" w:color="auto"/>
      </w:divBdr>
    </w:div>
    <w:div w:id="828983320">
      <w:bodyDiv w:val="1"/>
      <w:marLeft w:val="0"/>
      <w:marRight w:val="0"/>
      <w:marTop w:val="0"/>
      <w:marBottom w:val="0"/>
      <w:divBdr>
        <w:top w:val="none" w:sz="0" w:space="0" w:color="auto"/>
        <w:left w:val="none" w:sz="0" w:space="0" w:color="auto"/>
        <w:bottom w:val="none" w:sz="0" w:space="0" w:color="auto"/>
        <w:right w:val="none" w:sz="0" w:space="0" w:color="auto"/>
      </w:divBdr>
    </w:div>
    <w:div w:id="919870331">
      <w:bodyDiv w:val="1"/>
      <w:marLeft w:val="0"/>
      <w:marRight w:val="0"/>
      <w:marTop w:val="0"/>
      <w:marBottom w:val="0"/>
      <w:divBdr>
        <w:top w:val="none" w:sz="0" w:space="0" w:color="auto"/>
        <w:left w:val="none" w:sz="0" w:space="0" w:color="auto"/>
        <w:bottom w:val="none" w:sz="0" w:space="0" w:color="auto"/>
        <w:right w:val="none" w:sz="0" w:space="0" w:color="auto"/>
      </w:divBdr>
    </w:div>
    <w:div w:id="1290891038">
      <w:bodyDiv w:val="1"/>
      <w:marLeft w:val="0"/>
      <w:marRight w:val="0"/>
      <w:marTop w:val="0"/>
      <w:marBottom w:val="0"/>
      <w:divBdr>
        <w:top w:val="none" w:sz="0" w:space="0" w:color="auto"/>
        <w:left w:val="none" w:sz="0" w:space="0" w:color="auto"/>
        <w:bottom w:val="none" w:sz="0" w:space="0" w:color="auto"/>
        <w:right w:val="none" w:sz="0" w:space="0" w:color="auto"/>
      </w:divBdr>
    </w:div>
    <w:div w:id="1349286966">
      <w:bodyDiv w:val="1"/>
      <w:marLeft w:val="0"/>
      <w:marRight w:val="0"/>
      <w:marTop w:val="0"/>
      <w:marBottom w:val="0"/>
      <w:divBdr>
        <w:top w:val="none" w:sz="0" w:space="0" w:color="auto"/>
        <w:left w:val="none" w:sz="0" w:space="0" w:color="auto"/>
        <w:bottom w:val="none" w:sz="0" w:space="0" w:color="auto"/>
        <w:right w:val="none" w:sz="0" w:space="0" w:color="auto"/>
      </w:divBdr>
    </w:div>
    <w:div w:id="1775634134">
      <w:bodyDiv w:val="1"/>
      <w:marLeft w:val="0"/>
      <w:marRight w:val="0"/>
      <w:marTop w:val="0"/>
      <w:marBottom w:val="0"/>
      <w:divBdr>
        <w:top w:val="none" w:sz="0" w:space="0" w:color="auto"/>
        <w:left w:val="none" w:sz="0" w:space="0" w:color="auto"/>
        <w:bottom w:val="none" w:sz="0" w:space="0" w:color="auto"/>
        <w:right w:val="none" w:sz="0" w:space="0" w:color="auto"/>
      </w:divBdr>
    </w:div>
    <w:div w:id="1779907043">
      <w:bodyDiv w:val="1"/>
      <w:marLeft w:val="0"/>
      <w:marRight w:val="0"/>
      <w:marTop w:val="0"/>
      <w:marBottom w:val="0"/>
      <w:divBdr>
        <w:top w:val="none" w:sz="0" w:space="0" w:color="auto"/>
        <w:left w:val="none" w:sz="0" w:space="0" w:color="auto"/>
        <w:bottom w:val="none" w:sz="0" w:space="0" w:color="auto"/>
        <w:right w:val="none" w:sz="0" w:space="0" w:color="auto"/>
      </w:divBdr>
    </w:div>
    <w:div w:id="1871722706">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2025477357">
      <w:bodyDiv w:val="1"/>
      <w:marLeft w:val="0"/>
      <w:marRight w:val="0"/>
      <w:marTop w:val="0"/>
      <w:marBottom w:val="0"/>
      <w:divBdr>
        <w:top w:val="none" w:sz="0" w:space="0" w:color="auto"/>
        <w:left w:val="none" w:sz="0" w:space="0" w:color="auto"/>
        <w:bottom w:val="none" w:sz="0" w:space="0" w:color="auto"/>
        <w:right w:val="none" w:sz="0" w:space="0" w:color="auto"/>
      </w:divBdr>
    </w:div>
    <w:div w:id="205241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4.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mass.gov/eohhs/docs/dph/cdc/reporting/rdiq-reg-summary.pdf" TargetMode="Externa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yperlink" Target="http://www.mass.gov/eohhs/gov/departments/dph/programs/id/epidemiology/factsheets.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vaccines/vpd-vac/hepa/default.htm"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www.cdc.gov/mmwr/preview/mmwrhtml/mm5641a3.htm?s_cid=mm5641a3_e" TargetMode="Externa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B1010-B006-4096-9393-9E1677CE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9180</Words>
  <Characters>52329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Michael (DPH)</dc:creator>
  <cp:lastModifiedBy>sysadmin</cp:lastModifiedBy>
  <cp:revision>4</cp:revision>
  <cp:lastPrinted>2017-07-12T13:57:00Z</cp:lastPrinted>
  <dcterms:created xsi:type="dcterms:W3CDTF">2019-02-01T19:07:00Z</dcterms:created>
  <dcterms:modified xsi:type="dcterms:W3CDTF">2019-02-05T20:39:00Z</dcterms:modified>
</cp:coreProperties>
</file>