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353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082777" cy="699896"/>
            <wp:effectExtent l="0" t="0" r="0" b="0"/>
            <wp:docPr id="1" name="image1.jpeg" descr="eec_logo_300dpi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777" cy="69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pStyle w:val="BodyText"/>
        <w:spacing w:line="240" w:lineRule="auto" w:before="69"/>
        <w:ind w:right="0"/>
        <w:jc w:val="left"/>
      </w:pPr>
      <w:r>
        <w:rPr/>
      </w:r>
      <w:r>
        <w:rPr>
          <w:spacing w:val="1"/>
          <w:u w:val="single" w:color="000000"/>
        </w:rPr>
        <w:t>Why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Oral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Health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Matters</w:t>
      </w:r>
      <w:r>
        <w:rPr>
          <w:spacing w:val="2"/>
          <w:u w:val="single" w:color="000000"/>
        </w:rPr>
        <w:t> </w:t>
      </w:r>
      <w:r>
        <w:rPr>
          <w:spacing w:val="-1"/>
          <w:u w:val="single" w:color="000000"/>
        </w:rPr>
        <w:t>for Children</w:t>
      </w:r>
      <w:r>
        <w:rPr>
          <w:u w:val="single" w:color="000000"/>
        </w:rPr>
        <w:t> in </w:t>
      </w:r>
      <w:r>
        <w:rPr>
          <w:spacing w:val="-1"/>
          <w:u w:val="single" w:color="000000"/>
        </w:rPr>
        <w:t>Massachusetts</w:t>
      </w:r>
      <w:r>
        <w:rPr/>
      </w:r>
    </w:p>
    <w:p>
      <w:pPr>
        <w:pStyle w:val="BodyText"/>
        <w:spacing w:line="232" w:lineRule="auto" w:before="206"/>
        <w:ind w:right="188"/>
        <w:jc w:val="left"/>
      </w:pPr>
      <w:r>
        <w:rPr>
          <w:spacing w:val="-1"/>
        </w:rPr>
        <w:t>Dental</w:t>
      </w:r>
      <w:r>
        <w:rPr/>
        <w:t> </w:t>
      </w:r>
      <w:r>
        <w:rPr>
          <w:spacing w:val="-1"/>
        </w:rPr>
        <w:t>caries</w:t>
      </w:r>
      <w:r>
        <w:rPr/>
        <w:t> </w:t>
      </w:r>
      <w:r>
        <w:rPr>
          <w:spacing w:val="-1"/>
        </w:rPr>
        <w:t>(tooth</w:t>
      </w:r>
      <w:r>
        <w:rPr/>
        <w:t> </w:t>
      </w:r>
      <w:r>
        <w:rPr>
          <w:spacing w:val="-1"/>
        </w:rPr>
        <w:t>decay)</w:t>
      </w:r>
      <w:r>
        <w:rPr>
          <w:spacing w:val="1"/>
        </w:rPr>
        <w:t> </w:t>
      </w:r>
      <w:r>
        <w:rPr/>
        <w:t>is the</w:t>
      </w:r>
      <w:r>
        <w:rPr>
          <w:spacing w:val="-1"/>
        </w:rPr>
        <w:t> </w:t>
      </w:r>
      <w:r>
        <w:rPr/>
        <w:t>most </w:t>
      </w:r>
      <w:r>
        <w:rPr>
          <w:spacing w:val="-1"/>
        </w:rPr>
        <w:t>common</w:t>
      </w:r>
      <w:r>
        <w:rPr/>
        <w:t> chronic</w:t>
      </w:r>
      <w:r>
        <w:rPr>
          <w:spacing w:val="-1"/>
        </w:rPr>
        <w:t> childhood</w:t>
      </w:r>
      <w:r>
        <w:rPr/>
        <w:t> </w:t>
      </w:r>
      <w:r>
        <w:rPr>
          <w:spacing w:val="-1"/>
        </w:rPr>
        <w:t>disease,</w:t>
      </w:r>
      <w:r>
        <w:rPr>
          <w:spacing w:val="2"/>
        </w:rPr>
        <w:t> </w:t>
      </w:r>
      <w:r>
        <w:rPr>
          <w:spacing w:val="-1"/>
        </w:rPr>
        <w:t>five times</w:t>
      </w:r>
      <w:r>
        <w:rPr/>
        <w:t> </w:t>
      </w:r>
      <w:r>
        <w:rPr>
          <w:spacing w:val="-1"/>
        </w:rPr>
        <w:t>more </w:t>
      </w:r>
      <w:r>
        <w:rPr/>
        <w:t>common</w:t>
      </w:r>
      <w:r>
        <w:rPr>
          <w:spacing w:val="87"/>
        </w:rPr>
        <w:t> </w:t>
      </w:r>
      <w:r>
        <w:rPr>
          <w:spacing w:val="-1"/>
        </w:rPr>
        <w:t>than</w:t>
      </w:r>
      <w:r>
        <w:rPr/>
        <w:t> </w:t>
      </w:r>
      <w:r>
        <w:rPr>
          <w:spacing w:val="-1"/>
        </w:rPr>
        <w:t>asthma.</w:t>
      </w:r>
      <w:r>
        <w:rPr>
          <w:spacing w:val="-1"/>
          <w:position w:val="11"/>
          <w:sz w:val="16"/>
          <w:szCs w:val="16"/>
        </w:rPr>
        <w:t>1</w:t>
      </w:r>
      <w:r>
        <w:rPr>
          <w:spacing w:val="23"/>
          <w:position w:val="11"/>
          <w:sz w:val="16"/>
          <w:szCs w:val="16"/>
        </w:rPr>
        <w:t> </w:t>
      </w:r>
      <w:r>
        <w:rPr>
          <w:spacing w:val="-2"/>
        </w:rPr>
        <w:t>If</w:t>
      </w:r>
      <w:r>
        <w:rPr>
          <w:spacing w:val="-1"/>
        </w:rPr>
        <w:t> untreated,</w:t>
      </w:r>
      <w:r>
        <w:rPr>
          <w:spacing w:val="2"/>
        </w:rPr>
        <w:t> </w:t>
      </w:r>
      <w:r>
        <w:rPr>
          <w:spacing w:val="-1"/>
        </w:rPr>
        <w:t>dental</w:t>
      </w:r>
      <w:r>
        <w:rPr/>
        <w:t> </w:t>
      </w:r>
      <w:r>
        <w:rPr>
          <w:spacing w:val="-1"/>
        </w:rPr>
        <w:t>caries</w:t>
      </w:r>
      <w:r>
        <w:rPr/>
        <w:t> </w:t>
      </w:r>
      <w:r>
        <w:rPr>
          <w:spacing w:val="-1"/>
        </w:rPr>
        <w:t>results</w:t>
      </w:r>
      <w:r>
        <w:rPr/>
        <w:t> in </w:t>
      </w:r>
      <w:r>
        <w:rPr>
          <w:spacing w:val="-1"/>
        </w:rPr>
        <w:t>cavities,</w:t>
      </w:r>
      <w:r>
        <w:rPr/>
        <w:t> </w:t>
      </w:r>
      <w:r>
        <w:rPr>
          <w:spacing w:val="-1"/>
        </w:rPr>
        <w:t>pain,</w:t>
      </w:r>
      <w:r>
        <w:rPr/>
        <w:t> </w:t>
      </w:r>
      <w:r>
        <w:rPr>
          <w:spacing w:val="-1"/>
        </w:rPr>
        <w:t>infection</w:t>
      </w:r>
      <w:r>
        <w:rPr/>
        <w:t> and, in some</w:t>
      </w:r>
      <w:r>
        <w:rPr>
          <w:spacing w:val="-1"/>
        </w:rPr>
        <w:t> instances,</w:t>
      </w:r>
      <w:r>
        <w:rPr>
          <w:spacing w:val="113"/>
        </w:rPr>
        <w:t> </w:t>
      </w:r>
      <w:r>
        <w:rPr>
          <w:spacing w:val="-1"/>
        </w:rPr>
        <w:t>devastating</w:t>
      </w:r>
      <w:r>
        <w:rPr/>
        <w:t> </w:t>
      </w:r>
      <w:r>
        <w:rPr>
          <w:spacing w:val="-1"/>
        </w:rPr>
        <w:t>consequences</w:t>
      </w:r>
      <w:r>
        <w:rPr/>
        <w:t> </w:t>
      </w:r>
      <w:r>
        <w:rPr>
          <w:spacing w:val="-1"/>
        </w:rPr>
        <w:t>for </w:t>
      </w:r>
      <w:r>
        <w:rPr/>
        <w:t>a</w:t>
      </w:r>
      <w:r>
        <w:rPr>
          <w:spacing w:val="-1"/>
        </w:rPr>
        <w:t> child’s</w:t>
      </w:r>
      <w:r>
        <w:rPr/>
        <w:t> </w:t>
      </w:r>
      <w:r>
        <w:rPr>
          <w:spacing w:val="-1"/>
        </w:rPr>
        <w:t>overall</w:t>
      </w:r>
      <w:r>
        <w:rPr/>
        <w:t> health, </w:t>
      </w:r>
      <w:r>
        <w:rPr>
          <w:spacing w:val="-1"/>
        </w:rPr>
        <w:t>including</w:t>
      </w:r>
      <w:r>
        <w:rPr>
          <w:spacing w:val="-3"/>
        </w:rPr>
        <w:t> </w:t>
      </w:r>
      <w:r>
        <w:rPr>
          <w:spacing w:val="-1"/>
        </w:rPr>
        <w:t>sickness</w:t>
      </w:r>
      <w:r>
        <w:rPr/>
        <w:t> and </w:t>
      </w:r>
      <w:r>
        <w:rPr>
          <w:spacing w:val="-1"/>
        </w:rPr>
        <w:t>mortality.</w:t>
      </w:r>
      <w:r>
        <w:rPr/>
        <w:t> </w:t>
      </w:r>
      <w:r>
        <w:rPr>
          <w:spacing w:val="-1"/>
        </w:rPr>
        <w:t>Untreated</w:t>
      </w:r>
      <w:r>
        <w:rPr/>
        <w:t> dental</w:t>
      </w:r>
      <w:r>
        <w:rPr>
          <w:spacing w:val="121"/>
        </w:rPr>
        <w:t> </w:t>
      </w:r>
      <w:r>
        <w:rPr>
          <w:spacing w:val="-1"/>
        </w:rPr>
        <w:t>caries</w:t>
      </w:r>
      <w:r>
        <w:rPr>
          <w:spacing w:val="2"/>
        </w:rPr>
        <w:t> </w:t>
      </w:r>
      <w:r>
        <w:rPr>
          <w:spacing w:val="-1"/>
        </w:rPr>
        <w:t>can</w:t>
      </w:r>
      <w:r>
        <w:rPr/>
        <w:t> inhibit </w:t>
      </w:r>
      <w:r>
        <w:rPr>
          <w:spacing w:val="-1"/>
        </w:rPr>
        <w:t>learning,</w:t>
      </w:r>
      <w:r>
        <w:rPr/>
        <w:t> </w:t>
      </w:r>
      <w:r>
        <w:rPr>
          <w:spacing w:val="-1"/>
        </w:rPr>
        <w:t>speech,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eating,</w:t>
      </w:r>
      <w:r>
        <w:rPr/>
        <w:t> leading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problems</w:t>
      </w:r>
      <w:r>
        <w:rPr/>
        <w:t> in school </w:t>
      </w:r>
      <w:r>
        <w:rPr>
          <w:spacing w:val="-1"/>
        </w:rPr>
        <w:t>and</w:t>
      </w:r>
      <w:r>
        <w:rPr/>
        <w:t> poor</w:t>
      </w:r>
      <w:r>
        <w:rPr>
          <w:spacing w:val="-1"/>
        </w:rPr>
        <w:t> nutrition.</w:t>
      </w:r>
      <w:r>
        <w:rPr/>
        <w:t> </w:t>
      </w:r>
      <w:r>
        <w:rPr>
          <w:spacing w:val="-1"/>
        </w:rPr>
        <w:t>Dental</w:t>
      </w:r>
      <w:r>
        <w:rPr>
          <w:spacing w:val="87"/>
        </w:rPr>
        <w:t> </w:t>
      </w:r>
      <w:r>
        <w:rPr>
          <w:spacing w:val="-1"/>
        </w:rPr>
        <w:t>caries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oral</w:t>
      </w:r>
      <w:r>
        <w:rPr/>
        <w:t> disease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almost</w:t>
      </w:r>
      <w:r>
        <w:rPr/>
        <w:t> entirely</w:t>
      </w:r>
      <w:r>
        <w:rPr>
          <w:spacing w:val="-5"/>
        </w:rPr>
        <w:t> </w:t>
      </w:r>
      <w:r>
        <w:rPr>
          <w:spacing w:val="-1"/>
        </w:rPr>
        <w:t>preventable.</w:t>
      </w:r>
    </w:p>
    <w:p>
      <w:pPr>
        <w:pStyle w:val="BodyText"/>
        <w:spacing w:line="276" w:lineRule="exact" w:before="201"/>
        <w:ind w:right="188"/>
        <w:jc w:val="left"/>
      </w:pPr>
      <w:r>
        <w:rPr/>
        <w:t>A</w:t>
      </w:r>
      <w:r>
        <w:rPr>
          <w:spacing w:val="-1"/>
        </w:rPr>
        <w:t> </w:t>
      </w:r>
      <w:r>
        <w:rPr/>
        <w:t>study</w:t>
      </w:r>
      <w:r>
        <w:rPr>
          <w:spacing w:val="-5"/>
        </w:rPr>
        <w:t> </w:t>
      </w:r>
      <w:r>
        <w:rPr>
          <w:spacing w:val="-1"/>
        </w:rPr>
        <w:t>conducted</w:t>
      </w:r>
      <w:r>
        <w:rPr/>
        <w:t> in 2003 </w:t>
      </w:r>
      <w:r>
        <w:rPr>
          <w:spacing w:val="-1"/>
        </w:rPr>
        <w:t>found</w:t>
      </w:r>
      <w:r>
        <w:rPr/>
        <w:t> </w:t>
      </w:r>
      <w:r>
        <w:rPr>
          <w:spacing w:val="-1"/>
        </w:rPr>
        <w:t>that</w:t>
      </w:r>
      <w:r>
        <w:rPr/>
        <w:t> a</w:t>
      </w:r>
      <w:r>
        <w:rPr>
          <w:spacing w:val="-1"/>
        </w:rPr>
        <w:t> significant</w:t>
      </w:r>
      <w:r>
        <w:rPr/>
        <w:t> </w:t>
      </w:r>
      <w:r>
        <w:rPr>
          <w:spacing w:val="-1"/>
        </w:rPr>
        <w:t>proportion</w:t>
      </w:r>
      <w:r>
        <w:rPr/>
        <w:t> of</w:t>
      </w:r>
      <w:r>
        <w:rPr>
          <w:spacing w:val="-1"/>
        </w:rPr>
        <w:t> Massachusetts’ children</w:t>
      </w:r>
      <w:r>
        <w:rPr/>
        <w:t> </w:t>
      </w:r>
      <w:r>
        <w:rPr>
          <w:spacing w:val="-1"/>
        </w:rPr>
        <w:t>suffer </w:t>
      </w:r>
      <w:r>
        <w:rPr/>
        <w:t>from</w:t>
      </w:r>
      <w:r>
        <w:rPr>
          <w:spacing w:val="121"/>
        </w:rPr>
        <w:t> </w:t>
      </w:r>
      <w:r>
        <w:rPr>
          <w:spacing w:val="-1"/>
        </w:rPr>
        <w:t>dental</w:t>
      </w:r>
      <w:r>
        <w:rPr/>
        <w:t> </w:t>
      </w:r>
      <w:r>
        <w:rPr>
          <w:spacing w:val="-1"/>
        </w:rPr>
        <w:t>caries,</w:t>
      </w:r>
      <w:r>
        <w:rPr/>
        <w:t> </w:t>
      </w:r>
      <w:r>
        <w:rPr>
          <w:spacing w:val="-1"/>
        </w:rPr>
        <w:t>and</w:t>
      </w:r>
      <w:r>
        <w:rPr/>
        <w:t> many</w:t>
      </w:r>
      <w:r>
        <w:rPr>
          <w:spacing w:val="-5"/>
        </w:rPr>
        <w:t>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our</w:t>
      </w:r>
      <w:r>
        <w:rPr>
          <w:spacing w:val="4"/>
        </w:rPr>
        <w:t> </w:t>
      </w:r>
      <w:r>
        <w:rPr>
          <w:spacing w:val="-1"/>
        </w:rPr>
        <w:t>youngest</w:t>
      </w:r>
      <w:r>
        <w:rPr/>
        <w:t> </w:t>
      </w:r>
      <w:r>
        <w:rPr>
          <w:spacing w:val="-1"/>
        </w:rPr>
        <w:t>children</w:t>
      </w:r>
      <w:r>
        <w:rPr/>
        <w:t> start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dental</w:t>
      </w:r>
      <w:r>
        <w:rPr/>
        <w:t> </w:t>
      </w:r>
      <w:r>
        <w:rPr>
          <w:spacing w:val="-1"/>
        </w:rPr>
        <w:t>disease.</w:t>
      </w:r>
      <w:r>
        <w:rPr/>
        <w:t> More</w:t>
      </w:r>
      <w:r>
        <w:rPr>
          <w:spacing w:val="-1"/>
        </w:rPr>
        <w:t> than</w:t>
      </w:r>
      <w:r>
        <w:rPr/>
        <w:t> one-in-four</w:t>
      </w:r>
      <w:r>
        <w:rPr>
          <w:spacing w:val="83"/>
        </w:rPr>
        <w:t> </w:t>
      </w:r>
      <w:r>
        <w:rPr>
          <w:spacing w:val="-1"/>
        </w:rPr>
        <w:t>kindergarten</w:t>
      </w:r>
      <w:r>
        <w:rPr>
          <w:spacing w:val="2"/>
        </w:rPr>
        <w:t> </w:t>
      </w:r>
      <w:r>
        <w:rPr>
          <w:spacing w:val="-1"/>
        </w:rPr>
        <w:t>children</w:t>
      </w:r>
      <w:r>
        <w:rPr/>
        <w:t> – about 19,130 </w:t>
      </w:r>
      <w:r>
        <w:rPr>
          <w:spacing w:val="-1"/>
        </w:rPr>
        <w:t>children–</w:t>
      </w:r>
      <w:r>
        <w:rPr/>
        <w:t> had </w:t>
      </w:r>
      <w:r>
        <w:rPr>
          <w:spacing w:val="-1"/>
        </w:rPr>
        <w:t>evidence </w:t>
      </w:r>
      <w:r>
        <w:rPr>
          <w:spacing w:val="1"/>
        </w:rPr>
        <w:t>of</w:t>
      </w:r>
      <w:r>
        <w:rPr>
          <w:spacing w:val="-1"/>
        </w:rPr>
        <w:t> dental</w:t>
      </w:r>
      <w:r>
        <w:rPr/>
        <w:t> </w:t>
      </w:r>
      <w:r>
        <w:rPr>
          <w:spacing w:val="-1"/>
        </w:rPr>
        <w:t>decay,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nearly</w:t>
      </w:r>
      <w:r>
        <w:rPr>
          <w:spacing w:val="-5"/>
        </w:rPr>
        <w:t> </w:t>
      </w:r>
      <w:r>
        <w:rPr/>
        <w:t>10,000 of</w:t>
      </w:r>
      <w:r>
        <w:rPr>
          <w:spacing w:val="77"/>
        </w:rPr>
        <w:t> </w:t>
      </w:r>
      <w:r>
        <w:rPr/>
        <w:t>those</w:t>
      </w:r>
      <w:r>
        <w:rPr>
          <w:spacing w:val="-1"/>
        </w:rPr>
        <w:t> children</w:t>
      </w:r>
      <w:r>
        <w:rPr/>
        <w:t> having</w:t>
      </w:r>
      <w:r>
        <w:rPr>
          <w:spacing w:val="-3"/>
        </w:rPr>
        <w:t> </w:t>
      </w:r>
      <w:r>
        <w:rPr>
          <w:spacing w:val="-1"/>
        </w:rPr>
        <w:t>untreated</w:t>
      </w:r>
      <w:r>
        <w:rPr/>
        <w:t> dental </w:t>
      </w:r>
      <w:r>
        <w:rPr>
          <w:spacing w:val="-1"/>
        </w:rPr>
        <w:t>decay.</w:t>
      </w:r>
      <w:r>
        <w:rPr/>
        <w:t> More</w:t>
      </w:r>
      <w:r>
        <w:rPr>
          <w:spacing w:val="-1"/>
        </w:rPr>
        <w:t> than</w:t>
      </w:r>
      <w:r>
        <w:rPr/>
        <w:t> 40%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3rd</w:t>
      </w:r>
      <w:r>
        <w:rPr>
          <w:spacing w:val="2"/>
        </w:rPr>
        <w:t> </w:t>
      </w:r>
      <w:r>
        <w:rPr>
          <w:spacing w:val="-1"/>
        </w:rPr>
        <w:t>grade</w:t>
      </w:r>
      <w:r>
        <w:rPr>
          <w:spacing w:val="1"/>
        </w:rPr>
        <w:t> </w:t>
      </w:r>
      <w:r>
        <w:rPr>
          <w:spacing w:val="-1"/>
        </w:rPr>
        <w:t>children</w:t>
      </w:r>
      <w:r>
        <w:rPr/>
        <w:t> – </w:t>
      </w:r>
      <w:r>
        <w:rPr>
          <w:spacing w:val="-1"/>
        </w:rPr>
        <w:t>about</w:t>
      </w:r>
      <w:r>
        <w:rPr/>
        <w:t> 29,110</w:t>
      </w:r>
      <w:r>
        <w:rPr>
          <w:spacing w:val="67"/>
        </w:rPr>
        <w:t> </w:t>
      </w:r>
      <w:r>
        <w:rPr>
          <w:spacing w:val="-1"/>
        </w:rPr>
        <w:t>students</w:t>
      </w:r>
      <w:r>
        <w:rPr/>
        <w:t> –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evidence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dental</w:t>
      </w:r>
      <w:r>
        <w:rPr/>
        <w:t> </w:t>
      </w:r>
      <w:r>
        <w:rPr>
          <w:spacing w:val="-1"/>
        </w:rPr>
        <w:t>decay,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about 12,400 of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children</w:t>
      </w:r>
      <w:r>
        <w:rPr/>
        <w:t>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untreated</w:t>
      </w:r>
      <w:r>
        <w:rPr/>
        <w:t> </w:t>
      </w:r>
      <w:r>
        <w:rPr>
          <w:spacing w:val="-1"/>
        </w:rPr>
        <w:t>decay.</w:t>
      </w:r>
      <w:r>
        <w:rPr>
          <w:spacing w:val="2"/>
        </w:rPr>
        <w:t> </w:t>
      </w:r>
      <w:r>
        <w:rPr>
          <w:spacing w:val="-1"/>
        </w:rPr>
        <w:t>About</w:t>
      </w:r>
      <w:r>
        <w:rPr>
          <w:spacing w:val="99"/>
        </w:rPr>
        <w:t> </w:t>
      </w:r>
      <w:r>
        <w:rPr>
          <w:spacing w:val="-1"/>
        </w:rPr>
        <w:t>one-third</w:t>
      </w:r>
      <w:r>
        <w:rPr/>
        <w:t> of</w:t>
      </w:r>
      <w:r>
        <w:rPr>
          <w:spacing w:val="-1"/>
        </w:rPr>
        <w:t> </w:t>
      </w:r>
      <w:r>
        <w:rPr/>
        <w:t>6th</w:t>
      </w:r>
      <w:r>
        <w:rPr>
          <w:spacing w:val="2"/>
        </w:rPr>
        <w:t> </w:t>
      </w:r>
      <w:r>
        <w:rPr>
          <w:spacing w:val="-1"/>
        </w:rPr>
        <w:t>grade adolescents</w:t>
      </w:r>
      <w:r>
        <w:rPr/>
        <w:t> – </w:t>
      </w:r>
      <w:r>
        <w:rPr>
          <w:spacing w:val="-1"/>
        </w:rPr>
        <w:t>about</w:t>
      </w:r>
      <w:r>
        <w:rPr/>
        <w:t> 24,575</w:t>
      </w:r>
      <w:r>
        <w:rPr>
          <w:spacing w:val="2"/>
        </w:rPr>
        <w:t> </w:t>
      </w:r>
      <w:r>
        <w:rPr>
          <w:spacing w:val="-1"/>
        </w:rPr>
        <w:t>students</w:t>
      </w:r>
      <w:r>
        <w:rPr/>
        <w:t> –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been</w:t>
      </w:r>
      <w:r>
        <w:rPr/>
        <w:t> affected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dental </w:t>
      </w:r>
      <w:r>
        <w:rPr>
          <w:spacing w:val="-1"/>
        </w:rPr>
        <w:t>caries,</w:t>
      </w:r>
      <w:r>
        <w:rPr/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/>
        <w:t>nearly</w:t>
      </w:r>
      <w:r>
        <w:rPr>
          <w:spacing w:val="-5"/>
        </w:rPr>
        <w:t> </w:t>
      </w:r>
      <w:r>
        <w:rPr/>
        <w:t>8,000 of</w:t>
      </w:r>
      <w:r>
        <w:rPr>
          <w:spacing w:val="-1"/>
        </w:rPr>
        <w:t> </w:t>
      </w:r>
      <w:r>
        <w:rPr/>
        <w:t>those</w:t>
      </w:r>
      <w:r>
        <w:rPr>
          <w:spacing w:val="1"/>
        </w:rPr>
        <w:t> </w:t>
      </w:r>
      <w:r>
        <w:rPr>
          <w:spacing w:val="-1"/>
        </w:rPr>
        <w:t>adolescents</w:t>
      </w:r>
      <w:r>
        <w:rPr/>
        <w:t>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untreated</w:t>
      </w:r>
      <w:r>
        <w:rPr/>
        <w:t> decay.</w:t>
      </w:r>
      <w:r>
        <w:rPr>
          <w:position w:val="11"/>
          <w:sz w:val="16"/>
          <w:szCs w:val="16"/>
        </w:rPr>
        <w:t>2  </w:t>
      </w:r>
      <w:r>
        <w:rPr>
          <w:spacing w:val="1"/>
          <w:position w:val="11"/>
          <w:sz w:val="16"/>
          <w:szCs w:val="16"/>
        </w:rPr>
        <w:t> </w:t>
      </w:r>
      <w:r>
        <w:rPr>
          <w:spacing w:val="-1"/>
        </w:rPr>
        <w:t>Significant</w:t>
      </w:r>
      <w:r>
        <w:rPr/>
        <w:t> </w:t>
      </w:r>
      <w:r>
        <w:rPr>
          <w:spacing w:val="-1"/>
        </w:rPr>
        <w:t>racial,</w:t>
      </w:r>
      <w:r>
        <w:rPr/>
        <w:t> ethnic,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socioeconomic</w:t>
      </w:r>
      <w:r>
        <w:rPr>
          <w:spacing w:val="85"/>
        </w:rPr>
        <w:t> </w:t>
      </w:r>
      <w:r>
        <w:rPr>
          <w:spacing w:val="-1"/>
        </w:rPr>
        <w:t>disparities</w:t>
      </w:r>
      <w:r>
        <w:rPr/>
        <w:t> exist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oral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indicators,</w:t>
      </w:r>
      <w:r>
        <w:rPr/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-1"/>
        </w:rPr>
        <w:t>grade </w:t>
      </w:r>
      <w:r>
        <w:rPr/>
        <w:t>level, </w:t>
      </w:r>
      <w:r>
        <w:rPr>
          <w:spacing w:val="-1"/>
        </w:rPr>
        <w:t>and</w:t>
      </w:r>
      <w:r>
        <w:rPr/>
        <w:t> among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state’s</w:t>
      </w:r>
      <w:r>
        <w:rPr/>
        <w:t> 14 counties.</w:t>
      </w:r>
      <w:r>
        <w:rPr>
          <w:spacing w:val="83"/>
        </w:rPr>
        <w:t> </w:t>
      </w:r>
      <w:r>
        <w:rPr>
          <w:spacing w:val="-1"/>
        </w:rPr>
        <w:t>These findings</w:t>
      </w:r>
      <w:r>
        <w:rPr/>
        <w:t> </w:t>
      </w:r>
      <w:r>
        <w:rPr>
          <w:spacing w:val="-1"/>
        </w:rPr>
        <w:t>indicate </w:t>
      </w:r>
      <w:r>
        <w:rPr/>
        <w:t>that </w:t>
      </w:r>
      <w:r>
        <w:rPr>
          <w:spacing w:val="-1"/>
        </w:rPr>
        <w:t>more needs</w:t>
      </w:r>
      <w:r>
        <w:rPr/>
        <w:t> to </w:t>
      </w:r>
      <w:r>
        <w:rPr>
          <w:spacing w:val="1"/>
        </w:rPr>
        <w:t>be</w:t>
      </w:r>
      <w:r>
        <w:rPr>
          <w:spacing w:val="-1"/>
        </w:rPr>
        <w:t> </w:t>
      </w:r>
      <w:r>
        <w:rPr/>
        <w:t>done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prevent</w:t>
      </w:r>
      <w:r>
        <w:rPr/>
        <w:t> oral </w:t>
      </w:r>
      <w:r>
        <w:rPr>
          <w:spacing w:val="-1"/>
        </w:rPr>
        <w:t>disease,</w:t>
      </w:r>
      <w:r>
        <w:rPr>
          <w:spacing w:val="2"/>
        </w:rPr>
        <w:t> </w:t>
      </w:r>
      <w:r>
        <w:rPr>
          <w:spacing w:val="-1"/>
        </w:rPr>
        <w:t>reduce </w:t>
      </w:r>
      <w:r>
        <w:rPr/>
        <w:t>untreated </w:t>
      </w:r>
      <w:r>
        <w:rPr>
          <w:spacing w:val="-1"/>
        </w:rPr>
        <w:t>disease</w:t>
      </w:r>
      <w:r>
        <w:rPr>
          <w:spacing w:val="1"/>
        </w:rPr>
        <w:t> </w:t>
      </w:r>
      <w:r>
        <w:rPr>
          <w:spacing w:val="-1"/>
        </w:rPr>
        <w:t>and</w:t>
      </w:r>
    </w:p>
    <w:p>
      <w:pPr>
        <w:pStyle w:val="BodyText"/>
        <w:spacing w:line="275" w:lineRule="exact"/>
        <w:ind w:right="0"/>
        <w:jc w:val="left"/>
      </w:pPr>
      <w:r>
        <w:rPr>
          <w:spacing w:val="-1"/>
        </w:rPr>
        <w:t>pain,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eliminate oral</w:t>
      </w:r>
      <w:r>
        <w:rPr/>
        <w:t> health </w:t>
      </w:r>
      <w:r>
        <w:rPr>
          <w:spacing w:val="-1"/>
        </w:rPr>
        <w:t>disparities.</w:t>
      </w:r>
    </w:p>
    <w:p>
      <w:pPr>
        <w:pStyle w:val="BodyText"/>
        <w:spacing w:line="240" w:lineRule="auto" w:before="197"/>
        <w:ind w:right="185"/>
        <w:jc w:val="left"/>
      </w:pPr>
      <w:r>
        <w:rPr>
          <w:spacing w:val="-2"/>
        </w:rPr>
        <w:t>In</w:t>
      </w:r>
      <w:r>
        <w:rPr/>
        <w:t> January</w:t>
      </w:r>
      <w:r>
        <w:rPr>
          <w:spacing w:val="-5"/>
        </w:rPr>
        <w:t> </w:t>
      </w:r>
      <w:r>
        <w:rPr/>
        <w:t>2010, the</w:t>
      </w:r>
      <w:r>
        <w:rPr>
          <w:spacing w:val="-1"/>
        </w:rPr>
        <w:t> Massachusetts</w:t>
      </w:r>
      <w:r>
        <w:rPr/>
        <w:t> </w:t>
      </w:r>
      <w:r>
        <w:rPr>
          <w:spacing w:val="-1"/>
        </w:rPr>
        <w:t>Department</w:t>
      </w:r>
      <w:r>
        <w:rPr/>
        <w:t> of</w:t>
      </w:r>
      <w:r>
        <w:rPr>
          <w:spacing w:val="1"/>
        </w:rPr>
        <w:t> </w:t>
      </w:r>
      <w:r>
        <w:rPr/>
        <w:t>Early</w:t>
      </w:r>
      <w:r>
        <w:rPr>
          <w:spacing w:val="-5"/>
        </w:rPr>
        <w:t> </w:t>
      </w:r>
      <w:r>
        <w:rPr>
          <w:spacing w:val="-1"/>
        </w:rPr>
        <w:t>Education</w:t>
      </w:r>
      <w:r>
        <w:rPr/>
        <w:t> </w:t>
      </w:r>
      <w:r>
        <w:rPr>
          <w:spacing w:val="-1"/>
        </w:rPr>
        <w:t>and</w:t>
      </w:r>
      <w:r>
        <w:rPr/>
        <w:t> Care</w:t>
      </w:r>
      <w:r>
        <w:rPr>
          <w:spacing w:val="-1"/>
        </w:rPr>
        <w:t> (EEC) will</w:t>
      </w:r>
      <w:r>
        <w:rPr/>
        <w:t> </w:t>
      </w:r>
      <w:r>
        <w:rPr>
          <w:spacing w:val="-1"/>
        </w:rPr>
        <w:t>promulgate</w:t>
      </w:r>
      <w:r>
        <w:rPr>
          <w:spacing w:val="101"/>
        </w:rPr>
        <w:t> </w:t>
      </w:r>
      <w:r>
        <w:rPr>
          <w:spacing w:val="-1"/>
        </w:rPr>
        <w:t>new </w:t>
      </w:r>
      <w:r>
        <w:rPr/>
        <w:t>licensing</w:t>
      </w:r>
      <w:r>
        <w:rPr>
          <w:spacing w:val="-3"/>
        </w:rPr>
        <w:t> </w:t>
      </w:r>
      <w:r>
        <w:rPr>
          <w:spacing w:val="-1"/>
        </w:rPr>
        <w:t>regulations</w:t>
      </w:r>
      <w:r>
        <w:rPr/>
        <w:t> </w:t>
      </w:r>
      <w:r>
        <w:rPr>
          <w:spacing w:val="-1"/>
        </w:rPr>
        <w:t>for </w:t>
      </w:r>
      <w:r>
        <w:rPr/>
        <w:t>family</w:t>
      </w:r>
      <w:r>
        <w:rPr>
          <w:spacing w:val="-5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 </w:t>
      </w:r>
      <w:r>
        <w:rPr/>
        <w:t>homes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center-based</w:t>
      </w:r>
      <w:r>
        <w:rPr/>
        <w:t> </w:t>
      </w:r>
      <w:r>
        <w:rPr>
          <w:spacing w:val="-1"/>
        </w:rPr>
        <w:t>programs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require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13"/>
        </w:rPr>
        <w:t> </w:t>
      </w:r>
      <w:r>
        <w:rPr>
          <w:spacing w:val="-1"/>
        </w:rPr>
        <w:t>educators</w:t>
      </w:r>
      <w:r>
        <w:rPr>
          <w:spacing w:val="2"/>
        </w:rPr>
        <w:t> </w:t>
      </w:r>
      <w:r>
        <w:rPr>
          <w:spacing w:val="-1"/>
        </w:rPr>
        <w:t>assist</w:t>
      </w:r>
      <w:r>
        <w:rPr/>
        <w:t> </w:t>
      </w:r>
      <w:r>
        <w:rPr>
          <w:spacing w:val="-1"/>
        </w:rPr>
        <w:t>children</w:t>
      </w:r>
      <w:r>
        <w:rPr>
          <w:spacing w:val="2"/>
        </w:rPr>
        <w:t> </w:t>
      </w:r>
      <w:r>
        <w:rPr/>
        <w:t>in </w:t>
      </w:r>
      <w:r>
        <w:rPr>
          <w:spacing w:val="-1"/>
        </w:rPr>
        <w:t>brushing</w:t>
      </w:r>
      <w:r>
        <w:rPr>
          <w:spacing w:val="-3"/>
        </w:rPr>
        <w:t> </w:t>
      </w:r>
      <w:r>
        <w:rPr>
          <w:spacing w:val="-1"/>
        </w:rPr>
        <w:t>their </w:t>
      </w:r>
      <w:r>
        <w:rPr/>
        <w:t>teeth </w:t>
      </w:r>
      <w:r>
        <w:rPr>
          <w:spacing w:val="-1"/>
        </w:rPr>
        <w:t>whenever </w:t>
      </w:r>
      <w:r>
        <w:rPr>
          <w:spacing w:val="1"/>
        </w:rPr>
        <w:t>they</w:t>
      </w:r>
      <w:r>
        <w:rPr>
          <w:spacing w:val="-5"/>
        </w:rPr>
        <w:t> </w:t>
      </w:r>
      <w:r>
        <w:rPr/>
        <w:t>are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care </w:t>
      </w:r>
      <w:r>
        <w:rPr/>
        <w:t>for</w:t>
      </w:r>
      <w:r>
        <w:rPr>
          <w:spacing w:val="-1"/>
        </w:rPr>
        <w:t> more than</w:t>
      </w:r>
      <w:r>
        <w:rPr/>
        <w:t> four</w:t>
      </w:r>
      <w:r>
        <w:rPr>
          <w:spacing w:val="-1"/>
        </w:rPr>
        <w:t> hours</w:t>
      </w:r>
      <w:r>
        <w:rPr>
          <w:spacing w:val="2"/>
        </w:rPr>
        <w:t> </w:t>
      </w:r>
      <w:r>
        <w:rPr/>
        <w:t>or</w:t>
      </w:r>
      <w:r>
        <w:rPr>
          <w:spacing w:val="97"/>
        </w:rPr>
        <w:t> </w:t>
      </w:r>
      <w:r>
        <w:rPr>
          <w:spacing w:val="-1"/>
        </w:rPr>
        <w:t>whenever </w:t>
      </w:r>
      <w:r>
        <w:rPr/>
        <w:t>they</w:t>
      </w:r>
      <w:r>
        <w:rPr>
          <w:spacing w:val="-5"/>
        </w:rPr>
        <w:t> </w:t>
      </w:r>
      <w:r>
        <w:rPr>
          <w:spacing w:val="-1"/>
        </w:rPr>
        <w:t>consume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meal</w:t>
      </w:r>
      <w:r>
        <w:rPr/>
        <w:t> </w:t>
      </w:r>
      <w:r>
        <w:rPr>
          <w:spacing w:val="-1"/>
        </w:rPr>
        <w:t>while </w:t>
      </w:r>
      <w:r>
        <w:rPr/>
        <w:t>in </w:t>
      </w:r>
      <w:r>
        <w:rPr>
          <w:spacing w:val="-1"/>
        </w:rPr>
        <w:t>care.</w:t>
      </w:r>
      <w:r>
        <w:rPr>
          <w:spacing w:val="60"/>
        </w:rPr>
        <w:t> </w:t>
      </w:r>
      <w:r>
        <w:rPr/>
        <w:t>EEC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contracted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Partners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Healthier</w:t>
      </w:r>
      <w:r>
        <w:rPr>
          <w:spacing w:val="97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to </w:t>
      </w:r>
      <w:r>
        <w:rPr>
          <w:spacing w:val="-1"/>
        </w:rPr>
        <w:t>provide </w:t>
      </w:r>
      <w:r>
        <w:rPr/>
        <w:t>training</w:t>
      </w:r>
      <w:r>
        <w:rPr>
          <w:spacing w:val="-3"/>
        </w:rPr>
        <w:t> </w:t>
      </w:r>
      <w:r>
        <w:rPr>
          <w:spacing w:val="-1"/>
        </w:rPr>
        <w:t>through</w:t>
      </w:r>
      <w:r>
        <w:rPr/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/>
        <w:t>BEST</w:t>
      </w:r>
      <w:r>
        <w:rPr>
          <w:spacing w:val="-1"/>
        </w:rPr>
        <w:t> Oral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Program.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BEST Oral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has</w:t>
      </w:r>
      <w:r>
        <w:rPr>
          <w:spacing w:val="75"/>
        </w:rPr>
        <w:t> </w:t>
      </w:r>
      <w:r>
        <w:rPr/>
        <w:t>extensive</w:t>
      </w:r>
      <w:r>
        <w:rPr>
          <w:spacing w:val="-1"/>
        </w:rPr>
        <w:t> experience </w:t>
      </w:r>
      <w:r>
        <w:rPr/>
        <w:t>training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1"/>
        </w:rPr>
        <w:t> </w:t>
      </w:r>
      <w:r>
        <w:rPr/>
        <w:t>in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care </w:t>
      </w:r>
      <w:r>
        <w:rPr/>
        <w:t>centers </w:t>
      </w:r>
      <w:r>
        <w:rPr>
          <w:spacing w:val="-1"/>
        </w:rPr>
        <w:t>and</w:t>
      </w:r>
      <w:r>
        <w:rPr/>
        <w:t> family</w:t>
      </w:r>
      <w:r>
        <w:rPr>
          <w:spacing w:val="-5"/>
        </w:rPr>
        <w:t> </w:t>
      </w:r>
      <w:r>
        <w:rPr>
          <w:spacing w:val="-1"/>
        </w:rPr>
        <w:t>child</w:t>
      </w:r>
      <w:r>
        <w:rPr/>
        <w:t> care</w:t>
      </w:r>
      <w:r>
        <w:rPr>
          <w:spacing w:val="-1"/>
        </w:rPr>
        <w:t> homes</w:t>
      </w:r>
      <w:r>
        <w:rPr/>
        <w:t> in tooth </w:t>
      </w:r>
      <w:r>
        <w:rPr>
          <w:spacing w:val="-1"/>
        </w:rPr>
        <w:t>brushing</w:t>
      </w:r>
      <w:r>
        <w:rPr>
          <w:spacing w:val="7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oral</w:t>
      </w:r>
      <w:r>
        <w:rPr/>
        <w:t> health in the</w:t>
      </w:r>
      <w:r>
        <w:rPr>
          <w:spacing w:val="-1"/>
        </w:rPr>
        <w:t> Springfield</w:t>
      </w:r>
      <w:r>
        <w:rPr/>
        <w:t> area.  </w:t>
      </w:r>
      <w:r>
        <w:rPr>
          <w:spacing w:val="-1"/>
        </w:rPr>
        <w:t>Beginning</w:t>
      </w:r>
      <w:r>
        <w:rPr/>
        <w:t> in </w:t>
      </w:r>
      <w:r>
        <w:rPr>
          <w:spacing w:val="-1"/>
        </w:rPr>
        <w:t>October,</w:t>
      </w:r>
      <w:r>
        <w:rPr/>
        <w:t> 2009,</w:t>
      </w:r>
      <w:r>
        <w:rPr>
          <w:spacing w:val="2"/>
        </w:rPr>
        <w:t> </w:t>
      </w:r>
      <w:r>
        <w:rPr>
          <w:spacing w:val="-1"/>
        </w:rPr>
        <w:t>BEST will</w:t>
      </w:r>
      <w:r>
        <w:rPr/>
        <w:t> </w:t>
      </w:r>
      <w:r>
        <w:rPr>
          <w:spacing w:val="-1"/>
        </w:rPr>
        <w:t>offer </w:t>
      </w:r>
      <w:r>
        <w:rPr/>
        <w:t>three</w:t>
      </w:r>
      <w:r>
        <w:rPr>
          <w:spacing w:val="-1"/>
        </w:rPr>
        <w:t> </w:t>
      </w:r>
      <w:r>
        <w:rPr/>
        <w:t>training</w:t>
      </w:r>
      <w:r>
        <w:rPr>
          <w:spacing w:val="53"/>
        </w:rPr>
        <w:t> </w:t>
      </w:r>
      <w:r>
        <w:rPr>
          <w:spacing w:val="-1"/>
        </w:rPr>
        <w:t>sessions</w:t>
      </w:r>
      <w:r>
        <w:rPr/>
        <w:t> </w:t>
      </w:r>
      <w:r>
        <w:rPr>
          <w:spacing w:val="-1"/>
        </w:rPr>
        <w:t>across</w:t>
      </w:r>
      <w:r>
        <w:rPr/>
        <w:t> the</w:t>
      </w:r>
      <w:r>
        <w:rPr>
          <w:spacing w:val="-1"/>
        </w:rPr>
        <w:t> state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trainers</w:t>
      </w:r>
      <w:r>
        <w:rPr/>
        <w:t> </w:t>
      </w:r>
      <w:r>
        <w:rPr>
          <w:spacing w:val="-1"/>
        </w:rPr>
        <w:t>from</w:t>
      </w:r>
      <w:r>
        <w:rPr/>
        <w:t> Child Care</w:t>
      </w:r>
      <w:r>
        <w:rPr>
          <w:spacing w:val="-1"/>
        </w:rPr>
        <w:t> Resource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Referral</w:t>
      </w:r>
      <w:r>
        <w:rPr/>
        <w:t> </w:t>
      </w:r>
      <w:r>
        <w:rPr>
          <w:spacing w:val="-1"/>
        </w:rPr>
        <w:t>Agencies,</w:t>
      </w:r>
      <w:r>
        <w:rPr>
          <w:spacing w:val="2"/>
        </w:rPr>
        <w:t> </w:t>
      </w:r>
      <w:r>
        <w:rPr>
          <w:spacing w:val="-1"/>
        </w:rPr>
        <w:t>Family</w:t>
      </w:r>
      <w:r>
        <w:rPr>
          <w:spacing w:val="-5"/>
        </w:rPr>
        <w:t> </w:t>
      </w:r>
      <w:r>
        <w:rPr/>
        <w:t>Child</w:t>
      </w:r>
      <w:r>
        <w:rPr>
          <w:spacing w:val="2"/>
        </w:rPr>
        <w:t> </w:t>
      </w:r>
      <w:r>
        <w:rPr>
          <w:spacing w:val="-1"/>
        </w:rPr>
        <w:t>Care</w:t>
      </w:r>
      <w:r>
        <w:rPr>
          <w:spacing w:val="91"/>
        </w:rPr>
        <w:t> </w:t>
      </w:r>
      <w:r>
        <w:rPr>
          <w:spacing w:val="-1"/>
        </w:rPr>
        <w:t>systems,</w:t>
      </w:r>
      <w:r>
        <w:rPr/>
        <w:t> </w:t>
      </w:r>
      <w:r>
        <w:rPr>
          <w:spacing w:val="-1"/>
        </w:rPr>
        <w:t>and</w:t>
      </w:r>
      <w:r>
        <w:rPr/>
        <w:t> organizations of</w:t>
      </w:r>
      <w:r>
        <w:rPr>
          <w:spacing w:val="-1"/>
        </w:rPr>
        <w:t> center-based</w:t>
      </w:r>
      <w:r>
        <w:rPr>
          <w:spacing w:val="2"/>
        </w:rPr>
        <w:t> </w:t>
      </w:r>
      <w:r>
        <w:rPr/>
        <w:t>programs.  </w:t>
      </w:r>
      <w:r>
        <w:rPr>
          <w:spacing w:val="-1"/>
        </w:rPr>
        <w:t>Once trained,</w:t>
      </w:r>
      <w:r>
        <w:rPr/>
        <w:t> these</w:t>
      </w:r>
      <w:r>
        <w:rPr>
          <w:spacing w:val="-1"/>
        </w:rPr>
        <w:t> trainers</w:t>
      </w:r>
      <w:r>
        <w:rPr/>
        <w:t> </w:t>
      </w:r>
      <w:r>
        <w:rPr>
          <w:spacing w:val="-1"/>
        </w:rPr>
        <w:t>will</w:t>
      </w:r>
      <w:r>
        <w:rPr/>
        <w:t> become</w:t>
      </w:r>
      <w:r>
        <w:rPr>
          <w:spacing w:val="-1"/>
        </w:rPr>
        <w:t> </w:t>
      </w:r>
      <w:r>
        <w:rPr/>
        <w:t>a</w:t>
      </w:r>
      <w:r>
        <w:rPr>
          <w:spacing w:val="61"/>
        </w:rPr>
        <w:t> </w:t>
      </w:r>
      <w:r>
        <w:rPr>
          <w:spacing w:val="-1"/>
        </w:rPr>
        <w:t>resource for </w:t>
      </w:r>
      <w:r>
        <w:rPr/>
        <w:t>other</w:t>
      </w:r>
      <w:r>
        <w:rPr>
          <w:spacing w:val="-1"/>
        </w:rPr>
        <w:t> </w:t>
      </w:r>
      <w:r>
        <w:rPr/>
        <w:t>educators in </w:t>
      </w:r>
      <w:r>
        <w:rPr>
          <w:spacing w:val="-1"/>
        </w:rPr>
        <w:t>their organizations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across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field.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71"/>
        <w:jc w:val="left"/>
      </w:pPr>
      <w:r>
        <w:rPr>
          <w:spacing w:val="-1"/>
        </w:rPr>
        <w:t>For current</w:t>
      </w:r>
      <w:r>
        <w:rPr/>
        <w:t> </w:t>
      </w:r>
      <w:r>
        <w:rPr>
          <w:spacing w:val="-1"/>
        </w:rPr>
        <w:t>information</w:t>
      </w:r>
      <w:r>
        <w:rPr/>
        <w:t> about </w:t>
      </w:r>
      <w:r>
        <w:rPr>
          <w:spacing w:val="-1"/>
        </w:rPr>
        <w:t>trainings</w:t>
      </w:r>
      <w:r>
        <w:rPr/>
        <w:t> in </w:t>
      </w:r>
      <w:r>
        <w:rPr>
          <w:spacing w:val="-1"/>
        </w:rPr>
        <w:t>Oral</w:t>
      </w:r>
      <w:r>
        <w:rPr/>
        <w:t> Health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other topics,</w:t>
      </w:r>
      <w:r>
        <w:rPr/>
        <w:t> check </w:t>
      </w:r>
      <w:r>
        <w:rPr>
          <w:spacing w:val="-1"/>
        </w:rPr>
        <w:t>EEC’s</w:t>
      </w:r>
      <w:r>
        <w:rPr/>
        <w:t> </w:t>
      </w:r>
      <w:r>
        <w:rPr>
          <w:spacing w:val="-1"/>
        </w:rPr>
        <w:t>Professional</w:t>
      </w:r>
      <w:r>
        <w:rPr>
          <w:spacing w:val="93"/>
        </w:rPr>
        <w:t> </w:t>
      </w:r>
      <w:r>
        <w:rPr>
          <w:spacing w:val="-1"/>
        </w:rPr>
        <w:t>Development</w:t>
      </w:r>
      <w:r>
        <w:rPr/>
        <w:t> </w:t>
      </w:r>
      <w:r>
        <w:rPr>
          <w:spacing w:val="-1"/>
        </w:rPr>
        <w:t>Calendar at</w:t>
      </w:r>
      <w:r>
        <w:rPr>
          <w:spacing w:val="2"/>
        </w:rPr>
        <w:t> </w:t>
      </w:r>
      <w:r>
        <w:rPr>
          <w:color w:val="0000FF"/>
          <w:spacing w:val="2"/>
        </w:rPr>
      </w:r>
      <w:hyperlink r:id="rId6">
        <w:r>
          <w:rPr>
            <w:color w:val="0000FF"/>
            <w:spacing w:val="-1"/>
            <w:u w:val="single" w:color="0000FF"/>
          </w:rPr>
          <w:t>http://www.eec.state.ma.us/ProfessionalDevelopment/WebFindTraining.aspx</w:t>
        </w:r>
        <w:r>
          <w:rPr>
            <w:color w:val="0000FF"/>
          </w:rPr>
        </w:r>
        <w:r>
          <w:rPr>
            <w:color w:val="0000FF"/>
            <w:spacing w:val="-1"/>
          </w:rPr>
          <w:t>.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206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 additional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b/>
          <w:sz w:val="24"/>
        </w:rPr>
        <w:t> about</w:t>
      </w:r>
      <w:r>
        <w:rPr>
          <w:rFonts w:ascii="Times New Roman"/>
          <w:b/>
          <w:spacing w:val="-1"/>
          <w:sz w:val="24"/>
        </w:rPr>
        <w:t> oral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health,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follow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the links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below.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194"/>
        <w:ind w:right="0"/>
        <w:jc w:val="left"/>
      </w:pPr>
      <w:r>
        <w:rPr>
          <w:spacing w:val="-1"/>
        </w:rPr>
        <w:t>To</w:t>
      </w:r>
      <w:r>
        <w:rPr/>
        <w:t> </w:t>
      </w:r>
      <w:r>
        <w:rPr>
          <w:spacing w:val="-1"/>
        </w:rPr>
        <w:t>see </w:t>
      </w:r>
      <w:r>
        <w:rPr/>
        <w:t>the</w:t>
      </w:r>
      <w:r>
        <w:rPr>
          <w:spacing w:val="-1"/>
        </w:rPr>
        <w:t> Head</w:t>
      </w:r>
      <w:r>
        <w:rPr/>
        <w:t> </w:t>
      </w:r>
      <w:r>
        <w:rPr>
          <w:spacing w:val="-1"/>
        </w:rPr>
        <w:t>Start</w:t>
      </w:r>
      <w:r>
        <w:rPr/>
        <w:t>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Standards</w:t>
      </w:r>
      <w:r>
        <w:rPr/>
        <w:t> </w:t>
      </w:r>
      <w:r>
        <w:rPr>
          <w:spacing w:val="-1"/>
        </w:rPr>
        <w:t>regarding</w:t>
      </w:r>
      <w:r>
        <w:rPr>
          <w:spacing w:val="-3"/>
        </w:rPr>
        <w:t> </w:t>
      </w:r>
      <w:r>
        <w:rPr/>
        <w:t>tooth </w:t>
      </w:r>
      <w:r>
        <w:rPr>
          <w:spacing w:val="-1"/>
        </w:rPr>
        <w:t>brushing: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7">
        <w:r>
          <w:rPr>
            <w:color w:val="0000FF"/>
            <w:spacing w:val="-1"/>
            <w:u w:val="single" w:color="0000FF"/>
          </w:rPr>
          <w:t>http://eclkc.ohs.acf.hhs.gov/hslc/Program%20Design%20and%20Management/Head%20Start%20Requi</w:t>
        </w:r>
        <w:r>
          <w:rPr>
            <w:color w:val="0000FF"/>
          </w:rPr>
        </w:r>
      </w:hyperlink>
      <w:r>
        <w:rPr>
          <w:color w:val="0000FF"/>
          <w:spacing w:val="139"/>
        </w:rPr>
        <w:t> </w:t>
      </w:r>
      <w:r>
        <w:rPr>
          <w:color w:val="0000FF"/>
          <w:spacing w:val="-1"/>
          <w:u w:val="single" w:color="0000FF"/>
        </w:rPr>
        <w:t>rements/PIs/2006/resour_pri_00109_122006.html;1166801446188%20</w:t>
      </w:r>
      <w:r>
        <w:rPr>
          <w:color w:val="0000FF"/>
        </w:rPr>
      </w:r>
      <w:r>
        <w:rPr/>
      </w:r>
    </w:p>
    <w:p>
      <w:pPr>
        <w:pStyle w:val="BodyText"/>
        <w:spacing w:line="242" w:lineRule="auto" w:before="195"/>
        <w:ind w:right="190"/>
        <w:jc w:val="left"/>
      </w:pPr>
      <w:r>
        <w:rPr>
          <w:spacing w:val="-1"/>
        </w:rPr>
        <w:t>For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materials</w:t>
      </w:r>
      <w:r>
        <w:rPr>
          <w:spacing w:val="2"/>
        </w:rPr>
        <w:t>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oral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and</w:t>
      </w:r>
      <w:r>
        <w:rPr/>
        <w:t> tooth </w:t>
      </w:r>
      <w:r>
        <w:rPr>
          <w:spacing w:val="-1"/>
        </w:rPr>
        <w:t>brushing</w:t>
      </w:r>
      <w:r>
        <w:rPr>
          <w:spacing w:val="-3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Maternal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Child</w:t>
      </w:r>
      <w:r>
        <w:rPr>
          <w:spacing w:val="97"/>
        </w:rPr>
        <w:t> </w:t>
      </w:r>
      <w:r>
        <w:rPr>
          <w:spacing w:val="-1"/>
        </w:rPr>
        <w:t>Oral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Resource Center</w:t>
      </w:r>
      <w:r>
        <w:rPr>
          <w:color w:val="0000FF"/>
          <w:spacing w:val="-1"/>
        </w:rPr>
        <w:t>:</w:t>
      </w:r>
      <w:r>
        <w:rPr>
          <w:color w:val="0000FF"/>
        </w:rPr>
        <w:t> </w:t>
      </w:r>
      <w:hyperlink r:id="rId8">
        <w:r>
          <w:rPr>
            <w:color w:val="0000FF"/>
            <w:spacing w:val="-1"/>
            <w:u w:val="single" w:color="0000FF"/>
          </w:rPr>
          <w:t>http://www.mchoralhealth.org/headstart/index.html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3" w:lineRule="exact" w:before="63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</w:t>
      </w:r>
      <w:r>
        <w:rPr>
          <w:rFonts w:ascii="Times New Roman"/>
          <w:spacing w:val="13"/>
          <w:position w:val="9"/>
          <w:sz w:val="13"/>
        </w:rPr>
        <w:t> </w:t>
      </w:r>
      <w:r>
        <w:rPr>
          <w:rFonts w:ascii="Times New Roman"/>
          <w:sz w:val="20"/>
        </w:rPr>
        <w:t>Oral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Health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America: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Report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Surgeon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General</w:t>
      </w:r>
      <w:r>
        <w:rPr>
          <w:rFonts w:ascii="Times New Roman"/>
          <w:sz w:val="20"/>
        </w:rPr>
      </w:r>
    </w:p>
    <w:p>
      <w:pPr>
        <w:spacing w:line="243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9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spacing w:val="11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Oral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Health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Massachusetts’</w:t>
      </w:r>
      <w:r>
        <w:rPr>
          <w:rFonts w:ascii="Times New Roman" w:hAnsi="Times New Roman" w:cs="Times New Roman" w:eastAsia="Times New Roman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Children,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Catalyst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Institute,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January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2008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43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920" w:bottom="280" w:left="960" w:right="980"/>
        </w:sectPr>
      </w:pPr>
    </w:p>
    <w:p>
      <w:pPr>
        <w:pStyle w:val="BodyText"/>
        <w:spacing w:line="242" w:lineRule="auto" w:before="58"/>
        <w:ind w:left="100" w:right="1675"/>
        <w:jc w:val="left"/>
      </w:pPr>
      <w:r>
        <w:rPr>
          <w:spacing w:val="-1"/>
        </w:rPr>
        <w:t>To</w:t>
      </w:r>
      <w:r>
        <w:rPr/>
        <w:t> </w:t>
      </w:r>
      <w:r>
        <w:rPr>
          <w:spacing w:val="-1"/>
        </w:rPr>
        <w:t>view </w:t>
      </w:r>
      <w:r>
        <w:rPr/>
        <w:t>the</w:t>
      </w:r>
      <w:r>
        <w:rPr>
          <w:spacing w:val="-1"/>
        </w:rPr>
        <w:t> Surgeon</w:t>
      </w:r>
      <w:r>
        <w:rPr/>
        <w:t> </w:t>
      </w:r>
      <w:r>
        <w:rPr>
          <w:spacing w:val="-1"/>
        </w:rPr>
        <w:t>General’s</w:t>
      </w:r>
      <w:r>
        <w:rPr/>
        <w:t> </w:t>
      </w:r>
      <w:r>
        <w:rPr>
          <w:spacing w:val="-1"/>
        </w:rPr>
        <w:t>report</w:t>
      </w:r>
      <w:r>
        <w:rPr/>
        <w:t> on </w:t>
      </w:r>
      <w:r>
        <w:rPr>
          <w:spacing w:val="-1"/>
        </w:rPr>
        <w:t>Oral</w:t>
      </w:r>
      <w:r>
        <w:rPr/>
        <w:t> </w:t>
      </w:r>
      <w:r>
        <w:rPr>
          <w:spacing w:val="-1"/>
        </w:rPr>
        <w:t>Health</w:t>
      </w:r>
      <w:r>
        <w:rPr/>
        <w:t> in </w:t>
      </w:r>
      <w:r>
        <w:rPr>
          <w:spacing w:val="-1"/>
        </w:rPr>
        <w:t>America </w:t>
      </w:r>
      <w:r>
        <w:rPr/>
        <w:t>(Executive</w:t>
      </w:r>
      <w:r>
        <w:rPr>
          <w:spacing w:val="-1"/>
        </w:rPr>
        <w:t> Summary),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9">
        <w:r>
          <w:rPr>
            <w:color w:val="0000FF"/>
            <w:spacing w:val="-1"/>
            <w:u w:val="single" w:color="0000FF"/>
          </w:rPr>
          <w:t>http://www2.nidcr.nih.gov/sgr/execsumm.htm#foreword</w:t>
        </w:r>
        <w:r>
          <w:rPr>
            <w:color w:val="0000FF"/>
          </w:rPr>
        </w:r>
        <w:r>
          <w:rPr/>
        </w:r>
      </w:hyperlink>
    </w:p>
    <w:p>
      <w:pPr>
        <w:pStyle w:val="BodyText"/>
        <w:spacing w:line="240" w:lineRule="auto" w:before="194"/>
        <w:ind w:left="100" w:right="90"/>
        <w:jc w:val="left"/>
      </w:pPr>
      <w:r>
        <w:rPr>
          <w:spacing w:val="-1"/>
        </w:rPr>
        <w:t>To</w:t>
      </w:r>
      <w:r>
        <w:rPr/>
        <w:t> </w:t>
      </w:r>
      <w:r>
        <w:rPr>
          <w:spacing w:val="-1"/>
        </w:rPr>
        <w:t>view </w:t>
      </w:r>
      <w:r>
        <w:rPr/>
        <w:t>the</w:t>
      </w:r>
      <w:r>
        <w:rPr>
          <w:spacing w:val="-1"/>
        </w:rPr>
        <w:t> Catalyst</w:t>
      </w:r>
      <w:r>
        <w:rPr>
          <w:spacing w:val="2"/>
        </w:rPr>
        <w:t> </w:t>
      </w:r>
      <w:r>
        <w:rPr>
          <w:spacing w:val="-1"/>
        </w:rPr>
        <w:t>Institute’s</w:t>
      </w:r>
      <w:r>
        <w:rPr/>
        <w:t> </w:t>
      </w:r>
      <w:r>
        <w:rPr>
          <w:spacing w:val="-1"/>
        </w:rPr>
        <w:t>report:</w:t>
      </w:r>
      <w:r>
        <w:rPr/>
        <w:t>  </w:t>
      </w:r>
      <w:r>
        <w:rPr>
          <w:spacing w:val="-1"/>
        </w:rPr>
        <w:t>The Oral</w:t>
      </w:r>
      <w:r>
        <w:rPr>
          <w:spacing w:val="2"/>
        </w:rPr>
        <w:t> </w:t>
      </w:r>
      <w:r>
        <w:rPr>
          <w:spacing w:val="-1"/>
        </w:rPr>
        <w:t>Health</w:t>
      </w:r>
      <w:r>
        <w:rPr/>
        <w:t> of</w:t>
      </w:r>
      <w:r>
        <w:rPr>
          <w:spacing w:val="-1"/>
        </w:rPr>
        <w:t> Massachusetts’</w:t>
      </w:r>
      <w:r>
        <w:rPr>
          <w:spacing w:val="1"/>
        </w:rPr>
        <w:t> </w:t>
      </w:r>
      <w:r>
        <w:rPr>
          <w:spacing w:val="-1"/>
        </w:rPr>
        <w:t>Children</w:t>
      </w:r>
      <w:r>
        <w:rPr/>
        <w:t> </w:t>
      </w:r>
      <w:r>
        <w:rPr>
          <w:spacing w:val="-1"/>
        </w:rPr>
        <w:t>(Executive</w:t>
      </w:r>
      <w:r>
        <w:rPr>
          <w:spacing w:val="107"/>
        </w:rPr>
        <w:t> </w:t>
      </w:r>
      <w:r>
        <w:rPr>
          <w:spacing w:val="-1"/>
        </w:rPr>
        <w:t>Summary,</w:t>
      </w:r>
      <w:r>
        <w:rPr/>
        <w:t> </w:t>
      </w:r>
      <w:r>
        <w:rPr>
          <w:spacing w:val="-1"/>
        </w:rPr>
        <w:t>January,</w:t>
      </w:r>
      <w:r>
        <w:rPr/>
        <w:t> 2008):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10">
        <w:r>
          <w:rPr>
            <w:color w:val="0000FF"/>
            <w:spacing w:val="-1"/>
            <w:u w:val="single" w:color="0000FF"/>
          </w:rPr>
          <w:t>http://catalystinstitute.org/media/reports/OralHealthMass/Catalyst_Institute_January_2008_Exec_summ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10">
        <w:r>
          <w:rPr>
            <w:color w:val="0000FF"/>
          </w:rPr>
        </w:r>
        <w:r>
          <w:rPr>
            <w:color w:val="0000FF"/>
          </w:rPr>
          <w:t>  </w:t>
        </w:r>
        <w:r>
          <w:rPr>
            <w:color w:val="0000FF"/>
            <w:spacing w:val="-1"/>
            <w:u w:val="single" w:color="0000FF"/>
          </w:rPr>
          <w:t>ary.pdf</w:t>
        </w:r>
        <w:r>
          <w:rPr>
            <w:color w:val="0000FF"/>
          </w:rPr>
        </w:r>
        <w:r>
          <w:rPr/>
        </w:r>
      </w:hyperlink>
    </w:p>
    <w:p>
      <w:pPr>
        <w:pStyle w:val="BodyText"/>
        <w:spacing w:line="240" w:lineRule="auto" w:before="198"/>
        <w:ind w:left="100" w:right="90"/>
        <w:jc w:val="left"/>
      </w:pPr>
      <w:r>
        <w:rPr>
          <w:spacing w:val="-1"/>
        </w:rPr>
        <w:t>For </w:t>
      </w:r>
      <w:r>
        <w:rPr/>
        <w:t>a</w:t>
      </w:r>
      <w:r>
        <w:rPr>
          <w:spacing w:val="-1"/>
        </w:rPr>
        <w:t> </w:t>
      </w:r>
      <w:r>
        <w:rPr/>
        <w:t>variety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resources</w:t>
      </w:r>
      <w:r>
        <w:rPr>
          <w:spacing w:val="2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Office </w:t>
      </w:r>
      <w:r>
        <w:rPr>
          <w:spacing w:val="1"/>
        </w:rPr>
        <w:t>of</w:t>
      </w:r>
      <w:r>
        <w:rPr>
          <w:spacing w:val="-1"/>
        </w:rPr>
        <w:t> Oral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Massachusetts</w:t>
      </w:r>
      <w:r>
        <w:rPr/>
        <w:t> </w:t>
      </w:r>
      <w:r>
        <w:rPr>
          <w:spacing w:val="-1"/>
        </w:rPr>
        <w:t>Department</w:t>
      </w:r>
      <w:r>
        <w:rPr/>
        <w:t> of</w:t>
      </w:r>
      <w:r>
        <w:rPr>
          <w:spacing w:val="93"/>
        </w:rPr>
        <w:t> </w:t>
      </w:r>
      <w:r>
        <w:rPr/>
        <w:t>Public</w:t>
      </w:r>
      <w:r>
        <w:rPr>
          <w:spacing w:val="-1"/>
        </w:rPr>
        <w:t> Health:</w:t>
      </w:r>
      <w:r>
        <w:rPr/>
        <w:t> </w:t>
      </w:r>
      <w:r>
        <w:rPr>
          <w:color w:val="0000FF"/>
        </w:rPr>
      </w:r>
      <w:r>
        <w:rPr>
          <w:color w:val="0000FF"/>
        </w:rPr>
        <w:t> </w:t>
      </w:r>
      <w:hyperlink r:id="rId11">
        <w:r>
          <w:rPr>
            <w:color w:val="0000FF"/>
            <w:spacing w:val="-1"/>
            <w:u w:val="single" w:color="0000FF"/>
          </w:rPr>
          <w:t>http://www.mass.gov/?pageID=eohhs2terminal&amp;L=5&amp;L0=Home&amp;L1=Government&amp;L2=Departments+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11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1"/>
            <w:u w:val="single" w:color="0000FF"/>
          </w:rPr>
          <w:t>and+Divisions&amp;L3=Department+of+Public+Health&amp;L4=Programs+and+Services+K+-</w:t>
        </w:r>
        <w:r>
          <w:rPr>
            <w:color w:val="0000FF"/>
          </w:rPr>
        </w:r>
        <w:r>
          <w:rPr/>
        </w:r>
      </w:hyperlink>
    </w:p>
    <w:p>
      <w:pPr>
        <w:pStyle w:val="BodyText"/>
        <w:spacing w:line="240" w:lineRule="auto" w:before="2"/>
        <w:ind w:left="100" w:right="0"/>
        <w:jc w:val="left"/>
      </w:pPr>
      <w:r>
        <w:rPr>
          <w:color w:val="0000FF"/>
        </w:rPr>
      </w:r>
      <w:hyperlink r:id="rId11">
        <w:r>
          <w:rPr>
            <w:color w:val="0000FF"/>
            <w:spacing w:val="-1"/>
            <w:u w:val="single" w:color="0000FF"/>
          </w:rPr>
          <w:t>+S&amp;sid=Eeohhs2&amp;b=terminalcontent&amp;f=dph_com_health_c_pca_oralhealth&amp;csid=Eeohhs2</w:t>
        </w:r>
        <w:r>
          <w:rPr>
            <w:color w:val="0000FF"/>
          </w:rPr>
        </w:r>
        <w:r>
          <w:rPr/>
        </w:r>
      </w:hyperlink>
    </w:p>
    <w:p>
      <w:pPr>
        <w:pStyle w:val="BodyText"/>
        <w:spacing w:line="240" w:lineRule="auto" w:before="199"/>
        <w:ind w:left="100" w:right="0"/>
        <w:jc w:val="left"/>
      </w:pPr>
      <w:r>
        <w:rPr>
          <w:spacing w:val="-1"/>
        </w:rPr>
        <w:t>To</w:t>
      </w:r>
      <w:r>
        <w:rPr/>
        <w:t> </w:t>
      </w:r>
      <w:r>
        <w:rPr>
          <w:spacing w:val="-1"/>
        </w:rPr>
        <w:t>learn</w:t>
      </w:r>
      <w:r>
        <w:rPr/>
        <w:t>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Partners</w:t>
      </w:r>
      <w:r>
        <w:rPr/>
        <w:t> </w:t>
      </w:r>
      <w:r>
        <w:rPr>
          <w:spacing w:val="-1"/>
        </w:rPr>
        <w:t>for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Healthier Community:</w:t>
      </w:r>
      <w:r>
        <w:rPr/>
        <w:t> </w:t>
      </w:r>
      <w:r>
        <w:rPr>
          <w:color w:val="0000FF"/>
        </w:rPr>
      </w:r>
      <w:hyperlink r:id="rId12">
        <w:r>
          <w:rPr>
            <w:color w:val="0000FF"/>
            <w:spacing w:val="-1"/>
            <w:u w:val="single" w:color="0000FF"/>
          </w:rPr>
          <w:t>www.partnersforahealthiercommunity.org</w:t>
        </w:r>
        <w:r>
          <w:rPr>
            <w:color w:val="0000FF"/>
          </w:rPr>
        </w:r>
      </w:hyperlink>
      <w:r>
        <w:rPr>
          <w:spacing w:val="-1"/>
        </w:rPr>
        <w:t>.</w:t>
      </w:r>
    </w:p>
    <w:sectPr>
      <w:pgSz w:w="12240" w:h="15840"/>
      <w:pgMar w:top="940" w:bottom="280" w:left="9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catalystinstitute.org/media/reports/OralHealthMass/Catalyst_Institute_January_2008_Exec_summary.pdf"/>
  <Relationship Id="rId11" Type="http://schemas.openxmlformats.org/officeDocument/2006/relationships/hyperlink" TargetMode="External" Target="http://www.mass.gov/?pageID=eohhs2terminal&amp;amp;L=5&amp;amp;L0=Home&amp;amp;L1=Government&amp;amp;L2=Departments%2Band%2BDivisions&amp;amp;L3=Department%2Bof%2BPublic%2BHealth&amp;amp;L4=Programs%2Band%2BServices%2BK%2B-%2BS&amp;amp;sid=Eeohhs2&amp;amp;b=terminalcontent&amp;amp;f=dph_com_health_c_pca_oralhealth&amp;amp;csid=Eeohhs2"/>
  <Relationship Id="rId12" Type="http://schemas.openxmlformats.org/officeDocument/2006/relationships/hyperlink" TargetMode="External" Target="http://www.partnersforahealthiercommunity.org/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jpeg"/>
  <Relationship Id="rId6" Type="http://schemas.openxmlformats.org/officeDocument/2006/relationships/hyperlink" TargetMode="External" Target="http://www.eec.state.ma.us/ProfessionalDevelopment/WebFindTraining.aspx"/>
  <Relationship Id="rId7" Type="http://schemas.openxmlformats.org/officeDocument/2006/relationships/hyperlink" TargetMode="External" Target="http://eclkc.ohs.acf.hhs.gov/hslc/Program%20Design%20and%20Management/Head%20Start%20Requi"/>
  <Relationship Id="rId8" Type="http://schemas.openxmlformats.org/officeDocument/2006/relationships/hyperlink" TargetMode="External" Target="http://www.mchoralhealth.org/headstart/index.html"/>
  <Relationship Id="rId9" Type="http://schemas.openxmlformats.org/officeDocument/2006/relationships/hyperlink" TargetMode="External" Target="http://www2.nidcr.nih.gov/sgr/execsumm.htm#foreword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2014-12-02T15:49:20Z</dcterms:created>
  <dc:creator>Gail Perry</dc:creator>
  <dcterms:modified xsi:type="dcterms:W3CDTF">2014-12-02T15:49:20Z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2009-10-13T00:00:00Z</vt:filetime>
  </property>
  <property fmtid="{D5CDD505-2E9C-101B-9397-08002B2CF9AE}" pid="3" name="LastSaved">
    <vt:filetime>2014-12-02T00:00:00Z</vt:filetime>
  </property>
</Properties>
</file>