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84ED0" w14:textId="4DBB0675" w:rsidR="00AD4CBF" w:rsidRPr="00EE5D92" w:rsidRDefault="001C100A" w:rsidP="00AD4CBF">
      <w:pPr>
        <w:pStyle w:val="MainHead"/>
        <w:tabs>
          <w:tab w:val="left" w:pos="5220"/>
        </w:tabs>
        <w:jc w:val="right"/>
        <w:rPr>
          <w:rFonts w:ascii="Gill Sans MT" w:hAnsi="Gill Sans MT" w:cs="Arial"/>
          <w:sz w:val="28"/>
          <w:szCs w:val="28"/>
          <w:u w:val="single"/>
        </w:rPr>
      </w:pPr>
      <w:r w:rsidRPr="00EE5D92">
        <w:rPr>
          <w:rFonts w:ascii="Gill Sans MT" w:hAnsi="Gill Sans MT" w:cs="Arial"/>
          <w:noProof/>
          <w:snapToGrid/>
          <w:sz w:val="28"/>
          <w:szCs w:val="28"/>
          <w:u w:val="single"/>
        </w:rPr>
        <mc:AlternateContent>
          <mc:Choice Requires="wps">
            <w:drawing>
              <wp:anchor distT="0" distB="0" distL="114300" distR="114300" simplePos="0" relativeHeight="251657216" behindDoc="0" locked="0" layoutInCell="1" allowOverlap="1" wp14:anchorId="058DA4C6" wp14:editId="6AAA0906">
                <wp:simplePos x="0" y="0"/>
                <wp:positionH relativeFrom="margin">
                  <wp:align>center</wp:align>
                </wp:positionH>
                <wp:positionV relativeFrom="paragraph">
                  <wp:posOffset>-120015</wp:posOffset>
                </wp:positionV>
                <wp:extent cx="4572000" cy="4572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457D14" w14:textId="77777777" w:rsidR="00AD4CBF" w:rsidRPr="00263486" w:rsidRDefault="00AD4CBF" w:rsidP="00AD4CBF">
                            <w:pPr>
                              <w:jc w:val="center"/>
                              <w:rPr>
                                <w:rFonts w:ascii="Gill Sans MT" w:hAnsi="Gill Sans MT"/>
                                <w:b/>
                                <w:sz w:val="24"/>
                                <w:szCs w:val="24"/>
                              </w:rPr>
                            </w:pPr>
                            <w:r w:rsidRPr="00263486">
                              <w:rPr>
                                <w:rFonts w:ascii="Gill Sans MT" w:hAnsi="Gill Sans MT"/>
                                <w:b/>
                                <w:sz w:val="24"/>
                                <w:szCs w:val="24"/>
                              </w:rPr>
                              <w:t>MASSACHUSETTS WIC-APPROVED FORMULAS</w:t>
                            </w:r>
                          </w:p>
                          <w:p w14:paraId="1CDC4F25" w14:textId="59D91F41" w:rsidR="00AD4CBF" w:rsidRPr="00263486" w:rsidRDefault="00BA7985" w:rsidP="00AD4CBF">
                            <w:pPr>
                              <w:jc w:val="center"/>
                              <w:rPr>
                                <w:rFonts w:ascii="Gill Sans MT" w:hAnsi="Gill Sans MT"/>
                                <w:b/>
                                <w:sz w:val="24"/>
                                <w:szCs w:val="24"/>
                              </w:rPr>
                            </w:pPr>
                            <w:r w:rsidRPr="00263486">
                              <w:rPr>
                                <w:rFonts w:ascii="Gill Sans MT" w:hAnsi="Gill Sans MT"/>
                                <w:b/>
                                <w:sz w:val="24"/>
                                <w:szCs w:val="24"/>
                              </w:rPr>
                              <w:t xml:space="preserve">EFFECTIVE </w:t>
                            </w:r>
                            <w:r w:rsidR="007526F6">
                              <w:rPr>
                                <w:rFonts w:ascii="Gill Sans MT" w:hAnsi="Gill Sans MT"/>
                                <w:b/>
                                <w:sz w:val="24"/>
                                <w:szCs w:val="24"/>
                              </w:rPr>
                              <w:t>APRIL</w:t>
                            </w:r>
                            <w:r w:rsidR="00475C26">
                              <w:rPr>
                                <w:rFonts w:ascii="Gill Sans MT" w:hAnsi="Gill Sans MT"/>
                                <w:b/>
                                <w:sz w:val="24"/>
                                <w:szCs w:val="24"/>
                              </w:rPr>
                              <w:t xml:space="preserve">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DA4C6" id="_x0000_t202" coordsize="21600,21600" o:spt="202" path="m,l,21600r21600,l21600,xe">
                <v:stroke joinstyle="miter"/>
                <v:path gradientshapeok="t" o:connecttype="rect"/>
              </v:shapetype>
              <v:shape id="Text Box 6" o:spid="_x0000_s1026" type="#_x0000_t202" style="position:absolute;left:0;text-align:left;margin-left:0;margin-top:-9.45pt;width:5in;height:36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" stroked="f">
                <v:textbox>
                  <w:txbxContent>
                    <w:p w14:paraId="78457D14" w14:textId="77777777" w:rsidR="00AD4CBF" w:rsidRPr="00263486" w:rsidRDefault="00AD4CBF" w:rsidP="00AD4CBF">
                      <w:pPr>
                        <w:jc w:val="center"/>
                        <w:rPr>
                          <w:rFonts w:ascii="Gill Sans MT" w:hAnsi="Gill Sans MT"/>
                          <w:b/>
                          <w:sz w:val="24"/>
                          <w:szCs w:val="24"/>
                        </w:rPr>
                      </w:pPr>
                      <w:r w:rsidRPr="00263486">
                        <w:rPr>
                          <w:rFonts w:ascii="Gill Sans MT" w:hAnsi="Gill Sans MT"/>
                          <w:b/>
                          <w:sz w:val="24"/>
                          <w:szCs w:val="24"/>
                        </w:rPr>
                        <w:t>MASSACHUSETTS WIC-APPROVED FORMULAS</w:t>
                      </w:r>
                    </w:p>
                    <w:p w14:paraId="1CDC4F25" w14:textId="59D91F41" w:rsidR="00AD4CBF" w:rsidRPr="00263486" w:rsidRDefault="00BA7985" w:rsidP="00AD4CBF">
                      <w:pPr>
                        <w:jc w:val="center"/>
                        <w:rPr>
                          <w:rFonts w:ascii="Gill Sans MT" w:hAnsi="Gill Sans MT"/>
                          <w:b/>
                          <w:sz w:val="24"/>
                          <w:szCs w:val="24"/>
                        </w:rPr>
                      </w:pPr>
                      <w:r w:rsidRPr="00263486">
                        <w:rPr>
                          <w:rFonts w:ascii="Gill Sans MT" w:hAnsi="Gill Sans MT"/>
                          <w:b/>
                          <w:sz w:val="24"/>
                          <w:szCs w:val="24"/>
                        </w:rPr>
                        <w:t xml:space="preserve">EFFECTIVE </w:t>
                      </w:r>
                      <w:r w:rsidR="007526F6">
                        <w:rPr>
                          <w:rFonts w:ascii="Gill Sans MT" w:hAnsi="Gill Sans MT"/>
                          <w:b/>
                          <w:sz w:val="24"/>
                          <w:szCs w:val="24"/>
                        </w:rPr>
                        <w:t>APRIL</w:t>
                      </w:r>
                      <w:r w:rsidR="00475C26">
                        <w:rPr>
                          <w:rFonts w:ascii="Gill Sans MT" w:hAnsi="Gill Sans MT"/>
                          <w:b/>
                          <w:sz w:val="24"/>
                          <w:szCs w:val="24"/>
                        </w:rPr>
                        <w:t xml:space="preserve"> 2024</w:t>
                      </w:r>
                    </w:p>
                  </w:txbxContent>
                </v:textbox>
                <w10:wrap anchorx="margin"/>
              </v:shape>
            </w:pict>
          </mc:Fallback>
        </mc:AlternateContent>
      </w:r>
      <w:r w:rsidR="00E102E3" w:rsidRPr="00EE5D92">
        <w:rPr>
          <w:noProof/>
          <w:snapToGrid/>
          <w:u w:val="single"/>
        </w:rPr>
        <w:drawing>
          <wp:anchor distT="0" distB="0" distL="114300" distR="114300" simplePos="0" relativeHeight="251659264" behindDoc="0" locked="0" layoutInCell="1" allowOverlap="1" wp14:anchorId="72D3D283" wp14:editId="42B8D6DC">
            <wp:simplePos x="0" y="0"/>
            <wp:positionH relativeFrom="column">
              <wp:posOffset>6195060</wp:posOffset>
            </wp:positionH>
            <wp:positionV relativeFrom="paragraph">
              <wp:posOffset>-228600</wp:posOffset>
            </wp:positionV>
            <wp:extent cx="626745" cy="586740"/>
            <wp:effectExtent l="0" t="0" r="1905" b="3810"/>
            <wp:wrapNone/>
            <wp:docPr id="3" name="Picture 3" descr="dph_logo_b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ph_logo_bw[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6745" cy="58674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2E3" w:rsidRPr="00EE5D92">
        <w:rPr>
          <w:rFonts w:ascii="Gill Sans MT" w:hAnsi="Gill Sans MT" w:cs="Arial"/>
          <w:noProof/>
          <w:snapToGrid/>
          <w:sz w:val="28"/>
          <w:szCs w:val="28"/>
          <w:u w:val="single"/>
        </w:rPr>
        <w:drawing>
          <wp:anchor distT="0" distB="0" distL="114300" distR="114300" simplePos="0" relativeHeight="251655168" behindDoc="0" locked="0" layoutInCell="1" allowOverlap="1" wp14:anchorId="2A82D615" wp14:editId="2E31BD76">
            <wp:simplePos x="0" y="0"/>
            <wp:positionH relativeFrom="column">
              <wp:posOffset>7620</wp:posOffset>
            </wp:positionH>
            <wp:positionV relativeFrom="paragraph">
              <wp:posOffset>-251459</wp:posOffset>
            </wp:positionV>
            <wp:extent cx="760095" cy="472440"/>
            <wp:effectExtent l="0" t="0" r="1905" b="3810"/>
            <wp:wrapNone/>
            <wp:docPr id="2" name="Picture 2" descr="black &amp; white logo - 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amp; white logo - 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0095"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4A889B" w14:textId="38F9592A" w:rsidR="00AD4CBF" w:rsidRDefault="00BA7985" w:rsidP="00CD6143">
      <w:pPr>
        <w:pStyle w:val="BodyText"/>
        <w:spacing w:after="0"/>
        <w:rPr>
          <w:rFonts w:ascii="Gill Sans MT" w:hAnsi="Gill Sans MT"/>
        </w:rPr>
      </w:pPr>
      <w:r>
        <w:rPr>
          <w:rFonts w:ascii="Gill Sans MT" w:hAnsi="Gill Sans MT"/>
          <w:sz w:val="20"/>
          <w:szCs w:val="22"/>
        </w:rPr>
        <w:t xml:space="preserve">Abbott Similac Advance, Similac Soy Isomil, Similac Total Comfort, Similac Sensitive (20 kcal/oz.) </w:t>
      </w:r>
      <w:r w:rsidR="00AD4CBF" w:rsidRPr="003A5E4A">
        <w:rPr>
          <w:rFonts w:ascii="Gill Sans MT" w:hAnsi="Gill Sans MT"/>
          <w:sz w:val="20"/>
          <w:szCs w:val="22"/>
        </w:rPr>
        <w:t xml:space="preserve">are WIC's standard infant formulas. </w:t>
      </w:r>
      <w:r w:rsidR="00AD4CBF" w:rsidRPr="00CD6143">
        <w:rPr>
          <w:rFonts w:ascii="Gill Sans MT" w:hAnsi="Gill Sans MT"/>
          <w:sz w:val="20"/>
          <w:szCs w:val="22"/>
        </w:rPr>
        <w:t>WIC also provides special formulas for participants with special medical needs. A completed Request for Special Formula and Food form requesting a special formula with a nutrition-related ICD code must be provided outlining the patient’s qualifying medical condition(s) warranting need prior to issuance</w:t>
      </w:r>
      <w:r w:rsidRPr="00CD6143">
        <w:rPr>
          <w:rFonts w:ascii="Gill Sans MT" w:hAnsi="Gill Sans MT"/>
          <w:sz w:val="20"/>
          <w:szCs w:val="22"/>
        </w:rPr>
        <w:t xml:space="preserve">.  </w:t>
      </w:r>
    </w:p>
    <w:p w14:paraId="3E678404" w14:textId="77777777" w:rsidR="00600ACE" w:rsidRPr="000E17FC" w:rsidRDefault="00600ACE" w:rsidP="00BA7985">
      <w:pPr>
        <w:autoSpaceDE w:val="0"/>
        <w:autoSpaceDN w:val="0"/>
        <w:adjustRightInd w:val="0"/>
        <w:spacing w:after="40"/>
        <w:rPr>
          <w:rFonts w:ascii="Gill Sans MT" w:hAnsi="Gill Sans MT"/>
          <w:sz w:val="6"/>
          <w:szCs w:val="6"/>
        </w:rPr>
      </w:pPr>
    </w:p>
    <w:p w14:paraId="244061E6" w14:textId="368C2B91" w:rsidR="00AD4CBF" w:rsidRDefault="00AD4CBF" w:rsidP="00AD4E11">
      <w:pPr>
        <w:autoSpaceDE w:val="0"/>
        <w:autoSpaceDN w:val="0"/>
        <w:adjustRightInd w:val="0"/>
        <w:rPr>
          <w:rFonts w:ascii="Gill Sans MT" w:hAnsi="Gill Sans MT" w:cs="Arial"/>
          <w:b/>
          <w:szCs w:val="22"/>
        </w:rPr>
      </w:pPr>
      <w:r w:rsidRPr="003A5E4A">
        <w:rPr>
          <w:rFonts w:ascii="Gill Sans MT" w:hAnsi="Gill Sans MT" w:cs="Arial"/>
          <w:b/>
          <w:color w:val="000000"/>
          <w:szCs w:val="22"/>
        </w:rPr>
        <w:t xml:space="preserve">MassHealth is the payer of first choice for special medical formulas for WIC participants who are MassHealth members. </w:t>
      </w:r>
      <w:r w:rsidRPr="003A5E4A">
        <w:rPr>
          <w:rFonts w:ascii="Gill Sans MT" w:hAnsi="Gill Sans MT" w:cs="Arial"/>
          <w:color w:val="000000"/>
          <w:szCs w:val="22"/>
        </w:rPr>
        <w:t xml:space="preserve">While waiting for </w:t>
      </w:r>
      <w:r w:rsidRPr="003A5E4A">
        <w:rPr>
          <w:rFonts w:ascii="Gill Sans MT" w:hAnsi="Gill Sans MT" w:cs="Tahoma"/>
          <w:szCs w:val="22"/>
        </w:rPr>
        <w:t xml:space="preserve">MassHealth approval, WIC will provide one month of benefits for the prescribed formula from WIC (after the medical provider has completed the </w:t>
      </w:r>
      <w:r w:rsidRPr="003A5E4A">
        <w:rPr>
          <w:rFonts w:ascii="Gill Sans MT" w:hAnsi="Gill Sans MT"/>
          <w:i/>
          <w:szCs w:val="22"/>
        </w:rPr>
        <w:t>Request for Special Formula and Food</w:t>
      </w:r>
      <w:r w:rsidRPr="003A5E4A">
        <w:rPr>
          <w:rFonts w:ascii="Gill Sans MT" w:hAnsi="Gill Sans MT"/>
          <w:szCs w:val="22"/>
        </w:rPr>
        <w:t xml:space="preserve"> form</w:t>
      </w:r>
      <w:r w:rsidRPr="003A5E4A">
        <w:rPr>
          <w:rFonts w:ascii="Gill Sans MT" w:hAnsi="Gill Sans MT" w:cs="Arial"/>
          <w:color w:val="000000"/>
          <w:szCs w:val="22"/>
        </w:rPr>
        <w:t>) and will act as a safety net for families should the process take longer.</w:t>
      </w:r>
      <w:r w:rsidRPr="003A5E4A">
        <w:rPr>
          <w:rFonts w:ascii="Gill Sans MT" w:hAnsi="Gill Sans MT" w:cs="Tahoma"/>
          <w:szCs w:val="22"/>
        </w:rPr>
        <w:t xml:space="preserve">  </w:t>
      </w:r>
      <w:r w:rsidRPr="003A5E4A">
        <w:rPr>
          <w:rFonts w:ascii="Gill Sans MT" w:hAnsi="Gill Sans MT" w:cs="Arial"/>
          <w:color w:val="000000"/>
          <w:szCs w:val="22"/>
        </w:rPr>
        <w:t xml:space="preserve">WIC staff can guide WIC participants and medical providers through the process of receiving special or prescription formulas through MassHealth insurance. </w:t>
      </w:r>
      <w:r w:rsidRPr="003A5E4A">
        <w:rPr>
          <w:rFonts w:ascii="Gill Sans MT" w:hAnsi="Gill Sans MT" w:cs="Arial"/>
          <w:szCs w:val="22"/>
        </w:rPr>
        <w:t xml:space="preserve">MassHealth members requiring Similac Total Comfort, and Similac Sensitive will receive these formulas through WIC </w:t>
      </w:r>
      <w:r w:rsidRPr="003A5E4A">
        <w:rPr>
          <w:rFonts w:ascii="Gill Sans MT" w:hAnsi="Gill Sans MT" w:cs="Arial"/>
          <w:b/>
          <w:szCs w:val="22"/>
        </w:rPr>
        <w:t>wi</w:t>
      </w:r>
      <w:r w:rsidR="00263486">
        <w:rPr>
          <w:rFonts w:ascii="Gill Sans MT" w:hAnsi="Gill Sans MT" w:cs="Arial"/>
          <w:b/>
          <w:szCs w:val="22"/>
        </w:rPr>
        <w:t xml:space="preserve">thout pursuing MassHealth </w:t>
      </w:r>
      <w:r w:rsidRPr="003A5E4A">
        <w:rPr>
          <w:rFonts w:ascii="Gill Sans MT" w:hAnsi="Gill Sans MT" w:cs="Arial"/>
          <w:b/>
          <w:szCs w:val="22"/>
        </w:rPr>
        <w:t xml:space="preserve">prior authorization. </w:t>
      </w:r>
    </w:p>
    <w:p w14:paraId="3A7030E5" w14:textId="77777777" w:rsidR="004C76C7" w:rsidRDefault="004C76C7" w:rsidP="00AD4E11">
      <w:pPr>
        <w:autoSpaceDE w:val="0"/>
        <w:autoSpaceDN w:val="0"/>
        <w:adjustRightInd w:val="0"/>
        <w:rPr>
          <w:rFonts w:ascii="Gill Sans MT" w:hAnsi="Gill Sans MT" w:cs="Arial"/>
          <w:b/>
          <w:szCs w:val="22"/>
        </w:rPr>
      </w:pPr>
    </w:p>
    <w:p w14:paraId="6B826983" w14:textId="77777777" w:rsidR="00E50142" w:rsidRPr="00263486" w:rsidRDefault="00E50142" w:rsidP="00AD4E11">
      <w:pPr>
        <w:autoSpaceDE w:val="0"/>
        <w:autoSpaceDN w:val="0"/>
        <w:adjustRightInd w:val="0"/>
        <w:rPr>
          <w:rFonts w:ascii="Gill Sans MT" w:hAnsi="Gill Sans MT" w:cs="Arial"/>
          <w:color w:val="000000"/>
          <w:sz w:val="12"/>
          <w:szCs w:val="14"/>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780"/>
        <w:gridCol w:w="1620"/>
        <w:gridCol w:w="3240"/>
        <w:gridCol w:w="1440"/>
      </w:tblGrid>
      <w:tr w:rsidR="00AD4CBF" w:rsidRPr="00426145" w14:paraId="5A2B0373" w14:textId="77777777" w:rsidTr="00D07AEB">
        <w:trPr>
          <w:cantSplit/>
          <w:jc w:val="center"/>
        </w:trPr>
        <w:tc>
          <w:tcPr>
            <w:tcW w:w="3780" w:type="dxa"/>
          </w:tcPr>
          <w:p w14:paraId="5CCF3DA2" w14:textId="77777777" w:rsidR="00AD4CBF" w:rsidRPr="003A5E4A" w:rsidRDefault="00AD4CBF" w:rsidP="000012E8">
            <w:pPr>
              <w:widowControl w:val="0"/>
              <w:tabs>
                <w:tab w:val="left" w:pos="1"/>
                <w:tab w:val="left" w:pos="1805"/>
              </w:tabs>
              <w:spacing w:after="120" w:line="240" w:lineRule="exact"/>
              <w:rPr>
                <w:rFonts w:ascii="Gill Sans MT" w:hAnsi="Gill Sans MT"/>
                <w:b/>
                <w:bCs/>
                <w:snapToGrid w:val="0"/>
                <w:color w:val="000000"/>
              </w:rPr>
            </w:pPr>
            <w:r w:rsidRPr="003A5E4A">
              <w:rPr>
                <w:rFonts w:ascii="Gill Sans MT" w:hAnsi="Gill Sans MT"/>
                <w:b/>
                <w:bCs/>
                <w:snapToGrid w:val="0"/>
                <w:color w:val="000000"/>
              </w:rPr>
              <w:t>FORMULA</w:t>
            </w:r>
          </w:p>
        </w:tc>
        <w:tc>
          <w:tcPr>
            <w:tcW w:w="1620" w:type="dxa"/>
          </w:tcPr>
          <w:p w14:paraId="157C4978" w14:textId="77777777" w:rsidR="00AD4CBF" w:rsidRPr="003A5E4A" w:rsidRDefault="00AD4CBF" w:rsidP="000012E8">
            <w:pPr>
              <w:widowControl w:val="0"/>
              <w:tabs>
                <w:tab w:val="left" w:pos="1"/>
                <w:tab w:val="left" w:pos="1805"/>
              </w:tabs>
              <w:spacing w:after="120" w:line="240" w:lineRule="exact"/>
              <w:rPr>
                <w:rFonts w:ascii="Gill Sans MT" w:hAnsi="Gill Sans MT"/>
                <w:b/>
                <w:bCs/>
                <w:snapToGrid w:val="0"/>
                <w:color w:val="000000"/>
              </w:rPr>
            </w:pPr>
            <w:r w:rsidRPr="003A5E4A">
              <w:rPr>
                <w:rFonts w:ascii="Gill Sans MT" w:hAnsi="Gill Sans MT"/>
                <w:b/>
                <w:bCs/>
                <w:snapToGrid w:val="0"/>
                <w:color w:val="000000"/>
              </w:rPr>
              <w:t xml:space="preserve">TYPE </w:t>
            </w:r>
          </w:p>
        </w:tc>
        <w:tc>
          <w:tcPr>
            <w:tcW w:w="3240" w:type="dxa"/>
          </w:tcPr>
          <w:p w14:paraId="5C1B3D5C" w14:textId="77777777" w:rsidR="00AD4CBF" w:rsidRPr="003A5E4A" w:rsidRDefault="00AD4CBF" w:rsidP="000012E8">
            <w:pPr>
              <w:widowControl w:val="0"/>
              <w:tabs>
                <w:tab w:val="left" w:pos="1"/>
                <w:tab w:val="left" w:pos="1805"/>
              </w:tabs>
              <w:spacing w:after="120" w:line="240" w:lineRule="exact"/>
              <w:rPr>
                <w:rFonts w:ascii="Gill Sans MT" w:hAnsi="Gill Sans MT"/>
                <w:b/>
                <w:bCs/>
                <w:snapToGrid w:val="0"/>
                <w:color w:val="000000"/>
              </w:rPr>
            </w:pPr>
            <w:r w:rsidRPr="003A5E4A">
              <w:rPr>
                <w:rFonts w:ascii="Gill Sans MT" w:hAnsi="Gill Sans MT"/>
                <w:b/>
                <w:bCs/>
                <w:snapToGrid w:val="0"/>
                <w:color w:val="000000"/>
              </w:rPr>
              <w:t>FORMULA</w:t>
            </w:r>
          </w:p>
        </w:tc>
        <w:tc>
          <w:tcPr>
            <w:tcW w:w="1440" w:type="dxa"/>
          </w:tcPr>
          <w:p w14:paraId="1C0DD82D" w14:textId="77777777" w:rsidR="00AD4CBF" w:rsidRPr="003A5E4A" w:rsidRDefault="00AD4CBF" w:rsidP="000012E8">
            <w:pPr>
              <w:widowControl w:val="0"/>
              <w:tabs>
                <w:tab w:val="left" w:pos="1"/>
                <w:tab w:val="left" w:pos="1805"/>
              </w:tabs>
              <w:spacing w:after="120" w:line="240" w:lineRule="exact"/>
              <w:rPr>
                <w:rFonts w:ascii="Gill Sans MT" w:hAnsi="Gill Sans MT"/>
                <w:b/>
                <w:bCs/>
                <w:snapToGrid w:val="0"/>
                <w:color w:val="000000"/>
              </w:rPr>
            </w:pPr>
            <w:r w:rsidRPr="003A5E4A">
              <w:rPr>
                <w:rFonts w:ascii="Gill Sans MT" w:hAnsi="Gill Sans MT"/>
                <w:b/>
                <w:bCs/>
                <w:snapToGrid w:val="0"/>
                <w:color w:val="000000"/>
              </w:rPr>
              <w:t xml:space="preserve">TYPE </w:t>
            </w:r>
          </w:p>
        </w:tc>
      </w:tr>
      <w:tr w:rsidR="001C100A" w:rsidRPr="00426145" w14:paraId="13D4C35A" w14:textId="77777777" w:rsidTr="00D07AEB">
        <w:trPr>
          <w:cantSplit/>
          <w:trHeight w:val="152"/>
          <w:jc w:val="center"/>
        </w:trPr>
        <w:tc>
          <w:tcPr>
            <w:tcW w:w="3780" w:type="dxa"/>
          </w:tcPr>
          <w:p w14:paraId="3F302918" w14:textId="77777777" w:rsidR="001C100A" w:rsidRPr="003A5E4A" w:rsidRDefault="001C100A" w:rsidP="001C100A">
            <w:pPr>
              <w:widowControl w:val="0"/>
              <w:tabs>
                <w:tab w:val="left" w:pos="1"/>
                <w:tab w:val="left" w:pos="1805"/>
              </w:tabs>
              <w:spacing w:after="120" w:line="240" w:lineRule="exact"/>
              <w:rPr>
                <w:rFonts w:ascii="Gill Sans MT" w:hAnsi="Gill Sans MT"/>
                <w:b/>
                <w:bCs/>
                <w:snapToGrid w:val="0"/>
                <w:color w:val="000000"/>
              </w:rPr>
            </w:pPr>
            <w:r w:rsidRPr="003A5E4A">
              <w:rPr>
                <w:rFonts w:ascii="Gill Sans MT" w:hAnsi="Gill Sans MT"/>
                <w:snapToGrid w:val="0"/>
                <w:color w:val="000000"/>
              </w:rPr>
              <w:t>3232A</w:t>
            </w:r>
          </w:p>
        </w:tc>
        <w:tc>
          <w:tcPr>
            <w:tcW w:w="1620" w:type="dxa"/>
          </w:tcPr>
          <w:p w14:paraId="35A56126" w14:textId="77777777" w:rsidR="001C100A" w:rsidRPr="003A5E4A" w:rsidRDefault="001C100A" w:rsidP="001C100A">
            <w:pPr>
              <w:widowControl w:val="0"/>
              <w:tabs>
                <w:tab w:val="left" w:pos="1"/>
                <w:tab w:val="left" w:pos="1805"/>
              </w:tabs>
              <w:spacing w:after="120" w:line="240" w:lineRule="exact"/>
              <w:rPr>
                <w:rFonts w:ascii="Gill Sans MT" w:hAnsi="Gill Sans MT"/>
                <w:b/>
                <w:bCs/>
                <w:snapToGrid w:val="0"/>
                <w:color w:val="000000"/>
              </w:rPr>
            </w:pPr>
            <w:r w:rsidRPr="003A5E4A">
              <w:rPr>
                <w:rFonts w:ascii="Gill Sans MT" w:hAnsi="Gill Sans MT"/>
                <w:snapToGrid w:val="0"/>
                <w:color w:val="000000"/>
              </w:rPr>
              <w:t>P</w:t>
            </w:r>
          </w:p>
        </w:tc>
        <w:tc>
          <w:tcPr>
            <w:tcW w:w="3240" w:type="dxa"/>
          </w:tcPr>
          <w:p w14:paraId="248CCA12" w14:textId="299A499A" w:rsidR="001C100A" w:rsidRPr="003A5E4A" w:rsidRDefault="001C100A" w:rsidP="001C100A">
            <w:pPr>
              <w:widowControl w:val="0"/>
              <w:tabs>
                <w:tab w:val="left" w:pos="1"/>
                <w:tab w:val="left" w:pos="1805"/>
              </w:tabs>
              <w:spacing w:after="120" w:line="240" w:lineRule="exact"/>
              <w:rPr>
                <w:rFonts w:ascii="Gill Sans MT" w:hAnsi="Gill Sans MT"/>
                <w:snapToGrid w:val="0"/>
                <w:color w:val="000000"/>
              </w:rPr>
            </w:pPr>
            <w:r>
              <w:rPr>
                <w:rFonts w:ascii="Gill Sans MT" w:hAnsi="Gill Sans MT"/>
                <w:snapToGrid w:val="0"/>
                <w:color w:val="000000"/>
              </w:rPr>
              <w:t>Nutramigen – Liquid Forms</w:t>
            </w:r>
          </w:p>
        </w:tc>
        <w:tc>
          <w:tcPr>
            <w:tcW w:w="1440" w:type="dxa"/>
          </w:tcPr>
          <w:p w14:paraId="4830D128" w14:textId="1F066FF0" w:rsidR="001C100A" w:rsidRPr="003A5E4A" w:rsidRDefault="001C100A" w:rsidP="001C100A">
            <w:pPr>
              <w:widowControl w:val="0"/>
              <w:spacing w:after="120" w:line="240" w:lineRule="exact"/>
              <w:rPr>
                <w:rFonts w:ascii="Gill Sans MT" w:hAnsi="Gill Sans MT"/>
                <w:snapToGrid w:val="0"/>
                <w:color w:val="000000"/>
              </w:rPr>
            </w:pPr>
            <w:r>
              <w:rPr>
                <w:rFonts w:ascii="Gill Sans MT" w:hAnsi="Gill Sans MT"/>
                <w:snapToGrid w:val="0"/>
                <w:color w:val="000000"/>
              </w:rPr>
              <w:t>C</w:t>
            </w:r>
          </w:p>
        </w:tc>
      </w:tr>
      <w:tr w:rsidR="001C100A" w:rsidRPr="00426145" w14:paraId="67E853CA" w14:textId="77777777" w:rsidTr="00D07AEB">
        <w:trPr>
          <w:cantSplit/>
          <w:trHeight w:val="314"/>
          <w:jc w:val="center"/>
        </w:trPr>
        <w:tc>
          <w:tcPr>
            <w:tcW w:w="3780" w:type="dxa"/>
          </w:tcPr>
          <w:p w14:paraId="033A31E3" w14:textId="44422742" w:rsidR="001C100A" w:rsidRPr="003A5E4A" w:rsidRDefault="001C100A" w:rsidP="001C100A">
            <w:pPr>
              <w:widowControl w:val="0"/>
              <w:tabs>
                <w:tab w:val="left" w:pos="1"/>
                <w:tab w:val="left" w:pos="1805"/>
              </w:tabs>
              <w:spacing w:after="120" w:line="240" w:lineRule="exact"/>
              <w:rPr>
                <w:rFonts w:ascii="Gill Sans MT" w:hAnsi="Gill Sans MT"/>
                <w:snapToGrid w:val="0"/>
                <w:color w:val="000000"/>
              </w:rPr>
            </w:pPr>
            <w:r>
              <w:rPr>
                <w:rFonts w:ascii="Gill Sans MT" w:hAnsi="Gill Sans MT"/>
                <w:snapToGrid w:val="0"/>
                <w:color w:val="000000"/>
              </w:rPr>
              <w:t>Alfamino Infant</w:t>
            </w:r>
          </w:p>
        </w:tc>
        <w:tc>
          <w:tcPr>
            <w:tcW w:w="1620" w:type="dxa"/>
          </w:tcPr>
          <w:p w14:paraId="6A9884A3" w14:textId="38E8EB10" w:rsidR="001C100A" w:rsidRPr="003A5E4A" w:rsidRDefault="001C100A" w:rsidP="001C100A">
            <w:pPr>
              <w:widowControl w:val="0"/>
              <w:tabs>
                <w:tab w:val="left" w:pos="1"/>
                <w:tab w:val="left" w:pos="1805"/>
              </w:tabs>
              <w:spacing w:after="120" w:line="240" w:lineRule="exact"/>
              <w:rPr>
                <w:rFonts w:ascii="Gill Sans MT" w:hAnsi="Gill Sans MT"/>
                <w:snapToGrid w:val="0"/>
                <w:color w:val="000000"/>
              </w:rPr>
            </w:pPr>
            <w:r>
              <w:rPr>
                <w:rFonts w:ascii="Gill Sans MT" w:hAnsi="Gill Sans MT"/>
                <w:snapToGrid w:val="0"/>
                <w:color w:val="000000"/>
              </w:rPr>
              <w:t>P</w:t>
            </w:r>
          </w:p>
        </w:tc>
        <w:tc>
          <w:tcPr>
            <w:tcW w:w="3240" w:type="dxa"/>
          </w:tcPr>
          <w:p w14:paraId="782563BD" w14:textId="55011F9B" w:rsidR="001C100A" w:rsidRPr="003A5E4A" w:rsidRDefault="001C100A" w:rsidP="001C100A">
            <w:pPr>
              <w:widowControl w:val="0"/>
              <w:spacing w:after="120" w:line="240" w:lineRule="exact"/>
              <w:rPr>
                <w:rFonts w:ascii="Gill Sans MT" w:hAnsi="Gill Sans MT"/>
                <w:snapToGrid w:val="0"/>
                <w:color w:val="000000"/>
              </w:rPr>
            </w:pPr>
            <w:r w:rsidRPr="003A5E4A">
              <w:rPr>
                <w:rFonts w:ascii="Gill Sans MT" w:hAnsi="Gill Sans MT"/>
                <w:snapToGrid w:val="0"/>
                <w:color w:val="000000"/>
              </w:rPr>
              <w:t>Osmolite</w:t>
            </w:r>
            <w:r>
              <w:rPr>
                <w:rFonts w:ascii="Gill Sans MT" w:hAnsi="Gill Sans MT"/>
                <w:snapToGrid w:val="0"/>
                <w:color w:val="000000"/>
              </w:rPr>
              <w:t xml:space="preserve"> 1.5</w:t>
            </w:r>
          </w:p>
        </w:tc>
        <w:tc>
          <w:tcPr>
            <w:tcW w:w="1440" w:type="dxa"/>
          </w:tcPr>
          <w:p w14:paraId="4D704A89" w14:textId="272659D9" w:rsidR="001C100A" w:rsidRDefault="001C100A" w:rsidP="001C100A">
            <w:pPr>
              <w:widowControl w:val="0"/>
              <w:tabs>
                <w:tab w:val="left" w:pos="1"/>
                <w:tab w:val="left" w:pos="1805"/>
              </w:tabs>
              <w:spacing w:after="120" w:line="240" w:lineRule="exact"/>
              <w:rPr>
                <w:rFonts w:ascii="Gill Sans MT" w:hAnsi="Gill Sans MT"/>
                <w:snapToGrid w:val="0"/>
                <w:color w:val="000000"/>
              </w:rPr>
            </w:pPr>
            <w:r w:rsidRPr="003A5E4A">
              <w:rPr>
                <w:rFonts w:ascii="Gill Sans MT" w:hAnsi="Gill Sans MT"/>
                <w:snapToGrid w:val="0"/>
                <w:color w:val="000000"/>
              </w:rPr>
              <w:t>R</w:t>
            </w:r>
          </w:p>
        </w:tc>
      </w:tr>
      <w:tr w:rsidR="001C100A" w:rsidRPr="00426145" w14:paraId="6DA6F088" w14:textId="77777777" w:rsidTr="00D07AEB">
        <w:trPr>
          <w:cantSplit/>
          <w:trHeight w:val="314"/>
          <w:jc w:val="center"/>
        </w:trPr>
        <w:tc>
          <w:tcPr>
            <w:tcW w:w="3780" w:type="dxa"/>
          </w:tcPr>
          <w:p w14:paraId="15E3BA34" w14:textId="7F35F1CF" w:rsidR="001C100A" w:rsidRDefault="001C100A" w:rsidP="001C100A">
            <w:pPr>
              <w:widowControl w:val="0"/>
              <w:tabs>
                <w:tab w:val="left" w:pos="1"/>
                <w:tab w:val="left" w:pos="1805"/>
              </w:tabs>
              <w:spacing w:after="120" w:line="240" w:lineRule="exact"/>
              <w:rPr>
                <w:rFonts w:ascii="Gill Sans MT" w:hAnsi="Gill Sans MT"/>
                <w:snapToGrid w:val="0"/>
                <w:color w:val="000000"/>
              </w:rPr>
            </w:pPr>
            <w:r>
              <w:rPr>
                <w:rFonts w:ascii="Gill Sans MT" w:hAnsi="Gill Sans MT"/>
                <w:snapToGrid w:val="0"/>
                <w:color w:val="000000"/>
              </w:rPr>
              <w:t>Alfamino Junior</w:t>
            </w:r>
          </w:p>
        </w:tc>
        <w:tc>
          <w:tcPr>
            <w:tcW w:w="1620" w:type="dxa"/>
          </w:tcPr>
          <w:p w14:paraId="5C6B233F" w14:textId="538A97B8" w:rsidR="001C100A" w:rsidRDefault="001C100A" w:rsidP="001C100A">
            <w:pPr>
              <w:widowControl w:val="0"/>
              <w:tabs>
                <w:tab w:val="left" w:pos="1"/>
                <w:tab w:val="left" w:pos="1805"/>
              </w:tabs>
              <w:spacing w:after="120" w:line="240" w:lineRule="exact"/>
              <w:rPr>
                <w:rFonts w:ascii="Gill Sans MT" w:hAnsi="Gill Sans MT"/>
                <w:snapToGrid w:val="0"/>
                <w:color w:val="000000"/>
              </w:rPr>
            </w:pPr>
            <w:r>
              <w:rPr>
                <w:rFonts w:ascii="Gill Sans MT" w:hAnsi="Gill Sans MT"/>
                <w:snapToGrid w:val="0"/>
                <w:color w:val="000000"/>
              </w:rPr>
              <w:t>P</w:t>
            </w:r>
          </w:p>
        </w:tc>
        <w:tc>
          <w:tcPr>
            <w:tcW w:w="3240" w:type="dxa"/>
          </w:tcPr>
          <w:p w14:paraId="1534173C" w14:textId="055199D3" w:rsidR="001C100A" w:rsidRPr="003A5E4A" w:rsidRDefault="001C100A" w:rsidP="001C100A">
            <w:pPr>
              <w:widowControl w:val="0"/>
              <w:spacing w:after="120" w:line="240" w:lineRule="exact"/>
              <w:rPr>
                <w:rFonts w:ascii="Gill Sans MT" w:hAnsi="Gill Sans MT"/>
                <w:snapToGrid w:val="0"/>
                <w:color w:val="000000"/>
              </w:rPr>
            </w:pPr>
            <w:r w:rsidRPr="003A5E4A">
              <w:rPr>
                <w:rFonts w:ascii="Gill Sans MT" w:hAnsi="Gill Sans MT"/>
                <w:snapToGrid w:val="0"/>
                <w:color w:val="000000"/>
              </w:rPr>
              <w:t>PediaSure</w:t>
            </w:r>
          </w:p>
        </w:tc>
        <w:tc>
          <w:tcPr>
            <w:tcW w:w="1440" w:type="dxa"/>
          </w:tcPr>
          <w:p w14:paraId="0A6C0921" w14:textId="2686EBC7" w:rsidR="001C100A" w:rsidRDefault="001C100A" w:rsidP="001C100A">
            <w:pPr>
              <w:widowControl w:val="0"/>
              <w:tabs>
                <w:tab w:val="left" w:pos="1"/>
                <w:tab w:val="left" w:pos="1805"/>
              </w:tabs>
              <w:spacing w:after="120" w:line="240" w:lineRule="exact"/>
              <w:rPr>
                <w:rFonts w:ascii="Gill Sans MT" w:hAnsi="Gill Sans MT"/>
                <w:snapToGrid w:val="0"/>
                <w:color w:val="000000"/>
              </w:rPr>
            </w:pPr>
            <w:r>
              <w:rPr>
                <w:rFonts w:ascii="Gill Sans MT" w:hAnsi="Gill Sans MT"/>
                <w:snapToGrid w:val="0"/>
                <w:color w:val="000000"/>
              </w:rPr>
              <w:t>R</w:t>
            </w:r>
          </w:p>
        </w:tc>
      </w:tr>
      <w:tr w:rsidR="001C100A" w:rsidRPr="00426145" w14:paraId="7529B011" w14:textId="77777777" w:rsidTr="00D07AEB">
        <w:trPr>
          <w:cantSplit/>
          <w:trHeight w:val="314"/>
          <w:jc w:val="center"/>
        </w:trPr>
        <w:tc>
          <w:tcPr>
            <w:tcW w:w="3780" w:type="dxa"/>
          </w:tcPr>
          <w:p w14:paraId="3D18A534" w14:textId="06EB6210" w:rsidR="001C100A" w:rsidRDefault="001C100A" w:rsidP="001C100A">
            <w:pPr>
              <w:widowControl w:val="0"/>
              <w:tabs>
                <w:tab w:val="left" w:pos="1"/>
                <w:tab w:val="left" w:pos="1805"/>
              </w:tabs>
              <w:spacing w:after="120" w:line="240" w:lineRule="exact"/>
              <w:rPr>
                <w:rFonts w:ascii="Gill Sans MT" w:hAnsi="Gill Sans MT"/>
                <w:snapToGrid w:val="0"/>
                <w:color w:val="000000"/>
              </w:rPr>
            </w:pPr>
            <w:r w:rsidRPr="003A5E4A">
              <w:rPr>
                <w:rFonts w:ascii="Gill Sans MT" w:hAnsi="Gill Sans MT"/>
                <w:snapToGrid w:val="0"/>
                <w:color w:val="000000"/>
              </w:rPr>
              <w:t>Boost Kid Essentials 1.0</w:t>
            </w:r>
          </w:p>
        </w:tc>
        <w:tc>
          <w:tcPr>
            <w:tcW w:w="1620" w:type="dxa"/>
          </w:tcPr>
          <w:p w14:paraId="75869B92" w14:textId="0F1DA8BA" w:rsidR="001C100A" w:rsidRDefault="001C100A" w:rsidP="001C100A">
            <w:pPr>
              <w:widowControl w:val="0"/>
              <w:tabs>
                <w:tab w:val="left" w:pos="1"/>
                <w:tab w:val="left" w:pos="1805"/>
              </w:tabs>
              <w:spacing w:after="120" w:line="240" w:lineRule="exact"/>
              <w:rPr>
                <w:rFonts w:ascii="Gill Sans MT" w:hAnsi="Gill Sans MT"/>
                <w:snapToGrid w:val="0"/>
                <w:color w:val="000000"/>
              </w:rPr>
            </w:pPr>
            <w:r w:rsidRPr="003A5E4A">
              <w:rPr>
                <w:rFonts w:ascii="Gill Sans MT" w:hAnsi="Gill Sans MT"/>
                <w:snapToGrid w:val="0"/>
                <w:color w:val="000000"/>
              </w:rPr>
              <w:t>R</w:t>
            </w:r>
          </w:p>
        </w:tc>
        <w:tc>
          <w:tcPr>
            <w:tcW w:w="3240" w:type="dxa"/>
          </w:tcPr>
          <w:p w14:paraId="480B2E85" w14:textId="210FE6A5" w:rsidR="001C100A" w:rsidRPr="003A5E4A" w:rsidRDefault="001C100A" w:rsidP="001C100A">
            <w:pPr>
              <w:widowControl w:val="0"/>
              <w:spacing w:after="120" w:line="240" w:lineRule="exact"/>
              <w:rPr>
                <w:rFonts w:ascii="Gill Sans MT" w:hAnsi="Gill Sans MT"/>
                <w:snapToGrid w:val="0"/>
                <w:color w:val="000000"/>
              </w:rPr>
            </w:pPr>
            <w:r w:rsidRPr="003A5E4A">
              <w:rPr>
                <w:rFonts w:ascii="Gill Sans MT" w:hAnsi="Gill Sans MT"/>
                <w:snapToGrid w:val="0"/>
                <w:color w:val="000000"/>
              </w:rPr>
              <w:t>PediaSure with Fiber</w:t>
            </w:r>
          </w:p>
        </w:tc>
        <w:tc>
          <w:tcPr>
            <w:tcW w:w="1440" w:type="dxa"/>
          </w:tcPr>
          <w:p w14:paraId="70046F2B" w14:textId="7A100800" w:rsidR="001C100A" w:rsidRDefault="001C100A" w:rsidP="001C100A">
            <w:pPr>
              <w:widowControl w:val="0"/>
              <w:tabs>
                <w:tab w:val="left" w:pos="1"/>
                <w:tab w:val="left" w:pos="1805"/>
              </w:tabs>
              <w:spacing w:after="120" w:line="240" w:lineRule="exact"/>
              <w:rPr>
                <w:rFonts w:ascii="Gill Sans MT" w:hAnsi="Gill Sans MT"/>
                <w:snapToGrid w:val="0"/>
                <w:color w:val="000000"/>
              </w:rPr>
            </w:pPr>
            <w:r>
              <w:rPr>
                <w:rFonts w:ascii="Gill Sans MT" w:hAnsi="Gill Sans MT"/>
                <w:snapToGrid w:val="0"/>
                <w:color w:val="000000"/>
              </w:rPr>
              <w:t>R</w:t>
            </w:r>
          </w:p>
        </w:tc>
      </w:tr>
      <w:tr w:rsidR="001C100A" w:rsidRPr="00426145" w14:paraId="4880642C" w14:textId="77777777" w:rsidTr="00D07AEB">
        <w:trPr>
          <w:cantSplit/>
          <w:trHeight w:val="314"/>
          <w:jc w:val="center"/>
        </w:trPr>
        <w:tc>
          <w:tcPr>
            <w:tcW w:w="3780" w:type="dxa"/>
          </w:tcPr>
          <w:p w14:paraId="3B69C1C0" w14:textId="1AF1A165" w:rsidR="001C100A" w:rsidRPr="003A5E4A" w:rsidRDefault="001C100A" w:rsidP="001C100A">
            <w:pPr>
              <w:widowControl w:val="0"/>
              <w:tabs>
                <w:tab w:val="left" w:pos="1"/>
                <w:tab w:val="left" w:pos="1805"/>
              </w:tabs>
              <w:spacing w:after="120" w:line="240" w:lineRule="exact"/>
              <w:rPr>
                <w:rFonts w:ascii="Gill Sans MT" w:hAnsi="Gill Sans MT"/>
                <w:snapToGrid w:val="0"/>
                <w:color w:val="000000"/>
              </w:rPr>
            </w:pPr>
            <w:r w:rsidRPr="003A5E4A">
              <w:rPr>
                <w:rFonts w:ascii="Gill Sans MT" w:hAnsi="Gill Sans MT"/>
                <w:snapToGrid w:val="0"/>
                <w:color w:val="000000"/>
              </w:rPr>
              <w:t>Boost Kid Essentials 1.5</w:t>
            </w:r>
          </w:p>
        </w:tc>
        <w:tc>
          <w:tcPr>
            <w:tcW w:w="1620" w:type="dxa"/>
          </w:tcPr>
          <w:p w14:paraId="633ABD30" w14:textId="425FD515" w:rsidR="001C100A" w:rsidRPr="003A5E4A" w:rsidRDefault="001C100A" w:rsidP="001C100A">
            <w:pPr>
              <w:widowControl w:val="0"/>
              <w:tabs>
                <w:tab w:val="left" w:pos="1"/>
                <w:tab w:val="left" w:pos="1805"/>
              </w:tabs>
              <w:spacing w:after="120" w:line="240" w:lineRule="exact"/>
              <w:rPr>
                <w:rFonts w:ascii="Gill Sans MT" w:hAnsi="Gill Sans MT"/>
                <w:snapToGrid w:val="0"/>
                <w:color w:val="000000"/>
              </w:rPr>
            </w:pPr>
            <w:r w:rsidRPr="003A5E4A">
              <w:rPr>
                <w:rFonts w:ascii="Gill Sans MT" w:hAnsi="Gill Sans MT"/>
                <w:snapToGrid w:val="0"/>
                <w:color w:val="000000"/>
              </w:rPr>
              <w:t>R</w:t>
            </w:r>
          </w:p>
        </w:tc>
        <w:tc>
          <w:tcPr>
            <w:tcW w:w="3240" w:type="dxa"/>
          </w:tcPr>
          <w:p w14:paraId="5F78BD7E" w14:textId="540FF3D1" w:rsidR="001C100A" w:rsidRPr="003A5E4A" w:rsidRDefault="001C100A" w:rsidP="001C100A">
            <w:pPr>
              <w:widowControl w:val="0"/>
              <w:spacing w:after="120" w:line="240" w:lineRule="exact"/>
              <w:rPr>
                <w:rFonts w:ascii="Gill Sans MT" w:hAnsi="Gill Sans MT"/>
                <w:snapToGrid w:val="0"/>
                <w:color w:val="000000"/>
              </w:rPr>
            </w:pPr>
            <w:r w:rsidRPr="003A5E4A">
              <w:rPr>
                <w:rFonts w:ascii="Gill Sans MT" w:hAnsi="Gill Sans MT"/>
                <w:snapToGrid w:val="0"/>
                <w:color w:val="000000"/>
              </w:rPr>
              <w:t>PediaSure 1.5</w:t>
            </w:r>
          </w:p>
        </w:tc>
        <w:tc>
          <w:tcPr>
            <w:tcW w:w="1440" w:type="dxa"/>
          </w:tcPr>
          <w:p w14:paraId="360A698F" w14:textId="030970AC" w:rsidR="001C100A" w:rsidRDefault="001C100A" w:rsidP="001C100A">
            <w:pPr>
              <w:widowControl w:val="0"/>
              <w:tabs>
                <w:tab w:val="left" w:pos="1"/>
                <w:tab w:val="left" w:pos="1805"/>
              </w:tabs>
              <w:spacing w:after="120" w:line="240" w:lineRule="exact"/>
              <w:rPr>
                <w:rFonts w:ascii="Gill Sans MT" w:hAnsi="Gill Sans MT"/>
                <w:snapToGrid w:val="0"/>
                <w:color w:val="000000"/>
              </w:rPr>
            </w:pPr>
            <w:r w:rsidRPr="003A5E4A">
              <w:rPr>
                <w:rFonts w:ascii="Gill Sans MT" w:hAnsi="Gill Sans MT"/>
                <w:snapToGrid w:val="0"/>
                <w:color w:val="000000"/>
              </w:rPr>
              <w:t>R</w:t>
            </w:r>
          </w:p>
        </w:tc>
      </w:tr>
      <w:tr w:rsidR="001C100A" w:rsidRPr="00426145" w14:paraId="1D14435A" w14:textId="77777777" w:rsidTr="00D07AEB">
        <w:trPr>
          <w:cantSplit/>
          <w:trHeight w:val="314"/>
          <w:jc w:val="center"/>
        </w:trPr>
        <w:tc>
          <w:tcPr>
            <w:tcW w:w="3780" w:type="dxa"/>
          </w:tcPr>
          <w:p w14:paraId="645702AC" w14:textId="1A69D4B2" w:rsidR="001C100A" w:rsidRPr="003A5E4A" w:rsidRDefault="001C100A" w:rsidP="001C100A">
            <w:pPr>
              <w:widowControl w:val="0"/>
              <w:tabs>
                <w:tab w:val="left" w:pos="1"/>
                <w:tab w:val="left" w:pos="1805"/>
              </w:tabs>
              <w:spacing w:after="120" w:line="240" w:lineRule="exact"/>
              <w:rPr>
                <w:rFonts w:ascii="Gill Sans MT" w:hAnsi="Gill Sans MT"/>
                <w:snapToGrid w:val="0"/>
                <w:color w:val="000000"/>
              </w:rPr>
            </w:pPr>
            <w:r w:rsidRPr="003A5E4A">
              <w:rPr>
                <w:rFonts w:ascii="Gill Sans MT" w:hAnsi="Gill Sans MT"/>
                <w:snapToGrid w:val="0"/>
                <w:color w:val="000000"/>
              </w:rPr>
              <w:t>Boost Kid Essentials 1.5 with Fiber</w:t>
            </w:r>
          </w:p>
        </w:tc>
        <w:tc>
          <w:tcPr>
            <w:tcW w:w="1620" w:type="dxa"/>
          </w:tcPr>
          <w:p w14:paraId="790E7C6A" w14:textId="5E8E6478" w:rsidR="001C100A" w:rsidRPr="003A5E4A" w:rsidRDefault="001C100A" w:rsidP="001C100A">
            <w:pPr>
              <w:widowControl w:val="0"/>
              <w:tabs>
                <w:tab w:val="left" w:pos="1"/>
                <w:tab w:val="left" w:pos="1805"/>
              </w:tabs>
              <w:spacing w:after="120" w:line="240" w:lineRule="exact"/>
              <w:rPr>
                <w:rFonts w:ascii="Gill Sans MT" w:hAnsi="Gill Sans MT"/>
                <w:snapToGrid w:val="0"/>
                <w:color w:val="000000"/>
              </w:rPr>
            </w:pPr>
            <w:r w:rsidRPr="003A5E4A">
              <w:rPr>
                <w:rFonts w:ascii="Gill Sans MT" w:hAnsi="Gill Sans MT"/>
                <w:snapToGrid w:val="0"/>
                <w:color w:val="000000"/>
              </w:rPr>
              <w:t>R</w:t>
            </w:r>
          </w:p>
        </w:tc>
        <w:tc>
          <w:tcPr>
            <w:tcW w:w="3240" w:type="dxa"/>
          </w:tcPr>
          <w:p w14:paraId="3BC7D8FB" w14:textId="1C341E80" w:rsidR="001C100A" w:rsidRPr="003A5E4A" w:rsidRDefault="001C100A" w:rsidP="001C100A">
            <w:pPr>
              <w:widowControl w:val="0"/>
              <w:spacing w:after="120" w:line="240" w:lineRule="exact"/>
              <w:rPr>
                <w:rFonts w:ascii="Gill Sans MT" w:hAnsi="Gill Sans MT"/>
                <w:snapToGrid w:val="0"/>
                <w:color w:val="000000"/>
              </w:rPr>
            </w:pPr>
            <w:r w:rsidRPr="003A5E4A">
              <w:rPr>
                <w:rFonts w:ascii="Gill Sans MT" w:hAnsi="Gill Sans MT"/>
                <w:snapToGrid w:val="0"/>
                <w:color w:val="000000"/>
              </w:rPr>
              <w:t>PediaSure Peptide 1.0</w:t>
            </w:r>
          </w:p>
        </w:tc>
        <w:tc>
          <w:tcPr>
            <w:tcW w:w="1440" w:type="dxa"/>
          </w:tcPr>
          <w:p w14:paraId="7CDBF35D" w14:textId="1682C7D5" w:rsidR="001C100A" w:rsidRPr="003A5E4A" w:rsidRDefault="001C100A" w:rsidP="001C100A">
            <w:pPr>
              <w:widowControl w:val="0"/>
              <w:tabs>
                <w:tab w:val="left" w:pos="1"/>
                <w:tab w:val="left" w:pos="1805"/>
              </w:tabs>
              <w:spacing w:after="120" w:line="240" w:lineRule="exact"/>
              <w:rPr>
                <w:rFonts w:ascii="Gill Sans MT" w:hAnsi="Gill Sans MT"/>
                <w:snapToGrid w:val="0"/>
                <w:color w:val="000000"/>
              </w:rPr>
            </w:pPr>
            <w:r w:rsidRPr="003A5E4A">
              <w:rPr>
                <w:rFonts w:ascii="Gill Sans MT" w:hAnsi="Gill Sans MT"/>
                <w:snapToGrid w:val="0"/>
                <w:color w:val="000000"/>
              </w:rPr>
              <w:t>R</w:t>
            </w:r>
          </w:p>
        </w:tc>
      </w:tr>
      <w:tr w:rsidR="001C100A" w:rsidRPr="00426145" w14:paraId="6853C8CA" w14:textId="77777777" w:rsidTr="00D07AEB">
        <w:trPr>
          <w:cantSplit/>
          <w:jc w:val="center"/>
        </w:trPr>
        <w:tc>
          <w:tcPr>
            <w:tcW w:w="3780" w:type="dxa"/>
          </w:tcPr>
          <w:p w14:paraId="2D68A43F" w14:textId="5A8F6976" w:rsidR="001C100A" w:rsidRPr="003A5E4A" w:rsidRDefault="001C100A" w:rsidP="001C100A">
            <w:pPr>
              <w:widowControl w:val="0"/>
              <w:tabs>
                <w:tab w:val="left" w:pos="1"/>
                <w:tab w:val="left" w:pos="1805"/>
              </w:tabs>
              <w:spacing w:after="120" w:line="240" w:lineRule="exact"/>
              <w:rPr>
                <w:rFonts w:ascii="Gill Sans MT" w:hAnsi="Gill Sans MT"/>
                <w:snapToGrid w:val="0"/>
                <w:color w:val="000000"/>
              </w:rPr>
            </w:pPr>
            <w:r w:rsidRPr="003A5E4A">
              <w:rPr>
                <w:rFonts w:ascii="Gill Sans MT" w:hAnsi="Gill Sans MT"/>
                <w:snapToGrid w:val="0"/>
                <w:color w:val="000000"/>
              </w:rPr>
              <w:t>Carnation Breakfast Essentials</w:t>
            </w:r>
          </w:p>
        </w:tc>
        <w:tc>
          <w:tcPr>
            <w:tcW w:w="1620" w:type="dxa"/>
          </w:tcPr>
          <w:p w14:paraId="2271C27B" w14:textId="4FAA8922" w:rsidR="001C100A" w:rsidRPr="003A5E4A" w:rsidRDefault="001C100A" w:rsidP="001C100A">
            <w:pPr>
              <w:widowControl w:val="0"/>
              <w:tabs>
                <w:tab w:val="left" w:pos="1"/>
                <w:tab w:val="left" w:pos="1805"/>
              </w:tabs>
              <w:spacing w:after="120" w:line="240" w:lineRule="exact"/>
              <w:rPr>
                <w:rFonts w:ascii="Gill Sans MT" w:hAnsi="Gill Sans MT"/>
                <w:snapToGrid w:val="0"/>
                <w:color w:val="000000"/>
              </w:rPr>
            </w:pPr>
            <w:r w:rsidRPr="003A5E4A">
              <w:rPr>
                <w:rFonts w:ascii="Gill Sans MT" w:hAnsi="Gill Sans MT"/>
                <w:snapToGrid w:val="0"/>
                <w:color w:val="000000"/>
              </w:rPr>
              <w:t>R</w:t>
            </w:r>
          </w:p>
        </w:tc>
        <w:tc>
          <w:tcPr>
            <w:tcW w:w="3240" w:type="dxa"/>
          </w:tcPr>
          <w:p w14:paraId="013EA801" w14:textId="3238EAC1" w:rsidR="001C100A" w:rsidRPr="003A5E4A" w:rsidRDefault="001C100A" w:rsidP="001C100A">
            <w:pPr>
              <w:widowControl w:val="0"/>
              <w:spacing w:after="120" w:line="240" w:lineRule="exact"/>
              <w:rPr>
                <w:rFonts w:ascii="Gill Sans MT" w:hAnsi="Gill Sans MT"/>
                <w:snapToGrid w:val="0"/>
                <w:color w:val="000000"/>
              </w:rPr>
            </w:pPr>
            <w:r w:rsidRPr="003A5E4A">
              <w:rPr>
                <w:rFonts w:ascii="Gill Sans MT" w:hAnsi="Gill Sans MT"/>
                <w:snapToGrid w:val="0"/>
                <w:color w:val="000000"/>
              </w:rPr>
              <w:t>Peptamen Junior</w:t>
            </w:r>
          </w:p>
        </w:tc>
        <w:tc>
          <w:tcPr>
            <w:tcW w:w="1440" w:type="dxa"/>
          </w:tcPr>
          <w:p w14:paraId="5BBFCE22" w14:textId="4C92C6AE" w:rsidR="001C100A" w:rsidRPr="003A5E4A" w:rsidRDefault="001C100A" w:rsidP="001C100A">
            <w:pPr>
              <w:widowControl w:val="0"/>
              <w:tabs>
                <w:tab w:val="left" w:pos="1"/>
                <w:tab w:val="left" w:pos="1805"/>
              </w:tabs>
              <w:spacing w:after="120" w:line="240" w:lineRule="exact"/>
              <w:rPr>
                <w:rFonts w:ascii="Gill Sans MT" w:hAnsi="Gill Sans MT"/>
                <w:snapToGrid w:val="0"/>
                <w:color w:val="000000"/>
              </w:rPr>
            </w:pPr>
            <w:r>
              <w:rPr>
                <w:rFonts w:ascii="Gill Sans MT" w:hAnsi="Gill Sans MT"/>
                <w:snapToGrid w:val="0"/>
                <w:color w:val="000000"/>
              </w:rPr>
              <w:t>R</w:t>
            </w:r>
          </w:p>
        </w:tc>
      </w:tr>
      <w:tr w:rsidR="002176F7" w:rsidRPr="00426145" w14:paraId="1642E4EB" w14:textId="77777777" w:rsidTr="00D07AEB">
        <w:trPr>
          <w:cantSplit/>
          <w:trHeight w:val="252"/>
          <w:jc w:val="center"/>
        </w:trPr>
        <w:tc>
          <w:tcPr>
            <w:tcW w:w="3780" w:type="dxa"/>
          </w:tcPr>
          <w:p w14:paraId="500DDAA7" w14:textId="36E0561C" w:rsidR="002176F7" w:rsidRPr="00DE5382" w:rsidRDefault="002176F7" w:rsidP="002176F7">
            <w:pPr>
              <w:widowControl w:val="0"/>
              <w:tabs>
                <w:tab w:val="left" w:pos="1"/>
                <w:tab w:val="left" w:pos="1805"/>
              </w:tabs>
              <w:spacing w:after="120" w:line="240" w:lineRule="exact"/>
              <w:rPr>
                <w:rFonts w:ascii="Gill Sans Nova" w:hAnsi="Gill Sans Nova"/>
                <w:snapToGrid w:val="0"/>
                <w:color w:val="000000"/>
              </w:rPr>
            </w:pPr>
            <w:proofErr w:type="spellStart"/>
            <w:r w:rsidRPr="00DE5382">
              <w:rPr>
                <w:rFonts w:ascii="Gill Sans Nova" w:hAnsi="Gill Sans Nova"/>
                <w:snapToGrid w:val="0"/>
                <w:color w:val="000000"/>
              </w:rPr>
              <w:t>Comple</w:t>
            </w:r>
            <w:r>
              <w:rPr>
                <w:rFonts w:ascii="Gill Sans Nova" w:hAnsi="Gill Sans Nova"/>
                <w:snapToGrid w:val="0"/>
                <w:color w:val="000000"/>
              </w:rPr>
              <w:t>at</w:t>
            </w:r>
            <w:proofErr w:type="spellEnd"/>
            <w:r w:rsidRPr="00DE5382">
              <w:rPr>
                <w:rFonts w:ascii="Gill Sans Nova" w:hAnsi="Gill Sans Nova"/>
                <w:snapToGrid w:val="0"/>
                <w:color w:val="000000"/>
              </w:rPr>
              <w:t xml:space="preserve"> </w:t>
            </w:r>
            <w:r w:rsidRPr="00DE5382">
              <w:rPr>
                <w:rFonts w:ascii="Gill Sans Nova" w:hAnsi="Gill Sans Nova"/>
              </w:rPr>
              <w:t>Pediatric Standard 1.0</w:t>
            </w:r>
          </w:p>
        </w:tc>
        <w:tc>
          <w:tcPr>
            <w:tcW w:w="1620" w:type="dxa"/>
          </w:tcPr>
          <w:p w14:paraId="3E8A173A" w14:textId="57543987" w:rsidR="002176F7" w:rsidRDefault="002176F7" w:rsidP="002176F7">
            <w:pPr>
              <w:widowControl w:val="0"/>
              <w:tabs>
                <w:tab w:val="left" w:pos="1"/>
                <w:tab w:val="left" w:pos="1805"/>
              </w:tabs>
              <w:spacing w:after="120" w:line="240" w:lineRule="exact"/>
              <w:rPr>
                <w:rFonts w:ascii="Gill Sans MT" w:hAnsi="Gill Sans MT"/>
                <w:snapToGrid w:val="0"/>
                <w:color w:val="000000"/>
              </w:rPr>
            </w:pPr>
            <w:r>
              <w:rPr>
                <w:rFonts w:ascii="Gill Sans MT" w:hAnsi="Gill Sans MT"/>
                <w:snapToGrid w:val="0"/>
                <w:color w:val="000000"/>
              </w:rPr>
              <w:t>R</w:t>
            </w:r>
          </w:p>
        </w:tc>
        <w:tc>
          <w:tcPr>
            <w:tcW w:w="3240" w:type="dxa"/>
          </w:tcPr>
          <w:p w14:paraId="52A9EEC0" w14:textId="74441937" w:rsidR="002176F7" w:rsidRPr="003A5E4A" w:rsidRDefault="002176F7" w:rsidP="002176F7">
            <w:pPr>
              <w:widowControl w:val="0"/>
              <w:spacing w:after="120" w:line="240" w:lineRule="exact"/>
              <w:rPr>
                <w:rFonts w:ascii="Gill Sans MT" w:hAnsi="Gill Sans MT"/>
                <w:snapToGrid w:val="0"/>
                <w:color w:val="000000"/>
              </w:rPr>
            </w:pPr>
            <w:r>
              <w:rPr>
                <w:rFonts w:ascii="Gill Sans MT" w:hAnsi="Gill Sans MT"/>
                <w:snapToGrid w:val="0"/>
                <w:color w:val="000000"/>
              </w:rPr>
              <w:t xml:space="preserve">PKU </w:t>
            </w:r>
            <w:proofErr w:type="spellStart"/>
            <w:r>
              <w:rPr>
                <w:rFonts w:ascii="Gill Sans MT" w:hAnsi="Gill Sans MT"/>
                <w:snapToGrid w:val="0"/>
                <w:color w:val="000000"/>
              </w:rPr>
              <w:t>Maxamum</w:t>
            </w:r>
            <w:proofErr w:type="spellEnd"/>
          </w:p>
        </w:tc>
        <w:tc>
          <w:tcPr>
            <w:tcW w:w="1440" w:type="dxa"/>
          </w:tcPr>
          <w:p w14:paraId="5C391E0E" w14:textId="73885B6C" w:rsidR="002176F7" w:rsidRDefault="002176F7" w:rsidP="002176F7">
            <w:pPr>
              <w:widowControl w:val="0"/>
              <w:tabs>
                <w:tab w:val="left" w:pos="1"/>
                <w:tab w:val="left" w:pos="1805"/>
              </w:tabs>
              <w:spacing w:after="120" w:line="240" w:lineRule="exact"/>
              <w:rPr>
                <w:rFonts w:ascii="Gill Sans MT" w:hAnsi="Gill Sans MT"/>
                <w:snapToGrid w:val="0"/>
                <w:color w:val="000000"/>
              </w:rPr>
            </w:pPr>
            <w:r>
              <w:rPr>
                <w:rFonts w:ascii="Gill Sans MT" w:hAnsi="Gill Sans MT"/>
                <w:snapToGrid w:val="0"/>
                <w:color w:val="000000"/>
              </w:rPr>
              <w:t>P</w:t>
            </w:r>
          </w:p>
        </w:tc>
      </w:tr>
      <w:tr w:rsidR="002176F7" w:rsidRPr="00426145" w14:paraId="121DE8DC" w14:textId="77777777" w:rsidTr="00D07AEB">
        <w:trPr>
          <w:cantSplit/>
          <w:trHeight w:val="252"/>
          <w:jc w:val="center"/>
        </w:trPr>
        <w:tc>
          <w:tcPr>
            <w:tcW w:w="3780" w:type="dxa"/>
          </w:tcPr>
          <w:p w14:paraId="714ADBE6" w14:textId="2460E049" w:rsidR="002176F7" w:rsidRPr="00DE5382" w:rsidRDefault="002176F7" w:rsidP="001C100A">
            <w:pPr>
              <w:widowControl w:val="0"/>
              <w:tabs>
                <w:tab w:val="left" w:pos="1"/>
                <w:tab w:val="left" w:pos="1805"/>
              </w:tabs>
              <w:spacing w:after="120" w:line="240" w:lineRule="exact"/>
              <w:rPr>
                <w:rFonts w:ascii="Gill Sans Nova" w:hAnsi="Gill Sans Nova"/>
                <w:snapToGrid w:val="0"/>
                <w:color w:val="000000"/>
              </w:rPr>
            </w:pPr>
            <w:proofErr w:type="spellStart"/>
            <w:r w:rsidRPr="003A5E4A">
              <w:rPr>
                <w:rFonts w:ascii="Gill Sans MT" w:hAnsi="Gill Sans MT"/>
                <w:snapToGrid w:val="0"/>
                <w:color w:val="000000"/>
              </w:rPr>
              <w:t>EleCare</w:t>
            </w:r>
            <w:proofErr w:type="spellEnd"/>
            <w:r w:rsidRPr="003A5E4A">
              <w:rPr>
                <w:rFonts w:ascii="Gill Sans MT" w:hAnsi="Gill Sans MT"/>
                <w:snapToGrid w:val="0"/>
                <w:color w:val="000000"/>
              </w:rPr>
              <w:t xml:space="preserve"> Infant</w:t>
            </w:r>
          </w:p>
        </w:tc>
        <w:tc>
          <w:tcPr>
            <w:tcW w:w="1620" w:type="dxa"/>
          </w:tcPr>
          <w:p w14:paraId="5FE303AF" w14:textId="2D92DAF8"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sidRPr="003A5E4A">
              <w:rPr>
                <w:rFonts w:ascii="Gill Sans MT" w:hAnsi="Gill Sans MT"/>
                <w:snapToGrid w:val="0"/>
                <w:color w:val="000000"/>
              </w:rPr>
              <w:t>P</w:t>
            </w:r>
          </w:p>
        </w:tc>
        <w:tc>
          <w:tcPr>
            <w:tcW w:w="3240" w:type="dxa"/>
          </w:tcPr>
          <w:p w14:paraId="2311379A" w14:textId="35DCCF83" w:rsidR="002176F7" w:rsidRPr="003A5E4A" w:rsidRDefault="002176F7" w:rsidP="001C100A">
            <w:pPr>
              <w:widowControl w:val="0"/>
              <w:spacing w:after="120" w:line="240" w:lineRule="exact"/>
              <w:rPr>
                <w:rFonts w:ascii="Gill Sans MT" w:hAnsi="Gill Sans MT"/>
                <w:snapToGrid w:val="0"/>
                <w:color w:val="000000"/>
              </w:rPr>
            </w:pPr>
            <w:r w:rsidRPr="003A5E4A">
              <w:rPr>
                <w:rFonts w:ascii="Gill Sans MT" w:hAnsi="Gill Sans MT"/>
                <w:snapToGrid w:val="0"/>
                <w:color w:val="000000"/>
              </w:rPr>
              <w:t>Pregestimil</w:t>
            </w:r>
          </w:p>
        </w:tc>
        <w:tc>
          <w:tcPr>
            <w:tcW w:w="1440" w:type="dxa"/>
          </w:tcPr>
          <w:p w14:paraId="668EDF6B" w14:textId="7311A74F"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Pr>
                <w:rFonts w:ascii="Gill Sans MT" w:hAnsi="Gill Sans MT"/>
                <w:snapToGrid w:val="0"/>
                <w:color w:val="000000"/>
              </w:rPr>
              <w:t>P</w:t>
            </w:r>
          </w:p>
        </w:tc>
      </w:tr>
      <w:tr w:rsidR="002176F7" w:rsidRPr="00426145" w14:paraId="503640A4" w14:textId="77777777" w:rsidTr="00D07AEB">
        <w:trPr>
          <w:cantSplit/>
          <w:jc w:val="center"/>
        </w:trPr>
        <w:tc>
          <w:tcPr>
            <w:tcW w:w="3780" w:type="dxa"/>
          </w:tcPr>
          <w:p w14:paraId="207B035C" w14:textId="40EA908F"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proofErr w:type="spellStart"/>
            <w:r w:rsidRPr="003A5E4A">
              <w:rPr>
                <w:rFonts w:ascii="Gill Sans MT" w:hAnsi="Gill Sans MT"/>
                <w:snapToGrid w:val="0"/>
                <w:color w:val="000000"/>
              </w:rPr>
              <w:t>EleCare</w:t>
            </w:r>
            <w:proofErr w:type="spellEnd"/>
            <w:r w:rsidRPr="003A5E4A">
              <w:rPr>
                <w:rFonts w:ascii="Gill Sans MT" w:hAnsi="Gill Sans MT"/>
                <w:snapToGrid w:val="0"/>
                <w:color w:val="000000"/>
              </w:rPr>
              <w:t xml:space="preserve"> Jr</w:t>
            </w:r>
          </w:p>
        </w:tc>
        <w:tc>
          <w:tcPr>
            <w:tcW w:w="1620" w:type="dxa"/>
          </w:tcPr>
          <w:p w14:paraId="2A3CA62F" w14:textId="20B83CA9"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sidRPr="003A5E4A">
              <w:rPr>
                <w:rFonts w:ascii="Gill Sans MT" w:hAnsi="Gill Sans MT"/>
                <w:snapToGrid w:val="0"/>
                <w:color w:val="000000"/>
              </w:rPr>
              <w:t>P</w:t>
            </w:r>
          </w:p>
        </w:tc>
        <w:tc>
          <w:tcPr>
            <w:tcW w:w="3240" w:type="dxa"/>
          </w:tcPr>
          <w:p w14:paraId="73C010AB" w14:textId="074C6FEC" w:rsidR="002176F7" w:rsidRPr="003A5E4A" w:rsidRDefault="002176F7" w:rsidP="001C100A">
            <w:pPr>
              <w:widowControl w:val="0"/>
              <w:tabs>
                <w:tab w:val="left" w:pos="1"/>
                <w:tab w:val="left" w:pos="1805"/>
                <w:tab w:val="right" w:pos="2614"/>
              </w:tabs>
              <w:spacing w:after="120" w:line="240" w:lineRule="exact"/>
              <w:rPr>
                <w:rFonts w:ascii="Gill Sans MT" w:hAnsi="Gill Sans MT"/>
                <w:snapToGrid w:val="0"/>
                <w:color w:val="000000"/>
              </w:rPr>
            </w:pPr>
            <w:r w:rsidRPr="003A5E4A">
              <w:rPr>
                <w:rFonts w:ascii="Gill Sans MT" w:hAnsi="Gill Sans MT"/>
                <w:snapToGrid w:val="0"/>
                <w:color w:val="000000"/>
              </w:rPr>
              <w:t>Pulmocare</w:t>
            </w:r>
          </w:p>
        </w:tc>
        <w:tc>
          <w:tcPr>
            <w:tcW w:w="1440" w:type="dxa"/>
          </w:tcPr>
          <w:p w14:paraId="2A4C67C9" w14:textId="1A6E6BB5"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Pr>
                <w:rFonts w:ascii="Gill Sans MT" w:hAnsi="Gill Sans MT"/>
                <w:snapToGrid w:val="0"/>
                <w:color w:val="000000"/>
              </w:rPr>
              <w:t>R</w:t>
            </w:r>
          </w:p>
        </w:tc>
      </w:tr>
      <w:tr w:rsidR="002176F7" w:rsidRPr="00426145" w14:paraId="60D521B9" w14:textId="77777777" w:rsidTr="00D07AEB">
        <w:trPr>
          <w:cantSplit/>
          <w:jc w:val="center"/>
        </w:trPr>
        <w:tc>
          <w:tcPr>
            <w:tcW w:w="3780" w:type="dxa"/>
          </w:tcPr>
          <w:p w14:paraId="4C5ABD60" w14:textId="1A6A68ED"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sidRPr="003A5E4A">
              <w:rPr>
                <w:rFonts w:ascii="Gill Sans MT" w:hAnsi="Gill Sans MT"/>
                <w:snapToGrid w:val="0"/>
                <w:color w:val="000000"/>
              </w:rPr>
              <w:t>Enfamil A.R.</w:t>
            </w:r>
          </w:p>
        </w:tc>
        <w:tc>
          <w:tcPr>
            <w:tcW w:w="1620" w:type="dxa"/>
          </w:tcPr>
          <w:p w14:paraId="501FF7FF" w14:textId="07B4611F"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sidRPr="003A5E4A">
              <w:rPr>
                <w:rFonts w:ascii="Gill Sans MT" w:hAnsi="Gill Sans MT"/>
                <w:snapToGrid w:val="0"/>
                <w:color w:val="000000"/>
              </w:rPr>
              <w:t>P</w:t>
            </w:r>
          </w:p>
        </w:tc>
        <w:tc>
          <w:tcPr>
            <w:tcW w:w="3240" w:type="dxa"/>
          </w:tcPr>
          <w:p w14:paraId="7579CF98" w14:textId="1926B05C"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sidRPr="003A5E4A">
              <w:rPr>
                <w:rFonts w:ascii="Gill Sans MT" w:hAnsi="Gill Sans MT"/>
                <w:snapToGrid w:val="0"/>
                <w:color w:val="000000"/>
              </w:rPr>
              <w:t>PurAmino</w:t>
            </w:r>
            <w:r>
              <w:rPr>
                <w:rFonts w:ascii="Gill Sans MT" w:hAnsi="Gill Sans MT"/>
                <w:snapToGrid w:val="0"/>
                <w:color w:val="000000"/>
              </w:rPr>
              <w:t xml:space="preserve"> </w:t>
            </w:r>
          </w:p>
        </w:tc>
        <w:tc>
          <w:tcPr>
            <w:tcW w:w="1440" w:type="dxa"/>
          </w:tcPr>
          <w:p w14:paraId="5D1DF1E1" w14:textId="7C487656"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Pr>
                <w:rFonts w:ascii="Gill Sans MT" w:hAnsi="Gill Sans MT"/>
                <w:snapToGrid w:val="0"/>
                <w:color w:val="000000"/>
              </w:rPr>
              <w:t>P</w:t>
            </w:r>
          </w:p>
        </w:tc>
      </w:tr>
      <w:tr w:rsidR="002176F7" w:rsidRPr="00426145" w14:paraId="6C216F69" w14:textId="77777777" w:rsidTr="00D07AEB">
        <w:trPr>
          <w:cantSplit/>
          <w:trHeight w:val="269"/>
          <w:jc w:val="center"/>
        </w:trPr>
        <w:tc>
          <w:tcPr>
            <w:tcW w:w="3780" w:type="dxa"/>
          </w:tcPr>
          <w:p w14:paraId="6B51B9D2" w14:textId="1BCBB970"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sidRPr="003A5E4A">
              <w:rPr>
                <w:rFonts w:ascii="Gill Sans MT" w:hAnsi="Gill Sans MT"/>
                <w:snapToGrid w:val="0"/>
                <w:color w:val="000000"/>
              </w:rPr>
              <w:t xml:space="preserve">Enfamil </w:t>
            </w:r>
            <w:proofErr w:type="spellStart"/>
            <w:r>
              <w:rPr>
                <w:rFonts w:ascii="Gill Sans MT" w:hAnsi="Gill Sans MT"/>
                <w:snapToGrid w:val="0"/>
                <w:color w:val="000000"/>
              </w:rPr>
              <w:t>NeuroPro</w:t>
            </w:r>
            <w:proofErr w:type="spellEnd"/>
            <w:r w:rsidRPr="003A5E4A">
              <w:rPr>
                <w:rFonts w:ascii="Gill Sans MT" w:hAnsi="Gill Sans MT"/>
                <w:snapToGrid w:val="0"/>
                <w:color w:val="000000"/>
              </w:rPr>
              <w:t xml:space="preserve"> </w:t>
            </w:r>
            <w:proofErr w:type="spellStart"/>
            <w:r w:rsidRPr="003A5E4A">
              <w:rPr>
                <w:rFonts w:ascii="Gill Sans MT" w:hAnsi="Gill Sans MT"/>
                <w:snapToGrid w:val="0"/>
                <w:color w:val="000000"/>
              </w:rPr>
              <w:t>EnfaCare</w:t>
            </w:r>
            <w:proofErr w:type="spellEnd"/>
          </w:p>
        </w:tc>
        <w:tc>
          <w:tcPr>
            <w:tcW w:w="1620" w:type="dxa"/>
          </w:tcPr>
          <w:p w14:paraId="39529BE2" w14:textId="1755A2F3"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Pr>
                <w:rFonts w:ascii="Gill Sans MT" w:hAnsi="Gill Sans MT"/>
                <w:snapToGrid w:val="0"/>
                <w:color w:val="000000"/>
              </w:rPr>
              <w:t>P</w:t>
            </w:r>
          </w:p>
        </w:tc>
        <w:tc>
          <w:tcPr>
            <w:tcW w:w="3240" w:type="dxa"/>
          </w:tcPr>
          <w:p w14:paraId="31330AD7" w14:textId="02F0B4EF"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sidRPr="003A5E4A">
              <w:rPr>
                <w:rFonts w:ascii="Gill Sans MT" w:hAnsi="Gill Sans MT"/>
                <w:snapToGrid w:val="0"/>
                <w:color w:val="000000"/>
              </w:rPr>
              <w:t xml:space="preserve">PurAmino Jr                                       </w:t>
            </w:r>
          </w:p>
        </w:tc>
        <w:tc>
          <w:tcPr>
            <w:tcW w:w="1440" w:type="dxa"/>
          </w:tcPr>
          <w:p w14:paraId="0E339680" w14:textId="6759F9AE"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Pr>
                <w:rFonts w:ascii="Gill Sans MT" w:hAnsi="Gill Sans MT"/>
                <w:snapToGrid w:val="0"/>
                <w:color w:val="000000"/>
              </w:rPr>
              <w:t>P</w:t>
            </w:r>
          </w:p>
        </w:tc>
      </w:tr>
      <w:tr w:rsidR="002176F7" w:rsidRPr="00426145" w14:paraId="30C36372" w14:textId="77777777" w:rsidTr="00D07AEB">
        <w:trPr>
          <w:cantSplit/>
          <w:trHeight w:val="269"/>
          <w:jc w:val="center"/>
        </w:trPr>
        <w:tc>
          <w:tcPr>
            <w:tcW w:w="3780" w:type="dxa"/>
          </w:tcPr>
          <w:p w14:paraId="6B7BA001" w14:textId="30396C5F"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proofErr w:type="spellStart"/>
            <w:r w:rsidRPr="003A5E4A">
              <w:rPr>
                <w:rFonts w:ascii="Gill Sans MT" w:hAnsi="Gill Sans MT"/>
                <w:snapToGrid w:val="0"/>
                <w:color w:val="000000"/>
              </w:rPr>
              <w:t>Enfaport</w:t>
            </w:r>
            <w:proofErr w:type="spellEnd"/>
          </w:p>
        </w:tc>
        <w:tc>
          <w:tcPr>
            <w:tcW w:w="1620" w:type="dxa"/>
          </w:tcPr>
          <w:p w14:paraId="00B6327D" w14:textId="4D29EDD6"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sidRPr="003A5E4A">
              <w:rPr>
                <w:rFonts w:ascii="Gill Sans MT" w:hAnsi="Gill Sans MT"/>
                <w:snapToGrid w:val="0"/>
                <w:color w:val="000000"/>
              </w:rPr>
              <w:t>P</w:t>
            </w:r>
          </w:p>
        </w:tc>
        <w:tc>
          <w:tcPr>
            <w:tcW w:w="3240" w:type="dxa"/>
          </w:tcPr>
          <w:p w14:paraId="68BB9D14" w14:textId="01CC85A6"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sidRPr="003A5E4A">
              <w:rPr>
                <w:rFonts w:ascii="Gill Sans MT" w:hAnsi="Gill Sans MT"/>
                <w:snapToGrid w:val="0"/>
                <w:color w:val="000000"/>
              </w:rPr>
              <w:t>RCF</w:t>
            </w:r>
          </w:p>
        </w:tc>
        <w:tc>
          <w:tcPr>
            <w:tcW w:w="1440" w:type="dxa"/>
          </w:tcPr>
          <w:p w14:paraId="008606E6" w14:textId="1E2FD7F8"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Pr>
                <w:rFonts w:ascii="Gill Sans MT" w:hAnsi="Gill Sans MT"/>
                <w:snapToGrid w:val="0"/>
                <w:color w:val="000000"/>
              </w:rPr>
              <w:t>C</w:t>
            </w:r>
          </w:p>
        </w:tc>
      </w:tr>
      <w:tr w:rsidR="002176F7" w:rsidRPr="00426145" w14:paraId="55AC77A9" w14:textId="77777777" w:rsidTr="00D07AEB">
        <w:trPr>
          <w:cantSplit/>
          <w:jc w:val="center"/>
        </w:trPr>
        <w:tc>
          <w:tcPr>
            <w:tcW w:w="3780" w:type="dxa"/>
          </w:tcPr>
          <w:p w14:paraId="52CAE79A" w14:textId="013225B4"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sidRPr="003A5E4A">
              <w:rPr>
                <w:rFonts w:ascii="Gill Sans MT" w:hAnsi="Gill Sans MT"/>
                <w:snapToGrid w:val="0"/>
                <w:color w:val="000000"/>
              </w:rPr>
              <w:t xml:space="preserve">Ensure </w:t>
            </w:r>
          </w:p>
        </w:tc>
        <w:tc>
          <w:tcPr>
            <w:tcW w:w="1620" w:type="dxa"/>
          </w:tcPr>
          <w:p w14:paraId="4D23E675" w14:textId="6C11E7DB"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Pr>
                <w:rFonts w:ascii="Gill Sans MT" w:hAnsi="Gill Sans MT"/>
                <w:snapToGrid w:val="0"/>
                <w:color w:val="000000"/>
              </w:rPr>
              <w:t>P</w:t>
            </w:r>
          </w:p>
        </w:tc>
        <w:tc>
          <w:tcPr>
            <w:tcW w:w="3240" w:type="dxa"/>
          </w:tcPr>
          <w:p w14:paraId="754D010D" w14:textId="2C7D1472"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sidRPr="003A5E4A">
              <w:rPr>
                <w:rFonts w:ascii="Gill Sans MT" w:hAnsi="Gill Sans MT"/>
                <w:snapToGrid w:val="0"/>
                <w:color w:val="000000"/>
              </w:rPr>
              <w:t>Similac Advance</w:t>
            </w:r>
          </w:p>
        </w:tc>
        <w:tc>
          <w:tcPr>
            <w:tcW w:w="1440" w:type="dxa"/>
          </w:tcPr>
          <w:p w14:paraId="262E34CE" w14:textId="5586319B"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Pr>
                <w:rFonts w:ascii="Gill Sans MT" w:hAnsi="Gill Sans MT"/>
                <w:snapToGrid w:val="0"/>
                <w:color w:val="000000"/>
              </w:rPr>
              <w:t>P, C, R</w:t>
            </w:r>
          </w:p>
        </w:tc>
      </w:tr>
      <w:tr w:rsidR="002176F7" w:rsidRPr="00426145" w14:paraId="2678F163" w14:textId="77777777" w:rsidTr="00D07AEB">
        <w:trPr>
          <w:cantSplit/>
          <w:trHeight w:val="341"/>
          <w:jc w:val="center"/>
        </w:trPr>
        <w:tc>
          <w:tcPr>
            <w:tcW w:w="3780" w:type="dxa"/>
          </w:tcPr>
          <w:p w14:paraId="54776A68" w14:textId="2EDC3FB7"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sidRPr="003A5E4A">
              <w:rPr>
                <w:rFonts w:ascii="Gill Sans MT" w:hAnsi="Gill Sans MT"/>
                <w:snapToGrid w:val="0"/>
                <w:color w:val="000000"/>
              </w:rPr>
              <w:t>Ensure Plus</w:t>
            </w:r>
          </w:p>
        </w:tc>
        <w:tc>
          <w:tcPr>
            <w:tcW w:w="1620" w:type="dxa"/>
          </w:tcPr>
          <w:p w14:paraId="0439F3B9" w14:textId="55B50CD2"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Pr>
                <w:rFonts w:ascii="Gill Sans MT" w:hAnsi="Gill Sans MT"/>
                <w:snapToGrid w:val="0"/>
                <w:color w:val="000000"/>
              </w:rPr>
              <w:t>R</w:t>
            </w:r>
          </w:p>
        </w:tc>
        <w:tc>
          <w:tcPr>
            <w:tcW w:w="3240" w:type="dxa"/>
          </w:tcPr>
          <w:p w14:paraId="3E47AED0" w14:textId="1829D922"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Pr>
                <w:rFonts w:ascii="Gill Sans MT" w:hAnsi="Gill Sans MT"/>
                <w:snapToGrid w:val="0"/>
                <w:color w:val="000000"/>
              </w:rPr>
              <w:t xml:space="preserve">Similac 360 Total Care </w:t>
            </w:r>
          </w:p>
        </w:tc>
        <w:tc>
          <w:tcPr>
            <w:tcW w:w="1440" w:type="dxa"/>
          </w:tcPr>
          <w:p w14:paraId="5F0A3AA7" w14:textId="187BAE51"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Pr>
                <w:rFonts w:ascii="Gill Sans MT" w:hAnsi="Gill Sans MT"/>
                <w:snapToGrid w:val="0"/>
                <w:color w:val="000000"/>
              </w:rPr>
              <w:t>R</w:t>
            </w:r>
          </w:p>
        </w:tc>
      </w:tr>
      <w:tr w:rsidR="002176F7" w:rsidRPr="00426145" w14:paraId="65CA03C2" w14:textId="77777777" w:rsidTr="00D07AEB">
        <w:trPr>
          <w:cantSplit/>
          <w:jc w:val="center"/>
        </w:trPr>
        <w:tc>
          <w:tcPr>
            <w:tcW w:w="3780" w:type="dxa"/>
          </w:tcPr>
          <w:p w14:paraId="08D118D8" w14:textId="7665A4A6"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Pr>
                <w:rFonts w:ascii="Gill Sans MT" w:hAnsi="Gill Sans MT"/>
                <w:snapToGrid w:val="0"/>
                <w:color w:val="000000"/>
              </w:rPr>
              <w:t>Extensive HA</w:t>
            </w:r>
          </w:p>
        </w:tc>
        <w:tc>
          <w:tcPr>
            <w:tcW w:w="1620" w:type="dxa"/>
          </w:tcPr>
          <w:p w14:paraId="58B2BA95" w14:textId="73B3C902"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Pr>
                <w:rFonts w:ascii="Gill Sans MT" w:hAnsi="Gill Sans MT"/>
                <w:snapToGrid w:val="0"/>
                <w:color w:val="000000"/>
              </w:rPr>
              <w:t>P</w:t>
            </w:r>
          </w:p>
        </w:tc>
        <w:tc>
          <w:tcPr>
            <w:tcW w:w="3240" w:type="dxa"/>
          </w:tcPr>
          <w:p w14:paraId="5BACD519" w14:textId="5BDB1F68"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sidRPr="003A5E4A">
              <w:rPr>
                <w:rFonts w:ascii="Gill Sans MT" w:hAnsi="Gill Sans MT"/>
                <w:snapToGrid w:val="0"/>
                <w:color w:val="000000"/>
              </w:rPr>
              <w:t xml:space="preserve">Similac Alimentum </w:t>
            </w:r>
          </w:p>
        </w:tc>
        <w:tc>
          <w:tcPr>
            <w:tcW w:w="1440" w:type="dxa"/>
          </w:tcPr>
          <w:p w14:paraId="1077FA4D" w14:textId="0050CBA7"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Pr>
                <w:rFonts w:ascii="Gill Sans MT" w:hAnsi="Gill Sans MT"/>
                <w:snapToGrid w:val="0"/>
                <w:color w:val="000000"/>
              </w:rPr>
              <w:t xml:space="preserve">P, </w:t>
            </w:r>
            <w:r w:rsidRPr="003A5E4A">
              <w:rPr>
                <w:rFonts w:ascii="Gill Sans MT" w:hAnsi="Gill Sans MT"/>
                <w:snapToGrid w:val="0"/>
                <w:color w:val="000000"/>
              </w:rPr>
              <w:t>R</w:t>
            </w:r>
          </w:p>
        </w:tc>
      </w:tr>
      <w:tr w:rsidR="002176F7" w:rsidRPr="00426145" w14:paraId="119E0812" w14:textId="77777777" w:rsidTr="00D07AEB">
        <w:trPr>
          <w:cantSplit/>
          <w:jc w:val="center"/>
        </w:trPr>
        <w:tc>
          <w:tcPr>
            <w:tcW w:w="3780" w:type="dxa"/>
          </w:tcPr>
          <w:p w14:paraId="11FF14A1" w14:textId="6F9C2EA8"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Pr>
                <w:rFonts w:ascii="Gill Sans MT" w:hAnsi="Gill Sans MT"/>
                <w:snapToGrid w:val="0"/>
                <w:color w:val="000000"/>
              </w:rPr>
              <w:t>Fortini</w:t>
            </w:r>
          </w:p>
        </w:tc>
        <w:tc>
          <w:tcPr>
            <w:tcW w:w="1620" w:type="dxa"/>
          </w:tcPr>
          <w:p w14:paraId="01C70E3A" w14:textId="60C00E94"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Pr>
                <w:rFonts w:ascii="Gill Sans MT" w:hAnsi="Gill Sans MT"/>
                <w:snapToGrid w:val="0"/>
                <w:color w:val="000000"/>
              </w:rPr>
              <w:t>R</w:t>
            </w:r>
          </w:p>
        </w:tc>
        <w:tc>
          <w:tcPr>
            <w:tcW w:w="3240" w:type="dxa"/>
          </w:tcPr>
          <w:p w14:paraId="4C798137" w14:textId="36A1643D"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sidRPr="003A5E4A">
              <w:rPr>
                <w:rFonts w:ascii="Gill Sans MT" w:hAnsi="Gill Sans MT"/>
                <w:snapToGrid w:val="0"/>
                <w:color w:val="000000"/>
              </w:rPr>
              <w:t>Similac NeoSure</w:t>
            </w:r>
          </w:p>
        </w:tc>
        <w:tc>
          <w:tcPr>
            <w:tcW w:w="1440" w:type="dxa"/>
          </w:tcPr>
          <w:p w14:paraId="6C5EF305" w14:textId="688F5632"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Pr>
                <w:rFonts w:ascii="Gill Sans MT" w:hAnsi="Gill Sans MT"/>
                <w:snapToGrid w:val="0"/>
                <w:color w:val="000000"/>
              </w:rPr>
              <w:t>P, R</w:t>
            </w:r>
          </w:p>
        </w:tc>
      </w:tr>
      <w:tr w:rsidR="002176F7" w:rsidRPr="00426145" w14:paraId="406EA0B1" w14:textId="77777777" w:rsidTr="00D07AEB">
        <w:trPr>
          <w:cantSplit/>
          <w:jc w:val="center"/>
        </w:trPr>
        <w:tc>
          <w:tcPr>
            <w:tcW w:w="3780" w:type="dxa"/>
          </w:tcPr>
          <w:p w14:paraId="76A85AC0" w14:textId="602A90E6"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proofErr w:type="spellStart"/>
            <w:r w:rsidRPr="003A5E4A">
              <w:rPr>
                <w:rFonts w:ascii="Gill Sans MT" w:hAnsi="Gill Sans MT"/>
                <w:snapToGrid w:val="0"/>
                <w:color w:val="000000"/>
              </w:rPr>
              <w:t>KetoCal</w:t>
            </w:r>
            <w:proofErr w:type="spellEnd"/>
            <w:r w:rsidRPr="003A5E4A">
              <w:rPr>
                <w:rFonts w:ascii="Gill Sans MT" w:hAnsi="Gill Sans MT"/>
                <w:snapToGrid w:val="0"/>
                <w:color w:val="000000"/>
              </w:rPr>
              <w:t xml:space="preserve"> 4:1</w:t>
            </w:r>
          </w:p>
        </w:tc>
        <w:tc>
          <w:tcPr>
            <w:tcW w:w="1620" w:type="dxa"/>
          </w:tcPr>
          <w:p w14:paraId="33AE6B24" w14:textId="5F275033"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Pr>
                <w:rFonts w:ascii="Gill Sans MT" w:hAnsi="Gill Sans MT"/>
                <w:snapToGrid w:val="0"/>
                <w:color w:val="000000"/>
              </w:rPr>
              <w:t>C</w:t>
            </w:r>
          </w:p>
        </w:tc>
        <w:tc>
          <w:tcPr>
            <w:tcW w:w="3240" w:type="dxa"/>
          </w:tcPr>
          <w:p w14:paraId="4551136D" w14:textId="5DEAA2D0"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sidRPr="003A5E4A">
              <w:rPr>
                <w:rFonts w:ascii="Gill Sans MT" w:hAnsi="Gill Sans MT"/>
                <w:snapToGrid w:val="0"/>
                <w:color w:val="000000"/>
              </w:rPr>
              <w:t>Similac PM 60/40</w:t>
            </w:r>
          </w:p>
        </w:tc>
        <w:tc>
          <w:tcPr>
            <w:tcW w:w="1440" w:type="dxa"/>
          </w:tcPr>
          <w:p w14:paraId="52632426" w14:textId="0D74FFEC"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sidRPr="003A5E4A">
              <w:rPr>
                <w:rFonts w:ascii="Gill Sans MT" w:hAnsi="Gill Sans MT"/>
                <w:snapToGrid w:val="0"/>
                <w:color w:val="000000"/>
              </w:rPr>
              <w:t>P</w:t>
            </w:r>
          </w:p>
        </w:tc>
      </w:tr>
      <w:tr w:rsidR="002176F7" w:rsidRPr="00426145" w14:paraId="0C09DF37" w14:textId="77777777" w:rsidTr="00D07AEB">
        <w:trPr>
          <w:cantSplit/>
          <w:jc w:val="center"/>
        </w:trPr>
        <w:tc>
          <w:tcPr>
            <w:tcW w:w="3780" w:type="dxa"/>
          </w:tcPr>
          <w:p w14:paraId="6F178CCD" w14:textId="684E1C65"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proofErr w:type="spellStart"/>
            <w:r w:rsidRPr="003A5E4A">
              <w:rPr>
                <w:rFonts w:ascii="Gill Sans MT" w:hAnsi="Gill Sans MT"/>
                <w:snapToGrid w:val="0"/>
                <w:color w:val="000000"/>
              </w:rPr>
              <w:t>Meyenberg</w:t>
            </w:r>
            <w:proofErr w:type="spellEnd"/>
            <w:r w:rsidRPr="003A5E4A">
              <w:rPr>
                <w:rFonts w:ascii="Gill Sans MT" w:hAnsi="Gill Sans MT"/>
                <w:snapToGrid w:val="0"/>
                <w:color w:val="000000"/>
              </w:rPr>
              <w:t xml:space="preserve"> Evaporated Goat Milk</w:t>
            </w:r>
          </w:p>
        </w:tc>
        <w:tc>
          <w:tcPr>
            <w:tcW w:w="1620" w:type="dxa"/>
          </w:tcPr>
          <w:p w14:paraId="758180E4" w14:textId="1456FCAC"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Pr>
                <w:rFonts w:ascii="Gill Sans MT" w:hAnsi="Gill Sans MT"/>
                <w:snapToGrid w:val="0"/>
                <w:color w:val="000000"/>
              </w:rPr>
              <w:t>C</w:t>
            </w:r>
          </w:p>
        </w:tc>
        <w:tc>
          <w:tcPr>
            <w:tcW w:w="3240" w:type="dxa"/>
          </w:tcPr>
          <w:p w14:paraId="043AA4BE" w14:textId="5C8ACBF6"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sidRPr="003A5E4A">
              <w:rPr>
                <w:rFonts w:ascii="Gill Sans MT" w:hAnsi="Gill Sans MT"/>
                <w:snapToGrid w:val="0"/>
                <w:color w:val="000000"/>
              </w:rPr>
              <w:t>Similac Sensitive</w:t>
            </w:r>
          </w:p>
        </w:tc>
        <w:tc>
          <w:tcPr>
            <w:tcW w:w="1440" w:type="dxa"/>
          </w:tcPr>
          <w:p w14:paraId="58CEAE84" w14:textId="53BF844B"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Pr>
                <w:rFonts w:ascii="Gill Sans MT" w:hAnsi="Gill Sans MT"/>
                <w:snapToGrid w:val="0"/>
                <w:color w:val="000000"/>
              </w:rPr>
              <w:t>P, R</w:t>
            </w:r>
          </w:p>
        </w:tc>
      </w:tr>
      <w:tr w:rsidR="002176F7" w:rsidRPr="00426145" w14:paraId="7377AFAC" w14:textId="77777777" w:rsidTr="00D07AEB">
        <w:trPr>
          <w:cantSplit/>
          <w:jc w:val="center"/>
        </w:trPr>
        <w:tc>
          <w:tcPr>
            <w:tcW w:w="3780" w:type="dxa"/>
          </w:tcPr>
          <w:p w14:paraId="71C4EB9D" w14:textId="64B2A66E"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proofErr w:type="spellStart"/>
            <w:r w:rsidRPr="003A5E4A">
              <w:rPr>
                <w:rFonts w:ascii="Gill Sans MT" w:hAnsi="Gill Sans MT"/>
                <w:snapToGrid w:val="0"/>
                <w:color w:val="000000"/>
              </w:rPr>
              <w:t>Neocate</w:t>
            </w:r>
            <w:proofErr w:type="spellEnd"/>
            <w:r w:rsidRPr="003A5E4A">
              <w:rPr>
                <w:rFonts w:ascii="Gill Sans MT" w:hAnsi="Gill Sans MT"/>
                <w:snapToGrid w:val="0"/>
                <w:color w:val="000000"/>
              </w:rPr>
              <w:t xml:space="preserve"> Infant</w:t>
            </w:r>
          </w:p>
        </w:tc>
        <w:tc>
          <w:tcPr>
            <w:tcW w:w="1620" w:type="dxa"/>
          </w:tcPr>
          <w:p w14:paraId="2A8FCD70" w14:textId="2265918E"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Pr>
                <w:rFonts w:ascii="Gill Sans MT" w:hAnsi="Gill Sans MT"/>
                <w:snapToGrid w:val="0"/>
                <w:color w:val="000000"/>
              </w:rPr>
              <w:t>P</w:t>
            </w:r>
          </w:p>
        </w:tc>
        <w:tc>
          <w:tcPr>
            <w:tcW w:w="3240" w:type="dxa"/>
          </w:tcPr>
          <w:p w14:paraId="69C90EA3" w14:textId="7543089C"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Pr>
                <w:rFonts w:ascii="Gill Sans MT" w:hAnsi="Gill Sans MT"/>
                <w:snapToGrid w:val="0"/>
                <w:color w:val="000000"/>
              </w:rPr>
              <w:t>Similac 360 Total Care Sensitive</w:t>
            </w:r>
          </w:p>
        </w:tc>
        <w:tc>
          <w:tcPr>
            <w:tcW w:w="1440" w:type="dxa"/>
          </w:tcPr>
          <w:p w14:paraId="614371F5" w14:textId="27AE40EF"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sidRPr="003A5E4A">
              <w:rPr>
                <w:rFonts w:ascii="Gill Sans MT" w:hAnsi="Gill Sans MT"/>
                <w:snapToGrid w:val="0"/>
                <w:color w:val="000000"/>
              </w:rPr>
              <w:t>R</w:t>
            </w:r>
          </w:p>
        </w:tc>
      </w:tr>
      <w:tr w:rsidR="002176F7" w:rsidRPr="00426145" w14:paraId="0AE5E9B6" w14:textId="77777777" w:rsidTr="00D07AEB">
        <w:trPr>
          <w:cantSplit/>
          <w:jc w:val="center"/>
        </w:trPr>
        <w:tc>
          <w:tcPr>
            <w:tcW w:w="3780" w:type="dxa"/>
          </w:tcPr>
          <w:p w14:paraId="519B5A5C" w14:textId="3115E139" w:rsidR="002176F7" w:rsidRPr="003A5E4A" w:rsidRDefault="002176F7" w:rsidP="007526F6">
            <w:pPr>
              <w:widowControl w:val="0"/>
              <w:spacing w:after="120" w:line="240" w:lineRule="exact"/>
              <w:rPr>
                <w:rFonts w:ascii="Gill Sans MT" w:hAnsi="Gill Sans MT"/>
                <w:snapToGrid w:val="0"/>
                <w:color w:val="000000"/>
              </w:rPr>
            </w:pPr>
            <w:proofErr w:type="spellStart"/>
            <w:r>
              <w:rPr>
                <w:rFonts w:ascii="Gill Sans MT" w:hAnsi="Gill Sans MT"/>
                <w:snapToGrid w:val="0"/>
                <w:color w:val="000000"/>
              </w:rPr>
              <w:t>Neocate</w:t>
            </w:r>
            <w:proofErr w:type="spellEnd"/>
            <w:r>
              <w:rPr>
                <w:rFonts w:ascii="Gill Sans MT" w:hAnsi="Gill Sans MT"/>
                <w:snapToGrid w:val="0"/>
                <w:color w:val="000000"/>
              </w:rPr>
              <w:t xml:space="preserve"> Junior without Prebiotic-unflavored</w:t>
            </w:r>
          </w:p>
        </w:tc>
        <w:tc>
          <w:tcPr>
            <w:tcW w:w="1620" w:type="dxa"/>
          </w:tcPr>
          <w:p w14:paraId="4FE66572" w14:textId="2E2F535D" w:rsidR="002176F7" w:rsidRPr="003A5E4A" w:rsidRDefault="002176F7" w:rsidP="007526F6">
            <w:pPr>
              <w:widowControl w:val="0"/>
              <w:tabs>
                <w:tab w:val="left" w:pos="1"/>
                <w:tab w:val="left" w:pos="1805"/>
              </w:tabs>
              <w:spacing w:after="120" w:line="240" w:lineRule="exact"/>
              <w:rPr>
                <w:rFonts w:ascii="Gill Sans MT" w:hAnsi="Gill Sans MT"/>
                <w:snapToGrid w:val="0"/>
                <w:color w:val="000000"/>
              </w:rPr>
            </w:pPr>
            <w:r>
              <w:rPr>
                <w:rFonts w:ascii="Gill Sans MT" w:hAnsi="Gill Sans MT"/>
                <w:snapToGrid w:val="0"/>
                <w:color w:val="000000"/>
              </w:rPr>
              <w:t>P</w:t>
            </w:r>
          </w:p>
        </w:tc>
        <w:tc>
          <w:tcPr>
            <w:tcW w:w="3240" w:type="dxa"/>
          </w:tcPr>
          <w:p w14:paraId="54CEA114" w14:textId="62FDD8D4" w:rsidR="002176F7" w:rsidRPr="003A5E4A" w:rsidRDefault="002176F7" w:rsidP="007526F6">
            <w:pPr>
              <w:widowControl w:val="0"/>
              <w:tabs>
                <w:tab w:val="left" w:pos="1"/>
                <w:tab w:val="left" w:pos="1805"/>
              </w:tabs>
              <w:spacing w:after="120" w:line="240" w:lineRule="exact"/>
              <w:rPr>
                <w:rFonts w:ascii="Gill Sans MT" w:hAnsi="Gill Sans MT"/>
                <w:i/>
                <w:iCs/>
                <w:snapToGrid w:val="0"/>
                <w:color w:val="000000"/>
              </w:rPr>
            </w:pPr>
            <w:r w:rsidRPr="003A5E4A">
              <w:rPr>
                <w:rFonts w:ascii="Gill Sans MT" w:hAnsi="Gill Sans MT"/>
                <w:snapToGrid w:val="0"/>
                <w:color w:val="000000"/>
              </w:rPr>
              <w:t>Similac Soy Isomil</w:t>
            </w:r>
          </w:p>
        </w:tc>
        <w:tc>
          <w:tcPr>
            <w:tcW w:w="1440" w:type="dxa"/>
          </w:tcPr>
          <w:p w14:paraId="16064DDE" w14:textId="3F742C36" w:rsidR="002176F7" w:rsidRPr="003A5E4A" w:rsidRDefault="002176F7" w:rsidP="007526F6">
            <w:pPr>
              <w:widowControl w:val="0"/>
              <w:tabs>
                <w:tab w:val="left" w:pos="1"/>
                <w:tab w:val="left" w:pos="1805"/>
              </w:tabs>
              <w:spacing w:after="120" w:line="240" w:lineRule="exact"/>
              <w:rPr>
                <w:rFonts w:ascii="Gill Sans MT" w:hAnsi="Gill Sans MT"/>
                <w:snapToGrid w:val="0"/>
                <w:color w:val="000000"/>
              </w:rPr>
            </w:pPr>
            <w:r>
              <w:rPr>
                <w:rFonts w:ascii="Gill Sans MT" w:hAnsi="Gill Sans MT"/>
                <w:snapToGrid w:val="0"/>
                <w:color w:val="000000"/>
              </w:rPr>
              <w:t>P, C, R,</w:t>
            </w:r>
          </w:p>
        </w:tc>
      </w:tr>
      <w:tr w:rsidR="002176F7" w:rsidRPr="00426145" w14:paraId="5583CFE4" w14:textId="77777777" w:rsidTr="00D07AEB">
        <w:trPr>
          <w:cantSplit/>
          <w:jc w:val="center"/>
        </w:trPr>
        <w:tc>
          <w:tcPr>
            <w:tcW w:w="3780" w:type="dxa"/>
          </w:tcPr>
          <w:p w14:paraId="3143971A" w14:textId="094573EE" w:rsidR="002176F7" w:rsidRPr="003A5E4A" w:rsidRDefault="002176F7" w:rsidP="001C100A">
            <w:pPr>
              <w:widowControl w:val="0"/>
              <w:spacing w:after="120" w:line="240" w:lineRule="exact"/>
              <w:rPr>
                <w:rFonts w:ascii="Gill Sans MT" w:hAnsi="Gill Sans MT"/>
                <w:snapToGrid w:val="0"/>
                <w:color w:val="000000"/>
              </w:rPr>
            </w:pPr>
            <w:proofErr w:type="spellStart"/>
            <w:r w:rsidRPr="003A5E4A">
              <w:rPr>
                <w:rFonts w:ascii="Gill Sans MT" w:hAnsi="Gill Sans MT"/>
                <w:snapToGrid w:val="0"/>
                <w:color w:val="000000"/>
              </w:rPr>
              <w:t>Neocate</w:t>
            </w:r>
            <w:proofErr w:type="spellEnd"/>
            <w:r w:rsidRPr="003A5E4A">
              <w:rPr>
                <w:rFonts w:ascii="Gill Sans MT" w:hAnsi="Gill Sans MT"/>
                <w:snapToGrid w:val="0"/>
                <w:color w:val="000000"/>
              </w:rPr>
              <w:t xml:space="preserve"> J</w:t>
            </w:r>
            <w:r>
              <w:rPr>
                <w:rFonts w:ascii="Gill Sans MT" w:hAnsi="Gill Sans MT"/>
                <w:snapToGrid w:val="0"/>
                <w:color w:val="000000"/>
              </w:rPr>
              <w:t>unior with Prebiotic</w:t>
            </w:r>
          </w:p>
        </w:tc>
        <w:tc>
          <w:tcPr>
            <w:tcW w:w="1620" w:type="dxa"/>
          </w:tcPr>
          <w:p w14:paraId="09088BD4" w14:textId="01BFF6BB"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Pr>
                <w:rFonts w:ascii="Gill Sans MT" w:hAnsi="Gill Sans MT"/>
                <w:snapToGrid w:val="0"/>
                <w:color w:val="000000"/>
              </w:rPr>
              <w:t>P</w:t>
            </w:r>
          </w:p>
        </w:tc>
        <w:tc>
          <w:tcPr>
            <w:tcW w:w="3240" w:type="dxa"/>
          </w:tcPr>
          <w:p w14:paraId="27E8ED27" w14:textId="66D0DC5F"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sidRPr="003A5E4A">
              <w:rPr>
                <w:rFonts w:ascii="Gill Sans MT" w:hAnsi="Gill Sans MT"/>
                <w:snapToGrid w:val="0"/>
                <w:color w:val="000000"/>
              </w:rPr>
              <w:t>Similac Special Care 30</w:t>
            </w:r>
          </w:p>
        </w:tc>
        <w:tc>
          <w:tcPr>
            <w:tcW w:w="1440" w:type="dxa"/>
          </w:tcPr>
          <w:p w14:paraId="2DDEC04B" w14:textId="75A310A9"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Pr>
                <w:rFonts w:ascii="Gill Sans MT" w:hAnsi="Gill Sans MT"/>
              </w:rPr>
              <w:t>R</w:t>
            </w:r>
          </w:p>
        </w:tc>
      </w:tr>
      <w:tr w:rsidR="002176F7" w:rsidRPr="00426145" w14:paraId="7AF9255A" w14:textId="77777777" w:rsidTr="00D07AEB">
        <w:trPr>
          <w:cantSplit/>
          <w:jc w:val="center"/>
        </w:trPr>
        <w:tc>
          <w:tcPr>
            <w:tcW w:w="3780" w:type="dxa"/>
          </w:tcPr>
          <w:p w14:paraId="3CCB4514" w14:textId="23ABCBBD"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proofErr w:type="spellStart"/>
            <w:r>
              <w:rPr>
                <w:rFonts w:ascii="Gill Sans MT" w:hAnsi="Gill Sans MT"/>
                <w:snapToGrid w:val="0"/>
                <w:color w:val="000000"/>
              </w:rPr>
              <w:t>Neocate</w:t>
            </w:r>
            <w:proofErr w:type="spellEnd"/>
            <w:r>
              <w:rPr>
                <w:rFonts w:ascii="Gill Sans MT" w:hAnsi="Gill Sans MT"/>
                <w:snapToGrid w:val="0"/>
                <w:color w:val="000000"/>
              </w:rPr>
              <w:t xml:space="preserve"> Splash</w:t>
            </w:r>
          </w:p>
        </w:tc>
        <w:tc>
          <w:tcPr>
            <w:tcW w:w="1620" w:type="dxa"/>
          </w:tcPr>
          <w:p w14:paraId="5D25F5A4" w14:textId="5F059A33" w:rsidR="002176F7" w:rsidRPr="003A5E4A" w:rsidRDefault="002176F7" w:rsidP="001C100A">
            <w:pPr>
              <w:widowControl w:val="0"/>
              <w:spacing w:after="120" w:line="240" w:lineRule="exact"/>
              <w:rPr>
                <w:rFonts w:ascii="Gill Sans MT" w:hAnsi="Gill Sans MT"/>
                <w:snapToGrid w:val="0"/>
                <w:color w:val="000000"/>
              </w:rPr>
            </w:pPr>
            <w:r>
              <w:rPr>
                <w:rFonts w:ascii="Gill Sans MT" w:hAnsi="Gill Sans MT"/>
                <w:snapToGrid w:val="0"/>
                <w:color w:val="000000"/>
              </w:rPr>
              <w:t>R</w:t>
            </w:r>
          </w:p>
        </w:tc>
        <w:tc>
          <w:tcPr>
            <w:tcW w:w="3240" w:type="dxa"/>
          </w:tcPr>
          <w:p w14:paraId="144D8B91" w14:textId="0BC30FAB"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sidRPr="003A5E4A">
              <w:rPr>
                <w:rFonts w:ascii="Gill Sans MT" w:hAnsi="Gill Sans MT"/>
                <w:snapToGrid w:val="0"/>
                <w:color w:val="000000"/>
              </w:rPr>
              <w:t>Similac Total Comfort</w:t>
            </w:r>
          </w:p>
        </w:tc>
        <w:tc>
          <w:tcPr>
            <w:tcW w:w="1440" w:type="dxa"/>
          </w:tcPr>
          <w:p w14:paraId="7DEFFE3B" w14:textId="553CD8BA"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Pr>
                <w:rFonts w:ascii="Gill Sans MT" w:hAnsi="Gill Sans MT"/>
                <w:snapToGrid w:val="0"/>
                <w:color w:val="000000"/>
              </w:rPr>
              <w:t>P</w:t>
            </w:r>
          </w:p>
        </w:tc>
      </w:tr>
      <w:tr w:rsidR="002176F7" w:rsidRPr="00426145" w14:paraId="6142C2F3" w14:textId="77777777" w:rsidTr="00D07AEB">
        <w:trPr>
          <w:cantSplit/>
          <w:jc w:val="center"/>
        </w:trPr>
        <w:tc>
          <w:tcPr>
            <w:tcW w:w="3780" w:type="dxa"/>
          </w:tcPr>
          <w:p w14:paraId="431ADAB7" w14:textId="22DF5AB9"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proofErr w:type="spellStart"/>
            <w:r>
              <w:rPr>
                <w:rFonts w:ascii="Gill Sans MT" w:hAnsi="Gill Sans MT"/>
                <w:snapToGrid w:val="0"/>
                <w:color w:val="000000"/>
              </w:rPr>
              <w:t>Neocate</w:t>
            </w:r>
            <w:proofErr w:type="spellEnd"/>
            <w:r>
              <w:rPr>
                <w:rFonts w:ascii="Gill Sans MT" w:hAnsi="Gill Sans MT"/>
                <w:snapToGrid w:val="0"/>
                <w:color w:val="000000"/>
              </w:rPr>
              <w:t xml:space="preserve"> </w:t>
            </w:r>
            <w:proofErr w:type="spellStart"/>
            <w:r>
              <w:rPr>
                <w:rFonts w:ascii="Gill Sans MT" w:hAnsi="Gill Sans MT"/>
                <w:snapToGrid w:val="0"/>
                <w:color w:val="000000"/>
              </w:rPr>
              <w:t>Syneo</w:t>
            </w:r>
            <w:proofErr w:type="spellEnd"/>
            <w:r>
              <w:rPr>
                <w:rFonts w:ascii="Gill Sans MT" w:hAnsi="Gill Sans MT"/>
                <w:snapToGrid w:val="0"/>
                <w:color w:val="000000"/>
              </w:rPr>
              <w:t xml:space="preserve"> </w:t>
            </w:r>
          </w:p>
        </w:tc>
        <w:tc>
          <w:tcPr>
            <w:tcW w:w="1620" w:type="dxa"/>
          </w:tcPr>
          <w:p w14:paraId="78458368" w14:textId="6A653AED" w:rsidR="002176F7" w:rsidRPr="003A5E4A" w:rsidRDefault="002176F7" w:rsidP="001C100A">
            <w:pPr>
              <w:widowControl w:val="0"/>
              <w:spacing w:after="120" w:line="240" w:lineRule="exact"/>
              <w:rPr>
                <w:rFonts w:ascii="Gill Sans MT" w:hAnsi="Gill Sans MT"/>
                <w:snapToGrid w:val="0"/>
                <w:color w:val="000000"/>
              </w:rPr>
            </w:pPr>
            <w:r>
              <w:rPr>
                <w:rFonts w:ascii="Gill Sans MT" w:hAnsi="Gill Sans MT"/>
                <w:snapToGrid w:val="0"/>
                <w:color w:val="000000"/>
              </w:rPr>
              <w:t>P</w:t>
            </w:r>
          </w:p>
        </w:tc>
        <w:tc>
          <w:tcPr>
            <w:tcW w:w="3240" w:type="dxa"/>
          </w:tcPr>
          <w:p w14:paraId="1DCF2053" w14:textId="1A534DF6"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sidRPr="003A5E4A">
              <w:rPr>
                <w:rFonts w:ascii="Gill Sans MT" w:hAnsi="Gill Sans MT"/>
                <w:snapToGrid w:val="0"/>
                <w:color w:val="000000"/>
              </w:rPr>
              <w:t>Vivonex</w:t>
            </w:r>
            <w:r w:rsidRPr="003A5E4A">
              <w:rPr>
                <w:rFonts w:ascii="Gill Sans MT" w:hAnsi="Gill Sans MT"/>
              </w:rPr>
              <w:t xml:space="preserve"> </w:t>
            </w:r>
            <w:r w:rsidRPr="003A5E4A">
              <w:rPr>
                <w:rFonts w:ascii="Gill Sans MT" w:hAnsi="Gill Sans MT"/>
                <w:snapToGrid w:val="0"/>
                <w:color w:val="000000"/>
              </w:rPr>
              <w:t>Pediatric</w:t>
            </w:r>
          </w:p>
        </w:tc>
        <w:tc>
          <w:tcPr>
            <w:tcW w:w="1440" w:type="dxa"/>
          </w:tcPr>
          <w:p w14:paraId="2E17C73A" w14:textId="08E2898C"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Pr>
                <w:rFonts w:ascii="Gill Sans MT" w:hAnsi="Gill Sans MT"/>
                <w:snapToGrid w:val="0"/>
                <w:color w:val="000000"/>
              </w:rPr>
              <w:t>R</w:t>
            </w:r>
          </w:p>
        </w:tc>
      </w:tr>
      <w:tr w:rsidR="002176F7" w:rsidRPr="00426145" w14:paraId="46127533" w14:textId="77777777" w:rsidTr="00D07AEB">
        <w:trPr>
          <w:cantSplit/>
          <w:jc w:val="center"/>
        </w:trPr>
        <w:tc>
          <w:tcPr>
            <w:tcW w:w="3780" w:type="dxa"/>
          </w:tcPr>
          <w:p w14:paraId="27EAA56F" w14:textId="39E4E1EC"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r>
              <w:rPr>
                <w:rFonts w:ascii="Gill Sans MT" w:hAnsi="Gill Sans MT"/>
                <w:snapToGrid w:val="0"/>
                <w:color w:val="000000"/>
              </w:rPr>
              <w:t xml:space="preserve">Nutramigen </w:t>
            </w:r>
            <w:r w:rsidRPr="003A5E4A">
              <w:rPr>
                <w:rFonts w:ascii="Gill Sans MT" w:hAnsi="Gill Sans MT"/>
                <w:snapToGrid w:val="0"/>
                <w:color w:val="000000"/>
              </w:rPr>
              <w:t xml:space="preserve">with </w:t>
            </w:r>
            <w:proofErr w:type="spellStart"/>
            <w:r w:rsidRPr="003A5E4A">
              <w:rPr>
                <w:rFonts w:ascii="Gill Sans MT" w:hAnsi="Gill Sans MT"/>
                <w:snapToGrid w:val="0"/>
                <w:color w:val="000000"/>
              </w:rPr>
              <w:t>Enflora</w:t>
            </w:r>
            <w:proofErr w:type="spellEnd"/>
            <w:r w:rsidRPr="003A5E4A">
              <w:rPr>
                <w:rFonts w:ascii="Gill Sans MT" w:hAnsi="Gill Sans MT"/>
                <w:snapToGrid w:val="0"/>
                <w:color w:val="000000"/>
              </w:rPr>
              <w:t xml:space="preserve"> LGG</w:t>
            </w:r>
            <w:r>
              <w:rPr>
                <w:rFonts w:ascii="Gill Sans MT" w:hAnsi="Gill Sans MT"/>
                <w:snapToGrid w:val="0"/>
                <w:color w:val="000000"/>
              </w:rPr>
              <w:t>*</w:t>
            </w:r>
          </w:p>
        </w:tc>
        <w:tc>
          <w:tcPr>
            <w:tcW w:w="1620" w:type="dxa"/>
          </w:tcPr>
          <w:p w14:paraId="6FD9587B" w14:textId="70D94620" w:rsidR="002176F7" w:rsidRPr="003A5E4A" w:rsidRDefault="002176F7" w:rsidP="001C100A">
            <w:pPr>
              <w:widowControl w:val="0"/>
              <w:spacing w:after="120" w:line="240" w:lineRule="exact"/>
              <w:rPr>
                <w:rFonts w:ascii="Gill Sans MT" w:hAnsi="Gill Sans MT"/>
                <w:snapToGrid w:val="0"/>
                <w:color w:val="000000"/>
              </w:rPr>
            </w:pPr>
            <w:r>
              <w:rPr>
                <w:rFonts w:ascii="Gill Sans MT" w:hAnsi="Gill Sans MT"/>
                <w:snapToGrid w:val="0"/>
                <w:color w:val="000000"/>
              </w:rPr>
              <w:t>P</w:t>
            </w:r>
          </w:p>
        </w:tc>
        <w:tc>
          <w:tcPr>
            <w:tcW w:w="3240" w:type="dxa"/>
          </w:tcPr>
          <w:p w14:paraId="002459A1" w14:textId="24B6BFFA" w:rsidR="002176F7" w:rsidRPr="003A5E4A" w:rsidRDefault="002176F7" w:rsidP="001C100A">
            <w:pPr>
              <w:widowControl w:val="0"/>
              <w:tabs>
                <w:tab w:val="left" w:pos="1"/>
                <w:tab w:val="left" w:pos="1805"/>
              </w:tabs>
              <w:spacing w:after="120" w:line="240" w:lineRule="exact"/>
              <w:rPr>
                <w:rFonts w:ascii="Gill Sans MT" w:hAnsi="Gill Sans MT"/>
                <w:snapToGrid w:val="0"/>
                <w:color w:val="000000"/>
              </w:rPr>
            </w:pPr>
          </w:p>
        </w:tc>
        <w:tc>
          <w:tcPr>
            <w:tcW w:w="1440" w:type="dxa"/>
          </w:tcPr>
          <w:p w14:paraId="0D8F1B2E" w14:textId="6E8CA585" w:rsidR="002176F7" w:rsidRDefault="002176F7" w:rsidP="001C100A">
            <w:pPr>
              <w:widowControl w:val="0"/>
              <w:tabs>
                <w:tab w:val="left" w:pos="1"/>
                <w:tab w:val="left" w:pos="1805"/>
              </w:tabs>
              <w:spacing w:after="120" w:line="240" w:lineRule="exact"/>
              <w:rPr>
                <w:rFonts w:ascii="Gill Sans MT" w:hAnsi="Gill Sans MT"/>
                <w:snapToGrid w:val="0"/>
                <w:color w:val="000000"/>
              </w:rPr>
            </w:pPr>
          </w:p>
        </w:tc>
      </w:tr>
    </w:tbl>
    <w:p w14:paraId="7F0963E2" w14:textId="784411C5" w:rsidR="00E50142" w:rsidRPr="00E50142" w:rsidRDefault="00E50142" w:rsidP="000B2BC5">
      <w:pPr>
        <w:tabs>
          <w:tab w:val="left" w:pos="972"/>
        </w:tabs>
        <w:rPr>
          <w:rFonts w:ascii="Gill Sans MT" w:hAnsi="Gill Sans MT" w:cs="Arial"/>
          <w:sz w:val="18"/>
          <w:szCs w:val="18"/>
        </w:rPr>
      </w:pPr>
    </w:p>
    <w:sectPr w:rsidR="00E50142" w:rsidRPr="00E50142" w:rsidSect="008D6F02">
      <w:footerReference w:type="first" r:id="rId10"/>
      <w:pgSz w:w="12240" w:h="15840"/>
      <w:pgMar w:top="720" w:right="720" w:bottom="720" w:left="720" w:header="792" w:footer="864" w:gutter="0"/>
      <w:cols w:space="1593"/>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2C7A5" w14:textId="77777777" w:rsidR="008D6F02" w:rsidRDefault="008D6F02">
      <w:r>
        <w:separator/>
      </w:r>
    </w:p>
  </w:endnote>
  <w:endnote w:type="continuationSeparator" w:id="0">
    <w:p w14:paraId="71E7A517" w14:textId="77777777" w:rsidR="008D6F02" w:rsidRDefault="008D6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Candara"/>
    <w:charset w:val="00"/>
    <w:family w:val="swiss"/>
    <w:pitch w:val="variable"/>
    <w:sig w:usb0="00000001" w:usb1="00000000" w:usb2="00000000" w:usb3="00000000" w:csb0="00000097"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Nova">
    <w:panose1 w:val="020B0602020104020203"/>
    <w:charset w:val="00"/>
    <w:family w:val="swiss"/>
    <w:pitch w:val="variable"/>
    <w:sig w:usb0="8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CAA0F" w14:textId="6C40DDF3" w:rsidR="00263486" w:rsidRPr="00A9528C" w:rsidRDefault="001A226D" w:rsidP="001A226D">
    <w:pPr>
      <w:shd w:val="clear" w:color="auto" w:fill="FFFFFF"/>
      <w:rPr>
        <w:rFonts w:ascii="Gill Sans MT" w:hAnsi="Gill Sans MT" w:cs="Arial"/>
        <w:color w:val="000000"/>
        <w:sz w:val="18"/>
        <w:szCs w:val="18"/>
      </w:rPr>
    </w:pPr>
    <w:r w:rsidRPr="00A9528C">
      <w:rPr>
        <w:rFonts w:ascii="Gill Sans MT" w:hAnsi="Gill Sans MT" w:cs="Arial"/>
        <w:b/>
        <w:bCs/>
        <w:color w:val="000000"/>
        <w:sz w:val="18"/>
        <w:szCs w:val="18"/>
      </w:rPr>
      <w:t>Note:</w:t>
    </w:r>
    <w:r w:rsidRPr="00A9528C">
      <w:rPr>
        <w:rFonts w:ascii="Gill Sans MT" w:hAnsi="Gill Sans MT" w:cs="Arial"/>
        <w:color w:val="000000"/>
        <w:sz w:val="18"/>
        <w:szCs w:val="18"/>
      </w:rPr>
      <w:t xml:space="preserve"> For Type, </w:t>
    </w:r>
    <w:r w:rsidRPr="00A9528C">
      <w:rPr>
        <w:rFonts w:ascii="Gill Sans MT" w:hAnsi="Gill Sans MT" w:cs="Arial"/>
        <w:b/>
        <w:bCs/>
        <w:color w:val="000000"/>
        <w:sz w:val="18"/>
        <w:szCs w:val="18"/>
      </w:rPr>
      <w:t>P</w:t>
    </w:r>
    <w:r w:rsidRPr="00A9528C">
      <w:rPr>
        <w:rFonts w:ascii="Gill Sans MT" w:hAnsi="Gill Sans MT" w:cs="Arial"/>
        <w:color w:val="000000"/>
        <w:sz w:val="18"/>
        <w:szCs w:val="18"/>
      </w:rPr>
      <w:t xml:space="preserve"> = Powder, </w:t>
    </w:r>
    <w:r w:rsidRPr="00A9528C">
      <w:rPr>
        <w:rFonts w:ascii="Gill Sans MT" w:hAnsi="Gill Sans MT" w:cs="Arial"/>
        <w:b/>
        <w:bCs/>
        <w:color w:val="000000"/>
        <w:sz w:val="18"/>
        <w:szCs w:val="18"/>
      </w:rPr>
      <w:t>C</w:t>
    </w:r>
    <w:r w:rsidRPr="00A9528C">
      <w:rPr>
        <w:rFonts w:ascii="Gill Sans MT" w:hAnsi="Gill Sans MT" w:cs="Arial"/>
        <w:color w:val="000000"/>
        <w:sz w:val="18"/>
        <w:szCs w:val="18"/>
      </w:rPr>
      <w:t xml:space="preserve"> = Concentrate and </w:t>
    </w:r>
    <w:r w:rsidRPr="00A9528C">
      <w:rPr>
        <w:rFonts w:ascii="Gill Sans MT" w:hAnsi="Gill Sans MT" w:cs="Arial"/>
        <w:b/>
        <w:bCs/>
        <w:color w:val="000000"/>
        <w:sz w:val="18"/>
        <w:szCs w:val="18"/>
      </w:rPr>
      <w:t>R</w:t>
    </w:r>
    <w:r w:rsidRPr="00A9528C">
      <w:rPr>
        <w:rFonts w:ascii="Gill Sans MT" w:hAnsi="Gill Sans MT" w:cs="Arial"/>
        <w:color w:val="000000"/>
        <w:sz w:val="18"/>
        <w:szCs w:val="18"/>
      </w:rPr>
      <w:t xml:space="preserve"> = Ready-to-Use (RTU)/Ready-to-Feed (RTF).  WIC does not permit the issuance of RTU/RTF formulas when more than one type of a formula is available (i.e., if available in Powder or Concentrate) unless there are concerns regarding safe preparation of the formula.  </w:t>
    </w:r>
    <w:r w:rsidR="00263486">
      <w:rPr>
        <w:rFonts w:ascii="Gill Sans MT" w:hAnsi="Gill Sans MT" w:cs="Arial"/>
        <w:color w:val="000000"/>
        <w:sz w:val="18"/>
        <w:szCs w:val="18"/>
      </w:rPr>
      <w:t>*Participants receiving Nutramigen with Enflora LGG can also access private label (store brand) hypoallergenic formula with their benefits.  Providers will approve this on the Request for Special Food and Formula form.</w:t>
    </w:r>
  </w:p>
  <w:p w14:paraId="7D4935BF" w14:textId="77777777" w:rsidR="00CD6143" w:rsidRPr="00263486" w:rsidRDefault="00AD4CBF" w:rsidP="00CF41C7">
    <w:pPr>
      <w:pStyle w:val="Footer"/>
      <w:rPr>
        <w:rFonts w:ascii="Gill Sans MT" w:hAnsi="Gill Sans MT"/>
        <w:sz w:val="12"/>
        <w:szCs w:val="12"/>
      </w:rPr>
    </w:pPr>
    <w:r w:rsidRPr="004F13F2">
      <w:rPr>
        <w:rFonts w:ascii="Gill Sans MT" w:hAnsi="Gill Sans MT"/>
      </w:rPr>
      <w:t xml:space="preserve">          </w:t>
    </w:r>
  </w:p>
  <w:p w14:paraId="6A4256D6" w14:textId="40B57DC1" w:rsidR="00E322EA" w:rsidRPr="00116B1D" w:rsidRDefault="001A226D" w:rsidP="00CF41C7">
    <w:pPr>
      <w:pStyle w:val="Footer"/>
      <w:rPr>
        <w:rFonts w:ascii="Gill Sans MT" w:hAnsi="Gill Sans MT"/>
        <w:sz w:val="18"/>
        <w:szCs w:val="18"/>
      </w:rPr>
    </w:pPr>
    <w:r w:rsidRPr="00116B1D">
      <w:rPr>
        <w:rFonts w:ascii="Gill Sans MT" w:hAnsi="Gill Sans MT"/>
        <w:sz w:val="18"/>
        <w:szCs w:val="18"/>
      </w:rPr>
      <w:t xml:space="preserve">   </w:t>
    </w:r>
    <w:r w:rsidR="00AD4CBF" w:rsidRPr="00116B1D">
      <w:rPr>
        <w:rFonts w:ascii="Gill Sans MT" w:hAnsi="Gill Sans MT"/>
        <w:sz w:val="18"/>
        <w:szCs w:val="18"/>
      </w:rPr>
      <w:t xml:space="preserve"> This institution is an equal opportunity provider.                                         </w:t>
    </w:r>
    <w:r w:rsidR="00CD6143">
      <w:rPr>
        <w:rFonts w:ascii="Gill Sans MT" w:hAnsi="Gill Sans MT"/>
        <w:sz w:val="18"/>
        <w:szCs w:val="18"/>
      </w:rPr>
      <w:tab/>
    </w:r>
    <w:r w:rsidR="00CD6143">
      <w:rPr>
        <w:rFonts w:ascii="Gill Sans MT" w:hAnsi="Gill Sans MT"/>
        <w:sz w:val="18"/>
        <w:szCs w:val="18"/>
      </w:rPr>
      <w:tab/>
    </w:r>
    <w:r w:rsidR="002176F7">
      <w:rPr>
        <w:rFonts w:ascii="Gill Sans MT" w:hAnsi="Gill Sans MT"/>
        <w:sz w:val="18"/>
        <w:szCs w:val="18"/>
      </w:rPr>
      <w:t>April</w:t>
    </w:r>
    <w:r w:rsidR="00475C26">
      <w:rPr>
        <w:rFonts w:ascii="Gill Sans MT" w:hAnsi="Gill Sans MT"/>
        <w:sz w:val="18"/>
        <w:szCs w:val="18"/>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1480F" w14:textId="77777777" w:rsidR="008D6F02" w:rsidRDefault="008D6F02">
      <w:r>
        <w:separator/>
      </w:r>
    </w:p>
  </w:footnote>
  <w:footnote w:type="continuationSeparator" w:id="0">
    <w:p w14:paraId="35669543" w14:textId="77777777" w:rsidR="008D6F02" w:rsidRDefault="008D6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24893"/>
    <w:multiLevelType w:val="hybridMultilevel"/>
    <w:tmpl w:val="E57A0650"/>
    <w:lvl w:ilvl="0" w:tplc="99A01D80">
      <w:start w:val="1"/>
      <w:numFmt w:val="bullet"/>
      <w:lvlText w:val="-"/>
      <w:lvlJc w:val="left"/>
      <w:pPr>
        <w:tabs>
          <w:tab w:val="num" w:pos="144"/>
        </w:tabs>
        <w:ind w:left="144" w:hanging="144"/>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79092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BF"/>
    <w:rsid w:val="00016E8B"/>
    <w:rsid w:val="000172D0"/>
    <w:rsid w:val="000333A9"/>
    <w:rsid w:val="0005431D"/>
    <w:rsid w:val="0007119A"/>
    <w:rsid w:val="000B2BC5"/>
    <w:rsid w:val="000C48F2"/>
    <w:rsid w:val="000D43EB"/>
    <w:rsid w:val="000E17FC"/>
    <w:rsid w:val="000E43E0"/>
    <w:rsid w:val="001131B6"/>
    <w:rsid w:val="00114F64"/>
    <w:rsid w:val="00116B1D"/>
    <w:rsid w:val="0014288E"/>
    <w:rsid w:val="00147D41"/>
    <w:rsid w:val="00151739"/>
    <w:rsid w:val="001978BE"/>
    <w:rsid w:val="001A226D"/>
    <w:rsid w:val="001C100A"/>
    <w:rsid w:val="001C7F71"/>
    <w:rsid w:val="002176F7"/>
    <w:rsid w:val="00224DEC"/>
    <w:rsid w:val="00231DD9"/>
    <w:rsid w:val="00263486"/>
    <w:rsid w:val="00271454"/>
    <w:rsid w:val="002921D7"/>
    <w:rsid w:val="002C20F4"/>
    <w:rsid w:val="00354DDA"/>
    <w:rsid w:val="0039200F"/>
    <w:rsid w:val="003A5E4A"/>
    <w:rsid w:val="003E6EB9"/>
    <w:rsid w:val="004241C8"/>
    <w:rsid w:val="00431B8D"/>
    <w:rsid w:val="0044144F"/>
    <w:rsid w:val="00475C26"/>
    <w:rsid w:val="004C76C7"/>
    <w:rsid w:val="004E1230"/>
    <w:rsid w:val="00552DD8"/>
    <w:rsid w:val="0059241F"/>
    <w:rsid w:val="005E09F2"/>
    <w:rsid w:val="005F7350"/>
    <w:rsid w:val="00600ACE"/>
    <w:rsid w:val="00644CE8"/>
    <w:rsid w:val="00681972"/>
    <w:rsid w:val="0069036A"/>
    <w:rsid w:val="006D487D"/>
    <w:rsid w:val="007049EB"/>
    <w:rsid w:val="00727A29"/>
    <w:rsid w:val="007526F6"/>
    <w:rsid w:val="007710EF"/>
    <w:rsid w:val="007857AB"/>
    <w:rsid w:val="007B0C89"/>
    <w:rsid w:val="00814F79"/>
    <w:rsid w:val="00833793"/>
    <w:rsid w:val="00844EBF"/>
    <w:rsid w:val="00886246"/>
    <w:rsid w:val="008D6F02"/>
    <w:rsid w:val="009829EA"/>
    <w:rsid w:val="009C2B47"/>
    <w:rsid w:val="009F6527"/>
    <w:rsid w:val="009F6C14"/>
    <w:rsid w:val="00A02879"/>
    <w:rsid w:val="00A62B82"/>
    <w:rsid w:val="00A9528C"/>
    <w:rsid w:val="00A95C0D"/>
    <w:rsid w:val="00AC2393"/>
    <w:rsid w:val="00AD1DC2"/>
    <w:rsid w:val="00AD4CBF"/>
    <w:rsid w:val="00AD4E11"/>
    <w:rsid w:val="00B07A91"/>
    <w:rsid w:val="00B43D19"/>
    <w:rsid w:val="00B952F9"/>
    <w:rsid w:val="00BA7985"/>
    <w:rsid w:val="00C12CAE"/>
    <w:rsid w:val="00C22DD6"/>
    <w:rsid w:val="00CC3F7C"/>
    <w:rsid w:val="00CD6143"/>
    <w:rsid w:val="00D051E0"/>
    <w:rsid w:val="00D07AEB"/>
    <w:rsid w:val="00D40571"/>
    <w:rsid w:val="00D86804"/>
    <w:rsid w:val="00D94B27"/>
    <w:rsid w:val="00DE44A6"/>
    <w:rsid w:val="00DE5382"/>
    <w:rsid w:val="00E003FB"/>
    <w:rsid w:val="00E102E3"/>
    <w:rsid w:val="00E322EA"/>
    <w:rsid w:val="00E40523"/>
    <w:rsid w:val="00E50142"/>
    <w:rsid w:val="00E56B30"/>
    <w:rsid w:val="00EA3212"/>
    <w:rsid w:val="00EA423D"/>
    <w:rsid w:val="00EF7A7D"/>
    <w:rsid w:val="00FF5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DD626"/>
  <w15:docId w15:val="{F0449948-A4C8-49B8-BC75-A91FB20B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CB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
    <w:name w:val="Main Head"/>
    <w:basedOn w:val="Normal"/>
    <w:rsid w:val="00AD4C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pPr>
    <w:rPr>
      <w:rFonts w:ascii="CG Omega" w:hAnsi="CG Omega"/>
      <w:b/>
      <w:snapToGrid w:val="0"/>
      <w:color w:val="000000"/>
      <w:sz w:val="36"/>
    </w:rPr>
  </w:style>
  <w:style w:type="paragraph" w:styleId="BodyText">
    <w:name w:val="Body Text"/>
    <w:basedOn w:val="Normal"/>
    <w:link w:val="BodyTextChar"/>
    <w:rsid w:val="00AD4CBF"/>
    <w:pPr>
      <w:spacing w:after="240"/>
    </w:pPr>
    <w:rPr>
      <w:rFonts w:ascii="CG Omega" w:hAnsi="CG Omega"/>
      <w:snapToGrid w:val="0"/>
      <w:sz w:val="24"/>
    </w:rPr>
  </w:style>
  <w:style w:type="character" w:customStyle="1" w:styleId="BodyTextChar">
    <w:name w:val="Body Text Char"/>
    <w:basedOn w:val="DefaultParagraphFont"/>
    <w:link w:val="BodyText"/>
    <w:rsid w:val="00AD4CBF"/>
    <w:rPr>
      <w:rFonts w:ascii="CG Omega" w:eastAsia="Times New Roman" w:hAnsi="CG Omega" w:cs="Times New Roman"/>
      <w:snapToGrid w:val="0"/>
      <w:sz w:val="24"/>
      <w:szCs w:val="20"/>
    </w:rPr>
  </w:style>
  <w:style w:type="paragraph" w:styleId="Footer">
    <w:name w:val="footer"/>
    <w:basedOn w:val="Normal"/>
    <w:link w:val="FooterChar"/>
    <w:rsid w:val="00AD4CBF"/>
    <w:pPr>
      <w:tabs>
        <w:tab w:val="center" w:pos="4320"/>
        <w:tab w:val="right" w:pos="8640"/>
      </w:tabs>
    </w:pPr>
  </w:style>
  <w:style w:type="character" w:customStyle="1" w:styleId="FooterChar">
    <w:name w:val="Footer Char"/>
    <w:basedOn w:val="DefaultParagraphFont"/>
    <w:link w:val="Footer"/>
    <w:rsid w:val="00AD4CBF"/>
    <w:rPr>
      <w:rFonts w:ascii="Times New Roman" w:eastAsia="Times New Roman" w:hAnsi="Times New Roman" w:cs="Times New Roman"/>
      <w:sz w:val="20"/>
      <w:szCs w:val="20"/>
    </w:rPr>
  </w:style>
  <w:style w:type="character" w:styleId="Hyperlink">
    <w:name w:val="Hyperlink"/>
    <w:rsid w:val="00AD4CBF"/>
    <w:rPr>
      <w:color w:val="0000FF"/>
      <w:u w:val="single"/>
    </w:rPr>
  </w:style>
  <w:style w:type="paragraph" w:styleId="Header">
    <w:name w:val="header"/>
    <w:basedOn w:val="Normal"/>
    <w:link w:val="HeaderChar"/>
    <w:uiPriority w:val="99"/>
    <w:unhideWhenUsed/>
    <w:rsid w:val="00E40523"/>
    <w:pPr>
      <w:tabs>
        <w:tab w:val="center" w:pos="4680"/>
        <w:tab w:val="right" w:pos="9360"/>
      </w:tabs>
    </w:pPr>
  </w:style>
  <w:style w:type="character" w:customStyle="1" w:styleId="HeaderChar">
    <w:name w:val="Header Char"/>
    <w:basedOn w:val="DefaultParagraphFont"/>
    <w:link w:val="Header"/>
    <w:uiPriority w:val="99"/>
    <w:rsid w:val="00E40523"/>
    <w:rPr>
      <w:rFonts w:ascii="Times New Roman" w:eastAsia="Times New Roman" w:hAnsi="Times New Roman" w:cs="Times New Roman"/>
      <w:sz w:val="20"/>
      <w:szCs w:val="20"/>
    </w:rPr>
  </w:style>
  <w:style w:type="paragraph" w:styleId="ListParagraph">
    <w:name w:val="List Paragraph"/>
    <w:basedOn w:val="Normal"/>
    <w:qFormat/>
    <w:rsid w:val="00BA7985"/>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A53DA-FFA6-421B-BEDA-9E4DD329F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Catledge, Heather (DPH)</dc:creator>
  <cp:lastModifiedBy>Colchamiro, Rachel (DPH)</cp:lastModifiedBy>
  <cp:revision>3</cp:revision>
  <cp:lastPrinted>2024-04-29T16:19:00Z</cp:lastPrinted>
  <dcterms:created xsi:type="dcterms:W3CDTF">2024-04-29T15:28:00Z</dcterms:created>
  <dcterms:modified xsi:type="dcterms:W3CDTF">2024-04-29T17:06:00Z</dcterms:modified>
</cp:coreProperties>
</file>