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870C" w14:textId="15B07365" w:rsidR="00362098" w:rsidRDefault="00362098" w:rsidP="00362098">
      <w:pPr>
        <w:spacing w:after="100" w:afterAutospacing="1" w:line="240" w:lineRule="auto"/>
        <w:jc w:val="center"/>
        <w:outlineLvl w:val="1"/>
      </w:pPr>
      <w:r w:rsidRPr="00362098">
        <w:rPr>
          <w:b/>
          <w:bCs/>
          <w:sz w:val="24"/>
          <w:szCs w:val="24"/>
        </w:rPr>
        <w:t xml:space="preserve">MASSACHUSETTS WIC PROGRAM </w:t>
      </w:r>
      <w:r w:rsidRPr="00362098">
        <w:rPr>
          <w:b/>
          <w:bCs/>
          <w:sz w:val="24"/>
          <w:szCs w:val="24"/>
        </w:rPr>
        <w:br/>
      </w:r>
      <w:r w:rsidRPr="00362098">
        <w:rPr>
          <w:b/>
          <w:bCs/>
          <w:sz w:val="24"/>
          <w:szCs w:val="24"/>
        </w:rPr>
        <w:t>SHELF LABEL POLICY</w:t>
      </w:r>
    </w:p>
    <w:p w14:paraId="23940A37" w14:textId="1FCB8240" w:rsidR="003D38FF" w:rsidRDefault="003D38FF" w:rsidP="00AD73EE">
      <w:pPr>
        <w:spacing w:after="100" w:afterAutospacing="1" w:line="240" w:lineRule="auto"/>
        <w:outlineLvl w:val="1"/>
      </w:pPr>
      <w:r>
        <w:t>Massachusetts WIC requires all authorized retailers to display WIC shelf labels created by the State WIC Agency to identify WIC approved foods. The WIC shelf labels should be displayed on the vendor’s shelf in close proximity to the WIC food item. Vendors may not use any other labels to identify WIC items. Our goal is to help WIC customers have a successful shopping experience.</w:t>
      </w:r>
    </w:p>
    <w:p w14:paraId="1BCE6EF6" w14:textId="77777777" w:rsidR="00F57803" w:rsidRPr="00F57803" w:rsidRDefault="00F57803" w:rsidP="00F57803">
      <w:pPr>
        <w:spacing w:after="100" w:afterAutospacing="1" w:line="240" w:lineRule="auto"/>
        <w:outlineLvl w:val="1"/>
        <w:rPr>
          <w:rFonts w:eastAsia="Times New Roman" w:cstheme="minorHAnsi"/>
          <w:b/>
          <w:bCs/>
          <w:color w:val="141414"/>
        </w:rPr>
      </w:pPr>
      <w:r w:rsidRPr="00F57803">
        <w:rPr>
          <w:rFonts w:eastAsia="Times New Roman" w:cstheme="minorHAnsi"/>
          <w:b/>
          <w:bCs/>
          <w:color w:val="141414"/>
        </w:rPr>
        <w:t>Shelf labels must be placed on the following WIC approved items:</w:t>
      </w:r>
    </w:p>
    <w:p w14:paraId="402184E7"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Dairy products</w:t>
      </w:r>
    </w:p>
    <w:p w14:paraId="60F4593F"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Milk and Eggs (Store brand only)</w:t>
      </w:r>
    </w:p>
    <w:p w14:paraId="1910C318"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Cheese (16 ounce packages only)</w:t>
      </w:r>
    </w:p>
    <w:p w14:paraId="33193734"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Evaporated/Dry milk, Long-Life milk</w:t>
      </w:r>
    </w:p>
    <w:p w14:paraId="6967844E"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Peanut butter</w:t>
      </w:r>
    </w:p>
    <w:p w14:paraId="434B89F0"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Dried and canned beans</w:t>
      </w:r>
    </w:p>
    <w:p w14:paraId="43F7A1B7"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 xml:space="preserve">Juice - bottled and frozen </w:t>
      </w:r>
    </w:p>
    <w:p w14:paraId="0E03C80B"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Cereal</w:t>
      </w:r>
    </w:p>
    <w:p w14:paraId="421E0A50"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Whole Grain Bread (16 ounce packages only)</w:t>
      </w:r>
    </w:p>
    <w:p w14:paraId="157E815F"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Tortillas (Corn and Wheat)</w:t>
      </w:r>
    </w:p>
    <w:p w14:paraId="3135D8FA"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Oatmeal</w:t>
      </w:r>
    </w:p>
    <w:p w14:paraId="79D1C2E3"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Brown Rice</w:t>
      </w:r>
    </w:p>
    <w:p w14:paraId="7F2E7705"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Canned Fish – Tuna, Sardines and Salmon</w:t>
      </w:r>
    </w:p>
    <w:p w14:paraId="3499050F"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Infant Food/Cereal</w:t>
      </w:r>
    </w:p>
    <w:p w14:paraId="6D63EF3B"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Yogurt</w:t>
      </w:r>
    </w:p>
    <w:p w14:paraId="2DDDA205" w14:textId="77777777" w:rsidR="00F57803" w:rsidRPr="00F57803" w:rsidRDefault="00F57803" w:rsidP="00F57803">
      <w:pPr>
        <w:numPr>
          <w:ilvl w:val="0"/>
          <w:numId w:val="1"/>
        </w:numPr>
        <w:spacing w:before="100" w:beforeAutospacing="1" w:after="0" w:line="240" w:lineRule="auto"/>
        <w:rPr>
          <w:rFonts w:eastAsia="Times New Roman" w:cstheme="minorHAnsi"/>
        </w:rPr>
      </w:pPr>
      <w:r w:rsidRPr="00F57803">
        <w:rPr>
          <w:rFonts w:eastAsia="Times New Roman" w:cstheme="minorHAnsi"/>
        </w:rPr>
        <w:t>Soy Milk, Tofu, and Lactose Free milk- If carried in your store</w:t>
      </w:r>
    </w:p>
    <w:p w14:paraId="581CE2E9" w14:textId="77777777" w:rsidR="00AD73EE" w:rsidRPr="00AD73EE" w:rsidRDefault="00AD73EE" w:rsidP="00F57803">
      <w:pPr>
        <w:spacing w:before="100" w:beforeAutospacing="1" w:after="0" w:line="240" w:lineRule="auto"/>
        <w:ind w:left="720"/>
        <w:rPr>
          <w:rFonts w:eastAsia="Times New Roman" w:cstheme="minorHAnsi"/>
        </w:rPr>
      </w:pPr>
    </w:p>
    <w:p w14:paraId="79B4DC84" w14:textId="77777777" w:rsidR="00AD73EE" w:rsidRPr="00AD73EE" w:rsidRDefault="00AD73EE" w:rsidP="00AD73EE">
      <w:pPr>
        <w:spacing w:after="100" w:afterAutospacing="1" w:line="240" w:lineRule="auto"/>
        <w:rPr>
          <w:rFonts w:eastAsia="Times New Roman" w:cstheme="minorHAnsi"/>
        </w:rPr>
      </w:pPr>
      <w:r w:rsidRPr="00AD73EE">
        <w:rPr>
          <w:rFonts w:eastAsia="Times New Roman" w:cstheme="minorHAnsi"/>
          <w:b/>
          <w:bCs/>
        </w:rPr>
        <w:t>The following items are exempt from the shelf label requirement:</w:t>
      </w:r>
    </w:p>
    <w:p w14:paraId="2A7CA685" w14:textId="71485EBB" w:rsidR="00AD73EE" w:rsidRPr="00AD73EE" w:rsidRDefault="00AD73EE" w:rsidP="00AD73EE">
      <w:pPr>
        <w:numPr>
          <w:ilvl w:val="0"/>
          <w:numId w:val="2"/>
        </w:numPr>
        <w:spacing w:before="100" w:beforeAutospacing="1" w:after="120" w:line="240" w:lineRule="auto"/>
        <w:rPr>
          <w:rFonts w:eastAsia="Times New Roman" w:cstheme="minorHAnsi"/>
        </w:rPr>
      </w:pPr>
      <w:r w:rsidRPr="00AD73EE">
        <w:rPr>
          <w:rFonts w:eastAsia="Times New Roman" w:cstheme="minorHAnsi"/>
        </w:rPr>
        <w:t>Infant formula – If formula is not located on the shelf, a sign</w:t>
      </w:r>
      <w:r w:rsidR="00F57803">
        <w:rPr>
          <w:rFonts w:eastAsia="Times New Roman" w:cstheme="minorHAnsi"/>
        </w:rPr>
        <w:t xml:space="preserve"> </w:t>
      </w:r>
      <w:r w:rsidR="00F57803">
        <w:rPr>
          <w:rFonts w:eastAsia="Times New Roman" w:cstheme="minorHAnsi"/>
        </w:rPr>
        <w:br/>
      </w:r>
      <w:r w:rsidRPr="00AD73EE">
        <w:rPr>
          <w:rFonts w:eastAsia="Times New Roman" w:cstheme="minorHAnsi"/>
        </w:rPr>
        <w:t>must be placed indicating where to locate the formula.</w:t>
      </w:r>
    </w:p>
    <w:p w14:paraId="0B0D0BD2" w14:textId="1BD5F579" w:rsidR="00AD73EE" w:rsidRPr="00F57803" w:rsidRDefault="00A15EBE" w:rsidP="00AD73EE">
      <w:pPr>
        <w:numPr>
          <w:ilvl w:val="0"/>
          <w:numId w:val="2"/>
        </w:numPr>
        <w:spacing w:before="100" w:beforeAutospacing="1" w:after="0" w:line="240" w:lineRule="auto"/>
        <w:rPr>
          <w:rFonts w:eastAsia="Times New Roman" w:cstheme="minorHAnsi"/>
        </w:rPr>
      </w:pPr>
      <w:r>
        <w:rPr>
          <w:rFonts w:eastAsia="Times New Roman" w:cstheme="minorHAnsi"/>
        </w:rPr>
        <w:t xml:space="preserve">Fruits &amp; Vegetables - </w:t>
      </w:r>
      <w:r w:rsidR="00AD73EE" w:rsidRPr="00AD73EE">
        <w:rPr>
          <w:rFonts w:eastAsia="Times New Roman" w:cstheme="minorHAnsi"/>
        </w:rPr>
        <w:t>Fresh, frozen, and canned</w:t>
      </w:r>
      <w:r>
        <w:rPr>
          <w:rFonts w:eastAsia="Times New Roman" w:cstheme="minorHAnsi"/>
        </w:rPr>
        <w:t>.</w:t>
      </w:r>
      <w:r w:rsidR="00AD73EE" w:rsidRPr="00AD73EE">
        <w:rPr>
          <w:rFonts w:eastAsia="Times New Roman" w:cstheme="minorHAnsi"/>
        </w:rPr>
        <w:t xml:space="preserve"> </w:t>
      </w:r>
    </w:p>
    <w:p w14:paraId="6C870E94" w14:textId="77777777" w:rsidR="00AD73EE" w:rsidRPr="00AD73EE" w:rsidRDefault="00AD73EE" w:rsidP="00AD73EE">
      <w:pPr>
        <w:spacing w:before="100" w:beforeAutospacing="1" w:after="0" w:line="240" w:lineRule="auto"/>
        <w:ind w:left="720"/>
        <w:rPr>
          <w:rFonts w:eastAsia="Times New Roman" w:cstheme="minorHAnsi"/>
        </w:rPr>
      </w:pPr>
    </w:p>
    <w:p w14:paraId="0E8B200E" w14:textId="50368201" w:rsidR="00AD73EE" w:rsidRPr="00AD73EE" w:rsidRDefault="00AD73EE" w:rsidP="00AD73EE">
      <w:pPr>
        <w:spacing w:after="100" w:afterAutospacing="1" w:line="240" w:lineRule="auto"/>
        <w:rPr>
          <w:rFonts w:eastAsia="Times New Roman" w:cstheme="minorHAnsi"/>
        </w:rPr>
      </w:pPr>
      <w:r w:rsidRPr="00AD73EE">
        <w:rPr>
          <w:rFonts w:eastAsia="Times New Roman" w:cstheme="minorHAnsi"/>
          <w:b/>
          <w:bCs/>
        </w:rPr>
        <w:t xml:space="preserve">Please refer to the </w:t>
      </w:r>
      <w:hyperlink r:id="rId5" w:history="1">
        <w:r w:rsidR="00F57803">
          <w:rPr>
            <w:rStyle w:val="Hyperlink"/>
            <w:rFonts w:eastAsia="Times New Roman" w:cstheme="minorHAnsi"/>
            <w:b/>
            <w:bCs/>
          </w:rPr>
          <w:t>WIC Approved Food Guide</w:t>
        </w:r>
      </w:hyperlink>
      <w:r w:rsidR="00F57803">
        <w:rPr>
          <w:rFonts w:eastAsia="Times New Roman" w:cstheme="minorHAnsi"/>
          <w:b/>
          <w:bCs/>
        </w:rPr>
        <w:t xml:space="preserve"> </w:t>
      </w:r>
      <w:r w:rsidRPr="00AD73EE">
        <w:rPr>
          <w:rFonts w:eastAsia="Times New Roman" w:cstheme="minorHAnsi"/>
          <w:b/>
          <w:bCs/>
        </w:rPr>
        <w:t>for specific brands and sizes approved.</w:t>
      </w:r>
    </w:p>
    <w:p w14:paraId="0A59655F" w14:textId="77777777" w:rsidR="00AD73EE" w:rsidRPr="00AD73EE" w:rsidRDefault="00AD73EE" w:rsidP="00AD73EE">
      <w:pPr>
        <w:spacing w:after="100" w:afterAutospacing="1" w:line="240" w:lineRule="auto"/>
        <w:rPr>
          <w:rFonts w:eastAsia="Times New Roman" w:cstheme="minorHAnsi"/>
        </w:rPr>
      </w:pPr>
      <w:r w:rsidRPr="00AD73EE">
        <w:rPr>
          <w:rFonts w:eastAsia="Times New Roman" w:cstheme="minorHAnsi"/>
        </w:rPr>
        <w:t>In addition:</w:t>
      </w:r>
    </w:p>
    <w:p w14:paraId="2468AD87" w14:textId="77777777" w:rsidR="00A15EBE" w:rsidRDefault="00AD73EE" w:rsidP="00AD73EE">
      <w:pPr>
        <w:numPr>
          <w:ilvl w:val="0"/>
          <w:numId w:val="3"/>
        </w:numPr>
        <w:spacing w:before="100" w:beforeAutospacing="1" w:after="120" w:line="240" w:lineRule="auto"/>
        <w:rPr>
          <w:rFonts w:eastAsia="Times New Roman" w:cstheme="minorHAnsi"/>
        </w:rPr>
      </w:pPr>
      <w:r w:rsidRPr="00AD73EE">
        <w:rPr>
          <w:rFonts w:eastAsia="Times New Roman" w:cstheme="minorHAnsi"/>
        </w:rPr>
        <w:t>The shelf labels must be placed under </w:t>
      </w:r>
      <w:r w:rsidRPr="00AD73EE">
        <w:rPr>
          <w:rFonts w:eastAsia="Times New Roman" w:cstheme="minorHAnsi"/>
          <w:b/>
          <w:bCs/>
        </w:rPr>
        <w:t>all</w:t>
      </w:r>
      <w:r w:rsidRPr="00AD73EE">
        <w:rPr>
          <w:rFonts w:eastAsia="Times New Roman" w:cstheme="minorHAnsi"/>
        </w:rPr>
        <w:t xml:space="preserve"> WIC approved products in the food category.  Stores are not allowed to promote one product over another in a food category. </w:t>
      </w:r>
    </w:p>
    <w:p w14:paraId="498BBEBA" w14:textId="0DB4270E" w:rsidR="00A15EBE" w:rsidRPr="00AD73EE" w:rsidRDefault="00A15EBE" w:rsidP="00A15EBE">
      <w:pPr>
        <w:numPr>
          <w:ilvl w:val="1"/>
          <w:numId w:val="3"/>
        </w:numPr>
        <w:spacing w:before="100" w:beforeAutospacing="1" w:after="120" w:line="240" w:lineRule="auto"/>
        <w:rPr>
          <w:rFonts w:eastAsia="Times New Roman" w:cstheme="minorHAnsi"/>
        </w:rPr>
      </w:pPr>
      <w:r w:rsidRPr="00A15EBE">
        <w:rPr>
          <w:rFonts w:eastAsia="Times New Roman" w:cstheme="minorHAnsi"/>
        </w:rPr>
        <w:t xml:space="preserve">For example, </w:t>
      </w:r>
      <w:r w:rsidR="00EC5E1A">
        <w:rPr>
          <w:rFonts w:eastAsia="Times New Roman" w:cstheme="minorHAnsi"/>
        </w:rPr>
        <w:t xml:space="preserve">only </w:t>
      </w:r>
      <w:r w:rsidRPr="00A15EBE">
        <w:rPr>
          <w:rFonts w:eastAsia="Times New Roman" w:cstheme="minorHAnsi"/>
        </w:rPr>
        <w:t>placing shelf labels on the store brand whole wheat bread and not labeling the other approved whole wheat/whole grain breads is not allowed</w:t>
      </w:r>
    </w:p>
    <w:p w14:paraId="7039646E" w14:textId="402BC4A3" w:rsidR="00AD73EE" w:rsidRPr="00F57803" w:rsidRDefault="00E06897" w:rsidP="00AD73EE">
      <w:pPr>
        <w:numPr>
          <w:ilvl w:val="0"/>
          <w:numId w:val="3"/>
        </w:numPr>
        <w:spacing w:before="100" w:beforeAutospacing="1" w:after="0" w:line="240" w:lineRule="auto"/>
        <w:rPr>
          <w:rFonts w:eastAsia="Times New Roman" w:cstheme="minorHAnsi"/>
        </w:rPr>
      </w:pPr>
      <w:r>
        <w:rPr>
          <w:rFonts w:eastAsia="Times New Roman" w:cstheme="minorHAnsi"/>
        </w:rPr>
        <w:t>Retailers</w:t>
      </w:r>
      <w:r w:rsidR="00AD73EE" w:rsidRPr="00AD73EE">
        <w:rPr>
          <w:rFonts w:eastAsia="Times New Roman" w:cstheme="minorHAnsi"/>
        </w:rPr>
        <w:t xml:space="preserve"> must have a system </w:t>
      </w:r>
      <w:r>
        <w:rPr>
          <w:rFonts w:eastAsia="Times New Roman" w:cstheme="minorHAnsi"/>
        </w:rPr>
        <w:t xml:space="preserve">in place </w:t>
      </w:r>
      <w:r w:rsidR="00AD73EE" w:rsidRPr="00AD73EE">
        <w:rPr>
          <w:rFonts w:eastAsia="Times New Roman" w:cstheme="minorHAnsi"/>
        </w:rPr>
        <w:t>to keep shelf labels up to date when WIC items are moved or a shelf label has been removed.</w:t>
      </w:r>
    </w:p>
    <w:p w14:paraId="1C8D29D9" w14:textId="77777777" w:rsidR="007251C2" w:rsidRDefault="007251C2" w:rsidP="00AD73EE">
      <w:pPr>
        <w:spacing w:after="100" w:afterAutospacing="1" w:line="240" w:lineRule="auto"/>
        <w:outlineLvl w:val="1"/>
        <w:rPr>
          <w:rFonts w:eastAsia="Times New Roman" w:cstheme="minorHAnsi"/>
          <w:b/>
          <w:bCs/>
          <w:color w:val="141414"/>
        </w:rPr>
      </w:pPr>
    </w:p>
    <w:p w14:paraId="64CEC6F2" w14:textId="40C9E619" w:rsidR="00AD73EE" w:rsidRPr="00AD73EE" w:rsidRDefault="00AD73EE" w:rsidP="00AD73EE">
      <w:pPr>
        <w:spacing w:after="100" w:afterAutospacing="1" w:line="240" w:lineRule="auto"/>
        <w:outlineLvl w:val="1"/>
        <w:rPr>
          <w:rFonts w:eastAsia="Times New Roman" w:cstheme="minorHAnsi"/>
          <w:b/>
          <w:bCs/>
          <w:color w:val="141414"/>
        </w:rPr>
      </w:pPr>
      <w:r w:rsidRPr="00AD73EE">
        <w:rPr>
          <w:rFonts w:eastAsia="Times New Roman" w:cstheme="minorHAnsi"/>
          <w:b/>
          <w:bCs/>
          <w:color w:val="141414"/>
        </w:rPr>
        <w:lastRenderedPageBreak/>
        <w:t>Shelf labels available from the Massachusetts WIC Program</w:t>
      </w:r>
    </w:p>
    <w:p w14:paraId="06C951B7" w14:textId="507B961E" w:rsidR="00CF281A" w:rsidRDefault="00AD73EE" w:rsidP="007251C2">
      <w:pPr>
        <w:spacing w:after="100" w:afterAutospacing="1" w:line="240" w:lineRule="auto"/>
        <w:rPr>
          <w:rFonts w:eastAsia="Times New Roman" w:cstheme="minorHAnsi"/>
          <w:b/>
          <w:bCs/>
          <w:color w:val="141414"/>
        </w:rPr>
      </w:pPr>
      <w:r w:rsidRPr="00AD73EE">
        <w:rPr>
          <w:rFonts w:eastAsia="Times New Roman" w:cstheme="minorHAnsi"/>
        </w:rPr>
        <w:t xml:space="preserve">Massachusetts WIC has </w:t>
      </w:r>
      <w:r w:rsidRPr="00F57803">
        <w:rPr>
          <w:rFonts w:eastAsia="Times New Roman" w:cstheme="minorHAnsi"/>
        </w:rPr>
        <w:t>2</w:t>
      </w:r>
      <w:r w:rsidRPr="00AD73EE">
        <w:rPr>
          <w:rFonts w:eastAsia="Times New Roman" w:cstheme="minorHAnsi"/>
        </w:rPr>
        <w:t xml:space="preserve"> types of </w:t>
      </w:r>
      <w:r w:rsidR="00E06897">
        <w:rPr>
          <w:rFonts w:eastAsia="Times New Roman" w:cstheme="minorHAnsi"/>
        </w:rPr>
        <w:t xml:space="preserve">shelf </w:t>
      </w:r>
      <w:r w:rsidRPr="00AD73EE">
        <w:rPr>
          <w:rFonts w:eastAsia="Times New Roman" w:cstheme="minorHAnsi"/>
        </w:rPr>
        <w:t>labels available.  Please see below for specifications.</w:t>
      </w:r>
    </w:p>
    <w:p w14:paraId="51661F4C" w14:textId="26939509" w:rsidR="00AD73EE" w:rsidRPr="00AD73EE" w:rsidRDefault="00AD73EE" w:rsidP="00AD73EE">
      <w:pPr>
        <w:spacing w:after="144" w:line="240" w:lineRule="auto"/>
        <w:outlineLvl w:val="3"/>
        <w:rPr>
          <w:rFonts w:eastAsia="Times New Roman" w:cstheme="minorHAnsi"/>
          <w:b/>
          <w:bCs/>
          <w:color w:val="141414"/>
        </w:rPr>
      </w:pPr>
      <w:r w:rsidRPr="00AD73EE">
        <w:rPr>
          <w:rFonts w:eastAsia="Times New Roman" w:cstheme="minorHAnsi"/>
          <w:b/>
          <w:bCs/>
          <w:color w:val="141414"/>
        </w:rPr>
        <w:t>Label #1 – Label Sheets               </w:t>
      </w:r>
    </w:p>
    <w:p w14:paraId="55CB93A1" w14:textId="77777777" w:rsidR="00AD73EE" w:rsidRPr="00AD73EE" w:rsidRDefault="00AD73EE" w:rsidP="00AD73EE">
      <w:pPr>
        <w:spacing w:after="100" w:afterAutospacing="1" w:line="240" w:lineRule="auto"/>
        <w:rPr>
          <w:rFonts w:eastAsia="Times New Roman" w:cstheme="minorHAnsi"/>
        </w:rPr>
      </w:pPr>
      <w:r w:rsidRPr="00AD73EE">
        <w:rPr>
          <w:rFonts w:eastAsia="Times New Roman" w:cstheme="minorHAnsi"/>
        </w:rPr>
        <w:t>Description - Label adheres directly to the shelf</w:t>
      </w:r>
      <w:r w:rsidRPr="00AD73EE">
        <w:rPr>
          <w:rFonts w:eastAsia="Times New Roman" w:cstheme="minorHAnsi"/>
        </w:rPr>
        <w:br/>
        <w:t>Specifications: 8.5x11 (45 labels per sheet) - Label size: 1.58 x 1.20 inches</w:t>
      </w:r>
    </w:p>
    <w:p w14:paraId="0E99C9D5" w14:textId="5117065B" w:rsidR="00AD73EE" w:rsidRPr="00AD73EE" w:rsidRDefault="00AD73EE" w:rsidP="00AD73EE">
      <w:pPr>
        <w:spacing w:after="144" w:line="240" w:lineRule="auto"/>
        <w:outlineLvl w:val="3"/>
        <w:rPr>
          <w:rFonts w:eastAsia="Times New Roman" w:cstheme="minorHAnsi"/>
          <w:b/>
          <w:bCs/>
          <w:color w:val="141414"/>
        </w:rPr>
      </w:pPr>
      <w:r w:rsidRPr="00AD73EE">
        <w:rPr>
          <w:rFonts w:eastAsia="Times New Roman" w:cstheme="minorHAnsi"/>
          <w:b/>
          <w:bCs/>
          <w:color w:val="141414"/>
        </w:rPr>
        <w:t>Label #</w:t>
      </w:r>
      <w:r w:rsidR="00CF281A">
        <w:rPr>
          <w:rFonts w:eastAsia="Times New Roman" w:cstheme="minorHAnsi"/>
          <w:b/>
          <w:bCs/>
          <w:color w:val="141414"/>
        </w:rPr>
        <w:t>2</w:t>
      </w:r>
      <w:r w:rsidRPr="00AD73EE">
        <w:rPr>
          <w:rFonts w:eastAsia="Times New Roman" w:cstheme="minorHAnsi"/>
          <w:b/>
          <w:bCs/>
          <w:color w:val="141414"/>
        </w:rPr>
        <w:t xml:space="preserve"> – Single Labels (no adhesive)</w:t>
      </w:r>
    </w:p>
    <w:p w14:paraId="12C9A569" w14:textId="387266D3" w:rsidR="00AD73EE" w:rsidRPr="00AD73EE" w:rsidRDefault="00AD73EE" w:rsidP="00AD73EE">
      <w:pPr>
        <w:spacing w:after="100" w:afterAutospacing="1" w:line="240" w:lineRule="auto"/>
        <w:rPr>
          <w:rFonts w:eastAsia="Times New Roman" w:cstheme="minorHAnsi"/>
        </w:rPr>
      </w:pPr>
      <w:r w:rsidRPr="00AD73EE">
        <w:rPr>
          <w:rFonts w:eastAsia="Times New Roman" w:cstheme="minorHAnsi"/>
        </w:rPr>
        <w:t>Description - Label has no adhesive, can be used for items such as bread or baby food</w:t>
      </w:r>
      <w:r w:rsidRPr="00F57803">
        <w:rPr>
          <w:rFonts w:eastAsia="Times New Roman" w:cstheme="minorHAnsi"/>
        </w:rPr>
        <w:br/>
      </w:r>
      <w:r w:rsidRPr="00AD73EE">
        <w:rPr>
          <w:rFonts w:eastAsia="Times New Roman" w:cstheme="minorHAnsi"/>
        </w:rPr>
        <w:t>Specifications: Label size: 3 x 2.25 inches</w:t>
      </w:r>
    </w:p>
    <w:p w14:paraId="5CDB7B38" w14:textId="77777777" w:rsidR="00AD73EE" w:rsidRPr="00AD73EE" w:rsidRDefault="00AD73EE" w:rsidP="00AD73EE">
      <w:pPr>
        <w:spacing w:after="144" w:line="240" w:lineRule="auto"/>
        <w:outlineLvl w:val="3"/>
        <w:rPr>
          <w:rFonts w:eastAsia="Times New Roman" w:cstheme="minorHAnsi"/>
          <w:b/>
          <w:bCs/>
          <w:color w:val="141414"/>
        </w:rPr>
      </w:pPr>
      <w:r w:rsidRPr="00AD73EE">
        <w:rPr>
          <w:rFonts w:eastAsia="Times New Roman" w:cstheme="minorHAnsi"/>
          <w:b/>
          <w:bCs/>
          <w:color w:val="141414"/>
        </w:rPr>
        <w:t>Imbedded Labels</w:t>
      </w:r>
    </w:p>
    <w:p w14:paraId="7FDCABE7" w14:textId="6736DD4C" w:rsidR="00EC5E1A" w:rsidRPr="00AD73EE" w:rsidRDefault="00313E88" w:rsidP="00AD73EE">
      <w:pPr>
        <w:spacing w:after="100" w:afterAutospacing="1" w:line="240" w:lineRule="auto"/>
        <w:rPr>
          <w:rFonts w:eastAsia="Times New Roman" w:cstheme="minorHAnsi"/>
        </w:rPr>
      </w:pPr>
      <w:r w:rsidRPr="00F57803">
        <w:rPr>
          <w:rFonts w:eastAsia="Times New Roman" w:cstheme="minorHAnsi"/>
        </w:rPr>
        <w:t xml:space="preserve">For </w:t>
      </w:r>
      <w:r>
        <w:rPr>
          <w:rFonts w:eastAsia="Times New Roman" w:cstheme="minorHAnsi"/>
        </w:rPr>
        <w:t>retailers</w:t>
      </w:r>
      <w:r w:rsidRPr="00F57803">
        <w:rPr>
          <w:rFonts w:eastAsia="Times New Roman" w:cstheme="minorHAnsi"/>
        </w:rPr>
        <w:t xml:space="preserve"> that would like to imbed the WIC shelf label into the item shelf tag, a </w:t>
      </w:r>
      <w:r w:rsidRPr="00AD73EE">
        <w:rPr>
          <w:rFonts w:eastAsia="Times New Roman" w:cstheme="minorHAnsi"/>
        </w:rPr>
        <w:t>written request and copy of the proposed labels must be provided to the state WIC office Vendor Unit for approval.</w:t>
      </w:r>
      <w:r>
        <w:rPr>
          <w:rFonts w:eastAsia="Times New Roman" w:cstheme="minorHAnsi"/>
        </w:rPr>
        <w:t xml:space="preserve"> </w:t>
      </w:r>
    </w:p>
    <w:p w14:paraId="33D28EB0" w14:textId="370743B7" w:rsidR="00AD73EE" w:rsidRPr="00AD73EE" w:rsidRDefault="00AD73EE" w:rsidP="00AD73EE">
      <w:pPr>
        <w:spacing w:after="0" w:line="240" w:lineRule="auto"/>
        <w:rPr>
          <w:rFonts w:eastAsia="Times New Roman" w:cstheme="minorHAnsi"/>
        </w:rPr>
      </w:pPr>
      <w:r w:rsidRPr="00AD73EE">
        <w:rPr>
          <w:rFonts w:eastAsia="Times New Roman" w:cstheme="minorHAnsi"/>
        </w:rPr>
        <w:t>Please contact the WIC Vendor Unit at 1-800-552-9425 or email </w:t>
      </w:r>
      <w:hyperlink r:id="rId6" w:history="1">
        <w:r w:rsidRPr="00AD73EE">
          <w:rPr>
            <w:rFonts w:eastAsia="Times New Roman" w:cstheme="minorHAnsi"/>
            <w:color w:val="14558F"/>
            <w:u w:val="single"/>
          </w:rPr>
          <w:t>masswicretailers@state.ma.us</w:t>
        </w:r>
      </w:hyperlink>
      <w:r w:rsidRPr="00AD73EE">
        <w:rPr>
          <w:rFonts w:eastAsia="Times New Roman" w:cstheme="minorHAnsi"/>
        </w:rPr>
        <w:t xml:space="preserve"> if you have any questions or need additional </w:t>
      </w:r>
      <w:r w:rsidR="005A5AE4">
        <w:rPr>
          <w:rFonts w:eastAsia="Times New Roman" w:cstheme="minorHAnsi"/>
        </w:rPr>
        <w:t>information.</w:t>
      </w:r>
      <w:r w:rsidRPr="00AD73EE">
        <w:rPr>
          <w:rFonts w:eastAsia="Times New Roman" w:cstheme="minorHAnsi"/>
        </w:rPr>
        <w:t> </w:t>
      </w:r>
    </w:p>
    <w:p w14:paraId="4277CFFA" w14:textId="77777777" w:rsidR="00AD73EE" w:rsidRPr="00F57803" w:rsidRDefault="00AD73EE">
      <w:pPr>
        <w:rPr>
          <w:rFonts w:cstheme="minorHAnsi"/>
        </w:rPr>
      </w:pPr>
    </w:p>
    <w:sectPr w:rsidR="00AD73EE" w:rsidRPr="00F57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71CBB"/>
    <w:multiLevelType w:val="multilevel"/>
    <w:tmpl w:val="E7E87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3178A"/>
    <w:multiLevelType w:val="hybridMultilevel"/>
    <w:tmpl w:val="649624D8"/>
    <w:lvl w:ilvl="0" w:tplc="C2D29A96">
      <w:start w:val="1"/>
      <w:numFmt w:val="bullet"/>
      <w:lvlText w:val="₋"/>
      <w:lvlJc w:val="left"/>
      <w:pPr>
        <w:tabs>
          <w:tab w:val="num" w:pos="720"/>
        </w:tabs>
        <w:ind w:left="720" w:hanging="360"/>
      </w:pPr>
      <w:rPr>
        <w:rFonts w:ascii="Calibri" w:hAnsi="Calibri" w:hint="default"/>
      </w:rPr>
    </w:lvl>
    <w:lvl w:ilvl="1" w:tplc="FE9EB322">
      <w:start w:val="1"/>
      <w:numFmt w:val="bullet"/>
      <w:lvlText w:val="₋"/>
      <w:lvlJc w:val="left"/>
      <w:pPr>
        <w:tabs>
          <w:tab w:val="num" w:pos="1440"/>
        </w:tabs>
        <w:ind w:left="1440" w:hanging="360"/>
      </w:pPr>
      <w:rPr>
        <w:rFonts w:ascii="Calibri" w:hAnsi="Calibri" w:hint="default"/>
      </w:rPr>
    </w:lvl>
    <w:lvl w:ilvl="2" w:tplc="B6B608BA" w:tentative="1">
      <w:start w:val="1"/>
      <w:numFmt w:val="bullet"/>
      <w:lvlText w:val="₋"/>
      <w:lvlJc w:val="left"/>
      <w:pPr>
        <w:tabs>
          <w:tab w:val="num" w:pos="2160"/>
        </w:tabs>
        <w:ind w:left="2160" w:hanging="360"/>
      </w:pPr>
      <w:rPr>
        <w:rFonts w:ascii="Calibri" w:hAnsi="Calibri" w:hint="default"/>
      </w:rPr>
    </w:lvl>
    <w:lvl w:ilvl="3" w:tplc="0DE0B3D6" w:tentative="1">
      <w:start w:val="1"/>
      <w:numFmt w:val="bullet"/>
      <w:lvlText w:val="₋"/>
      <w:lvlJc w:val="left"/>
      <w:pPr>
        <w:tabs>
          <w:tab w:val="num" w:pos="2880"/>
        </w:tabs>
        <w:ind w:left="2880" w:hanging="360"/>
      </w:pPr>
      <w:rPr>
        <w:rFonts w:ascii="Calibri" w:hAnsi="Calibri" w:hint="default"/>
      </w:rPr>
    </w:lvl>
    <w:lvl w:ilvl="4" w:tplc="C162867E" w:tentative="1">
      <w:start w:val="1"/>
      <w:numFmt w:val="bullet"/>
      <w:lvlText w:val="₋"/>
      <w:lvlJc w:val="left"/>
      <w:pPr>
        <w:tabs>
          <w:tab w:val="num" w:pos="3600"/>
        </w:tabs>
        <w:ind w:left="3600" w:hanging="360"/>
      </w:pPr>
      <w:rPr>
        <w:rFonts w:ascii="Calibri" w:hAnsi="Calibri" w:hint="default"/>
      </w:rPr>
    </w:lvl>
    <w:lvl w:ilvl="5" w:tplc="2BF82F3C" w:tentative="1">
      <w:start w:val="1"/>
      <w:numFmt w:val="bullet"/>
      <w:lvlText w:val="₋"/>
      <w:lvlJc w:val="left"/>
      <w:pPr>
        <w:tabs>
          <w:tab w:val="num" w:pos="4320"/>
        </w:tabs>
        <w:ind w:left="4320" w:hanging="360"/>
      </w:pPr>
      <w:rPr>
        <w:rFonts w:ascii="Calibri" w:hAnsi="Calibri" w:hint="default"/>
      </w:rPr>
    </w:lvl>
    <w:lvl w:ilvl="6" w:tplc="6B5E5350" w:tentative="1">
      <w:start w:val="1"/>
      <w:numFmt w:val="bullet"/>
      <w:lvlText w:val="₋"/>
      <w:lvlJc w:val="left"/>
      <w:pPr>
        <w:tabs>
          <w:tab w:val="num" w:pos="5040"/>
        </w:tabs>
        <w:ind w:left="5040" w:hanging="360"/>
      </w:pPr>
      <w:rPr>
        <w:rFonts w:ascii="Calibri" w:hAnsi="Calibri" w:hint="default"/>
      </w:rPr>
    </w:lvl>
    <w:lvl w:ilvl="7" w:tplc="94E225E8" w:tentative="1">
      <w:start w:val="1"/>
      <w:numFmt w:val="bullet"/>
      <w:lvlText w:val="₋"/>
      <w:lvlJc w:val="left"/>
      <w:pPr>
        <w:tabs>
          <w:tab w:val="num" w:pos="5760"/>
        </w:tabs>
        <w:ind w:left="5760" w:hanging="360"/>
      </w:pPr>
      <w:rPr>
        <w:rFonts w:ascii="Calibri" w:hAnsi="Calibri" w:hint="default"/>
      </w:rPr>
    </w:lvl>
    <w:lvl w:ilvl="8" w:tplc="BAB4310A"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4D6F65E6"/>
    <w:multiLevelType w:val="hybridMultilevel"/>
    <w:tmpl w:val="CCAEC298"/>
    <w:lvl w:ilvl="0" w:tplc="FACE6534">
      <w:start w:val="1"/>
      <w:numFmt w:val="bullet"/>
      <w:lvlText w:val="₋"/>
      <w:lvlJc w:val="left"/>
      <w:pPr>
        <w:tabs>
          <w:tab w:val="num" w:pos="720"/>
        </w:tabs>
        <w:ind w:left="720" w:hanging="360"/>
      </w:pPr>
      <w:rPr>
        <w:rFonts w:ascii="Calibri" w:hAnsi="Calibri" w:hint="default"/>
      </w:rPr>
    </w:lvl>
    <w:lvl w:ilvl="1" w:tplc="ED269076">
      <w:start w:val="1"/>
      <w:numFmt w:val="bullet"/>
      <w:lvlText w:val="₋"/>
      <w:lvlJc w:val="left"/>
      <w:pPr>
        <w:tabs>
          <w:tab w:val="num" w:pos="1440"/>
        </w:tabs>
        <w:ind w:left="1440" w:hanging="360"/>
      </w:pPr>
      <w:rPr>
        <w:rFonts w:ascii="Calibri" w:hAnsi="Calibri" w:hint="default"/>
      </w:rPr>
    </w:lvl>
    <w:lvl w:ilvl="2" w:tplc="8CF4F6C2" w:tentative="1">
      <w:start w:val="1"/>
      <w:numFmt w:val="bullet"/>
      <w:lvlText w:val="₋"/>
      <w:lvlJc w:val="left"/>
      <w:pPr>
        <w:tabs>
          <w:tab w:val="num" w:pos="2160"/>
        </w:tabs>
        <w:ind w:left="2160" w:hanging="360"/>
      </w:pPr>
      <w:rPr>
        <w:rFonts w:ascii="Calibri" w:hAnsi="Calibri" w:hint="default"/>
      </w:rPr>
    </w:lvl>
    <w:lvl w:ilvl="3" w:tplc="F82A102E" w:tentative="1">
      <w:start w:val="1"/>
      <w:numFmt w:val="bullet"/>
      <w:lvlText w:val="₋"/>
      <w:lvlJc w:val="left"/>
      <w:pPr>
        <w:tabs>
          <w:tab w:val="num" w:pos="2880"/>
        </w:tabs>
        <w:ind w:left="2880" w:hanging="360"/>
      </w:pPr>
      <w:rPr>
        <w:rFonts w:ascii="Calibri" w:hAnsi="Calibri" w:hint="default"/>
      </w:rPr>
    </w:lvl>
    <w:lvl w:ilvl="4" w:tplc="1A76872E" w:tentative="1">
      <w:start w:val="1"/>
      <w:numFmt w:val="bullet"/>
      <w:lvlText w:val="₋"/>
      <w:lvlJc w:val="left"/>
      <w:pPr>
        <w:tabs>
          <w:tab w:val="num" w:pos="3600"/>
        </w:tabs>
        <w:ind w:left="3600" w:hanging="360"/>
      </w:pPr>
      <w:rPr>
        <w:rFonts w:ascii="Calibri" w:hAnsi="Calibri" w:hint="default"/>
      </w:rPr>
    </w:lvl>
    <w:lvl w:ilvl="5" w:tplc="6D606C58" w:tentative="1">
      <w:start w:val="1"/>
      <w:numFmt w:val="bullet"/>
      <w:lvlText w:val="₋"/>
      <w:lvlJc w:val="left"/>
      <w:pPr>
        <w:tabs>
          <w:tab w:val="num" w:pos="4320"/>
        </w:tabs>
        <w:ind w:left="4320" w:hanging="360"/>
      </w:pPr>
      <w:rPr>
        <w:rFonts w:ascii="Calibri" w:hAnsi="Calibri" w:hint="default"/>
      </w:rPr>
    </w:lvl>
    <w:lvl w:ilvl="6" w:tplc="FCCCB6DA" w:tentative="1">
      <w:start w:val="1"/>
      <w:numFmt w:val="bullet"/>
      <w:lvlText w:val="₋"/>
      <w:lvlJc w:val="left"/>
      <w:pPr>
        <w:tabs>
          <w:tab w:val="num" w:pos="5040"/>
        </w:tabs>
        <w:ind w:left="5040" w:hanging="360"/>
      </w:pPr>
      <w:rPr>
        <w:rFonts w:ascii="Calibri" w:hAnsi="Calibri" w:hint="default"/>
      </w:rPr>
    </w:lvl>
    <w:lvl w:ilvl="7" w:tplc="584E0A10" w:tentative="1">
      <w:start w:val="1"/>
      <w:numFmt w:val="bullet"/>
      <w:lvlText w:val="₋"/>
      <w:lvlJc w:val="left"/>
      <w:pPr>
        <w:tabs>
          <w:tab w:val="num" w:pos="5760"/>
        </w:tabs>
        <w:ind w:left="5760" w:hanging="360"/>
      </w:pPr>
      <w:rPr>
        <w:rFonts w:ascii="Calibri" w:hAnsi="Calibri" w:hint="default"/>
      </w:rPr>
    </w:lvl>
    <w:lvl w:ilvl="8" w:tplc="8068AE66"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6B2D5EA7"/>
    <w:multiLevelType w:val="multilevel"/>
    <w:tmpl w:val="CDB6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963F6"/>
    <w:multiLevelType w:val="hybridMultilevel"/>
    <w:tmpl w:val="395C07F0"/>
    <w:lvl w:ilvl="0" w:tplc="C2280040">
      <w:start w:val="1"/>
      <w:numFmt w:val="bullet"/>
      <w:lvlText w:val="•"/>
      <w:lvlJc w:val="left"/>
      <w:pPr>
        <w:tabs>
          <w:tab w:val="num" w:pos="720"/>
        </w:tabs>
        <w:ind w:left="720" w:hanging="360"/>
      </w:pPr>
      <w:rPr>
        <w:rFonts w:ascii="Arial" w:hAnsi="Arial" w:hint="default"/>
      </w:rPr>
    </w:lvl>
    <w:lvl w:ilvl="1" w:tplc="D49E28CE" w:tentative="1">
      <w:start w:val="1"/>
      <w:numFmt w:val="bullet"/>
      <w:lvlText w:val="•"/>
      <w:lvlJc w:val="left"/>
      <w:pPr>
        <w:tabs>
          <w:tab w:val="num" w:pos="1440"/>
        </w:tabs>
        <w:ind w:left="1440" w:hanging="360"/>
      </w:pPr>
      <w:rPr>
        <w:rFonts w:ascii="Arial" w:hAnsi="Arial" w:hint="default"/>
      </w:rPr>
    </w:lvl>
    <w:lvl w:ilvl="2" w:tplc="E7343AE6" w:tentative="1">
      <w:start w:val="1"/>
      <w:numFmt w:val="bullet"/>
      <w:lvlText w:val="•"/>
      <w:lvlJc w:val="left"/>
      <w:pPr>
        <w:tabs>
          <w:tab w:val="num" w:pos="2160"/>
        </w:tabs>
        <w:ind w:left="2160" w:hanging="360"/>
      </w:pPr>
      <w:rPr>
        <w:rFonts w:ascii="Arial" w:hAnsi="Arial" w:hint="default"/>
      </w:rPr>
    </w:lvl>
    <w:lvl w:ilvl="3" w:tplc="D4DA2ED0" w:tentative="1">
      <w:start w:val="1"/>
      <w:numFmt w:val="bullet"/>
      <w:lvlText w:val="•"/>
      <w:lvlJc w:val="left"/>
      <w:pPr>
        <w:tabs>
          <w:tab w:val="num" w:pos="2880"/>
        </w:tabs>
        <w:ind w:left="2880" w:hanging="360"/>
      </w:pPr>
      <w:rPr>
        <w:rFonts w:ascii="Arial" w:hAnsi="Arial" w:hint="default"/>
      </w:rPr>
    </w:lvl>
    <w:lvl w:ilvl="4" w:tplc="57A0FF9E" w:tentative="1">
      <w:start w:val="1"/>
      <w:numFmt w:val="bullet"/>
      <w:lvlText w:val="•"/>
      <w:lvlJc w:val="left"/>
      <w:pPr>
        <w:tabs>
          <w:tab w:val="num" w:pos="3600"/>
        </w:tabs>
        <w:ind w:left="3600" w:hanging="360"/>
      </w:pPr>
      <w:rPr>
        <w:rFonts w:ascii="Arial" w:hAnsi="Arial" w:hint="default"/>
      </w:rPr>
    </w:lvl>
    <w:lvl w:ilvl="5" w:tplc="1CE852DC" w:tentative="1">
      <w:start w:val="1"/>
      <w:numFmt w:val="bullet"/>
      <w:lvlText w:val="•"/>
      <w:lvlJc w:val="left"/>
      <w:pPr>
        <w:tabs>
          <w:tab w:val="num" w:pos="4320"/>
        </w:tabs>
        <w:ind w:left="4320" w:hanging="360"/>
      </w:pPr>
      <w:rPr>
        <w:rFonts w:ascii="Arial" w:hAnsi="Arial" w:hint="default"/>
      </w:rPr>
    </w:lvl>
    <w:lvl w:ilvl="6" w:tplc="319EE82E" w:tentative="1">
      <w:start w:val="1"/>
      <w:numFmt w:val="bullet"/>
      <w:lvlText w:val="•"/>
      <w:lvlJc w:val="left"/>
      <w:pPr>
        <w:tabs>
          <w:tab w:val="num" w:pos="5040"/>
        </w:tabs>
        <w:ind w:left="5040" w:hanging="360"/>
      </w:pPr>
      <w:rPr>
        <w:rFonts w:ascii="Arial" w:hAnsi="Arial" w:hint="default"/>
      </w:rPr>
    </w:lvl>
    <w:lvl w:ilvl="7" w:tplc="D1E01036" w:tentative="1">
      <w:start w:val="1"/>
      <w:numFmt w:val="bullet"/>
      <w:lvlText w:val="•"/>
      <w:lvlJc w:val="left"/>
      <w:pPr>
        <w:tabs>
          <w:tab w:val="num" w:pos="5760"/>
        </w:tabs>
        <w:ind w:left="5760" w:hanging="360"/>
      </w:pPr>
      <w:rPr>
        <w:rFonts w:ascii="Arial" w:hAnsi="Arial" w:hint="default"/>
      </w:rPr>
    </w:lvl>
    <w:lvl w:ilvl="8" w:tplc="517C76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3670FEC"/>
    <w:multiLevelType w:val="multilevel"/>
    <w:tmpl w:val="FBDCB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763551">
    <w:abstractNumId w:val="5"/>
  </w:num>
  <w:num w:numId="2" w16cid:durableId="1571579509">
    <w:abstractNumId w:val="3"/>
  </w:num>
  <w:num w:numId="3" w16cid:durableId="1612198062">
    <w:abstractNumId w:val="0"/>
  </w:num>
  <w:num w:numId="4" w16cid:durableId="1439443449">
    <w:abstractNumId w:val="1"/>
  </w:num>
  <w:num w:numId="5" w16cid:durableId="776022461">
    <w:abstractNumId w:val="2"/>
  </w:num>
  <w:num w:numId="6" w16cid:durableId="807210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EE"/>
    <w:rsid w:val="00244363"/>
    <w:rsid w:val="002E1940"/>
    <w:rsid w:val="00313E88"/>
    <w:rsid w:val="00362098"/>
    <w:rsid w:val="003D38FF"/>
    <w:rsid w:val="00425076"/>
    <w:rsid w:val="005A5AE4"/>
    <w:rsid w:val="007251C2"/>
    <w:rsid w:val="009214DB"/>
    <w:rsid w:val="00A15EBE"/>
    <w:rsid w:val="00AD73EE"/>
    <w:rsid w:val="00CF281A"/>
    <w:rsid w:val="00D12A53"/>
    <w:rsid w:val="00DB2950"/>
    <w:rsid w:val="00E06897"/>
    <w:rsid w:val="00E36AD0"/>
    <w:rsid w:val="00EC5E1A"/>
    <w:rsid w:val="00F5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8417"/>
  <w15:chartTrackingRefBased/>
  <w15:docId w15:val="{40A6F171-CC71-4247-9F6A-7EACFC19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D73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D73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3E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D73E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D73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3EE"/>
    <w:rPr>
      <w:b/>
      <w:bCs/>
    </w:rPr>
  </w:style>
  <w:style w:type="character" w:styleId="Hyperlink">
    <w:name w:val="Hyperlink"/>
    <w:basedOn w:val="DefaultParagraphFont"/>
    <w:uiPriority w:val="99"/>
    <w:unhideWhenUsed/>
    <w:rsid w:val="00AD73EE"/>
    <w:rPr>
      <w:color w:val="0000FF"/>
      <w:u w:val="single"/>
    </w:rPr>
  </w:style>
  <w:style w:type="paragraph" w:styleId="Revision">
    <w:name w:val="Revision"/>
    <w:hidden/>
    <w:uiPriority w:val="99"/>
    <w:semiHidden/>
    <w:rsid w:val="00AD73EE"/>
    <w:pPr>
      <w:spacing w:after="0" w:line="240" w:lineRule="auto"/>
    </w:pPr>
  </w:style>
  <w:style w:type="character" w:styleId="UnresolvedMention">
    <w:name w:val="Unresolved Mention"/>
    <w:basedOn w:val="DefaultParagraphFont"/>
    <w:uiPriority w:val="99"/>
    <w:semiHidden/>
    <w:unhideWhenUsed/>
    <w:rsid w:val="00F57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6929">
      <w:bodyDiv w:val="1"/>
      <w:marLeft w:val="0"/>
      <w:marRight w:val="0"/>
      <w:marTop w:val="0"/>
      <w:marBottom w:val="0"/>
      <w:divBdr>
        <w:top w:val="none" w:sz="0" w:space="0" w:color="auto"/>
        <w:left w:val="none" w:sz="0" w:space="0" w:color="auto"/>
        <w:bottom w:val="none" w:sz="0" w:space="0" w:color="auto"/>
        <w:right w:val="none" w:sz="0" w:space="0" w:color="auto"/>
      </w:divBdr>
      <w:divsChild>
        <w:div w:id="1806700342">
          <w:marLeft w:val="1267"/>
          <w:marRight w:val="0"/>
          <w:marTop w:val="0"/>
          <w:marBottom w:val="0"/>
          <w:divBdr>
            <w:top w:val="none" w:sz="0" w:space="0" w:color="auto"/>
            <w:left w:val="none" w:sz="0" w:space="0" w:color="auto"/>
            <w:bottom w:val="none" w:sz="0" w:space="0" w:color="auto"/>
            <w:right w:val="none" w:sz="0" w:space="0" w:color="auto"/>
          </w:divBdr>
        </w:div>
      </w:divsChild>
    </w:div>
    <w:div w:id="202862816">
      <w:bodyDiv w:val="1"/>
      <w:marLeft w:val="0"/>
      <w:marRight w:val="0"/>
      <w:marTop w:val="0"/>
      <w:marBottom w:val="0"/>
      <w:divBdr>
        <w:top w:val="none" w:sz="0" w:space="0" w:color="auto"/>
        <w:left w:val="none" w:sz="0" w:space="0" w:color="auto"/>
        <w:bottom w:val="none" w:sz="0" w:space="0" w:color="auto"/>
        <w:right w:val="none" w:sz="0" w:space="0" w:color="auto"/>
      </w:divBdr>
      <w:divsChild>
        <w:div w:id="1985233885">
          <w:marLeft w:val="1267"/>
          <w:marRight w:val="0"/>
          <w:marTop w:val="0"/>
          <w:marBottom w:val="0"/>
          <w:divBdr>
            <w:top w:val="none" w:sz="0" w:space="0" w:color="auto"/>
            <w:left w:val="none" w:sz="0" w:space="0" w:color="auto"/>
            <w:bottom w:val="none" w:sz="0" w:space="0" w:color="auto"/>
            <w:right w:val="none" w:sz="0" w:space="0" w:color="auto"/>
          </w:divBdr>
        </w:div>
        <w:div w:id="828712780">
          <w:marLeft w:val="1267"/>
          <w:marRight w:val="0"/>
          <w:marTop w:val="0"/>
          <w:marBottom w:val="0"/>
          <w:divBdr>
            <w:top w:val="none" w:sz="0" w:space="0" w:color="auto"/>
            <w:left w:val="none" w:sz="0" w:space="0" w:color="auto"/>
            <w:bottom w:val="none" w:sz="0" w:space="0" w:color="auto"/>
            <w:right w:val="none" w:sz="0" w:space="0" w:color="auto"/>
          </w:divBdr>
        </w:div>
        <w:div w:id="1905530794">
          <w:marLeft w:val="1267"/>
          <w:marRight w:val="0"/>
          <w:marTop w:val="0"/>
          <w:marBottom w:val="0"/>
          <w:divBdr>
            <w:top w:val="none" w:sz="0" w:space="0" w:color="auto"/>
            <w:left w:val="none" w:sz="0" w:space="0" w:color="auto"/>
            <w:bottom w:val="none" w:sz="0" w:space="0" w:color="auto"/>
            <w:right w:val="none" w:sz="0" w:space="0" w:color="auto"/>
          </w:divBdr>
        </w:div>
        <w:div w:id="547108015">
          <w:marLeft w:val="446"/>
          <w:marRight w:val="0"/>
          <w:marTop w:val="0"/>
          <w:marBottom w:val="0"/>
          <w:divBdr>
            <w:top w:val="none" w:sz="0" w:space="0" w:color="auto"/>
            <w:left w:val="none" w:sz="0" w:space="0" w:color="auto"/>
            <w:bottom w:val="none" w:sz="0" w:space="0" w:color="auto"/>
            <w:right w:val="none" w:sz="0" w:space="0" w:color="auto"/>
          </w:divBdr>
        </w:div>
        <w:div w:id="625476562">
          <w:marLeft w:val="446"/>
          <w:marRight w:val="0"/>
          <w:marTop w:val="0"/>
          <w:marBottom w:val="0"/>
          <w:divBdr>
            <w:top w:val="none" w:sz="0" w:space="0" w:color="auto"/>
            <w:left w:val="none" w:sz="0" w:space="0" w:color="auto"/>
            <w:bottom w:val="none" w:sz="0" w:space="0" w:color="auto"/>
            <w:right w:val="none" w:sz="0" w:space="0" w:color="auto"/>
          </w:divBdr>
        </w:div>
        <w:div w:id="804389693">
          <w:marLeft w:val="446"/>
          <w:marRight w:val="0"/>
          <w:marTop w:val="0"/>
          <w:marBottom w:val="0"/>
          <w:divBdr>
            <w:top w:val="none" w:sz="0" w:space="0" w:color="auto"/>
            <w:left w:val="none" w:sz="0" w:space="0" w:color="auto"/>
            <w:bottom w:val="none" w:sz="0" w:space="0" w:color="auto"/>
            <w:right w:val="none" w:sz="0" w:space="0" w:color="auto"/>
          </w:divBdr>
        </w:div>
        <w:div w:id="2075733018">
          <w:marLeft w:val="446"/>
          <w:marRight w:val="0"/>
          <w:marTop w:val="0"/>
          <w:marBottom w:val="0"/>
          <w:divBdr>
            <w:top w:val="none" w:sz="0" w:space="0" w:color="auto"/>
            <w:left w:val="none" w:sz="0" w:space="0" w:color="auto"/>
            <w:bottom w:val="none" w:sz="0" w:space="0" w:color="auto"/>
            <w:right w:val="none" w:sz="0" w:space="0" w:color="auto"/>
          </w:divBdr>
        </w:div>
        <w:div w:id="1108045460">
          <w:marLeft w:val="446"/>
          <w:marRight w:val="0"/>
          <w:marTop w:val="0"/>
          <w:marBottom w:val="0"/>
          <w:divBdr>
            <w:top w:val="none" w:sz="0" w:space="0" w:color="auto"/>
            <w:left w:val="none" w:sz="0" w:space="0" w:color="auto"/>
            <w:bottom w:val="none" w:sz="0" w:space="0" w:color="auto"/>
            <w:right w:val="none" w:sz="0" w:space="0" w:color="auto"/>
          </w:divBdr>
        </w:div>
        <w:div w:id="747338287">
          <w:marLeft w:val="446"/>
          <w:marRight w:val="0"/>
          <w:marTop w:val="0"/>
          <w:marBottom w:val="0"/>
          <w:divBdr>
            <w:top w:val="none" w:sz="0" w:space="0" w:color="auto"/>
            <w:left w:val="none" w:sz="0" w:space="0" w:color="auto"/>
            <w:bottom w:val="none" w:sz="0" w:space="0" w:color="auto"/>
            <w:right w:val="none" w:sz="0" w:space="0" w:color="auto"/>
          </w:divBdr>
        </w:div>
        <w:div w:id="305933827">
          <w:marLeft w:val="446"/>
          <w:marRight w:val="0"/>
          <w:marTop w:val="0"/>
          <w:marBottom w:val="0"/>
          <w:divBdr>
            <w:top w:val="none" w:sz="0" w:space="0" w:color="auto"/>
            <w:left w:val="none" w:sz="0" w:space="0" w:color="auto"/>
            <w:bottom w:val="none" w:sz="0" w:space="0" w:color="auto"/>
            <w:right w:val="none" w:sz="0" w:space="0" w:color="auto"/>
          </w:divBdr>
        </w:div>
        <w:div w:id="1966232556">
          <w:marLeft w:val="446"/>
          <w:marRight w:val="0"/>
          <w:marTop w:val="0"/>
          <w:marBottom w:val="0"/>
          <w:divBdr>
            <w:top w:val="none" w:sz="0" w:space="0" w:color="auto"/>
            <w:left w:val="none" w:sz="0" w:space="0" w:color="auto"/>
            <w:bottom w:val="none" w:sz="0" w:space="0" w:color="auto"/>
            <w:right w:val="none" w:sz="0" w:space="0" w:color="auto"/>
          </w:divBdr>
        </w:div>
        <w:div w:id="1544948562">
          <w:marLeft w:val="446"/>
          <w:marRight w:val="0"/>
          <w:marTop w:val="0"/>
          <w:marBottom w:val="0"/>
          <w:divBdr>
            <w:top w:val="none" w:sz="0" w:space="0" w:color="auto"/>
            <w:left w:val="none" w:sz="0" w:space="0" w:color="auto"/>
            <w:bottom w:val="none" w:sz="0" w:space="0" w:color="auto"/>
            <w:right w:val="none" w:sz="0" w:space="0" w:color="auto"/>
          </w:divBdr>
        </w:div>
        <w:div w:id="563755169">
          <w:marLeft w:val="446"/>
          <w:marRight w:val="0"/>
          <w:marTop w:val="0"/>
          <w:marBottom w:val="0"/>
          <w:divBdr>
            <w:top w:val="none" w:sz="0" w:space="0" w:color="auto"/>
            <w:left w:val="none" w:sz="0" w:space="0" w:color="auto"/>
            <w:bottom w:val="none" w:sz="0" w:space="0" w:color="auto"/>
            <w:right w:val="none" w:sz="0" w:space="0" w:color="auto"/>
          </w:divBdr>
        </w:div>
        <w:div w:id="2006399716">
          <w:marLeft w:val="446"/>
          <w:marRight w:val="0"/>
          <w:marTop w:val="0"/>
          <w:marBottom w:val="0"/>
          <w:divBdr>
            <w:top w:val="none" w:sz="0" w:space="0" w:color="auto"/>
            <w:left w:val="none" w:sz="0" w:space="0" w:color="auto"/>
            <w:bottom w:val="none" w:sz="0" w:space="0" w:color="auto"/>
            <w:right w:val="none" w:sz="0" w:space="0" w:color="auto"/>
          </w:divBdr>
        </w:div>
        <w:div w:id="121582092">
          <w:marLeft w:val="446"/>
          <w:marRight w:val="0"/>
          <w:marTop w:val="0"/>
          <w:marBottom w:val="0"/>
          <w:divBdr>
            <w:top w:val="none" w:sz="0" w:space="0" w:color="auto"/>
            <w:left w:val="none" w:sz="0" w:space="0" w:color="auto"/>
            <w:bottom w:val="none" w:sz="0" w:space="0" w:color="auto"/>
            <w:right w:val="none" w:sz="0" w:space="0" w:color="auto"/>
          </w:divBdr>
        </w:div>
      </w:divsChild>
    </w:div>
    <w:div w:id="619188591">
      <w:bodyDiv w:val="1"/>
      <w:marLeft w:val="0"/>
      <w:marRight w:val="0"/>
      <w:marTop w:val="0"/>
      <w:marBottom w:val="0"/>
      <w:divBdr>
        <w:top w:val="none" w:sz="0" w:space="0" w:color="auto"/>
        <w:left w:val="none" w:sz="0" w:space="0" w:color="auto"/>
        <w:bottom w:val="none" w:sz="0" w:space="0" w:color="auto"/>
        <w:right w:val="none" w:sz="0" w:space="0" w:color="auto"/>
      </w:divBdr>
    </w:div>
    <w:div w:id="653417874">
      <w:bodyDiv w:val="1"/>
      <w:marLeft w:val="0"/>
      <w:marRight w:val="0"/>
      <w:marTop w:val="0"/>
      <w:marBottom w:val="0"/>
      <w:divBdr>
        <w:top w:val="none" w:sz="0" w:space="0" w:color="auto"/>
        <w:left w:val="none" w:sz="0" w:space="0" w:color="auto"/>
        <w:bottom w:val="none" w:sz="0" w:space="0" w:color="auto"/>
        <w:right w:val="none" w:sz="0" w:space="0" w:color="auto"/>
      </w:divBdr>
      <w:divsChild>
        <w:div w:id="2140875887">
          <w:marLeft w:val="0"/>
          <w:marRight w:val="0"/>
          <w:marTop w:val="0"/>
          <w:marBottom w:val="0"/>
          <w:divBdr>
            <w:top w:val="none" w:sz="0" w:space="0" w:color="auto"/>
            <w:left w:val="none" w:sz="0" w:space="0" w:color="auto"/>
            <w:bottom w:val="none" w:sz="0" w:space="0" w:color="auto"/>
            <w:right w:val="none" w:sz="0" w:space="0" w:color="auto"/>
          </w:divBdr>
          <w:divsChild>
            <w:div w:id="49352748">
              <w:marLeft w:val="0"/>
              <w:marRight w:val="0"/>
              <w:marTop w:val="0"/>
              <w:marBottom w:val="0"/>
              <w:divBdr>
                <w:top w:val="none" w:sz="0" w:space="0" w:color="auto"/>
                <w:left w:val="none" w:sz="0" w:space="0" w:color="auto"/>
                <w:bottom w:val="none" w:sz="0" w:space="0" w:color="auto"/>
                <w:right w:val="none" w:sz="0" w:space="0" w:color="auto"/>
              </w:divBdr>
            </w:div>
          </w:divsChild>
        </w:div>
        <w:div w:id="934634624">
          <w:marLeft w:val="0"/>
          <w:marRight w:val="0"/>
          <w:marTop w:val="0"/>
          <w:marBottom w:val="0"/>
          <w:divBdr>
            <w:top w:val="none" w:sz="0" w:space="0" w:color="auto"/>
            <w:left w:val="none" w:sz="0" w:space="0" w:color="auto"/>
            <w:bottom w:val="none" w:sz="0" w:space="0" w:color="auto"/>
            <w:right w:val="none" w:sz="0" w:space="0" w:color="auto"/>
          </w:divBdr>
          <w:divsChild>
            <w:div w:id="11451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1140">
      <w:bodyDiv w:val="1"/>
      <w:marLeft w:val="0"/>
      <w:marRight w:val="0"/>
      <w:marTop w:val="0"/>
      <w:marBottom w:val="0"/>
      <w:divBdr>
        <w:top w:val="none" w:sz="0" w:space="0" w:color="auto"/>
        <w:left w:val="none" w:sz="0" w:space="0" w:color="auto"/>
        <w:bottom w:val="none" w:sz="0" w:space="0" w:color="auto"/>
        <w:right w:val="none" w:sz="0" w:space="0" w:color="auto"/>
      </w:divBdr>
    </w:div>
    <w:div w:id="2139641678">
      <w:bodyDiv w:val="1"/>
      <w:marLeft w:val="0"/>
      <w:marRight w:val="0"/>
      <w:marTop w:val="0"/>
      <w:marBottom w:val="0"/>
      <w:divBdr>
        <w:top w:val="none" w:sz="0" w:space="0" w:color="auto"/>
        <w:left w:val="none" w:sz="0" w:space="0" w:color="auto"/>
        <w:bottom w:val="none" w:sz="0" w:space="0" w:color="auto"/>
        <w:right w:val="none" w:sz="0" w:space="0" w:color="auto"/>
      </w:divBdr>
      <w:divsChild>
        <w:div w:id="460461678">
          <w:marLeft w:val="1267"/>
          <w:marRight w:val="0"/>
          <w:marTop w:val="0"/>
          <w:marBottom w:val="0"/>
          <w:divBdr>
            <w:top w:val="none" w:sz="0" w:space="0" w:color="auto"/>
            <w:left w:val="none" w:sz="0" w:space="0" w:color="auto"/>
            <w:bottom w:val="none" w:sz="0" w:space="0" w:color="auto"/>
            <w:right w:val="none" w:sz="0" w:space="0" w:color="auto"/>
          </w:divBdr>
        </w:div>
        <w:div w:id="1993634678">
          <w:marLeft w:val="1267"/>
          <w:marRight w:val="0"/>
          <w:marTop w:val="0"/>
          <w:marBottom w:val="0"/>
          <w:divBdr>
            <w:top w:val="none" w:sz="0" w:space="0" w:color="auto"/>
            <w:left w:val="none" w:sz="0" w:space="0" w:color="auto"/>
            <w:bottom w:val="none" w:sz="0" w:space="0" w:color="auto"/>
            <w:right w:val="none" w:sz="0" w:space="0" w:color="auto"/>
          </w:divBdr>
        </w:div>
        <w:div w:id="2118789227">
          <w:marLeft w:val="1267"/>
          <w:marRight w:val="0"/>
          <w:marTop w:val="0"/>
          <w:marBottom w:val="0"/>
          <w:divBdr>
            <w:top w:val="none" w:sz="0" w:space="0" w:color="auto"/>
            <w:left w:val="none" w:sz="0" w:space="0" w:color="auto"/>
            <w:bottom w:val="none" w:sz="0" w:space="0" w:color="auto"/>
            <w:right w:val="none" w:sz="0" w:space="0" w:color="auto"/>
          </w:divBdr>
        </w:div>
        <w:div w:id="1570000895">
          <w:marLeft w:val="446"/>
          <w:marRight w:val="0"/>
          <w:marTop w:val="0"/>
          <w:marBottom w:val="0"/>
          <w:divBdr>
            <w:top w:val="none" w:sz="0" w:space="0" w:color="auto"/>
            <w:left w:val="none" w:sz="0" w:space="0" w:color="auto"/>
            <w:bottom w:val="none" w:sz="0" w:space="0" w:color="auto"/>
            <w:right w:val="none" w:sz="0" w:space="0" w:color="auto"/>
          </w:divBdr>
        </w:div>
        <w:div w:id="1345787369">
          <w:marLeft w:val="446"/>
          <w:marRight w:val="0"/>
          <w:marTop w:val="0"/>
          <w:marBottom w:val="0"/>
          <w:divBdr>
            <w:top w:val="none" w:sz="0" w:space="0" w:color="auto"/>
            <w:left w:val="none" w:sz="0" w:space="0" w:color="auto"/>
            <w:bottom w:val="none" w:sz="0" w:space="0" w:color="auto"/>
            <w:right w:val="none" w:sz="0" w:space="0" w:color="auto"/>
          </w:divBdr>
        </w:div>
        <w:div w:id="1382096889">
          <w:marLeft w:val="446"/>
          <w:marRight w:val="0"/>
          <w:marTop w:val="0"/>
          <w:marBottom w:val="0"/>
          <w:divBdr>
            <w:top w:val="none" w:sz="0" w:space="0" w:color="auto"/>
            <w:left w:val="none" w:sz="0" w:space="0" w:color="auto"/>
            <w:bottom w:val="none" w:sz="0" w:space="0" w:color="auto"/>
            <w:right w:val="none" w:sz="0" w:space="0" w:color="auto"/>
          </w:divBdr>
        </w:div>
        <w:div w:id="1518890092">
          <w:marLeft w:val="446"/>
          <w:marRight w:val="0"/>
          <w:marTop w:val="0"/>
          <w:marBottom w:val="0"/>
          <w:divBdr>
            <w:top w:val="none" w:sz="0" w:space="0" w:color="auto"/>
            <w:left w:val="none" w:sz="0" w:space="0" w:color="auto"/>
            <w:bottom w:val="none" w:sz="0" w:space="0" w:color="auto"/>
            <w:right w:val="none" w:sz="0" w:space="0" w:color="auto"/>
          </w:divBdr>
        </w:div>
        <w:div w:id="909538855">
          <w:marLeft w:val="446"/>
          <w:marRight w:val="0"/>
          <w:marTop w:val="0"/>
          <w:marBottom w:val="0"/>
          <w:divBdr>
            <w:top w:val="none" w:sz="0" w:space="0" w:color="auto"/>
            <w:left w:val="none" w:sz="0" w:space="0" w:color="auto"/>
            <w:bottom w:val="none" w:sz="0" w:space="0" w:color="auto"/>
            <w:right w:val="none" w:sz="0" w:space="0" w:color="auto"/>
          </w:divBdr>
        </w:div>
        <w:div w:id="1775590595">
          <w:marLeft w:val="446"/>
          <w:marRight w:val="0"/>
          <w:marTop w:val="0"/>
          <w:marBottom w:val="0"/>
          <w:divBdr>
            <w:top w:val="none" w:sz="0" w:space="0" w:color="auto"/>
            <w:left w:val="none" w:sz="0" w:space="0" w:color="auto"/>
            <w:bottom w:val="none" w:sz="0" w:space="0" w:color="auto"/>
            <w:right w:val="none" w:sz="0" w:space="0" w:color="auto"/>
          </w:divBdr>
        </w:div>
        <w:div w:id="567228943">
          <w:marLeft w:val="446"/>
          <w:marRight w:val="0"/>
          <w:marTop w:val="0"/>
          <w:marBottom w:val="0"/>
          <w:divBdr>
            <w:top w:val="none" w:sz="0" w:space="0" w:color="auto"/>
            <w:left w:val="none" w:sz="0" w:space="0" w:color="auto"/>
            <w:bottom w:val="none" w:sz="0" w:space="0" w:color="auto"/>
            <w:right w:val="none" w:sz="0" w:space="0" w:color="auto"/>
          </w:divBdr>
        </w:div>
        <w:div w:id="789518970">
          <w:marLeft w:val="446"/>
          <w:marRight w:val="0"/>
          <w:marTop w:val="0"/>
          <w:marBottom w:val="0"/>
          <w:divBdr>
            <w:top w:val="none" w:sz="0" w:space="0" w:color="auto"/>
            <w:left w:val="none" w:sz="0" w:space="0" w:color="auto"/>
            <w:bottom w:val="none" w:sz="0" w:space="0" w:color="auto"/>
            <w:right w:val="none" w:sz="0" w:space="0" w:color="auto"/>
          </w:divBdr>
        </w:div>
        <w:div w:id="232593179">
          <w:marLeft w:val="446"/>
          <w:marRight w:val="0"/>
          <w:marTop w:val="0"/>
          <w:marBottom w:val="0"/>
          <w:divBdr>
            <w:top w:val="none" w:sz="0" w:space="0" w:color="auto"/>
            <w:left w:val="none" w:sz="0" w:space="0" w:color="auto"/>
            <w:bottom w:val="none" w:sz="0" w:space="0" w:color="auto"/>
            <w:right w:val="none" w:sz="0" w:space="0" w:color="auto"/>
          </w:divBdr>
        </w:div>
        <w:div w:id="205803161">
          <w:marLeft w:val="446"/>
          <w:marRight w:val="0"/>
          <w:marTop w:val="0"/>
          <w:marBottom w:val="0"/>
          <w:divBdr>
            <w:top w:val="none" w:sz="0" w:space="0" w:color="auto"/>
            <w:left w:val="none" w:sz="0" w:space="0" w:color="auto"/>
            <w:bottom w:val="none" w:sz="0" w:space="0" w:color="auto"/>
            <w:right w:val="none" w:sz="0" w:space="0" w:color="auto"/>
          </w:divBdr>
        </w:div>
        <w:div w:id="446966651">
          <w:marLeft w:val="446"/>
          <w:marRight w:val="0"/>
          <w:marTop w:val="0"/>
          <w:marBottom w:val="0"/>
          <w:divBdr>
            <w:top w:val="none" w:sz="0" w:space="0" w:color="auto"/>
            <w:left w:val="none" w:sz="0" w:space="0" w:color="auto"/>
            <w:bottom w:val="none" w:sz="0" w:space="0" w:color="auto"/>
            <w:right w:val="none" w:sz="0" w:space="0" w:color="auto"/>
          </w:divBdr>
        </w:div>
        <w:div w:id="18383022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swicretailers@state.ma.us" TargetMode="External"/><Relationship Id="rId5" Type="http://schemas.openxmlformats.org/officeDocument/2006/relationships/hyperlink" Target="https://www.mass.gov/doc/wic-food-guide/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Blocksidge, Mary (DPH)</dc:creator>
  <cp:keywords/>
  <dc:description/>
  <cp:lastModifiedBy>Blocksidge, Mary (DPH)</cp:lastModifiedBy>
  <cp:revision>4</cp:revision>
  <cp:lastPrinted>2022-09-27T12:35:00Z</cp:lastPrinted>
  <dcterms:created xsi:type="dcterms:W3CDTF">2022-09-27T16:21:00Z</dcterms:created>
  <dcterms:modified xsi:type="dcterms:W3CDTF">2022-09-27T16:30:00Z</dcterms:modified>
</cp:coreProperties>
</file>