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0F8035" w14:textId="77777777" w:rsidR="00000000" w:rsidRDefault="00F9176C">
      <w:pPr>
        <w:spacing w:line="0" w:lineRule="atLeast"/>
        <w:ind w:left="300"/>
        <w:rPr>
          <w:rFonts w:ascii="Franklin Gothic Medium" w:eastAsia="Franklin Gothic Medium" w:hAnsi="Franklin Gothic Medium"/>
          <w:color w:val="FFFFFF"/>
          <w:sz w:val="69"/>
        </w:rPr>
      </w:pPr>
      <w:bookmarkStart w:id="0" w:name="page1"/>
      <w:bookmarkEnd w:id="0"/>
      <w:r>
        <w:pict w14:anchorId="7D91F5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Franklin Gothic Medium" w:eastAsia="Franklin Gothic Medium" w:hAnsi="Franklin Gothic Medium"/>
          <w:color w:val="FFFFFF"/>
          <w:sz w:val="69"/>
        </w:rPr>
        <w:t>SIMPLIFIEZ VOTRE SHOPPING WIC</w:t>
      </w:r>
    </w:p>
    <w:p w14:paraId="6DB62421" w14:textId="77777777" w:rsidR="00000000" w:rsidRDefault="00F9176C">
      <w:pPr>
        <w:spacing w:line="176" w:lineRule="exact"/>
        <w:rPr>
          <w:rFonts w:ascii="Times New Roman" w:eastAsia="Times New Roman" w:hAnsi="Times New Roman"/>
          <w:sz w:val="24"/>
        </w:rPr>
      </w:pPr>
      <w:r>
        <w:rPr>
          <w:rFonts w:ascii="Franklin Gothic Medium" w:eastAsia="Franklin Gothic Medium" w:hAnsi="Franklin Gothic Medium"/>
          <w:color w:val="FFFFFF"/>
          <w:sz w:val="69"/>
        </w:rPr>
        <w:br w:type="column"/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0F47315D" w14:textId="77777777">
        <w:trPr>
          <w:trHeight w:val="50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7F94ECA3" w14:textId="77777777" w:rsidR="00000000" w:rsidRDefault="00F9176C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French</w:t>
            </w:r>
          </w:p>
        </w:tc>
      </w:tr>
    </w:tbl>
    <w:p w14:paraId="393D71E9" w14:textId="77777777" w:rsidR="00000000" w:rsidRDefault="00F9176C">
      <w:pPr>
        <w:rPr>
          <w:rFonts w:ascii="Arial" w:eastAsia="Arial" w:hAnsi="Arial"/>
          <w:color w:val="FFFFFF"/>
          <w:sz w:val="16"/>
        </w:rPr>
        <w:sectPr w:rsidR="00000000">
          <w:pgSz w:w="12240" w:h="15840"/>
          <w:pgMar w:top="223" w:right="202" w:bottom="0" w:left="680" w:header="0" w:footer="0" w:gutter="0"/>
          <w:cols w:num="2" w:space="0" w:equalWidth="0">
            <w:col w:w="10620" w:space="554"/>
            <w:col w:w="184"/>
          </w:cols>
          <w:docGrid w:linePitch="360"/>
        </w:sectPr>
      </w:pPr>
    </w:p>
    <w:p w14:paraId="0547C92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FD4213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DCA95E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75A6C8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01D6FA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A0F22F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77EC36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ADBD32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3FD80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4EFBC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1DDCF8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B2E5D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2766F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A58B4A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DD57E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81C70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BC50E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7851B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E46C6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1F2306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8F9032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9BA108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7DAC10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3EBAE8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9508A2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790B1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AB3BD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23495A" w14:textId="77777777" w:rsidR="00000000" w:rsidRDefault="00F9176C">
      <w:pPr>
        <w:spacing w:line="201" w:lineRule="exact"/>
        <w:rPr>
          <w:rFonts w:ascii="Times New Roman" w:eastAsia="Times New Roman" w:hAnsi="Times New Roman"/>
          <w:sz w:val="24"/>
        </w:rPr>
      </w:pPr>
    </w:p>
    <w:p w14:paraId="63C1B59E" w14:textId="77777777" w:rsidR="00000000" w:rsidRDefault="00F9176C">
      <w:pPr>
        <w:spacing w:line="0" w:lineRule="atLeast"/>
        <w:rPr>
          <w:rFonts w:ascii="Franklin Gothic Medium" w:eastAsia="Franklin Gothic Medium" w:hAnsi="Franklin Gothic Medium"/>
          <w:color w:val="FFFFFF"/>
          <w:sz w:val="66"/>
        </w:rPr>
      </w:pPr>
      <w:r>
        <w:rPr>
          <w:rFonts w:ascii="Franklin Gothic Medium" w:eastAsia="Franklin Gothic Medium" w:hAnsi="Franklin Gothic Medium"/>
          <w:color w:val="FFFFFF"/>
          <w:sz w:val="66"/>
        </w:rPr>
        <w:t>L</w:t>
      </w:r>
      <w:r>
        <w:rPr>
          <w:rFonts w:ascii="Franklin Gothic Medium" w:eastAsia="Franklin Gothic Medium" w:hAnsi="Franklin Gothic Medium"/>
          <w:color w:val="FFFFFF"/>
          <w:sz w:val="66"/>
        </w:rPr>
        <w:t>’APPLICATION MOBILE</w:t>
      </w:r>
    </w:p>
    <w:p w14:paraId="196169E2" w14:textId="77777777" w:rsidR="00000000" w:rsidRDefault="00F9176C">
      <w:pPr>
        <w:spacing w:line="0" w:lineRule="atLeast"/>
        <w:ind w:left="20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4927C3C4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8E06AE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4A2F7D6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0A902D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49FA78" w14:textId="77777777" w:rsidR="00000000" w:rsidRDefault="00F9176C">
      <w:pPr>
        <w:spacing w:line="204" w:lineRule="exact"/>
        <w:rPr>
          <w:rFonts w:ascii="Times New Roman" w:eastAsia="Times New Roman" w:hAnsi="Times New Roman"/>
          <w:sz w:val="24"/>
        </w:rPr>
      </w:pPr>
    </w:p>
    <w:p w14:paraId="341AABA1" w14:textId="77777777" w:rsidR="00000000" w:rsidRDefault="00F9176C">
      <w:pPr>
        <w:numPr>
          <w:ilvl w:val="0"/>
          <w:numId w:val="1"/>
        </w:numPr>
        <w:tabs>
          <w:tab w:val="left" w:pos="280"/>
        </w:tabs>
        <w:spacing w:line="0" w:lineRule="atLeast"/>
        <w:ind w:left="280" w:hanging="27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Installez « WIC Shopper » depuis votre (boutique d</w:t>
      </w:r>
      <w:r>
        <w:rPr>
          <w:rFonts w:ascii="Franklin Gothic Medium" w:eastAsia="Franklin Gothic Medium" w:hAnsi="Franklin Gothic Medium"/>
          <w:color w:val="FFFFFF"/>
          <w:sz w:val="24"/>
        </w:rPr>
        <w:t>’applications).</w:t>
      </w:r>
    </w:p>
    <w:p w14:paraId="7E3717C0" w14:textId="77777777" w:rsidR="00000000" w:rsidRDefault="00F9176C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22971FE8" w14:textId="77777777" w:rsidR="00000000" w:rsidRDefault="00F9176C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Choisissez Massachusetts comme agence WIC.</w:t>
      </w:r>
    </w:p>
    <w:p w14:paraId="1AAFC433" w14:textId="77777777" w:rsidR="00000000" w:rsidRDefault="00F9176C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6406A5DA" w14:textId="77777777" w:rsidR="00000000" w:rsidRDefault="00F9176C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Choisissez votre langue dans la sectio</w:t>
      </w:r>
      <w:r>
        <w:rPr>
          <w:rFonts w:ascii="Franklin Gothic Medium" w:eastAsia="Franklin Gothic Medium" w:hAnsi="Franklin Gothic Medium"/>
          <w:color w:val="FFFFFF"/>
          <w:sz w:val="24"/>
        </w:rPr>
        <w:t>n Settings / Paramètres</w:t>
      </w:r>
    </w:p>
    <w:p w14:paraId="6E15876A" w14:textId="77777777" w:rsidR="00000000" w:rsidRDefault="00F9176C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4AF8EAF0" w14:textId="77777777" w:rsidR="00000000" w:rsidRDefault="00F9176C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Enregistrez votre carte WIC.</w:t>
      </w:r>
    </w:p>
    <w:p w14:paraId="4A59D5B9" w14:textId="77777777" w:rsidR="00000000" w:rsidRDefault="00F9176C">
      <w:pPr>
        <w:spacing w:line="22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7369008E" w14:textId="77777777" w:rsidR="00000000" w:rsidRDefault="00F9176C">
      <w:pPr>
        <w:numPr>
          <w:ilvl w:val="0"/>
          <w:numId w:val="1"/>
        </w:numPr>
        <w:tabs>
          <w:tab w:val="left" w:pos="278"/>
        </w:tabs>
        <w:spacing w:line="254" w:lineRule="auto"/>
        <w:ind w:left="260" w:right="328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Consultez les prestations auxquelles vous avez droit et les aliments autorisés par WIC.</w:t>
      </w:r>
    </w:p>
    <w:p w14:paraId="1E474C70" w14:textId="77777777" w:rsidR="00000000" w:rsidRDefault="00F9176C">
      <w:pPr>
        <w:spacing w:line="184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304C1A1D" w14:textId="77777777" w:rsidR="00000000" w:rsidRDefault="00F9176C">
      <w:pPr>
        <w:numPr>
          <w:ilvl w:val="0"/>
          <w:numId w:val="1"/>
        </w:numPr>
        <w:tabs>
          <w:tab w:val="left" w:pos="278"/>
        </w:tabs>
        <w:spacing w:line="254" w:lineRule="auto"/>
        <w:ind w:left="260" w:right="334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Scannez les produits pour identifier les aliments autorisés par WIC lorsque vous faites vos courses.</w:t>
      </w:r>
    </w:p>
    <w:p w14:paraId="72929190" w14:textId="77777777" w:rsidR="00000000" w:rsidRDefault="00F9176C">
      <w:pPr>
        <w:spacing w:line="164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7BE74901" w14:textId="77777777" w:rsidR="00000000" w:rsidRDefault="00F9176C">
      <w:pPr>
        <w:numPr>
          <w:ilvl w:val="0"/>
          <w:numId w:val="1"/>
        </w:numPr>
        <w:tabs>
          <w:tab w:val="left" w:pos="240"/>
        </w:tabs>
        <w:spacing w:line="0" w:lineRule="atLeast"/>
        <w:ind w:left="240" w:hanging="23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Vous trouv</w:t>
      </w:r>
      <w:r>
        <w:rPr>
          <w:rFonts w:ascii="Franklin Gothic Medium" w:eastAsia="Franklin Gothic Medium" w:hAnsi="Franklin Gothic Medium"/>
          <w:color w:val="FFFFFF"/>
          <w:sz w:val="24"/>
        </w:rPr>
        <w:t>erez une liste de tous les magasins agréés WIC.</w:t>
      </w:r>
    </w:p>
    <w:p w14:paraId="72E8A9C4" w14:textId="77777777" w:rsidR="00000000" w:rsidRDefault="00F9176C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62C5AE86" w14:textId="77777777" w:rsidR="00000000" w:rsidRDefault="00F9176C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Consultez vos prochains rendez-vous WIC.</w:t>
      </w:r>
    </w:p>
    <w:p w14:paraId="54C5414A" w14:textId="77777777" w:rsidR="00000000" w:rsidRDefault="00F9176C">
      <w:pPr>
        <w:spacing w:line="20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2E66A254" w14:textId="77777777" w:rsidR="00000000" w:rsidRDefault="00F9176C">
      <w:pPr>
        <w:numPr>
          <w:ilvl w:val="0"/>
          <w:numId w:val="1"/>
        </w:numPr>
        <w:tabs>
          <w:tab w:val="left" w:pos="278"/>
        </w:tabs>
        <w:spacing w:line="238" w:lineRule="auto"/>
        <w:ind w:left="260" w:right="394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Trouvez des informations sur la nutrition et l'allaitement, des recettes santé, et bien d'autres choses encore!</w:t>
      </w:r>
    </w:p>
    <w:p w14:paraId="326E405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A6280F" w14:textId="77777777" w:rsidR="00000000" w:rsidRDefault="00F9176C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635BAFF9" w14:textId="77777777" w:rsidR="00000000" w:rsidRDefault="00F9176C">
      <w:pPr>
        <w:spacing w:line="0" w:lineRule="atLeast"/>
        <w:ind w:left="20"/>
        <w:rPr>
          <w:rFonts w:ascii="Arial" w:eastAsia="Arial" w:hAnsi="Arial"/>
          <w:color w:val="FFFFFF"/>
          <w:sz w:val="18"/>
        </w:rPr>
      </w:pPr>
      <w:r>
        <w:rPr>
          <w:rFonts w:ascii="Arial" w:eastAsia="Arial" w:hAnsi="Arial"/>
          <w:color w:val="FFFFFF"/>
          <w:sz w:val="18"/>
        </w:rPr>
        <w:t xml:space="preserve">Cette institution est un prestataire qui adhère au </w:t>
      </w:r>
      <w:r>
        <w:rPr>
          <w:rFonts w:ascii="Arial" w:eastAsia="Arial" w:hAnsi="Arial"/>
          <w:color w:val="FFFFFF"/>
          <w:sz w:val="18"/>
        </w:rPr>
        <w:t>principe de l</w:t>
      </w:r>
      <w:r>
        <w:rPr>
          <w:rFonts w:ascii="Arial" w:eastAsia="Arial" w:hAnsi="Arial"/>
          <w:color w:val="FFFFFF"/>
          <w:sz w:val="18"/>
        </w:rPr>
        <w:t>’égalité des chances.</w:t>
      </w:r>
    </w:p>
    <w:p w14:paraId="4F7ACC3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</w:rPr>
        <w:br w:type="column"/>
      </w:r>
    </w:p>
    <w:p w14:paraId="34F8E48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6499CA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6CA66F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C39D82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2706E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406339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2B47FD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759D49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1FD45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21A06A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13CCB0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A04F09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D04D09A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C396F6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832E50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948FD2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5E668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90DAF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2DAC0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2D17AE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F23C36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FCC0D3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7E5D5C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D04BE4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FC4FE2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9153B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45595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8036FE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CA7B74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EEDF1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F0656B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6F9655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E71A44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E75EF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324540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97924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D36218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670451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1D69DA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727C2D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12BC1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C68DDB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3CD9AF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77E138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080899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3E94BF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DD41F3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37C399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57808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EA7A83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6AA14B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BAB2CE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6A6CB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D98744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270CED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27B60B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7F8496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0E3800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8712BF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E6EC73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09C10F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4028A8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645E17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7A86E0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952D24" w14:textId="77777777" w:rsidR="00000000" w:rsidRDefault="00F9176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F1C240" w14:textId="77777777" w:rsidR="00000000" w:rsidRDefault="00F9176C">
      <w:pPr>
        <w:spacing w:line="214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496A079C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7DB5FAF8" w14:textId="77777777" w:rsidR="00000000" w:rsidRDefault="00F9176C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03B2CDE8" w14:textId="77777777" w:rsidR="00000000" w:rsidRDefault="00F9176C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223" w:right="202" w:bottom="0" w:left="680" w:header="0" w:footer="0" w:gutter="0"/>
      <w:cols w:num="2" w:space="0" w:equalWidth="0">
        <w:col w:w="10424" w:space="720"/>
        <w:col w:w="21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9176C"/>
    <w:rsid w:val="00F9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35585F1"/>
  <w15:chartTrackingRefBased/>
  <w15:docId w15:val="{94F99081-AB3F-475F-B878-731D4E15C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2023-10-06T17:37:00Z</dcterms:created>
  <dcterms:modified xsi:type="dcterms:W3CDTF">2023-10-06T17:37:00Z</dcterms:modified>
</cp:coreProperties>
</file>