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58702C" w:rsidP="001844EF">
      <w:r>
        <w:rPr>
          <w:noProof/>
        </w:rPr>
        <mc:AlternateContent>
          <mc:Choice Requires="wps">
            <w:drawing>
              <wp:inline distT="0" distB="0" distL="0" distR="0">
                <wp:extent cx="5943600" cy="8229600"/>
                <wp:effectExtent l="0" t="0" r="19050" b="1905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B42481" w:rsidRDefault="008E323C" w:rsidP="0095748A">
                            <w:pPr>
                              <w:jc w:val="center"/>
                              <w:rPr>
                                <w:b/>
                                <w:bCs/>
                                <w:sz w:val="28"/>
                              </w:rPr>
                            </w:pPr>
                            <w:r>
                              <w:rPr>
                                <w:b/>
                                <w:bCs/>
                                <w:sz w:val="28"/>
                              </w:rPr>
                              <w:t xml:space="preserve">Wilbraham </w:t>
                            </w:r>
                            <w:r w:rsidR="00E46451">
                              <w:rPr>
                                <w:b/>
                                <w:bCs/>
                                <w:sz w:val="28"/>
                              </w:rPr>
                              <w:t xml:space="preserve">Public </w:t>
                            </w:r>
                            <w:r w:rsidR="005F5454">
                              <w:rPr>
                                <w:b/>
                                <w:bCs/>
                                <w:sz w:val="28"/>
                              </w:rPr>
                              <w:t>Library</w:t>
                            </w:r>
                          </w:p>
                          <w:p w:rsidR="008E323C" w:rsidRDefault="008E323C" w:rsidP="0095748A">
                            <w:pPr>
                              <w:jc w:val="center"/>
                              <w:rPr>
                                <w:b/>
                                <w:bCs/>
                                <w:sz w:val="28"/>
                              </w:rPr>
                            </w:pPr>
                            <w:r>
                              <w:rPr>
                                <w:b/>
                                <w:bCs/>
                                <w:sz w:val="28"/>
                              </w:rPr>
                              <w:t>25 Crane Park Dr</w:t>
                            </w:r>
                            <w:r w:rsidR="00D5003A">
                              <w:rPr>
                                <w:b/>
                                <w:bCs/>
                                <w:sz w:val="28"/>
                              </w:rPr>
                              <w:t>ive</w:t>
                            </w:r>
                          </w:p>
                          <w:p w:rsidR="00DB51C0" w:rsidRPr="00861072" w:rsidRDefault="008E323C" w:rsidP="0095748A">
                            <w:pPr>
                              <w:jc w:val="center"/>
                              <w:rPr>
                                <w:i/>
                                <w:szCs w:val="24"/>
                              </w:rPr>
                            </w:pPr>
                            <w:r>
                              <w:rPr>
                                <w:b/>
                                <w:bCs/>
                                <w:sz w:val="28"/>
                              </w:rPr>
                              <w:t xml:space="preserve">Wilbraham, </w:t>
                            </w:r>
                            <w:r w:rsidR="0095748A" w:rsidRPr="00705149">
                              <w:rPr>
                                <w:b/>
                                <w:bCs/>
                                <w:sz w:val="28"/>
                              </w:rPr>
                              <w:t>Massachusetts</w:t>
                            </w:r>
                          </w:p>
                          <w:p w:rsidR="00B42481" w:rsidRDefault="00B42481" w:rsidP="00DB51C0">
                            <w:pPr>
                              <w:jc w:val="center"/>
                            </w:pPr>
                          </w:p>
                          <w:p w:rsidR="002C2241" w:rsidRDefault="002C2241" w:rsidP="00DB51C0">
                            <w:pPr>
                              <w:jc w:val="center"/>
                            </w:pPr>
                          </w:p>
                          <w:p w:rsidR="002C2241" w:rsidRDefault="002C2241" w:rsidP="00DB51C0">
                            <w:pPr>
                              <w:jc w:val="center"/>
                            </w:pPr>
                          </w:p>
                          <w:p w:rsidR="00B42481" w:rsidRDefault="002C2241" w:rsidP="00DB51C0">
                            <w:pPr>
                              <w:jc w:val="center"/>
                            </w:pPr>
                            <w:r>
                              <w:rPr>
                                <w:noProof/>
                              </w:rPr>
                              <w:drawing>
                                <wp:inline distT="0" distB="0" distL="0" distR="0">
                                  <wp:extent cx="4389120" cy="3292457"/>
                                  <wp:effectExtent l="0" t="0" r="0" b="3810"/>
                                  <wp:docPr id="7" name="Picture 7" descr="Exterior view of Wilbraham Library" title="Exterior view of Wilbraham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Wilbraham\Wilbraham Public Library\IMG_4875.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389120" cy="3292457"/>
                                          </a:xfrm>
                                          <a:prstGeom prst="rect">
                                            <a:avLst/>
                                          </a:prstGeom>
                                          <a:noFill/>
                                          <a:ln>
                                            <a:noFill/>
                                          </a:ln>
                                        </pic:spPr>
                                      </pic:pic>
                                    </a:graphicData>
                                  </a:graphic>
                                </wp:inline>
                              </w:drawing>
                            </w:r>
                          </w:p>
                          <w:p w:rsidR="00B42481" w:rsidRDefault="00B42481" w:rsidP="00DB51C0">
                            <w:pPr>
                              <w:jc w:val="center"/>
                            </w:pPr>
                          </w:p>
                          <w:p w:rsidR="00B42481" w:rsidRDefault="00B42481" w:rsidP="00DB51C0">
                            <w:pPr>
                              <w:jc w:val="center"/>
                            </w:pPr>
                          </w:p>
                          <w:p w:rsidR="00B42481" w:rsidRDefault="00B42481" w:rsidP="00DB51C0">
                            <w:pPr>
                              <w:jc w:val="center"/>
                            </w:pPr>
                          </w:p>
                          <w:p w:rsidR="00B42481" w:rsidRDefault="00B42481" w:rsidP="00DB51C0">
                            <w:pPr>
                              <w:jc w:val="center"/>
                            </w:pPr>
                          </w:p>
                          <w:p w:rsidR="00B42481" w:rsidRDefault="00B42481"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F11CE3" w:rsidP="00DB51C0">
                            <w:pPr>
                              <w:jc w:val="center"/>
                            </w:pPr>
                            <w:r>
                              <w:t>February</w:t>
                            </w:r>
                            <w:r w:rsidR="008E323C">
                              <w:t xml:space="preserve"> </w:t>
                            </w:r>
                            <w:r w:rsidR="00DB51C0">
                              <w:t>201</w:t>
                            </w:r>
                            <w:r w:rsidR="008E323C">
                              <w:t>7</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" filled="f">
                <v:textbox>
                  <w:txbxContent>
                    <w:p w:rsidR="00DB51C0" w:rsidRDefault="00DB51C0" w:rsidP="00DB51C0">
                      <w:pPr>
                        <w:jc w:val="center"/>
                        <w:rPr>
                          <w:b/>
                          <w:sz w:val="36"/>
                        </w:rPr>
                      </w:pPr>
                    </w:p>
                    <w:p w:rsidR="00DB51C0" w:rsidRDefault="00DB51C0" w:rsidP="00DB51C0">
                      <w:pPr>
                        <w:jc w:val="center"/>
                        <w:rPr>
                          <w:b/>
                          <w:sz w:val="36"/>
                        </w:rPr>
                      </w:pPr>
                    </w:p>
                    <w:p w:rsidR="00DB51C0" w:rsidRPr="004027AB" w:rsidRDefault="00DB51C0" w:rsidP="00DB51C0">
                      <w:pPr>
                        <w:jc w:val="center"/>
                        <w:rPr>
                          <w:b/>
                          <w:sz w:val="36"/>
                        </w:rPr>
                      </w:pPr>
                      <w:r>
                        <w:rPr>
                          <w:b/>
                          <w:sz w:val="36"/>
                        </w:rPr>
                        <w:t>INDOOR AIR QUALITY ASSESSMENT</w:t>
                      </w:r>
                    </w:p>
                    <w:p w:rsidR="00DB51C0" w:rsidRPr="004027AB" w:rsidRDefault="00DB51C0" w:rsidP="00DB51C0">
                      <w:pPr>
                        <w:jc w:val="center"/>
                        <w:rPr>
                          <w:b/>
                          <w:sz w:val="28"/>
                        </w:rPr>
                      </w:pPr>
                    </w:p>
                    <w:p w:rsidR="00DB51C0" w:rsidRDefault="00DB51C0" w:rsidP="00DB51C0">
                      <w:pPr>
                        <w:jc w:val="center"/>
                        <w:rPr>
                          <w:b/>
                          <w:sz w:val="28"/>
                        </w:rPr>
                      </w:pPr>
                    </w:p>
                    <w:p w:rsidR="00B42481" w:rsidRDefault="008E323C" w:rsidP="0095748A">
                      <w:pPr>
                        <w:jc w:val="center"/>
                        <w:rPr>
                          <w:b/>
                          <w:bCs/>
                          <w:sz w:val="28"/>
                        </w:rPr>
                      </w:pPr>
                      <w:r>
                        <w:rPr>
                          <w:b/>
                          <w:bCs/>
                          <w:sz w:val="28"/>
                        </w:rPr>
                        <w:t xml:space="preserve">Wilbraham </w:t>
                      </w:r>
                      <w:r w:rsidR="00E46451">
                        <w:rPr>
                          <w:b/>
                          <w:bCs/>
                          <w:sz w:val="28"/>
                        </w:rPr>
                        <w:t xml:space="preserve">Public </w:t>
                      </w:r>
                      <w:r w:rsidR="005F5454">
                        <w:rPr>
                          <w:b/>
                          <w:bCs/>
                          <w:sz w:val="28"/>
                        </w:rPr>
                        <w:t>Library</w:t>
                      </w:r>
                    </w:p>
                    <w:p w:rsidR="008E323C" w:rsidRDefault="008E323C" w:rsidP="0095748A">
                      <w:pPr>
                        <w:jc w:val="center"/>
                        <w:rPr>
                          <w:b/>
                          <w:bCs/>
                          <w:sz w:val="28"/>
                        </w:rPr>
                      </w:pPr>
                      <w:r>
                        <w:rPr>
                          <w:b/>
                          <w:bCs/>
                          <w:sz w:val="28"/>
                        </w:rPr>
                        <w:t>25 Crane Park Dr</w:t>
                      </w:r>
                      <w:r w:rsidR="00D5003A">
                        <w:rPr>
                          <w:b/>
                          <w:bCs/>
                          <w:sz w:val="28"/>
                        </w:rPr>
                        <w:t>ive</w:t>
                      </w:r>
                    </w:p>
                    <w:p w:rsidR="00DB51C0" w:rsidRPr="00861072" w:rsidRDefault="008E323C" w:rsidP="0095748A">
                      <w:pPr>
                        <w:jc w:val="center"/>
                        <w:rPr>
                          <w:i/>
                          <w:szCs w:val="24"/>
                        </w:rPr>
                      </w:pPr>
                      <w:r>
                        <w:rPr>
                          <w:b/>
                          <w:bCs/>
                          <w:sz w:val="28"/>
                        </w:rPr>
                        <w:t xml:space="preserve">Wilbraham, </w:t>
                      </w:r>
                      <w:r w:rsidR="0095748A" w:rsidRPr="00705149">
                        <w:rPr>
                          <w:b/>
                          <w:bCs/>
                          <w:sz w:val="28"/>
                        </w:rPr>
                        <w:t>Massachusetts</w:t>
                      </w:r>
                    </w:p>
                    <w:p w:rsidR="00B42481" w:rsidRDefault="00B42481" w:rsidP="00DB51C0">
                      <w:pPr>
                        <w:jc w:val="center"/>
                      </w:pPr>
                    </w:p>
                    <w:p w:rsidR="002C2241" w:rsidRDefault="002C2241" w:rsidP="00DB51C0">
                      <w:pPr>
                        <w:jc w:val="center"/>
                      </w:pPr>
                    </w:p>
                    <w:p w:rsidR="002C2241" w:rsidRDefault="002C2241" w:rsidP="00DB51C0">
                      <w:pPr>
                        <w:jc w:val="center"/>
                      </w:pPr>
                    </w:p>
                    <w:p w:rsidR="00B42481" w:rsidRDefault="002C2241" w:rsidP="00DB51C0">
                      <w:pPr>
                        <w:jc w:val="center"/>
                      </w:pPr>
                      <w:r>
                        <w:rPr>
                          <w:noProof/>
                        </w:rPr>
                        <w:drawing>
                          <wp:inline distT="0" distB="0" distL="0" distR="0">
                            <wp:extent cx="4389120" cy="3292457"/>
                            <wp:effectExtent l="0" t="0" r="0" b="3810"/>
                            <wp:docPr id="7" name="Picture 7" descr="Exterior view of Wilbraham Library" title="Exterior view of Wilbraham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Wilbraham\Wilbraham Public Library\IMG_487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9120" cy="3292457"/>
                                    </a:xfrm>
                                    <a:prstGeom prst="rect">
                                      <a:avLst/>
                                    </a:prstGeom>
                                    <a:noFill/>
                                    <a:ln>
                                      <a:noFill/>
                                    </a:ln>
                                  </pic:spPr>
                                </pic:pic>
                              </a:graphicData>
                            </a:graphic>
                          </wp:inline>
                        </w:drawing>
                      </w:r>
                    </w:p>
                    <w:p w:rsidR="00B42481" w:rsidRDefault="00B42481" w:rsidP="00DB51C0">
                      <w:pPr>
                        <w:jc w:val="center"/>
                      </w:pPr>
                    </w:p>
                    <w:p w:rsidR="00B42481" w:rsidRDefault="00B42481" w:rsidP="00DB51C0">
                      <w:pPr>
                        <w:jc w:val="center"/>
                      </w:pPr>
                    </w:p>
                    <w:p w:rsidR="00B42481" w:rsidRDefault="00B42481" w:rsidP="00DB51C0">
                      <w:pPr>
                        <w:jc w:val="center"/>
                      </w:pPr>
                    </w:p>
                    <w:p w:rsidR="00B42481" w:rsidRDefault="00B42481" w:rsidP="00DB51C0">
                      <w:pPr>
                        <w:jc w:val="center"/>
                      </w:pPr>
                    </w:p>
                    <w:p w:rsidR="00B42481" w:rsidRDefault="00B42481" w:rsidP="00DB51C0">
                      <w:pPr>
                        <w:jc w:val="center"/>
                      </w:pPr>
                    </w:p>
                    <w:p w:rsidR="00DB51C0" w:rsidRPr="004027AB" w:rsidRDefault="00DB51C0" w:rsidP="00DB51C0">
                      <w:pPr>
                        <w:jc w:val="center"/>
                      </w:pPr>
                      <w:r w:rsidRPr="004027AB">
                        <w:t>Prepared by:</w:t>
                      </w:r>
                    </w:p>
                    <w:p w:rsidR="00DB51C0" w:rsidRPr="004027AB" w:rsidRDefault="00DB51C0" w:rsidP="00DB51C0">
                      <w:pPr>
                        <w:jc w:val="center"/>
                      </w:pPr>
                      <w:r w:rsidRPr="004027AB">
                        <w:t>Massachusetts Department of Public Health</w:t>
                      </w:r>
                    </w:p>
                    <w:p w:rsidR="00DB51C0" w:rsidRPr="004027AB" w:rsidRDefault="00DB51C0" w:rsidP="00DB51C0">
                      <w:pPr>
                        <w:jc w:val="center"/>
                      </w:pPr>
                      <w:r w:rsidRPr="004027AB">
                        <w:t>Bureau of Environmental Health</w:t>
                      </w:r>
                    </w:p>
                    <w:p w:rsidR="00DB51C0" w:rsidRPr="004027AB" w:rsidRDefault="00DB51C0" w:rsidP="00DB51C0">
                      <w:pPr>
                        <w:jc w:val="center"/>
                      </w:pPr>
                      <w:r w:rsidRPr="004027AB">
                        <w:t>Indoor Air Quality Program</w:t>
                      </w:r>
                    </w:p>
                    <w:p w:rsidR="00DB51C0" w:rsidRPr="004027AB" w:rsidRDefault="00F11CE3" w:rsidP="00DB51C0">
                      <w:pPr>
                        <w:jc w:val="center"/>
                      </w:pPr>
                      <w:r>
                        <w:t>February</w:t>
                      </w:r>
                      <w:r w:rsidR="008E323C">
                        <w:t xml:space="preserve"> </w:t>
                      </w:r>
                      <w:r w:rsidR="00DB51C0">
                        <w:t>201</w:t>
                      </w:r>
                      <w:r w:rsidR="008E323C">
                        <w:t>7</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8E323C" w:rsidP="008E323C">
            <w:pPr>
              <w:tabs>
                <w:tab w:val="left" w:pos="1485"/>
              </w:tabs>
              <w:rPr>
                <w:bCs/>
              </w:rPr>
            </w:pPr>
            <w:r>
              <w:rPr>
                <w:bCs/>
              </w:rPr>
              <w:t xml:space="preserve">Wilbraham Public </w:t>
            </w:r>
            <w:r w:rsidR="005F5454">
              <w:rPr>
                <w:bCs/>
              </w:rPr>
              <w:t>Library (</w:t>
            </w:r>
            <w:r>
              <w:rPr>
                <w:bCs/>
              </w:rPr>
              <w:t>WP</w:t>
            </w:r>
            <w:r w:rsidR="005F5454">
              <w:rPr>
                <w:bCs/>
              </w:rPr>
              <w:t>L)</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8E323C" w:rsidP="00B42481">
            <w:pPr>
              <w:tabs>
                <w:tab w:val="left" w:pos="1485"/>
              </w:tabs>
              <w:rPr>
                <w:bCs/>
              </w:rPr>
            </w:pPr>
            <w:r w:rsidRPr="008E323C">
              <w:rPr>
                <w:bCs/>
              </w:rPr>
              <w:t>25 Crane Park Dr, Wilbraham, MA</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8E323C" w:rsidP="00B42481">
            <w:pPr>
              <w:pStyle w:val="StaffTitleHangingIndent"/>
            </w:pPr>
            <w:r w:rsidRPr="008E323C">
              <w:t>Karen Demers</w:t>
            </w:r>
            <w:r>
              <w:t>, Director, WPL</w:t>
            </w:r>
            <w:r w:rsidR="00DF2A15">
              <w:t xml:space="preserve"> </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8E323C" w:rsidP="008E323C">
            <w:pPr>
              <w:tabs>
                <w:tab w:val="left" w:pos="1485"/>
              </w:tabs>
              <w:rPr>
                <w:bCs/>
              </w:rPr>
            </w:pPr>
            <w:r>
              <w:rPr>
                <w:bCs/>
              </w:rPr>
              <w:t>Mold issues in foyer and basement</w:t>
            </w:r>
            <w:r w:rsidR="00891A2F">
              <w:rPr>
                <w:bCs/>
              </w:rPr>
              <w:t xml:space="preserve"> </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E767B3" w:rsidP="00E767B3">
            <w:pPr>
              <w:tabs>
                <w:tab w:val="left" w:pos="1485"/>
              </w:tabs>
              <w:rPr>
                <w:bCs/>
              </w:rPr>
            </w:pPr>
            <w:r>
              <w:rPr>
                <w:bCs/>
              </w:rPr>
              <w:t>November 18, 2016</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B42481" w:rsidP="00B42481">
            <w:pPr>
              <w:pStyle w:val="StaffTitleHangingIndent"/>
              <w:rPr>
                <w:bCs/>
              </w:rPr>
            </w:pPr>
            <w:r>
              <w:rPr>
                <w:bCs/>
              </w:rPr>
              <w:t xml:space="preserve">Michael Feeney, Director, </w:t>
            </w:r>
            <w:r w:rsidR="0067520C">
              <w:rPr>
                <w:bCs/>
              </w:rPr>
              <w:t>IAQ</w:t>
            </w:r>
            <w:r w:rsidR="00966B98">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880941" w:rsidRPr="00A96F0D" w:rsidRDefault="00B42481" w:rsidP="00880941">
            <w:pPr>
              <w:tabs>
                <w:tab w:val="left" w:pos="1485"/>
              </w:tabs>
              <w:rPr>
                <w:bCs/>
              </w:rPr>
            </w:pPr>
            <w:r>
              <w:rPr>
                <w:bCs/>
              </w:rPr>
              <w:t xml:space="preserve">Originally constructed as a one-story </w:t>
            </w:r>
            <w:r w:rsidR="0058702C">
              <w:rPr>
                <w:bCs/>
              </w:rPr>
              <w:t>building</w:t>
            </w:r>
            <w:r>
              <w:rPr>
                <w:bCs/>
              </w:rPr>
              <w:t>.</w:t>
            </w:r>
          </w:p>
        </w:tc>
      </w:tr>
      <w:tr w:rsidR="00183D48" w:rsidRPr="005E458D" w:rsidTr="007154D5">
        <w:trPr>
          <w:jc w:val="center"/>
        </w:trPr>
        <w:tc>
          <w:tcPr>
            <w:tcW w:w="5089" w:type="dxa"/>
            <w:shd w:val="clear" w:color="auto" w:fill="auto"/>
          </w:tcPr>
          <w:p w:rsidR="00183D48" w:rsidRPr="00183D48" w:rsidRDefault="00183D48" w:rsidP="00486557">
            <w:pPr>
              <w:tabs>
                <w:tab w:val="left" w:pos="1485"/>
              </w:tabs>
              <w:rPr>
                <w:rStyle w:val="BackgroundBoldedDescriptors"/>
              </w:rPr>
            </w:pPr>
            <w:r w:rsidRPr="00183D48">
              <w:rPr>
                <w:rStyle w:val="BackgroundBoldedDescriptors"/>
              </w:rPr>
              <w:t>Year of Construction:</w:t>
            </w:r>
          </w:p>
        </w:tc>
        <w:tc>
          <w:tcPr>
            <w:tcW w:w="4008" w:type="dxa"/>
            <w:shd w:val="clear" w:color="auto" w:fill="auto"/>
          </w:tcPr>
          <w:p w:rsidR="00183D48" w:rsidRPr="00183D48" w:rsidRDefault="00ED5AD9" w:rsidP="0058702C">
            <w:pPr>
              <w:tabs>
                <w:tab w:val="left" w:pos="1485"/>
              </w:tabs>
              <w:rPr>
                <w:bCs/>
              </w:rPr>
            </w:pPr>
            <w:r>
              <w:rPr>
                <w:bCs/>
              </w:rPr>
              <w:t>1967</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B42481" w:rsidP="00B42481">
            <w:pPr>
              <w:tabs>
                <w:tab w:val="left" w:pos="1485"/>
              </w:tabs>
              <w:rPr>
                <w:bCs/>
              </w:rPr>
            </w:pPr>
            <w:r>
              <w:rPr>
                <w:bCs/>
              </w:rPr>
              <w:t>O</w:t>
            </w:r>
            <w:r w:rsidR="0073731E">
              <w:rPr>
                <w:bCs/>
              </w:rPr>
              <w:t>penable</w:t>
            </w:r>
          </w:p>
        </w:tc>
      </w:tr>
    </w:tbl>
    <w:p w:rsidR="00F93352" w:rsidRDefault="00F93352" w:rsidP="00F93352">
      <w:pPr>
        <w:pStyle w:val="Heading1"/>
      </w:pPr>
      <w:r>
        <w:t>M</w:t>
      </w:r>
      <w:r w:rsidR="007154D5">
        <w:t>ethods</w:t>
      </w:r>
    </w:p>
    <w:p w:rsidR="00FA731B" w:rsidRDefault="00FA731B" w:rsidP="00FA731B">
      <w:pPr>
        <w:pStyle w:val="BodyText10"/>
      </w:pPr>
      <w:r>
        <w:t>Please refer to the IAQ Manual for methods, sampling procedures, and interpretation of results (MDPH, 2015).</w:t>
      </w:r>
    </w:p>
    <w:p w:rsidR="009F6242" w:rsidRDefault="0018765B" w:rsidP="009F6242">
      <w:pPr>
        <w:pStyle w:val="Heading1"/>
      </w:pPr>
      <w:r w:rsidRPr="000E75FC">
        <w:t>I</w:t>
      </w:r>
      <w:r w:rsidR="009F6242" w:rsidRPr="000E75FC">
        <w:t>AQ</w:t>
      </w:r>
      <w:r w:rsidR="009F6242">
        <w:t xml:space="preserve"> Testing Results</w:t>
      </w:r>
    </w:p>
    <w:p w:rsidR="00991847" w:rsidRPr="005E2E28" w:rsidRDefault="00991847" w:rsidP="00DB51C0">
      <w:pPr>
        <w:pStyle w:val="BodyText"/>
      </w:pPr>
      <w:r w:rsidRPr="005E2E28">
        <w:t xml:space="preserve">The following is a summary of indoor air testing </w:t>
      </w:r>
      <w:r w:rsidRPr="006976C4">
        <w:t>result</w:t>
      </w:r>
      <w:r w:rsidR="006976C4" w:rsidRPr="006976C4">
        <w:t>s</w:t>
      </w:r>
      <w:r w:rsidRPr="005E2E28">
        <w:t xml:space="preserve"> (Table 1).</w:t>
      </w:r>
    </w:p>
    <w:p w:rsidR="00665B76" w:rsidRPr="00665B76" w:rsidRDefault="009F6242" w:rsidP="007154D5">
      <w:pPr>
        <w:pStyle w:val="BodyText"/>
        <w:numPr>
          <w:ilvl w:val="0"/>
          <w:numId w:val="15"/>
        </w:numPr>
        <w:rPr>
          <w:b/>
          <w:bCs/>
        </w:rPr>
      </w:pPr>
      <w:r w:rsidRPr="00665B76">
        <w:rPr>
          <w:b/>
          <w:i/>
        </w:rPr>
        <w:t>C</w:t>
      </w:r>
      <w:r w:rsidR="0085418C" w:rsidRPr="00665B76">
        <w:rPr>
          <w:b/>
          <w:i/>
        </w:rPr>
        <w:t>arbon dioxide levels</w:t>
      </w:r>
      <w:r w:rsidR="0085418C">
        <w:t xml:space="preserve"> </w:t>
      </w:r>
      <w:r w:rsidR="00E23ED1">
        <w:t xml:space="preserve">were </w:t>
      </w:r>
      <w:r w:rsidR="0073731E">
        <w:t>below</w:t>
      </w:r>
      <w:r w:rsidR="0085418C" w:rsidRPr="00C4264C">
        <w:t xml:space="preserve"> 800 parts per million (ppm) </w:t>
      </w:r>
      <w:r w:rsidR="00C75B43">
        <w:t xml:space="preserve">in </w:t>
      </w:r>
      <w:r w:rsidR="0073731E">
        <w:t xml:space="preserve">all </w:t>
      </w:r>
      <w:r w:rsidR="005F5454">
        <w:t>area</w:t>
      </w:r>
      <w:r w:rsidR="0078037A">
        <w:t>s</w:t>
      </w:r>
      <w:r w:rsidR="0073731E">
        <w:t xml:space="preserve"> </w:t>
      </w:r>
      <w:r w:rsidR="007154D5">
        <w:t>assessed</w:t>
      </w:r>
      <w:r w:rsidR="00B25BED">
        <w:t>,</w:t>
      </w:r>
      <w:r w:rsidR="00FF4228">
        <w:t xml:space="preserve"> indicating </w:t>
      </w:r>
      <w:r w:rsidR="003A5A0D">
        <w:t>a</w:t>
      </w:r>
      <w:r w:rsidR="00E23ED1">
        <w:t>dequate fresh air</w:t>
      </w:r>
      <w:r w:rsidR="001F608A">
        <w:t xml:space="preserve"> in </w:t>
      </w:r>
      <w:r w:rsidR="0073731E">
        <w:t>the space</w:t>
      </w:r>
      <w:r w:rsidR="005F5454">
        <w:t xml:space="preserve"> at the time of this assessment</w:t>
      </w:r>
      <w:r>
        <w:t>.</w:t>
      </w:r>
    </w:p>
    <w:p w:rsidR="009F6242" w:rsidRPr="00665B76" w:rsidRDefault="009F6242" w:rsidP="007154D5">
      <w:pPr>
        <w:pStyle w:val="BodyText"/>
        <w:numPr>
          <w:ilvl w:val="0"/>
          <w:numId w:val="16"/>
        </w:numPr>
        <w:rPr>
          <w:b/>
          <w:bCs/>
        </w:rPr>
      </w:pPr>
      <w:r w:rsidRPr="00665B76">
        <w:rPr>
          <w:b/>
          <w:i/>
        </w:rPr>
        <w:t>Temperature</w:t>
      </w:r>
      <w:r>
        <w:t xml:space="preserve"> was </w:t>
      </w:r>
      <w:r w:rsidR="00F04D19">
        <w:t>within</w:t>
      </w:r>
      <w:r w:rsidR="00C52B52">
        <w:t xml:space="preserve"> </w:t>
      </w:r>
      <w:r w:rsidR="00991847">
        <w:t xml:space="preserve">the recommended </w:t>
      </w:r>
      <w:r w:rsidRPr="009F6242">
        <w:t>range of 70°F to 78°F</w:t>
      </w:r>
      <w:r>
        <w:t xml:space="preserve"> in </w:t>
      </w:r>
      <w:r w:rsidR="00F04D19">
        <w:t>all</w:t>
      </w:r>
      <w:r w:rsidR="005D2230">
        <w:t xml:space="preserve"> </w:t>
      </w:r>
      <w:r w:rsidR="00FD4885">
        <w:t>area</w:t>
      </w:r>
      <w:r w:rsidR="00317834">
        <w:t>s</w:t>
      </w:r>
      <w:r w:rsidR="005D2230">
        <w:t xml:space="preserve"> </w:t>
      </w:r>
      <w:r w:rsidR="007154D5">
        <w:t>assessed</w:t>
      </w:r>
      <w:r w:rsidR="005D2230">
        <w:t>.</w:t>
      </w:r>
    </w:p>
    <w:p w:rsidR="00991847" w:rsidRPr="00DB51C0" w:rsidRDefault="00DB51C0" w:rsidP="007154D5">
      <w:pPr>
        <w:pStyle w:val="BodyText"/>
        <w:numPr>
          <w:ilvl w:val="0"/>
          <w:numId w:val="17"/>
        </w:numPr>
        <w:rPr>
          <w:b/>
          <w:bCs/>
        </w:rPr>
      </w:pPr>
      <w:r>
        <w:rPr>
          <w:b/>
          <w:i/>
        </w:rPr>
        <w:t>Relative h</w:t>
      </w:r>
      <w:r w:rsidR="00991847" w:rsidRPr="00DB51C0">
        <w:rPr>
          <w:b/>
          <w:i/>
        </w:rPr>
        <w:t>umidity</w:t>
      </w:r>
      <w:r w:rsidR="00991847">
        <w:t xml:space="preserve"> was </w:t>
      </w:r>
      <w:r w:rsidR="00ED5AD9">
        <w:t>below</w:t>
      </w:r>
      <w:r w:rsidR="00967AF4">
        <w:t xml:space="preserve"> </w:t>
      </w:r>
      <w:r w:rsidR="00EA5EF2">
        <w:t xml:space="preserve">the </w:t>
      </w:r>
      <w:r w:rsidR="008261E3">
        <w:t>recommended range of 40</w:t>
      </w:r>
      <w:r w:rsidR="00C75B43">
        <w:t>%</w:t>
      </w:r>
      <w:r w:rsidR="008261E3">
        <w:t xml:space="preserve"> to 60</w:t>
      </w:r>
      <w:r w:rsidR="00991847">
        <w:t xml:space="preserve">% in </w:t>
      </w:r>
      <w:r w:rsidR="007214DB">
        <w:t>most</w:t>
      </w:r>
      <w:r w:rsidR="00143327">
        <w:t xml:space="preserve"> </w:t>
      </w:r>
      <w:r w:rsidR="002D27F1">
        <w:t>all</w:t>
      </w:r>
      <w:r w:rsidR="00143327">
        <w:t xml:space="preserve"> </w:t>
      </w:r>
      <w:r w:rsidR="007154D5">
        <w:t>assessed</w:t>
      </w:r>
      <w:r w:rsidR="0078037A">
        <w:t xml:space="preserve"> as is typical during the heating season.</w:t>
      </w:r>
    </w:p>
    <w:p w:rsidR="00991847" w:rsidRPr="00ED5D2F" w:rsidRDefault="00991847" w:rsidP="007154D5">
      <w:pPr>
        <w:pStyle w:val="BodyText"/>
        <w:numPr>
          <w:ilvl w:val="0"/>
          <w:numId w:val="18"/>
        </w:numPr>
        <w:rPr>
          <w:b/>
          <w:bCs/>
        </w:rPr>
      </w:pPr>
      <w:r w:rsidRPr="00ED5D2F">
        <w:rPr>
          <w:b/>
          <w:i/>
        </w:rPr>
        <w:t>Carbon monoxide</w:t>
      </w:r>
      <w:r w:rsidRPr="00ED5D2F">
        <w:t xml:space="preserve"> levels were </w:t>
      </w:r>
      <w:r w:rsidRPr="006D4763">
        <w:t>non-detectable in a</w:t>
      </w:r>
      <w:r w:rsidRPr="00ED5D2F">
        <w:t xml:space="preserve">ll areas </w:t>
      </w:r>
      <w:r w:rsidR="007154D5">
        <w:t>assessed</w:t>
      </w:r>
      <w:r w:rsidR="00C4264C">
        <w:t>.</w:t>
      </w:r>
    </w:p>
    <w:p w:rsidR="00665B76" w:rsidRPr="00733A7C" w:rsidRDefault="00DB51C0" w:rsidP="007154D5">
      <w:pPr>
        <w:pStyle w:val="BodyText"/>
        <w:numPr>
          <w:ilvl w:val="0"/>
          <w:numId w:val="19"/>
        </w:numPr>
        <w:rPr>
          <w:b/>
          <w:bCs/>
        </w:rPr>
      </w:pPr>
      <w:r w:rsidRPr="00401927">
        <w:rPr>
          <w:b/>
          <w:i/>
        </w:rPr>
        <w:t>Fine particulate matter (</w:t>
      </w:r>
      <w:r w:rsidR="00991847" w:rsidRPr="00401927">
        <w:rPr>
          <w:b/>
          <w:i/>
        </w:rPr>
        <w:t>PM2.5</w:t>
      </w:r>
      <w:r w:rsidRPr="00401927">
        <w:rPr>
          <w:b/>
          <w:i/>
        </w:rPr>
        <w:t>)</w:t>
      </w:r>
      <w:r w:rsidR="00991847" w:rsidRPr="00401927">
        <w:rPr>
          <w:b/>
          <w:i/>
        </w:rPr>
        <w:t xml:space="preserve"> </w:t>
      </w:r>
      <w:r w:rsidR="00991847" w:rsidRPr="00991847">
        <w:t>concentration</w:t>
      </w:r>
      <w:r w:rsidR="00991847">
        <w:t xml:space="preserve">s </w:t>
      </w:r>
      <w:r w:rsidR="00991847" w:rsidRPr="00991847">
        <w:t xml:space="preserve">measured </w:t>
      </w:r>
      <w:r w:rsidR="00991847">
        <w:t xml:space="preserve">were </w:t>
      </w:r>
      <w:r w:rsidR="006D4763">
        <w:t>below</w:t>
      </w:r>
      <w:r w:rsidR="00991847" w:rsidRPr="00991847">
        <w:t xml:space="preserve"> the </w:t>
      </w:r>
      <w:r w:rsidR="003D499E" w:rsidRPr="00941BFB">
        <w:t>National Ambient Air Quality Standard</w:t>
      </w:r>
      <w:r w:rsidR="003D499E">
        <w:t xml:space="preserve"> (</w:t>
      </w:r>
      <w:r w:rsidR="00991847" w:rsidRPr="00991847">
        <w:t>NAAQS</w:t>
      </w:r>
      <w:r w:rsidR="003D499E">
        <w:t>)</w:t>
      </w:r>
      <w:r w:rsidR="00991847" w:rsidRPr="00991847">
        <w:t xml:space="preserve"> l</w:t>
      </w:r>
      <w:r w:rsidR="00CF52BA">
        <w:t>evel</w:t>
      </w:r>
      <w:r w:rsidR="00991847" w:rsidRPr="00991847">
        <w:t xml:space="preserve"> of 35 μg/m</w:t>
      </w:r>
      <w:r w:rsidR="00991847" w:rsidRPr="00665B76">
        <w:rPr>
          <w:vertAlign w:val="superscript"/>
        </w:rPr>
        <w:t>3</w:t>
      </w:r>
      <w:r w:rsidR="00991847">
        <w:t xml:space="preserve"> in </w:t>
      </w:r>
      <w:r w:rsidR="00192C3D">
        <w:t xml:space="preserve">all </w:t>
      </w:r>
      <w:r w:rsidR="00991847">
        <w:t>area</w:t>
      </w:r>
      <w:r w:rsidR="00192C3D">
        <w:t>s</w:t>
      </w:r>
      <w:r w:rsidR="00991847">
        <w:t xml:space="preserve"> </w:t>
      </w:r>
      <w:r w:rsidR="007154D5">
        <w:t>assessed</w:t>
      </w:r>
      <w:r w:rsidR="00991847">
        <w:t>.</w:t>
      </w:r>
    </w:p>
    <w:p w:rsidR="00064961" w:rsidRPr="00733A7C" w:rsidRDefault="00064961" w:rsidP="00733A7C"/>
    <w:p w:rsidR="00F85E13" w:rsidRPr="00D337E7" w:rsidRDefault="009F6242" w:rsidP="006E6262">
      <w:pPr>
        <w:pStyle w:val="Heading2"/>
        <w:rPr>
          <w:b w:val="0"/>
        </w:rPr>
      </w:pPr>
      <w:r w:rsidRPr="00676A91">
        <w:lastRenderedPageBreak/>
        <w:t>Ventilation</w:t>
      </w:r>
    </w:p>
    <w:p w:rsidR="001B1AFA" w:rsidRDefault="001B1AFA" w:rsidP="001B1AFA">
      <w:pPr>
        <w:pStyle w:val="BodyText"/>
      </w:pPr>
      <w:r w:rsidRPr="00C14637">
        <w:t>The assessment results</w:t>
      </w:r>
      <w:r w:rsidRPr="005E2E28">
        <w:t xml:space="preserve"> indicate that the ventilation system i</w:t>
      </w:r>
      <w:r>
        <w:t>s providing adequate fresh air for the occupancy in the building. Note that many areas had low occupancy, which can reduce the creation of carbon dioxide. To maximize air exchange, the BEH recommends that mechanical ventilation systems operate continuously during periods of occupancy. Without the system operating as designed, normally occurring pollutants cannot be diluted or removed, allowing them to build up and lead to IAQ/comfort complaints.</w:t>
      </w:r>
    </w:p>
    <w:p w:rsidR="006E6262" w:rsidRPr="005E2E28" w:rsidRDefault="006E6262" w:rsidP="00DB51C0">
      <w:pPr>
        <w:pStyle w:val="BodyText"/>
      </w:pPr>
      <w:r w:rsidRPr="005E2E28">
        <w:t xml:space="preserve">A heating, </w:t>
      </w:r>
      <w:r w:rsidR="00977F29" w:rsidRPr="005E2E28">
        <w:t>ventilating,</w:t>
      </w:r>
      <w:r w:rsidRPr="005E2E28">
        <w:t xml:space="preserve"> and air conditioning (HVAC) system has several functions.</w:t>
      </w:r>
      <w:r w:rsidR="007D2C35">
        <w:t xml:space="preserve"> </w:t>
      </w:r>
      <w:r w:rsidRPr="005E2E28">
        <w:t>First it provides heating and, if equipped, cooling.</w:t>
      </w:r>
      <w:r w:rsidR="007D2C35">
        <w:t xml:space="preserve"> </w:t>
      </w:r>
      <w:r w:rsidRPr="005E2E28">
        <w:t>Second, it is a source of fresh air.</w:t>
      </w:r>
      <w:r w:rsidR="007D2C35">
        <w:t xml:space="preserve"> </w:t>
      </w:r>
      <w:r w:rsidRPr="005E2E28">
        <w:t>Finally, an HVAC system will dilute and remove normally occurring indoor environmental pollutants by not only introducing fresh air, but by filtering the airstream and ejecting stale air to the outdoors via exhaust ventilation.</w:t>
      </w:r>
      <w:r w:rsidR="007D2C35">
        <w:t xml:space="preserve"> </w:t>
      </w:r>
      <w:r w:rsidRPr="005E2E28">
        <w:t>Even if an HVAC system is operating as designed, point sources of respiratory irritation may exist and cause symptoms in sensitive individuals.</w:t>
      </w:r>
      <w:r w:rsidR="007D2C35">
        <w:t xml:space="preserve"> </w:t>
      </w:r>
      <w:r w:rsidRPr="005E2E28">
        <w:t xml:space="preserve">The following analysis examines and identifies components of the HVAC system and likely sources of respiratory irritant/allergen exposure due to water damage, aerosolized </w:t>
      </w:r>
      <w:r w:rsidR="00B87284" w:rsidRPr="005E2E28">
        <w:t>dust,</w:t>
      </w:r>
      <w:r w:rsidRPr="005E2E28">
        <w:t xml:space="preserve"> and/or chemicals found in the indoor environment.</w:t>
      </w:r>
    </w:p>
    <w:p w:rsidR="00A21DDB" w:rsidRDefault="00CA1D9A" w:rsidP="003C09C9">
      <w:pPr>
        <w:pStyle w:val="BodyText"/>
      </w:pPr>
      <w:r w:rsidRPr="000E75FC">
        <w:t>Th</w:t>
      </w:r>
      <w:r>
        <w:t>e lobby contains two fan coil uni</w:t>
      </w:r>
      <w:r w:rsidR="00C25B1F">
        <w:t xml:space="preserve">ts (FCUs). </w:t>
      </w:r>
      <w:r w:rsidR="004D534B">
        <w:t>These</w:t>
      </w:r>
      <w:r>
        <w:t xml:space="preserve"> FCU</w:t>
      </w:r>
      <w:r w:rsidR="004D534B">
        <w:t>s do</w:t>
      </w:r>
      <w:r>
        <w:t xml:space="preserve"> not prove fresh air, </w:t>
      </w:r>
      <w:r w:rsidR="004D534B">
        <w:t>but heats/cool and recirculate air</w:t>
      </w:r>
      <w:r>
        <w:t xml:space="preserve">. The </w:t>
      </w:r>
      <w:r w:rsidR="00F11CE3">
        <w:t>cabinets of each FCU have</w:t>
      </w:r>
      <w:r>
        <w:t xml:space="preserve"> little</w:t>
      </w:r>
      <w:r w:rsidR="004D534B">
        <w:t>,</w:t>
      </w:r>
      <w:r>
        <w:t xml:space="preserve"> if </w:t>
      </w:r>
      <w:proofErr w:type="gramStart"/>
      <w:r>
        <w:t>any,</w:t>
      </w:r>
      <w:proofErr w:type="gramEnd"/>
      <w:r>
        <w:t xml:space="preserve"> functional insulation and </w:t>
      </w:r>
      <w:r w:rsidR="004D534B">
        <w:t>the filters inside them were</w:t>
      </w:r>
      <w:r>
        <w:t xml:space="preserve"> ajar</w:t>
      </w:r>
      <w:r w:rsidR="004D534B">
        <w:t>, preventing them from providing adequate filtration during operation</w:t>
      </w:r>
      <w:r>
        <w:t>.</w:t>
      </w:r>
      <w:r w:rsidR="004D534B">
        <w:t xml:space="preserve"> </w:t>
      </w:r>
      <w:r w:rsidRPr="00CA1D9A">
        <w:t xml:space="preserve">Note that the </w:t>
      </w:r>
      <w:r>
        <w:t>FCUs</w:t>
      </w:r>
      <w:r w:rsidRPr="00CA1D9A">
        <w:t xml:space="preserve"> are ori</w:t>
      </w:r>
      <w:r>
        <w:t>ginal equipment, dating from 1967</w:t>
      </w:r>
      <w:r w:rsidRPr="00CA1D9A">
        <w:t xml:space="preserve"> which makes them </w:t>
      </w:r>
      <w:r w:rsidR="004D534B">
        <w:t>about</w:t>
      </w:r>
      <w:r>
        <w:t xml:space="preserve"> 50</w:t>
      </w:r>
      <w:r w:rsidRPr="00CA1D9A">
        <w:t xml:space="preserve"> years old. Function of equipment of this age is difficult to maintain, since compatible replacement parts are often unavailable. According to the American Society of Heating, Refrigeration and Air-Conditioning Engineers (ASHRAE), the service life</w:t>
      </w:r>
      <w:r w:rsidR="00CA5F83">
        <w:t xml:space="preserve"> </w:t>
      </w:r>
      <w:r w:rsidRPr="00CA1D9A">
        <w:t>for a unit heater, hot water or steam is 20 years, assuming routine maintenance of the equipment (</w:t>
      </w:r>
      <w:r w:rsidRPr="008315A1">
        <w:t>ASHRAE, 1991</w:t>
      </w:r>
      <w:r w:rsidRPr="00CA1D9A">
        <w:t xml:space="preserve">). Despite attempts to maintain the </w:t>
      </w:r>
      <w:r w:rsidR="00A21DDB">
        <w:t>FCUs</w:t>
      </w:r>
      <w:r w:rsidRPr="00CA1D9A">
        <w:t>, the operational lifespan of t</w:t>
      </w:r>
      <w:r w:rsidR="00D337E7">
        <w:t>he equipment has been exceeded.</w:t>
      </w:r>
    </w:p>
    <w:p w:rsidR="00EB7A78" w:rsidRDefault="00FD4885" w:rsidP="003C09C9">
      <w:pPr>
        <w:pStyle w:val="BodyText"/>
      </w:pPr>
      <w:r w:rsidRPr="000E75FC">
        <w:t>Re</w:t>
      </w:r>
      <w:r w:rsidRPr="00EB7A78">
        <w:t>strooms have</w:t>
      </w:r>
      <w:r w:rsidR="002F3AE8" w:rsidRPr="00EB7A78">
        <w:t xml:space="preserve"> exhaust </w:t>
      </w:r>
      <w:r w:rsidR="004D534B">
        <w:t>vents</w:t>
      </w:r>
      <w:r w:rsidR="00EB7A78" w:rsidRPr="00EB7A78">
        <w:t xml:space="preserve"> </w:t>
      </w:r>
      <w:r w:rsidR="007E14A3">
        <w:t xml:space="preserve">which </w:t>
      </w:r>
      <w:r w:rsidR="00EB7A78" w:rsidRPr="00EB7A78">
        <w:t>were not operating</w:t>
      </w:r>
      <w:r w:rsidR="002F3AE8" w:rsidRPr="00EB7A78">
        <w:t xml:space="preserve"> during this visit.</w:t>
      </w:r>
      <w:r w:rsidR="00EB7A78" w:rsidRPr="00EB7A78">
        <w:t xml:space="preserve"> </w:t>
      </w:r>
      <w:r w:rsidR="00EB7A78">
        <w:t>W</w:t>
      </w:r>
      <w:r w:rsidR="00EB7A78" w:rsidRPr="00EB7A78">
        <w:t>ithout functioning exhaust ventilation, water vapor and other pollutants generated inside the building would be redistributed inside the space.</w:t>
      </w:r>
    </w:p>
    <w:p w:rsidR="00726BD8" w:rsidRDefault="00EB7A78" w:rsidP="003C09C9">
      <w:pPr>
        <w:pStyle w:val="BodyText"/>
      </w:pPr>
      <w:r w:rsidRPr="00EB7A78">
        <w:lastRenderedPageBreak/>
        <w:t xml:space="preserve">It is recommended that HVAC systems be </w:t>
      </w:r>
      <w:r w:rsidRPr="008E6C85">
        <w:t>re-balanced every five years to ensure adequate air systems function (</w:t>
      </w:r>
      <w:r w:rsidRPr="008315A1">
        <w:t>SMACNA, 1994</w:t>
      </w:r>
      <w:r w:rsidRPr="008E6C85">
        <w:t xml:space="preserve">). </w:t>
      </w:r>
      <w:r w:rsidR="004D534B">
        <w:t>It is not known when the systems were last balanced.</w:t>
      </w:r>
    </w:p>
    <w:p w:rsidR="00726BD8" w:rsidRPr="00D337E7" w:rsidRDefault="00726BD8" w:rsidP="007214DB">
      <w:pPr>
        <w:pStyle w:val="Heading2"/>
        <w:rPr>
          <w:b w:val="0"/>
        </w:rPr>
      </w:pPr>
      <w:r w:rsidRPr="00726BD8">
        <w:t>Microbial/Moisture Concerns</w:t>
      </w:r>
    </w:p>
    <w:p w:rsidR="001315C0" w:rsidRDefault="00BC528A" w:rsidP="003C09C9">
      <w:pPr>
        <w:pStyle w:val="BodyText"/>
      </w:pPr>
      <w:r w:rsidRPr="000E75FC">
        <w:t>A</w:t>
      </w:r>
      <w:r>
        <w:t xml:space="preserve"> musty odor was detected in the foyer</w:t>
      </w:r>
      <w:r w:rsidR="001315C0">
        <w:t xml:space="preserve"> which was traced to the</w:t>
      </w:r>
      <w:r w:rsidR="00CC1B23">
        <w:t xml:space="preserve"> two FCUs </w:t>
      </w:r>
      <w:r w:rsidR="001315C0">
        <w:t>located there</w:t>
      </w:r>
      <w:r>
        <w:t>.</w:t>
      </w:r>
      <w:r w:rsidR="00CA5F83">
        <w:t xml:space="preserve"> </w:t>
      </w:r>
      <w:r>
        <w:t xml:space="preserve">Each FCU </w:t>
      </w:r>
      <w:r w:rsidR="001315C0">
        <w:t>is</w:t>
      </w:r>
      <w:r>
        <w:t xml:space="preserve"> installed behind a decorative wooden </w:t>
      </w:r>
      <w:r w:rsidR="00FD28E7">
        <w:t>cover.</w:t>
      </w:r>
      <w:r w:rsidR="00CA5F83">
        <w:t xml:space="preserve"> </w:t>
      </w:r>
      <w:r w:rsidR="001315C0">
        <w:t>The wooden covers had extensive mold growth/staining corresponding to the flow of air from the units</w:t>
      </w:r>
      <w:r w:rsidR="00FD28E7">
        <w:t xml:space="preserve"> (</w:t>
      </w:r>
      <w:r w:rsidR="00D1715A">
        <w:t>Picture</w:t>
      </w:r>
      <w:r w:rsidR="00FD28E7">
        <w:t xml:space="preserve"> </w:t>
      </w:r>
      <w:r w:rsidR="002C2241">
        <w:t>1</w:t>
      </w:r>
      <w:r w:rsidR="00FD28E7">
        <w:t xml:space="preserve">). It is likely the wood covering was </w:t>
      </w:r>
      <w:r w:rsidR="00F11CE3">
        <w:t>repeated</w:t>
      </w:r>
      <w:r w:rsidR="007E14A3">
        <w:t>ly</w:t>
      </w:r>
      <w:r w:rsidR="00FD28E7">
        <w:t xml:space="preserve"> </w:t>
      </w:r>
      <w:r w:rsidR="00F11CE3">
        <w:t>moistened</w:t>
      </w:r>
      <w:r w:rsidR="00FD28E7">
        <w:t xml:space="preserve"> by condensation that resulted from </w:t>
      </w:r>
      <w:r w:rsidR="001315C0">
        <w:t xml:space="preserve">the entrainment of </w:t>
      </w:r>
      <w:r w:rsidR="00F11CE3">
        <w:t>hot</w:t>
      </w:r>
      <w:r w:rsidR="00FD28E7">
        <w:t xml:space="preserve">, humid air </w:t>
      </w:r>
      <w:r w:rsidR="001315C0">
        <w:t>during</w:t>
      </w:r>
      <w:r w:rsidR="004435B8">
        <w:t xml:space="preserve"> </w:t>
      </w:r>
      <w:r w:rsidR="00FD28E7">
        <w:t>summer month</w:t>
      </w:r>
      <w:r w:rsidR="007E14A3">
        <w:t xml:space="preserve">s. </w:t>
      </w:r>
      <w:r w:rsidR="001315C0">
        <w:t xml:space="preserve">The excess humidity may originate from outside through </w:t>
      </w:r>
      <w:r w:rsidR="004435B8">
        <w:t xml:space="preserve">the </w:t>
      </w:r>
      <w:r w:rsidR="001315C0">
        <w:t>exterior doors and an</w:t>
      </w:r>
      <w:r w:rsidR="004435B8">
        <w:t xml:space="preserve"> open chimney flue in the meeting room</w:t>
      </w:r>
      <w:r w:rsidR="001315C0">
        <w:t>, and/or may result from restroom-related moisture due to the inactive</w:t>
      </w:r>
      <w:r w:rsidR="007E14A3">
        <w:t xml:space="preserve"> exhaust fans. </w:t>
      </w:r>
      <w:r w:rsidR="001315C0">
        <w:t>The condition of these covers suggested that the mold growth has been ongoing for several years.</w:t>
      </w:r>
    </w:p>
    <w:p w:rsidR="00FD28E7" w:rsidRDefault="004435B8" w:rsidP="003C09C9">
      <w:pPr>
        <w:pStyle w:val="BodyText"/>
      </w:pPr>
      <w:r>
        <w:t xml:space="preserve">Mold colonization was also found on pipe </w:t>
      </w:r>
      <w:r w:rsidR="00F11CE3">
        <w:t>insulation</w:t>
      </w:r>
      <w:r>
        <w:t xml:space="preserve"> in the basement (Picture </w:t>
      </w:r>
      <w:r w:rsidR="002C2241">
        <w:t>2</w:t>
      </w:r>
      <w:r w:rsidR="007E14A3">
        <w:t xml:space="preserve">). This </w:t>
      </w:r>
      <w:r w:rsidR="002B3CD8">
        <w:t>very likely occurred because the insulation was insufficient for the temperature of the water from the chiller, leading to condensation on the insulation surface</w:t>
      </w:r>
      <w:r>
        <w:t xml:space="preserve">, which then can </w:t>
      </w:r>
      <w:r w:rsidR="00F11CE3">
        <w:t>chronically</w:t>
      </w:r>
      <w:r>
        <w:t xml:space="preserve"> moisten the pipe wrapp</w:t>
      </w:r>
      <w:r w:rsidR="00C25B1F">
        <w:t xml:space="preserve">ing and result in mold growth. </w:t>
      </w:r>
      <w:r w:rsidR="002B3CD8">
        <w:t>In addition, o</w:t>
      </w:r>
      <w:r>
        <w:t xml:space="preserve">nce wet, the </w:t>
      </w:r>
      <w:r w:rsidR="00F11CE3">
        <w:t>ability</w:t>
      </w:r>
      <w:r>
        <w:t xml:space="preserve"> of insulation to prevent temperature transfer </w:t>
      </w:r>
      <w:r w:rsidR="00F11CE3">
        <w:t>becomes</w:t>
      </w:r>
      <w:r w:rsidR="00C25B1F">
        <w:t xml:space="preserve"> reduced</w:t>
      </w:r>
      <w:r w:rsidR="002B3CD8">
        <w:t xml:space="preserve"> which may accelerate condensation</w:t>
      </w:r>
      <w:r w:rsidR="00C25B1F">
        <w:t>.</w:t>
      </w:r>
      <w:r w:rsidR="0060248F">
        <w:t xml:space="preserve"> Mold-</w:t>
      </w:r>
      <w:r w:rsidR="001C6063">
        <w:t>colonized materials should be removed</w:t>
      </w:r>
      <w:r w:rsidR="002B3CD8">
        <w:t xml:space="preserve"> and a sufficiently-insulating material used to replace it</w:t>
      </w:r>
      <w:r w:rsidR="001C6063">
        <w:t>.</w:t>
      </w:r>
      <w:r>
        <w:t xml:space="preserve"> </w:t>
      </w:r>
      <w:r w:rsidR="001C6063">
        <w:t xml:space="preserve">A possible source of moisture in the basement is </w:t>
      </w:r>
      <w:r w:rsidR="007E14A3">
        <w:t xml:space="preserve">an </w:t>
      </w:r>
      <w:r w:rsidR="001C6063">
        <w:t xml:space="preserve">open conduit located in the basement wall (Picture </w:t>
      </w:r>
      <w:r w:rsidR="002C2241">
        <w:t>3</w:t>
      </w:r>
      <w:r w:rsidR="007E14A3">
        <w:t xml:space="preserve">). </w:t>
      </w:r>
      <w:r w:rsidR="001C6063">
        <w:t xml:space="preserve">All open pipes found in buildings should </w:t>
      </w:r>
      <w:r w:rsidR="007E14A3">
        <w:t xml:space="preserve">be </w:t>
      </w:r>
      <w:r w:rsidR="001C6063">
        <w:t>render</w:t>
      </w:r>
      <w:r w:rsidR="007E14A3">
        <w:t>ed</w:t>
      </w:r>
      <w:r w:rsidR="001C6063">
        <w:t xml:space="preserve"> airtight to prevent odor</w:t>
      </w:r>
      <w:r w:rsidR="007E14A3">
        <w:t>s</w:t>
      </w:r>
      <w:r w:rsidR="001C6063">
        <w:t xml:space="preserve"> and water vapor movement from outd</w:t>
      </w:r>
      <w:r w:rsidR="00D337E7">
        <w:t>oors to the indoor environment.</w:t>
      </w:r>
    </w:p>
    <w:p w:rsidR="007B12BE" w:rsidRDefault="00D944DA" w:rsidP="003C09C9">
      <w:pPr>
        <w:pStyle w:val="BodyText"/>
      </w:pPr>
      <w:r>
        <w:t xml:space="preserve">Water-damaged </w:t>
      </w:r>
      <w:r w:rsidR="001C6063">
        <w:t>ceiling panels</w:t>
      </w:r>
      <w:r w:rsidR="00726BD8">
        <w:t xml:space="preserve"> were</w:t>
      </w:r>
      <w:r w:rsidR="001C6063">
        <w:t xml:space="preserve"> observed in a number of </w:t>
      </w:r>
      <w:r w:rsidR="001C3608">
        <w:t xml:space="preserve">areas, but </w:t>
      </w:r>
      <w:r w:rsidR="001C3608" w:rsidRPr="00DE5A0E">
        <w:t xml:space="preserve">do </w:t>
      </w:r>
      <w:r w:rsidR="007E14A3" w:rsidRPr="00DE5A0E">
        <w:t>not</w:t>
      </w:r>
      <w:r w:rsidR="007E14A3" w:rsidRPr="007E14A3">
        <w:t xml:space="preserve"> </w:t>
      </w:r>
      <w:r w:rsidR="001C3608" w:rsidRPr="007E14A3">
        <w:t>appear</w:t>
      </w:r>
      <w:r w:rsidR="001C3608">
        <w:t xml:space="preserve"> to be mold-</w:t>
      </w:r>
      <w:r w:rsidR="001C6063">
        <w:t>coloni</w:t>
      </w:r>
      <w:r w:rsidR="00F11CE3">
        <w:t>z</w:t>
      </w:r>
      <w:r w:rsidR="001C6063">
        <w:t>ed.</w:t>
      </w:r>
      <w:r w:rsidR="002B3CD8">
        <w:t xml:space="preserve"> The source of the water to these panels should be mitigated and water-damaged materials should be properly removed and replaced.</w:t>
      </w:r>
    </w:p>
    <w:p w:rsidR="004D05AC" w:rsidRPr="00D337E7" w:rsidRDefault="00DF2A15" w:rsidP="00D944DA">
      <w:pPr>
        <w:pStyle w:val="Heading1"/>
        <w:rPr>
          <w:b w:val="0"/>
        </w:rPr>
      </w:pPr>
      <w:r w:rsidRPr="00EB7A78">
        <w:t>C</w:t>
      </w:r>
      <w:r w:rsidR="004D05AC" w:rsidRPr="00EB7A78">
        <w:t>onclusions/Recommendations</w:t>
      </w:r>
    </w:p>
    <w:p w:rsidR="005942C5" w:rsidRPr="00736ECE" w:rsidRDefault="00F87A1A" w:rsidP="005942C5">
      <w:pPr>
        <w:pStyle w:val="BodyText"/>
      </w:pPr>
      <w:r w:rsidRPr="00736ECE">
        <w:t xml:space="preserve">Based on observations at the time of assessment, </w:t>
      </w:r>
      <w:r w:rsidR="005942C5" w:rsidRPr="00736ECE">
        <w:t>the following is recommended:</w:t>
      </w:r>
    </w:p>
    <w:p w:rsidR="00F11CE3" w:rsidRDefault="0060248F" w:rsidP="00E444BA">
      <w:pPr>
        <w:pStyle w:val="BodyText"/>
        <w:numPr>
          <w:ilvl w:val="0"/>
          <w:numId w:val="7"/>
        </w:numPr>
        <w:ind w:left="720" w:hanging="720"/>
      </w:pPr>
      <w:r>
        <w:t>Remove mold-</w:t>
      </w:r>
      <w:r w:rsidR="002B3CD8">
        <w:t>colonized</w:t>
      </w:r>
      <w:r w:rsidR="001C6063">
        <w:t xml:space="preserve"> wood</w:t>
      </w:r>
      <w:r w:rsidR="00F11CE3">
        <w:t xml:space="preserve"> from foyer </w:t>
      </w:r>
      <w:r w:rsidR="008D6E36">
        <w:t>FC</w:t>
      </w:r>
      <w:r w:rsidR="00F11CE3">
        <w:t>U</w:t>
      </w:r>
      <w:r w:rsidR="002B3CD8">
        <w:t>s</w:t>
      </w:r>
      <w:r w:rsidR="00F11CE3">
        <w:t>.</w:t>
      </w:r>
    </w:p>
    <w:p w:rsidR="003C02E2" w:rsidRDefault="009910F7" w:rsidP="00E444BA">
      <w:pPr>
        <w:pStyle w:val="BodyText"/>
        <w:numPr>
          <w:ilvl w:val="0"/>
          <w:numId w:val="7"/>
        </w:numPr>
        <w:ind w:left="720" w:hanging="720"/>
      </w:pPr>
      <w:r>
        <w:lastRenderedPageBreak/>
        <w:t>Remove water-</w:t>
      </w:r>
      <w:r w:rsidR="00F11CE3">
        <w:t xml:space="preserve">damaged insulation from pipes in basement area and replace with </w:t>
      </w:r>
      <w:r w:rsidR="0060248F">
        <w:t>insulation having</w:t>
      </w:r>
      <w:r w:rsidR="00F11CE3">
        <w:t xml:space="preserve"> a sufficient R Value </w:t>
      </w:r>
      <w:r w:rsidR="008D6E36">
        <w:t>to prevent condensation</w:t>
      </w:r>
      <w:r w:rsidR="00F11CE3">
        <w:t xml:space="preserve"> when operating in chilling mode.</w:t>
      </w:r>
    </w:p>
    <w:p w:rsidR="00F11CE3" w:rsidRDefault="00F11CE3" w:rsidP="00E444BA">
      <w:pPr>
        <w:pStyle w:val="BodyText"/>
        <w:numPr>
          <w:ilvl w:val="0"/>
          <w:numId w:val="7"/>
        </w:numPr>
        <w:ind w:left="720" w:hanging="720"/>
      </w:pPr>
      <w:r>
        <w:t>Seal ends of all abandoned pipes and conduit in the basement area.</w:t>
      </w:r>
    </w:p>
    <w:p w:rsidR="00F11CE3" w:rsidRDefault="00F11CE3" w:rsidP="00E444BA">
      <w:pPr>
        <w:pStyle w:val="BodyText"/>
        <w:numPr>
          <w:ilvl w:val="0"/>
          <w:numId w:val="7"/>
        </w:numPr>
        <w:ind w:left="720" w:hanging="720"/>
      </w:pPr>
      <w:r>
        <w:t>Repair the exhaust vents for the restrooms in the foyer</w:t>
      </w:r>
      <w:r w:rsidR="000354CC">
        <w:t xml:space="preserve"> and ensure they operate when the building is occupied</w:t>
      </w:r>
      <w:r>
        <w:t>.</w:t>
      </w:r>
    </w:p>
    <w:p w:rsidR="00F11CE3" w:rsidRDefault="00F11CE3" w:rsidP="00E444BA">
      <w:pPr>
        <w:pStyle w:val="BodyText"/>
        <w:numPr>
          <w:ilvl w:val="0"/>
          <w:numId w:val="7"/>
        </w:numPr>
        <w:ind w:left="720" w:hanging="720"/>
      </w:pPr>
      <w:r>
        <w:t>Close the fireplace flue. If not intended for use, seal the flue on both ends to prevent cold air and rainwater from entering the chimney.</w:t>
      </w:r>
    </w:p>
    <w:p w:rsidR="00F11CE3" w:rsidRDefault="00F11CE3" w:rsidP="00E444BA">
      <w:pPr>
        <w:pStyle w:val="BodyText"/>
        <w:numPr>
          <w:ilvl w:val="0"/>
          <w:numId w:val="7"/>
        </w:numPr>
        <w:ind w:left="720" w:hanging="720"/>
      </w:pPr>
      <w:r>
        <w:t>Due to the age</w:t>
      </w:r>
      <w:r w:rsidR="00CA5F83">
        <w:t xml:space="preserve"> and condition of the units</w:t>
      </w:r>
      <w:r>
        <w:t xml:space="preserve">, consideration should be given to replacing </w:t>
      </w:r>
      <w:r w:rsidR="00CA5F83">
        <w:t>the</w:t>
      </w:r>
      <w:r>
        <w:t xml:space="preserve"> FCU</w:t>
      </w:r>
      <w:r w:rsidR="00CA5F83">
        <w:t>s</w:t>
      </w:r>
      <w:r>
        <w:t xml:space="preserve"> in the foyer.</w:t>
      </w:r>
    </w:p>
    <w:p w:rsidR="00F11CE3" w:rsidRDefault="00F11CE3" w:rsidP="00E444BA">
      <w:pPr>
        <w:pStyle w:val="BodyText"/>
        <w:numPr>
          <w:ilvl w:val="0"/>
          <w:numId w:val="7"/>
        </w:numPr>
        <w:ind w:left="720" w:hanging="720"/>
      </w:pPr>
      <w:r>
        <w:t>Render the exterior doors to the foyer as airtight as feasible</w:t>
      </w:r>
      <w:r w:rsidR="000354CC">
        <w:t xml:space="preserve"> and ensure they are kept closed</w:t>
      </w:r>
      <w:r w:rsidR="00CA5F83">
        <w:t>,</w:t>
      </w:r>
      <w:r w:rsidR="000354CC">
        <w:t xml:space="preserve"> especially during the cooling season</w:t>
      </w:r>
      <w:r>
        <w:t>.</w:t>
      </w:r>
    </w:p>
    <w:p w:rsidR="00FF59F3" w:rsidRDefault="00FF59F3" w:rsidP="00E444BA">
      <w:pPr>
        <w:pStyle w:val="BodyText"/>
        <w:numPr>
          <w:ilvl w:val="0"/>
          <w:numId w:val="7"/>
        </w:numPr>
        <w:ind w:left="720" w:hanging="720"/>
      </w:pPr>
      <w:r>
        <w:t>Repair any sources of water infiltration and repair or replace water-damaged ceiling panels.</w:t>
      </w:r>
    </w:p>
    <w:p w:rsidR="004B2D9F" w:rsidRPr="00736ECE" w:rsidRDefault="004B2D9F" w:rsidP="00E444BA">
      <w:pPr>
        <w:pStyle w:val="BodyText"/>
        <w:numPr>
          <w:ilvl w:val="0"/>
          <w:numId w:val="7"/>
        </w:numPr>
        <w:ind w:left="720" w:hanging="720"/>
      </w:pPr>
      <w:r w:rsidRPr="00736ECE">
        <w:t>Have the HVAC system balanced every 5 years in accordance with SMACNA recommendations (SMACNA, 1994).</w:t>
      </w:r>
    </w:p>
    <w:p w:rsidR="007B5977" w:rsidRPr="00736ECE" w:rsidRDefault="007B5977" w:rsidP="00E444BA">
      <w:pPr>
        <w:pStyle w:val="BodyText"/>
        <w:numPr>
          <w:ilvl w:val="0"/>
          <w:numId w:val="7"/>
        </w:numPr>
        <w:ind w:left="720" w:hanging="720"/>
      </w:pPr>
      <w:r w:rsidRPr="00736ECE">
        <w:t>Refer to resource manual and other related IAQ documents located on the MDPH’s website for further building-wide evaluations and advice on maintaining public buildings.</w:t>
      </w:r>
      <w:r w:rsidR="007D2C35" w:rsidRPr="00736ECE">
        <w:t xml:space="preserve"> </w:t>
      </w:r>
      <w:r w:rsidRPr="00736ECE">
        <w:t xml:space="preserve">These documents are available at: </w:t>
      </w:r>
      <w:hyperlink r:id="rId11" w:tooltip="Indoor Air Quality Program" w:history="1">
        <w:r w:rsidRPr="00736ECE">
          <w:rPr>
            <w:rStyle w:val="Hyperlink"/>
          </w:rPr>
          <w:t>http://mass.gov/dph/iaq</w:t>
        </w:r>
      </w:hyperlink>
      <w:r w:rsidRPr="00736ECE">
        <w:t>.</w:t>
      </w:r>
    </w:p>
    <w:p w:rsidR="004D05AC" w:rsidRPr="003D4DE1" w:rsidRDefault="005942C5" w:rsidP="0093560B">
      <w:pPr>
        <w:pStyle w:val="Heading1"/>
      </w:pPr>
      <w:r>
        <w:br w:type="page"/>
      </w:r>
      <w:r w:rsidR="004A28CB">
        <w:lastRenderedPageBreak/>
        <w:t>R</w:t>
      </w:r>
      <w:r w:rsidR="004D05AC" w:rsidRPr="003D4DE1">
        <w:t>eferences</w:t>
      </w:r>
    </w:p>
    <w:p w:rsidR="008315A1" w:rsidRPr="00CA5F83" w:rsidRDefault="008315A1" w:rsidP="005A752D">
      <w:pPr>
        <w:pStyle w:val="References"/>
      </w:pPr>
      <w:proofErr w:type="gramStart"/>
      <w:r w:rsidRPr="00CA5F83">
        <w:t>ASHRAE.</w:t>
      </w:r>
      <w:proofErr w:type="gramEnd"/>
      <w:r w:rsidR="00CA5F83">
        <w:t xml:space="preserve"> </w:t>
      </w:r>
      <w:r w:rsidRPr="00CA5F83">
        <w:t>1991.</w:t>
      </w:r>
      <w:r w:rsidR="00CA5F83">
        <w:t xml:space="preserve"> </w:t>
      </w:r>
      <w:r w:rsidRPr="00CA5F83">
        <w:t>ASHRAE Applications Handbook, Chapter 33 “Owning and Operating Costs”.</w:t>
      </w:r>
      <w:r w:rsidR="00CA5F83">
        <w:t xml:space="preserve"> </w:t>
      </w:r>
      <w:proofErr w:type="gramStart"/>
      <w:r w:rsidRPr="00CA5F83">
        <w:t>American Society of Heating, Refrigeration and Air Conditioning Engineers, Atlanta, GA.</w:t>
      </w:r>
      <w:proofErr w:type="gramEnd"/>
    </w:p>
    <w:p w:rsidR="008A4F35" w:rsidRPr="00CA5F83" w:rsidRDefault="008A4F35" w:rsidP="005A752D">
      <w:pPr>
        <w:pStyle w:val="References"/>
      </w:pPr>
      <w:proofErr w:type="gramStart"/>
      <w:r w:rsidRPr="00CA5F83">
        <w:t>MDPH.</w:t>
      </w:r>
      <w:proofErr w:type="gramEnd"/>
      <w:r w:rsidR="007D2C35" w:rsidRPr="00CA5F83">
        <w:t xml:space="preserve"> </w:t>
      </w:r>
      <w:r w:rsidRPr="00CA5F83">
        <w:t>2015.</w:t>
      </w:r>
      <w:r w:rsidR="007D2C35" w:rsidRPr="00CA5F83">
        <w:t xml:space="preserve"> </w:t>
      </w:r>
      <w:r w:rsidR="003D084D" w:rsidRPr="00CA5F83">
        <w:t>Massachusetts Department of Public Health.</w:t>
      </w:r>
      <w:r w:rsidR="007D2C35" w:rsidRPr="00CA5F83">
        <w:t xml:space="preserve"> </w:t>
      </w:r>
      <w:r w:rsidRPr="00CA5F83">
        <w:t>Indoor Air Quality Manual: Chapters I-III.</w:t>
      </w:r>
      <w:r w:rsidR="007D2C35" w:rsidRPr="00CA5F83">
        <w:t xml:space="preserve"> </w:t>
      </w:r>
      <w:r w:rsidRPr="00CA5F83">
        <w:t xml:space="preserve">Available at: </w:t>
      </w:r>
      <w:hyperlink r:id="rId12" w:tooltip="Massachusetts Department of Public Health. Indoor Air Quality Manual: Chapters I-III" w:history="1">
        <w:r w:rsidRPr="00D337E7">
          <w:rPr>
            <w:rStyle w:val="Hyperlink"/>
            <w:color w:val="1F497D" w:themeColor="text2"/>
          </w:rPr>
          <w:t>http://www.mass.gov/eohhs/gov/departments/dph/programs/environmental-health/exposure-topics/iaq/iaq-manual/</w:t>
        </w:r>
      </w:hyperlink>
      <w:r w:rsidR="001111F2" w:rsidRPr="00CA5F83">
        <w:t>.</w:t>
      </w:r>
    </w:p>
    <w:p w:rsidR="003801C6" w:rsidRDefault="00FA3444" w:rsidP="00BF38B9">
      <w:pPr>
        <w:pStyle w:val="BodyText2"/>
        <w:rPr>
          <w:szCs w:val="24"/>
        </w:rPr>
        <w:sectPr w:rsidR="003801C6" w:rsidSect="00BF38B9">
          <w:headerReference w:type="even" r:id="rId13"/>
          <w:headerReference w:type="default" r:id="rId14"/>
          <w:footerReference w:type="even" r:id="rId15"/>
          <w:footerReference w:type="default" r:id="rId16"/>
          <w:headerReference w:type="first" r:id="rId17"/>
          <w:footerReference w:type="first" r:id="rId18"/>
          <w:pgSz w:w="12240" w:h="15840" w:code="1"/>
          <w:pgMar w:top="1440" w:right="1440" w:bottom="1440" w:left="1440" w:header="720" w:footer="720" w:gutter="0"/>
          <w:pgNumType w:start="1"/>
          <w:cols w:space="720"/>
          <w:titlePg/>
          <w:docGrid w:linePitch="326"/>
        </w:sectPr>
      </w:pPr>
      <w:r w:rsidRPr="00CA5F83">
        <w:rPr>
          <w:szCs w:val="24"/>
        </w:rPr>
        <w:t>SMACNA.</w:t>
      </w:r>
      <w:r w:rsidR="007D2C35" w:rsidRPr="00CA5F83">
        <w:rPr>
          <w:szCs w:val="24"/>
        </w:rPr>
        <w:t xml:space="preserve"> </w:t>
      </w:r>
      <w:r w:rsidRPr="00CA5F83">
        <w:rPr>
          <w:szCs w:val="24"/>
        </w:rPr>
        <w:t>1994.</w:t>
      </w:r>
      <w:r w:rsidR="007D2C35" w:rsidRPr="00CA5F83">
        <w:rPr>
          <w:szCs w:val="24"/>
        </w:rPr>
        <w:t xml:space="preserve"> </w:t>
      </w:r>
      <w:r w:rsidRPr="00CA5F83">
        <w:rPr>
          <w:szCs w:val="24"/>
        </w:rPr>
        <w:t>HVAC Systems Commissioning Manual.</w:t>
      </w:r>
      <w:r w:rsidR="007D2C35" w:rsidRPr="00CA5F83">
        <w:rPr>
          <w:szCs w:val="24"/>
        </w:rPr>
        <w:t xml:space="preserve"> </w:t>
      </w:r>
      <w:r w:rsidRPr="00CA5F83">
        <w:rPr>
          <w:szCs w:val="24"/>
        </w:rPr>
        <w:t>1</w:t>
      </w:r>
      <w:r w:rsidRPr="00CA5F83">
        <w:rPr>
          <w:szCs w:val="24"/>
          <w:vertAlign w:val="superscript"/>
        </w:rPr>
        <w:t>st</w:t>
      </w:r>
      <w:r w:rsidRPr="00CA5F83">
        <w:rPr>
          <w:szCs w:val="24"/>
        </w:rPr>
        <w:t xml:space="preserve"> ed.</w:t>
      </w:r>
      <w:r w:rsidR="007D2C35" w:rsidRPr="00CA5F83">
        <w:rPr>
          <w:szCs w:val="24"/>
        </w:rPr>
        <w:t xml:space="preserve"> </w:t>
      </w:r>
      <w:r w:rsidRPr="00CA5F83">
        <w:rPr>
          <w:szCs w:val="24"/>
        </w:rPr>
        <w:t>Sheet Metal and Air Conditioning Contractors’ National A</w:t>
      </w:r>
      <w:r w:rsidR="00BF38B9">
        <w:rPr>
          <w:szCs w:val="24"/>
        </w:rPr>
        <w:t>ssociation, Inc., Chantilly, VA</w:t>
      </w:r>
    </w:p>
    <w:p w:rsidR="003801C6" w:rsidRPr="003801C6" w:rsidRDefault="003801C6" w:rsidP="003801C6">
      <w:pPr>
        <w:spacing w:line="480" w:lineRule="auto"/>
        <w:rPr>
          <w:rFonts w:eastAsiaTheme="minorHAnsi" w:cstheme="minorBidi"/>
          <w:b/>
          <w:sz w:val="22"/>
          <w:szCs w:val="22"/>
        </w:rPr>
      </w:pPr>
      <w:r w:rsidRPr="003801C6">
        <w:rPr>
          <w:rFonts w:eastAsiaTheme="minorHAnsi" w:cstheme="minorBidi"/>
          <w:b/>
          <w:sz w:val="22"/>
          <w:szCs w:val="22"/>
        </w:rPr>
        <w:lastRenderedPageBreak/>
        <w:t>Picture 1</w:t>
      </w:r>
    </w:p>
    <w:p w:rsidR="003801C6" w:rsidRPr="003801C6" w:rsidRDefault="003801C6" w:rsidP="003801C6">
      <w:pPr>
        <w:spacing w:line="480" w:lineRule="auto"/>
        <w:jc w:val="center"/>
        <w:rPr>
          <w:rFonts w:eastAsiaTheme="minorHAnsi" w:cstheme="minorBidi"/>
          <w:b/>
          <w:sz w:val="22"/>
          <w:szCs w:val="22"/>
        </w:rPr>
      </w:pPr>
      <w:r w:rsidRPr="003801C6">
        <w:rPr>
          <w:rFonts w:eastAsiaTheme="minorHAnsi" w:cstheme="minorBidi"/>
          <w:b/>
          <w:noProof/>
          <w:sz w:val="22"/>
          <w:szCs w:val="22"/>
        </w:rPr>
        <w:drawing>
          <wp:inline distT="0" distB="0" distL="0" distR="0" wp14:anchorId="50B07DA8" wp14:editId="1DD1641C">
            <wp:extent cx="4388296" cy="3291840"/>
            <wp:effectExtent l="0" t="0" r="0" b="3810"/>
            <wp:docPr id="2" name="Picture 2" title="Picture 1 - Mold-colonized wood on FCU cover in fo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ojects\Sharon\Pictures\Wilbraham\IMG_4825.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88296" cy="3291840"/>
                    </a:xfrm>
                    <a:prstGeom prst="rect">
                      <a:avLst/>
                    </a:prstGeom>
                    <a:noFill/>
                    <a:ln>
                      <a:noFill/>
                    </a:ln>
                  </pic:spPr>
                </pic:pic>
              </a:graphicData>
            </a:graphic>
          </wp:inline>
        </w:drawing>
      </w:r>
    </w:p>
    <w:p w:rsidR="003801C6" w:rsidRPr="003801C6" w:rsidRDefault="003801C6" w:rsidP="003801C6">
      <w:pPr>
        <w:spacing w:line="480" w:lineRule="auto"/>
        <w:jc w:val="center"/>
        <w:rPr>
          <w:rFonts w:eastAsiaTheme="minorHAnsi" w:cstheme="minorBidi"/>
          <w:b/>
          <w:sz w:val="22"/>
          <w:szCs w:val="22"/>
        </w:rPr>
      </w:pPr>
      <w:r w:rsidRPr="003801C6">
        <w:rPr>
          <w:rFonts w:eastAsiaTheme="minorHAnsi" w:cstheme="minorBidi"/>
          <w:b/>
          <w:sz w:val="22"/>
          <w:szCs w:val="22"/>
        </w:rPr>
        <w:t>Mold-colonized wood on FCU cover in foyer</w:t>
      </w:r>
    </w:p>
    <w:p w:rsidR="003801C6" w:rsidRPr="003801C6" w:rsidRDefault="003801C6" w:rsidP="003801C6">
      <w:pPr>
        <w:spacing w:line="480" w:lineRule="auto"/>
        <w:rPr>
          <w:rFonts w:eastAsiaTheme="minorHAnsi" w:cstheme="minorBidi"/>
          <w:b/>
          <w:sz w:val="22"/>
          <w:szCs w:val="22"/>
        </w:rPr>
      </w:pPr>
      <w:r w:rsidRPr="003801C6">
        <w:rPr>
          <w:rFonts w:eastAsiaTheme="minorHAnsi" w:cstheme="minorBidi"/>
          <w:b/>
          <w:sz w:val="22"/>
          <w:szCs w:val="22"/>
        </w:rPr>
        <w:t>Picture 2</w:t>
      </w:r>
    </w:p>
    <w:p w:rsidR="003801C6" w:rsidRPr="003801C6" w:rsidRDefault="003801C6" w:rsidP="003801C6">
      <w:pPr>
        <w:spacing w:line="480" w:lineRule="auto"/>
        <w:jc w:val="center"/>
        <w:rPr>
          <w:rFonts w:eastAsiaTheme="minorHAnsi" w:cstheme="minorBidi"/>
          <w:b/>
          <w:sz w:val="22"/>
          <w:szCs w:val="22"/>
        </w:rPr>
      </w:pPr>
      <w:bookmarkStart w:id="0" w:name="_GoBack"/>
      <w:r w:rsidRPr="003801C6">
        <w:rPr>
          <w:rFonts w:eastAsiaTheme="minorHAnsi" w:cstheme="minorBidi"/>
          <w:b/>
          <w:noProof/>
          <w:sz w:val="22"/>
          <w:szCs w:val="22"/>
        </w:rPr>
        <w:drawing>
          <wp:inline distT="0" distB="0" distL="0" distR="0" wp14:anchorId="04FA43FE" wp14:editId="100F1522">
            <wp:extent cx="4388296" cy="3291840"/>
            <wp:effectExtent l="0" t="0" r="0" b="3810"/>
            <wp:docPr id="3" name="Picture 3" title="Picture 2 - Mold-colonized pipe insulation in base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ojects\Sharon\Pictures\Wilbraham\IMG_4855.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88296" cy="3291840"/>
                    </a:xfrm>
                    <a:prstGeom prst="rect">
                      <a:avLst/>
                    </a:prstGeom>
                    <a:noFill/>
                    <a:ln>
                      <a:noFill/>
                    </a:ln>
                  </pic:spPr>
                </pic:pic>
              </a:graphicData>
            </a:graphic>
          </wp:inline>
        </w:drawing>
      </w:r>
      <w:bookmarkEnd w:id="0"/>
      <w:r w:rsidRPr="003801C6">
        <w:rPr>
          <w:rFonts w:eastAsiaTheme="minorHAnsi" w:cstheme="minorBidi"/>
          <w:b/>
          <w:noProof/>
          <w:sz w:val="22"/>
          <w:szCs w:val="22"/>
        </w:rPr>
        <w:t xml:space="preserve"> </w:t>
      </w:r>
    </w:p>
    <w:p w:rsidR="003801C6" w:rsidRPr="003801C6" w:rsidRDefault="003801C6" w:rsidP="003801C6">
      <w:pPr>
        <w:spacing w:line="480" w:lineRule="auto"/>
        <w:jc w:val="center"/>
        <w:rPr>
          <w:rFonts w:eastAsiaTheme="minorHAnsi" w:cstheme="minorBidi"/>
          <w:b/>
          <w:sz w:val="22"/>
          <w:szCs w:val="22"/>
        </w:rPr>
      </w:pPr>
      <w:r w:rsidRPr="003801C6">
        <w:rPr>
          <w:rFonts w:eastAsiaTheme="minorHAnsi" w:cstheme="minorBidi"/>
          <w:b/>
          <w:sz w:val="22"/>
          <w:szCs w:val="22"/>
        </w:rPr>
        <w:t>Mold-colonized pipe insulation in basement area</w:t>
      </w:r>
    </w:p>
    <w:p w:rsidR="003801C6" w:rsidRPr="003801C6" w:rsidRDefault="003801C6" w:rsidP="003801C6">
      <w:pPr>
        <w:spacing w:line="480" w:lineRule="auto"/>
        <w:rPr>
          <w:rFonts w:eastAsiaTheme="minorHAnsi" w:cstheme="minorBidi"/>
          <w:b/>
          <w:sz w:val="22"/>
          <w:szCs w:val="22"/>
        </w:rPr>
      </w:pPr>
      <w:r w:rsidRPr="003801C6">
        <w:rPr>
          <w:rFonts w:eastAsiaTheme="minorHAnsi" w:cstheme="minorBidi"/>
          <w:b/>
          <w:sz w:val="22"/>
          <w:szCs w:val="22"/>
        </w:rPr>
        <w:lastRenderedPageBreak/>
        <w:t>Picture 3</w:t>
      </w:r>
    </w:p>
    <w:p w:rsidR="003801C6" w:rsidRPr="003801C6" w:rsidRDefault="003801C6" w:rsidP="003801C6">
      <w:pPr>
        <w:spacing w:line="480" w:lineRule="auto"/>
        <w:jc w:val="center"/>
        <w:rPr>
          <w:rFonts w:eastAsiaTheme="minorHAnsi" w:cstheme="minorBidi"/>
          <w:b/>
          <w:sz w:val="22"/>
          <w:szCs w:val="22"/>
        </w:rPr>
      </w:pPr>
      <w:r w:rsidRPr="003801C6">
        <w:rPr>
          <w:rFonts w:eastAsiaTheme="minorHAnsi" w:cstheme="minorBidi"/>
          <w:b/>
          <w:noProof/>
          <w:sz w:val="22"/>
          <w:szCs w:val="22"/>
        </w:rPr>
        <w:drawing>
          <wp:inline distT="0" distB="0" distL="0" distR="0" wp14:anchorId="2DAA731F" wp14:editId="7F0F47D2">
            <wp:extent cx="4389120" cy="3292457"/>
            <wp:effectExtent l="0" t="0" r="0" b="3810"/>
            <wp:docPr id="4" name="Picture 4" title="Picture 3 - Open abandoned pipe/conduit in the basement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Wilbraham\IMG_4863.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89120" cy="3292457"/>
                    </a:xfrm>
                    <a:prstGeom prst="rect">
                      <a:avLst/>
                    </a:prstGeom>
                    <a:noFill/>
                    <a:ln>
                      <a:noFill/>
                    </a:ln>
                  </pic:spPr>
                </pic:pic>
              </a:graphicData>
            </a:graphic>
          </wp:inline>
        </w:drawing>
      </w:r>
    </w:p>
    <w:p w:rsidR="003801C6" w:rsidRPr="003801C6" w:rsidRDefault="003801C6" w:rsidP="003801C6">
      <w:pPr>
        <w:spacing w:line="480" w:lineRule="auto"/>
        <w:jc w:val="center"/>
        <w:rPr>
          <w:rFonts w:eastAsiaTheme="minorHAnsi" w:cstheme="minorBidi"/>
          <w:b/>
          <w:sz w:val="22"/>
          <w:szCs w:val="22"/>
        </w:rPr>
      </w:pPr>
      <w:r w:rsidRPr="003801C6">
        <w:rPr>
          <w:rFonts w:eastAsiaTheme="minorHAnsi" w:cstheme="minorBidi"/>
          <w:b/>
          <w:sz w:val="22"/>
          <w:szCs w:val="22"/>
        </w:rPr>
        <w:t xml:space="preserve">Open abandoned pipe/conduit in the basement area </w:t>
      </w:r>
    </w:p>
    <w:p w:rsidR="003801C6" w:rsidRDefault="003801C6" w:rsidP="00BF38B9">
      <w:pPr>
        <w:pStyle w:val="BodyText2"/>
        <w:rPr>
          <w:rFonts w:eastAsia="Calibri"/>
          <w:b/>
          <w:sz w:val="22"/>
          <w:szCs w:val="22"/>
        </w:rPr>
        <w:sectPr w:rsidR="003801C6">
          <w:footerReference w:type="default" r:id="rId22"/>
          <w:pgSz w:w="12240" w:h="15840"/>
          <w:pgMar w:top="1440" w:right="1440" w:bottom="1440" w:left="1440" w:header="720" w:footer="720" w:gutter="0"/>
          <w:cols w:space="720"/>
          <w:docGrid w:linePitch="360"/>
        </w:sectPr>
      </w:pPr>
    </w:p>
    <w:tbl>
      <w:tblPr>
        <w:tblW w:w="13074"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1232"/>
        <w:gridCol w:w="1260"/>
        <w:gridCol w:w="810"/>
        <w:gridCol w:w="1170"/>
        <w:gridCol w:w="990"/>
        <w:gridCol w:w="1260"/>
        <w:gridCol w:w="1170"/>
        <w:gridCol w:w="990"/>
        <w:gridCol w:w="1080"/>
        <w:gridCol w:w="1317"/>
      </w:tblGrid>
      <w:tr w:rsidR="003801C6" w:rsidRPr="003801C6" w:rsidTr="004821E1">
        <w:trPr>
          <w:cantSplit/>
          <w:trHeight w:val="240"/>
          <w:tblHeader/>
          <w:jc w:val="center"/>
        </w:trPr>
        <w:tc>
          <w:tcPr>
            <w:tcW w:w="1795" w:type="dxa"/>
            <w:vMerge w:val="restart"/>
            <w:vAlign w:val="bottom"/>
          </w:tcPr>
          <w:p w:rsidR="003801C6" w:rsidRPr="003801C6" w:rsidRDefault="003801C6" w:rsidP="003801C6">
            <w:pPr>
              <w:keepNext/>
              <w:jc w:val="center"/>
              <w:outlineLvl w:val="0"/>
              <w:rPr>
                <w:b/>
                <w:sz w:val="22"/>
                <w:szCs w:val="22"/>
              </w:rPr>
            </w:pPr>
            <w:r w:rsidRPr="003801C6">
              <w:rPr>
                <w:b/>
                <w:sz w:val="22"/>
                <w:szCs w:val="22"/>
              </w:rPr>
              <w:lastRenderedPageBreak/>
              <w:t>Location</w:t>
            </w:r>
          </w:p>
        </w:tc>
        <w:tc>
          <w:tcPr>
            <w:tcW w:w="1232" w:type="dxa"/>
            <w:vMerge w:val="restart"/>
            <w:vAlign w:val="bottom"/>
          </w:tcPr>
          <w:p w:rsidR="003801C6" w:rsidRPr="003801C6" w:rsidRDefault="003801C6" w:rsidP="003801C6">
            <w:pPr>
              <w:jc w:val="center"/>
              <w:rPr>
                <w:b/>
                <w:sz w:val="22"/>
                <w:szCs w:val="22"/>
              </w:rPr>
            </w:pPr>
            <w:r w:rsidRPr="003801C6">
              <w:rPr>
                <w:b/>
                <w:sz w:val="22"/>
                <w:szCs w:val="22"/>
              </w:rPr>
              <w:t>Carbon</w:t>
            </w:r>
          </w:p>
          <w:p w:rsidR="003801C6" w:rsidRPr="003801C6" w:rsidRDefault="003801C6" w:rsidP="003801C6">
            <w:pPr>
              <w:jc w:val="center"/>
              <w:rPr>
                <w:b/>
                <w:sz w:val="22"/>
                <w:szCs w:val="22"/>
              </w:rPr>
            </w:pPr>
            <w:r w:rsidRPr="003801C6">
              <w:rPr>
                <w:b/>
                <w:sz w:val="22"/>
                <w:szCs w:val="22"/>
              </w:rPr>
              <w:t>Dioxide</w:t>
            </w:r>
          </w:p>
          <w:p w:rsidR="003801C6" w:rsidRPr="003801C6" w:rsidRDefault="003801C6" w:rsidP="003801C6">
            <w:pPr>
              <w:jc w:val="center"/>
              <w:rPr>
                <w:b/>
                <w:sz w:val="22"/>
                <w:szCs w:val="22"/>
              </w:rPr>
            </w:pPr>
            <w:r w:rsidRPr="003801C6">
              <w:rPr>
                <w:b/>
                <w:sz w:val="22"/>
                <w:szCs w:val="22"/>
              </w:rPr>
              <w:t>(ppm)</w:t>
            </w:r>
          </w:p>
        </w:tc>
        <w:tc>
          <w:tcPr>
            <w:tcW w:w="1260" w:type="dxa"/>
            <w:vMerge w:val="restart"/>
            <w:vAlign w:val="bottom"/>
          </w:tcPr>
          <w:p w:rsidR="003801C6" w:rsidRPr="003801C6" w:rsidRDefault="003801C6" w:rsidP="003801C6">
            <w:pPr>
              <w:jc w:val="center"/>
              <w:rPr>
                <w:b/>
                <w:sz w:val="22"/>
                <w:szCs w:val="22"/>
              </w:rPr>
            </w:pPr>
            <w:r w:rsidRPr="003801C6">
              <w:rPr>
                <w:b/>
                <w:sz w:val="22"/>
                <w:szCs w:val="22"/>
              </w:rPr>
              <w:t>Carbon Monoxide</w:t>
            </w:r>
          </w:p>
          <w:p w:rsidR="003801C6" w:rsidRPr="003801C6" w:rsidRDefault="003801C6" w:rsidP="003801C6">
            <w:pPr>
              <w:jc w:val="center"/>
              <w:rPr>
                <w:b/>
                <w:sz w:val="22"/>
                <w:szCs w:val="22"/>
              </w:rPr>
            </w:pPr>
            <w:r w:rsidRPr="003801C6">
              <w:rPr>
                <w:b/>
                <w:sz w:val="22"/>
                <w:szCs w:val="22"/>
              </w:rPr>
              <w:t>(ppm)</w:t>
            </w:r>
          </w:p>
        </w:tc>
        <w:tc>
          <w:tcPr>
            <w:tcW w:w="810" w:type="dxa"/>
            <w:vMerge w:val="restart"/>
            <w:vAlign w:val="bottom"/>
          </w:tcPr>
          <w:p w:rsidR="003801C6" w:rsidRPr="003801C6" w:rsidRDefault="003801C6" w:rsidP="003801C6">
            <w:pPr>
              <w:jc w:val="center"/>
              <w:rPr>
                <w:b/>
                <w:sz w:val="22"/>
                <w:szCs w:val="22"/>
              </w:rPr>
            </w:pPr>
            <w:r w:rsidRPr="003801C6">
              <w:rPr>
                <w:b/>
                <w:sz w:val="22"/>
                <w:szCs w:val="22"/>
              </w:rPr>
              <w:t>Temp</w:t>
            </w:r>
          </w:p>
          <w:p w:rsidR="003801C6" w:rsidRPr="003801C6" w:rsidRDefault="003801C6" w:rsidP="003801C6">
            <w:pPr>
              <w:jc w:val="center"/>
              <w:rPr>
                <w:b/>
                <w:sz w:val="22"/>
                <w:szCs w:val="22"/>
              </w:rPr>
            </w:pPr>
            <w:r w:rsidRPr="003801C6">
              <w:rPr>
                <w:b/>
                <w:sz w:val="22"/>
                <w:szCs w:val="22"/>
              </w:rPr>
              <w:t>(°F)</w:t>
            </w:r>
          </w:p>
        </w:tc>
        <w:tc>
          <w:tcPr>
            <w:tcW w:w="1170" w:type="dxa"/>
            <w:vMerge w:val="restart"/>
            <w:vAlign w:val="bottom"/>
          </w:tcPr>
          <w:p w:rsidR="003801C6" w:rsidRPr="003801C6" w:rsidRDefault="003801C6" w:rsidP="003801C6">
            <w:pPr>
              <w:jc w:val="center"/>
              <w:rPr>
                <w:b/>
                <w:sz w:val="22"/>
                <w:szCs w:val="22"/>
              </w:rPr>
            </w:pPr>
            <w:r w:rsidRPr="003801C6">
              <w:rPr>
                <w:b/>
                <w:sz w:val="22"/>
                <w:szCs w:val="22"/>
              </w:rPr>
              <w:t>Relative</w:t>
            </w:r>
          </w:p>
          <w:p w:rsidR="003801C6" w:rsidRPr="003801C6" w:rsidRDefault="003801C6" w:rsidP="003801C6">
            <w:pPr>
              <w:jc w:val="center"/>
              <w:rPr>
                <w:b/>
                <w:sz w:val="22"/>
                <w:szCs w:val="22"/>
              </w:rPr>
            </w:pPr>
            <w:r w:rsidRPr="003801C6">
              <w:rPr>
                <w:b/>
                <w:sz w:val="22"/>
                <w:szCs w:val="22"/>
              </w:rPr>
              <w:t>Humidity</w:t>
            </w:r>
          </w:p>
          <w:p w:rsidR="003801C6" w:rsidRPr="003801C6" w:rsidRDefault="003801C6" w:rsidP="003801C6">
            <w:pPr>
              <w:jc w:val="center"/>
              <w:rPr>
                <w:b/>
                <w:sz w:val="22"/>
                <w:szCs w:val="22"/>
              </w:rPr>
            </w:pPr>
            <w:r w:rsidRPr="003801C6">
              <w:rPr>
                <w:b/>
                <w:sz w:val="22"/>
                <w:szCs w:val="22"/>
              </w:rPr>
              <w:t>(%)</w:t>
            </w:r>
          </w:p>
        </w:tc>
        <w:tc>
          <w:tcPr>
            <w:tcW w:w="990" w:type="dxa"/>
            <w:vMerge w:val="restart"/>
            <w:vAlign w:val="bottom"/>
          </w:tcPr>
          <w:p w:rsidR="003801C6" w:rsidRPr="003801C6" w:rsidRDefault="003801C6" w:rsidP="003801C6">
            <w:pPr>
              <w:jc w:val="center"/>
              <w:rPr>
                <w:b/>
                <w:sz w:val="22"/>
                <w:szCs w:val="22"/>
              </w:rPr>
            </w:pPr>
            <w:r w:rsidRPr="003801C6">
              <w:rPr>
                <w:b/>
                <w:sz w:val="22"/>
                <w:szCs w:val="22"/>
              </w:rPr>
              <w:t>PM2.5</w:t>
            </w:r>
          </w:p>
          <w:p w:rsidR="003801C6" w:rsidRPr="003801C6" w:rsidRDefault="003801C6" w:rsidP="003801C6">
            <w:pPr>
              <w:jc w:val="center"/>
              <w:rPr>
                <w:b/>
                <w:sz w:val="22"/>
                <w:szCs w:val="22"/>
              </w:rPr>
            </w:pPr>
            <w:r w:rsidRPr="003801C6">
              <w:rPr>
                <w:b/>
                <w:sz w:val="22"/>
                <w:szCs w:val="22"/>
              </w:rPr>
              <w:t>(µg/m</w:t>
            </w:r>
            <w:r w:rsidRPr="003801C6">
              <w:rPr>
                <w:b/>
                <w:sz w:val="22"/>
                <w:szCs w:val="22"/>
                <w:vertAlign w:val="superscript"/>
              </w:rPr>
              <w:t>3</w:t>
            </w:r>
            <w:r w:rsidRPr="003801C6">
              <w:rPr>
                <w:b/>
                <w:sz w:val="22"/>
                <w:szCs w:val="22"/>
              </w:rPr>
              <w:t>)</w:t>
            </w:r>
          </w:p>
        </w:tc>
        <w:tc>
          <w:tcPr>
            <w:tcW w:w="1260" w:type="dxa"/>
            <w:vMerge w:val="restart"/>
            <w:vAlign w:val="bottom"/>
          </w:tcPr>
          <w:p w:rsidR="003801C6" w:rsidRPr="003801C6" w:rsidRDefault="003801C6" w:rsidP="003801C6">
            <w:pPr>
              <w:jc w:val="center"/>
              <w:rPr>
                <w:b/>
                <w:sz w:val="22"/>
                <w:szCs w:val="22"/>
              </w:rPr>
            </w:pPr>
            <w:r w:rsidRPr="003801C6">
              <w:rPr>
                <w:b/>
                <w:sz w:val="22"/>
                <w:szCs w:val="22"/>
              </w:rPr>
              <w:t>Occupants</w:t>
            </w:r>
          </w:p>
          <w:p w:rsidR="003801C6" w:rsidRPr="003801C6" w:rsidRDefault="003801C6" w:rsidP="003801C6">
            <w:pPr>
              <w:jc w:val="center"/>
              <w:rPr>
                <w:b/>
                <w:sz w:val="22"/>
                <w:szCs w:val="22"/>
              </w:rPr>
            </w:pPr>
            <w:r w:rsidRPr="003801C6">
              <w:rPr>
                <w:b/>
                <w:sz w:val="22"/>
                <w:szCs w:val="22"/>
              </w:rPr>
              <w:t>in Room</w:t>
            </w:r>
          </w:p>
        </w:tc>
        <w:tc>
          <w:tcPr>
            <w:tcW w:w="1170" w:type="dxa"/>
            <w:vMerge w:val="restart"/>
            <w:vAlign w:val="bottom"/>
          </w:tcPr>
          <w:p w:rsidR="003801C6" w:rsidRPr="003801C6" w:rsidRDefault="003801C6" w:rsidP="003801C6">
            <w:pPr>
              <w:jc w:val="center"/>
              <w:rPr>
                <w:b/>
                <w:sz w:val="22"/>
                <w:szCs w:val="22"/>
              </w:rPr>
            </w:pPr>
            <w:r w:rsidRPr="003801C6">
              <w:rPr>
                <w:b/>
                <w:sz w:val="22"/>
                <w:szCs w:val="22"/>
              </w:rPr>
              <w:t>Windows</w:t>
            </w:r>
          </w:p>
          <w:p w:rsidR="003801C6" w:rsidRPr="003801C6" w:rsidRDefault="003801C6" w:rsidP="003801C6">
            <w:pPr>
              <w:jc w:val="center"/>
              <w:rPr>
                <w:b/>
                <w:sz w:val="22"/>
                <w:szCs w:val="22"/>
              </w:rPr>
            </w:pPr>
            <w:r w:rsidRPr="003801C6">
              <w:rPr>
                <w:b/>
                <w:sz w:val="22"/>
                <w:szCs w:val="22"/>
              </w:rPr>
              <w:t>Openable</w:t>
            </w:r>
          </w:p>
        </w:tc>
        <w:tc>
          <w:tcPr>
            <w:tcW w:w="2070" w:type="dxa"/>
            <w:gridSpan w:val="2"/>
            <w:tcBorders>
              <w:left w:val="nil"/>
              <w:bottom w:val="nil"/>
            </w:tcBorders>
            <w:vAlign w:val="bottom"/>
          </w:tcPr>
          <w:p w:rsidR="003801C6" w:rsidRPr="003801C6" w:rsidRDefault="003801C6" w:rsidP="003801C6">
            <w:pPr>
              <w:ind w:left="-105"/>
              <w:jc w:val="center"/>
              <w:rPr>
                <w:b/>
                <w:sz w:val="22"/>
                <w:szCs w:val="22"/>
              </w:rPr>
            </w:pPr>
            <w:r w:rsidRPr="003801C6">
              <w:rPr>
                <w:b/>
                <w:sz w:val="22"/>
                <w:szCs w:val="22"/>
              </w:rPr>
              <w:t>Ventilation</w:t>
            </w:r>
          </w:p>
        </w:tc>
        <w:tc>
          <w:tcPr>
            <w:tcW w:w="1317" w:type="dxa"/>
            <w:vMerge w:val="restart"/>
            <w:vAlign w:val="bottom"/>
          </w:tcPr>
          <w:p w:rsidR="003801C6" w:rsidRPr="003801C6" w:rsidRDefault="003801C6" w:rsidP="003801C6">
            <w:pPr>
              <w:jc w:val="center"/>
              <w:rPr>
                <w:b/>
                <w:sz w:val="22"/>
                <w:szCs w:val="22"/>
              </w:rPr>
            </w:pPr>
            <w:r w:rsidRPr="003801C6">
              <w:rPr>
                <w:b/>
                <w:sz w:val="22"/>
                <w:szCs w:val="22"/>
              </w:rPr>
              <w:t>Remarks</w:t>
            </w:r>
          </w:p>
        </w:tc>
      </w:tr>
      <w:tr w:rsidR="003801C6" w:rsidRPr="003801C6" w:rsidTr="004821E1">
        <w:trPr>
          <w:cantSplit/>
          <w:trHeight w:val="240"/>
          <w:tblHeader/>
          <w:jc w:val="center"/>
        </w:trPr>
        <w:tc>
          <w:tcPr>
            <w:tcW w:w="1795" w:type="dxa"/>
            <w:vMerge/>
          </w:tcPr>
          <w:p w:rsidR="003801C6" w:rsidRPr="003801C6" w:rsidRDefault="003801C6" w:rsidP="003801C6">
            <w:pPr>
              <w:rPr>
                <w:sz w:val="22"/>
                <w:szCs w:val="22"/>
              </w:rPr>
            </w:pPr>
          </w:p>
        </w:tc>
        <w:tc>
          <w:tcPr>
            <w:tcW w:w="1232" w:type="dxa"/>
            <w:vMerge/>
          </w:tcPr>
          <w:p w:rsidR="003801C6" w:rsidRPr="003801C6" w:rsidRDefault="003801C6" w:rsidP="003801C6">
            <w:pPr>
              <w:jc w:val="center"/>
              <w:rPr>
                <w:sz w:val="22"/>
                <w:szCs w:val="22"/>
              </w:rPr>
            </w:pPr>
          </w:p>
        </w:tc>
        <w:tc>
          <w:tcPr>
            <w:tcW w:w="1260" w:type="dxa"/>
            <w:vMerge/>
          </w:tcPr>
          <w:p w:rsidR="003801C6" w:rsidRPr="003801C6" w:rsidRDefault="003801C6" w:rsidP="003801C6">
            <w:pPr>
              <w:jc w:val="center"/>
              <w:rPr>
                <w:b/>
                <w:sz w:val="22"/>
                <w:szCs w:val="22"/>
              </w:rPr>
            </w:pPr>
          </w:p>
        </w:tc>
        <w:tc>
          <w:tcPr>
            <w:tcW w:w="810" w:type="dxa"/>
            <w:vMerge/>
          </w:tcPr>
          <w:p w:rsidR="003801C6" w:rsidRPr="003801C6" w:rsidRDefault="003801C6" w:rsidP="003801C6">
            <w:pPr>
              <w:jc w:val="center"/>
              <w:rPr>
                <w:b/>
                <w:sz w:val="22"/>
                <w:szCs w:val="22"/>
              </w:rPr>
            </w:pPr>
          </w:p>
        </w:tc>
        <w:tc>
          <w:tcPr>
            <w:tcW w:w="1170" w:type="dxa"/>
            <w:vMerge/>
          </w:tcPr>
          <w:p w:rsidR="003801C6" w:rsidRPr="003801C6" w:rsidRDefault="003801C6" w:rsidP="003801C6">
            <w:pPr>
              <w:jc w:val="center"/>
              <w:rPr>
                <w:b/>
                <w:sz w:val="22"/>
                <w:szCs w:val="22"/>
              </w:rPr>
            </w:pPr>
          </w:p>
        </w:tc>
        <w:tc>
          <w:tcPr>
            <w:tcW w:w="990" w:type="dxa"/>
            <w:vMerge/>
          </w:tcPr>
          <w:p w:rsidR="003801C6" w:rsidRPr="003801C6" w:rsidRDefault="003801C6" w:rsidP="003801C6">
            <w:pPr>
              <w:jc w:val="center"/>
              <w:rPr>
                <w:b/>
                <w:sz w:val="22"/>
                <w:szCs w:val="22"/>
              </w:rPr>
            </w:pPr>
          </w:p>
        </w:tc>
        <w:tc>
          <w:tcPr>
            <w:tcW w:w="1260" w:type="dxa"/>
            <w:vMerge/>
            <w:vAlign w:val="center"/>
          </w:tcPr>
          <w:p w:rsidR="003801C6" w:rsidRPr="003801C6" w:rsidRDefault="003801C6" w:rsidP="003801C6">
            <w:pPr>
              <w:rPr>
                <w:b/>
                <w:sz w:val="22"/>
                <w:szCs w:val="22"/>
              </w:rPr>
            </w:pPr>
          </w:p>
        </w:tc>
        <w:tc>
          <w:tcPr>
            <w:tcW w:w="1170" w:type="dxa"/>
            <w:vMerge/>
          </w:tcPr>
          <w:p w:rsidR="003801C6" w:rsidRPr="003801C6" w:rsidRDefault="003801C6" w:rsidP="003801C6">
            <w:pPr>
              <w:jc w:val="center"/>
              <w:rPr>
                <w:b/>
                <w:sz w:val="22"/>
                <w:szCs w:val="22"/>
              </w:rPr>
            </w:pPr>
          </w:p>
        </w:tc>
        <w:tc>
          <w:tcPr>
            <w:tcW w:w="990" w:type="dxa"/>
            <w:tcBorders>
              <w:bottom w:val="nil"/>
            </w:tcBorders>
            <w:vAlign w:val="bottom"/>
          </w:tcPr>
          <w:p w:rsidR="003801C6" w:rsidRPr="003801C6" w:rsidRDefault="003801C6" w:rsidP="003801C6">
            <w:pPr>
              <w:jc w:val="center"/>
              <w:rPr>
                <w:sz w:val="22"/>
                <w:szCs w:val="22"/>
              </w:rPr>
            </w:pPr>
            <w:r w:rsidRPr="003801C6">
              <w:rPr>
                <w:b/>
                <w:sz w:val="22"/>
                <w:szCs w:val="22"/>
              </w:rPr>
              <w:t>Supply</w:t>
            </w:r>
          </w:p>
        </w:tc>
        <w:tc>
          <w:tcPr>
            <w:tcW w:w="1080" w:type="dxa"/>
            <w:tcBorders>
              <w:bottom w:val="nil"/>
            </w:tcBorders>
            <w:vAlign w:val="bottom"/>
          </w:tcPr>
          <w:p w:rsidR="003801C6" w:rsidRPr="003801C6" w:rsidRDefault="003801C6" w:rsidP="003801C6">
            <w:pPr>
              <w:jc w:val="center"/>
              <w:rPr>
                <w:sz w:val="22"/>
                <w:szCs w:val="22"/>
              </w:rPr>
            </w:pPr>
            <w:r w:rsidRPr="003801C6">
              <w:rPr>
                <w:b/>
                <w:sz w:val="22"/>
                <w:szCs w:val="22"/>
              </w:rPr>
              <w:t>Exhaust</w:t>
            </w:r>
          </w:p>
        </w:tc>
        <w:tc>
          <w:tcPr>
            <w:tcW w:w="1317" w:type="dxa"/>
            <w:vMerge/>
          </w:tcPr>
          <w:p w:rsidR="003801C6" w:rsidRPr="003801C6" w:rsidRDefault="003801C6" w:rsidP="003801C6">
            <w:pPr>
              <w:rPr>
                <w:sz w:val="22"/>
                <w:szCs w:val="22"/>
              </w:rPr>
            </w:pPr>
          </w:p>
        </w:tc>
      </w:tr>
      <w:tr w:rsidR="003801C6" w:rsidRPr="003801C6" w:rsidTr="004821E1">
        <w:trPr>
          <w:trHeight w:val="560"/>
          <w:jc w:val="center"/>
        </w:trPr>
        <w:tc>
          <w:tcPr>
            <w:tcW w:w="1795" w:type="dxa"/>
            <w:vAlign w:val="center"/>
          </w:tcPr>
          <w:p w:rsidR="003801C6" w:rsidRPr="003801C6" w:rsidRDefault="003801C6" w:rsidP="003801C6">
            <w:pPr>
              <w:spacing w:before="60" w:after="60"/>
              <w:rPr>
                <w:sz w:val="22"/>
                <w:szCs w:val="22"/>
              </w:rPr>
            </w:pPr>
            <w:r w:rsidRPr="003801C6">
              <w:rPr>
                <w:sz w:val="22"/>
                <w:szCs w:val="22"/>
              </w:rPr>
              <w:t>Background (outdoors)</w:t>
            </w:r>
          </w:p>
        </w:tc>
        <w:tc>
          <w:tcPr>
            <w:tcW w:w="1232" w:type="dxa"/>
            <w:vAlign w:val="center"/>
          </w:tcPr>
          <w:p w:rsidR="003801C6" w:rsidRPr="003801C6" w:rsidRDefault="003801C6" w:rsidP="003801C6">
            <w:pPr>
              <w:spacing w:before="60" w:after="60"/>
              <w:jc w:val="center"/>
              <w:rPr>
                <w:sz w:val="22"/>
                <w:szCs w:val="22"/>
              </w:rPr>
            </w:pPr>
            <w:r w:rsidRPr="003801C6">
              <w:rPr>
                <w:sz w:val="22"/>
                <w:szCs w:val="22"/>
              </w:rPr>
              <w:t>422</w:t>
            </w:r>
          </w:p>
        </w:tc>
        <w:tc>
          <w:tcPr>
            <w:tcW w:w="1260" w:type="dxa"/>
            <w:vAlign w:val="center"/>
          </w:tcPr>
          <w:p w:rsidR="003801C6" w:rsidRPr="003801C6" w:rsidRDefault="003801C6" w:rsidP="003801C6">
            <w:pPr>
              <w:spacing w:before="60" w:after="60"/>
              <w:jc w:val="center"/>
              <w:rPr>
                <w:sz w:val="22"/>
                <w:szCs w:val="22"/>
              </w:rPr>
            </w:pPr>
            <w:r w:rsidRPr="003801C6">
              <w:rPr>
                <w:sz w:val="22"/>
                <w:szCs w:val="22"/>
              </w:rPr>
              <w:t>ND</w:t>
            </w:r>
          </w:p>
        </w:tc>
        <w:tc>
          <w:tcPr>
            <w:tcW w:w="810" w:type="dxa"/>
            <w:vAlign w:val="center"/>
          </w:tcPr>
          <w:p w:rsidR="003801C6" w:rsidRPr="003801C6" w:rsidRDefault="003801C6" w:rsidP="003801C6">
            <w:pPr>
              <w:spacing w:before="60" w:after="60"/>
              <w:jc w:val="center"/>
              <w:rPr>
                <w:sz w:val="22"/>
                <w:szCs w:val="22"/>
              </w:rPr>
            </w:pPr>
            <w:r w:rsidRPr="003801C6">
              <w:rPr>
                <w:sz w:val="22"/>
                <w:szCs w:val="22"/>
              </w:rPr>
              <w:t>57</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47</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10</w:t>
            </w:r>
          </w:p>
        </w:tc>
        <w:tc>
          <w:tcPr>
            <w:tcW w:w="1260" w:type="dxa"/>
            <w:vAlign w:val="center"/>
          </w:tcPr>
          <w:p w:rsidR="003801C6" w:rsidRPr="003801C6" w:rsidRDefault="003801C6" w:rsidP="003801C6">
            <w:pPr>
              <w:jc w:val="center"/>
              <w:rPr>
                <w:sz w:val="22"/>
                <w:szCs w:val="22"/>
              </w:rPr>
            </w:pPr>
          </w:p>
        </w:tc>
        <w:tc>
          <w:tcPr>
            <w:tcW w:w="1170" w:type="dxa"/>
            <w:vAlign w:val="center"/>
          </w:tcPr>
          <w:p w:rsidR="003801C6" w:rsidRPr="003801C6" w:rsidRDefault="003801C6" w:rsidP="003801C6">
            <w:pPr>
              <w:spacing w:before="60" w:after="60"/>
              <w:jc w:val="center"/>
              <w:rPr>
                <w:sz w:val="22"/>
                <w:szCs w:val="22"/>
              </w:rPr>
            </w:pPr>
          </w:p>
        </w:tc>
        <w:tc>
          <w:tcPr>
            <w:tcW w:w="990" w:type="dxa"/>
            <w:vAlign w:val="center"/>
          </w:tcPr>
          <w:p w:rsidR="003801C6" w:rsidRPr="003801C6" w:rsidRDefault="003801C6" w:rsidP="003801C6">
            <w:pPr>
              <w:spacing w:before="60" w:after="60"/>
              <w:jc w:val="center"/>
              <w:rPr>
                <w:sz w:val="22"/>
                <w:szCs w:val="22"/>
              </w:rPr>
            </w:pPr>
          </w:p>
        </w:tc>
        <w:tc>
          <w:tcPr>
            <w:tcW w:w="1080" w:type="dxa"/>
            <w:vAlign w:val="center"/>
          </w:tcPr>
          <w:p w:rsidR="003801C6" w:rsidRPr="003801C6" w:rsidRDefault="003801C6" w:rsidP="003801C6">
            <w:pPr>
              <w:spacing w:before="60" w:after="60"/>
              <w:jc w:val="center"/>
              <w:rPr>
                <w:sz w:val="22"/>
                <w:szCs w:val="22"/>
              </w:rPr>
            </w:pPr>
          </w:p>
        </w:tc>
        <w:tc>
          <w:tcPr>
            <w:tcW w:w="1317" w:type="dxa"/>
            <w:tcBorders>
              <w:left w:val="nil"/>
            </w:tcBorders>
            <w:vAlign w:val="bottom"/>
          </w:tcPr>
          <w:p w:rsidR="003801C6" w:rsidRPr="003801C6" w:rsidRDefault="003801C6" w:rsidP="003801C6">
            <w:pPr>
              <w:spacing w:before="60" w:after="60"/>
              <w:rPr>
                <w:sz w:val="22"/>
                <w:szCs w:val="22"/>
              </w:rPr>
            </w:pPr>
          </w:p>
        </w:tc>
      </w:tr>
      <w:tr w:rsidR="003801C6" w:rsidRPr="003801C6" w:rsidTr="004821E1">
        <w:trPr>
          <w:trHeight w:val="560"/>
          <w:jc w:val="center"/>
        </w:trPr>
        <w:tc>
          <w:tcPr>
            <w:tcW w:w="1795" w:type="dxa"/>
            <w:vAlign w:val="center"/>
          </w:tcPr>
          <w:p w:rsidR="003801C6" w:rsidRPr="003801C6" w:rsidRDefault="003801C6" w:rsidP="003801C6">
            <w:pPr>
              <w:spacing w:before="60" w:after="60"/>
              <w:rPr>
                <w:sz w:val="22"/>
                <w:szCs w:val="22"/>
              </w:rPr>
            </w:pPr>
            <w:r w:rsidRPr="003801C6">
              <w:rPr>
                <w:sz w:val="22"/>
                <w:szCs w:val="22"/>
              </w:rPr>
              <w:t>Brooks Rooms</w:t>
            </w:r>
          </w:p>
        </w:tc>
        <w:tc>
          <w:tcPr>
            <w:tcW w:w="1232" w:type="dxa"/>
            <w:vAlign w:val="center"/>
          </w:tcPr>
          <w:p w:rsidR="003801C6" w:rsidRPr="003801C6" w:rsidRDefault="003801C6" w:rsidP="003801C6">
            <w:pPr>
              <w:spacing w:before="60" w:after="60"/>
              <w:jc w:val="center"/>
              <w:rPr>
                <w:sz w:val="22"/>
                <w:szCs w:val="22"/>
              </w:rPr>
            </w:pPr>
            <w:r w:rsidRPr="003801C6">
              <w:rPr>
                <w:sz w:val="22"/>
                <w:szCs w:val="22"/>
              </w:rPr>
              <w:t>566</w:t>
            </w:r>
          </w:p>
        </w:tc>
        <w:tc>
          <w:tcPr>
            <w:tcW w:w="1260" w:type="dxa"/>
            <w:vAlign w:val="center"/>
          </w:tcPr>
          <w:p w:rsidR="003801C6" w:rsidRPr="003801C6" w:rsidRDefault="003801C6" w:rsidP="003801C6">
            <w:pPr>
              <w:spacing w:before="60" w:after="60"/>
              <w:jc w:val="center"/>
              <w:rPr>
                <w:sz w:val="22"/>
                <w:szCs w:val="22"/>
              </w:rPr>
            </w:pPr>
            <w:r w:rsidRPr="003801C6">
              <w:rPr>
                <w:sz w:val="22"/>
                <w:szCs w:val="22"/>
              </w:rPr>
              <w:t>ND</w:t>
            </w:r>
          </w:p>
        </w:tc>
        <w:tc>
          <w:tcPr>
            <w:tcW w:w="810" w:type="dxa"/>
            <w:vAlign w:val="center"/>
          </w:tcPr>
          <w:p w:rsidR="003801C6" w:rsidRPr="003801C6" w:rsidRDefault="003801C6" w:rsidP="003801C6">
            <w:pPr>
              <w:spacing w:before="60" w:after="60"/>
              <w:jc w:val="center"/>
              <w:rPr>
                <w:sz w:val="22"/>
                <w:szCs w:val="22"/>
              </w:rPr>
            </w:pPr>
            <w:r w:rsidRPr="003801C6">
              <w:rPr>
                <w:sz w:val="22"/>
                <w:szCs w:val="22"/>
              </w:rPr>
              <w:t>71</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37</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2</w:t>
            </w:r>
          </w:p>
        </w:tc>
        <w:tc>
          <w:tcPr>
            <w:tcW w:w="1260" w:type="dxa"/>
            <w:vAlign w:val="center"/>
          </w:tcPr>
          <w:p w:rsidR="003801C6" w:rsidRPr="003801C6" w:rsidRDefault="003801C6" w:rsidP="003801C6">
            <w:pPr>
              <w:jc w:val="center"/>
              <w:rPr>
                <w:sz w:val="22"/>
                <w:szCs w:val="22"/>
              </w:rPr>
            </w:pPr>
            <w:r w:rsidRPr="003801C6">
              <w:rPr>
                <w:sz w:val="22"/>
                <w:szCs w:val="22"/>
              </w:rPr>
              <w:t>0</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108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1317" w:type="dxa"/>
            <w:tcBorders>
              <w:left w:val="nil"/>
            </w:tcBorders>
            <w:vAlign w:val="bottom"/>
          </w:tcPr>
          <w:p w:rsidR="003801C6" w:rsidRPr="003801C6" w:rsidRDefault="003801C6" w:rsidP="003801C6">
            <w:pPr>
              <w:spacing w:before="60" w:after="60"/>
              <w:rPr>
                <w:sz w:val="22"/>
                <w:szCs w:val="22"/>
              </w:rPr>
            </w:pPr>
          </w:p>
        </w:tc>
      </w:tr>
      <w:tr w:rsidR="003801C6" w:rsidRPr="003801C6" w:rsidTr="004821E1">
        <w:trPr>
          <w:trHeight w:val="560"/>
          <w:jc w:val="center"/>
        </w:trPr>
        <w:tc>
          <w:tcPr>
            <w:tcW w:w="1795" w:type="dxa"/>
            <w:vAlign w:val="center"/>
          </w:tcPr>
          <w:p w:rsidR="003801C6" w:rsidRPr="003801C6" w:rsidRDefault="003801C6" w:rsidP="003801C6">
            <w:pPr>
              <w:spacing w:before="60" w:after="60"/>
              <w:rPr>
                <w:sz w:val="22"/>
                <w:szCs w:val="22"/>
              </w:rPr>
            </w:pPr>
            <w:r w:rsidRPr="003801C6">
              <w:rPr>
                <w:sz w:val="22"/>
                <w:szCs w:val="22"/>
              </w:rPr>
              <w:t>Brooks kitchen</w:t>
            </w:r>
          </w:p>
        </w:tc>
        <w:tc>
          <w:tcPr>
            <w:tcW w:w="1232" w:type="dxa"/>
            <w:vAlign w:val="center"/>
          </w:tcPr>
          <w:p w:rsidR="003801C6" w:rsidRPr="003801C6" w:rsidRDefault="003801C6" w:rsidP="003801C6">
            <w:pPr>
              <w:spacing w:before="60" w:after="60"/>
              <w:jc w:val="center"/>
              <w:rPr>
                <w:sz w:val="22"/>
                <w:szCs w:val="22"/>
              </w:rPr>
            </w:pPr>
            <w:r w:rsidRPr="003801C6">
              <w:rPr>
                <w:sz w:val="22"/>
                <w:szCs w:val="22"/>
              </w:rPr>
              <w:t>554</w:t>
            </w:r>
          </w:p>
        </w:tc>
        <w:tc>
          <w:tcPr>
            <w:tcW w:w="1260" w:type="dxa"/>
            <w:vAlign w:val="center"/>
          </w:tcPr>
          <w:p w:rsidR="003801C6" w:rsidRPr="003801C6" w:rsidRDefault="003801C6" w:rsidP="003801C6">
            <w:pPr>
              <w:spacing w:before="60" w:after="60"/>
              <w:jc w:val="center"/>
              <w:rPr>
                <w:sz w:val="22"/>
                <w:szCs w:val="22"/>
              </w:rPr>
            </w:pPr>
            <w:r w:rsidRPr="003801C6">
              <w:rPr>
                <w:sz w:val="22"/>
                <w:szCs w:val="22"/>
              </w:rPr>
              <w:t>ND</w:t>
            </w:r>
          </w:p>
        </w:tc>
        <w:tc>
          <w:tcPr>
            <w:tcW w:w="810" w:type="dxa"/>
            <w:vAlign w:val="center"/>
          </w:tcPr>
          <w:p w:rsidR="003801C6" w:rsidRPr="003801C6" w:rsidRDefault="003801C6" w:rsidP="003801C6">
            <w:pPr>
              <w:spacing w:before="60" w:after="60"/>
              <w:jc w:val="center"/>
              <w:rPr>
                <w:sz w:val="22"/>
                <w:szCs w:val="22"/>
              </w:rPr>
            </w:pPr>
            <w:r w:rsidRPr="003801C6">
              <w:rPr>
                <w:sz w:val="22"/>
                <w:szCs w:val="22"/>
              </w:rPr>
              <w:t>71</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36</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16</w:t>
            </w:r>
          </w:p>
        </w:tc>
        <w:tc>
          <w:tcPr>
            <w:tcW w:w="1260" w:type="dxa"/>
            <w:vAlign w:val="center"/>
          </w:tcPr>
          <w:p w:rsidR="003801C6" w:rsidRPr="003801C6" w:rsidRDefault="003801C6" w:rsidP="003801C6">
            <w:pPr>
              <w:jc w:val="center"/>
              <w:rPr>
                <w:sz w:val="22"/>
                <w:szCs w:val="22"/>
              </w:rPr>
            </w:pPr>
            <w:r w:rsidRPr="003801C6">
              <w:rPr>
                <w:sz w:val="22"/>
                <w:szCs w:val="22"/>
              </w:rPr>
              <w:t>0</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108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1317" w:type="dxa"/>
            <w:tcBorders>
              <w:left w:val="nil"/>
            </w:tcBorders>
            <w:vAlign w:val="center"/>
          </w:tcPr>
          <w:p w:rsidR="003801C6" w:rsidRPr="003801C6" w:rsidRDefault="003801C6" w:rsidP="003801C6">
            <w:pPr>
              <w:spacing w:before="60" w:after="60"/>
              <w:rPr>
                <w:sz w:val="22"/>
                <w:szCs w:val="22"/>
              </w:rPr>
            </w:pPr>
            <w:r w:rsidRPr="003801C6">
              <w:rPr>
                <w:sz w:val="22"/>
                <w:szCs w:val="22"/>
              </w:rPr>
              <w:t>Exhaust off</w:t>
            </w:r>
          </w:p>
        </w:tc>
      </w:tr>
      <w:tr w:rsidR="003801C6" w:rsidRPr="003801C6" w:rsidTr="004821E1">
        <w:trPr>
          <w:trHeight w:val="560"/>
          <w:jc w:val="center"/>
        </w:trPr>
        <w:tc>
          <w:tcPr>
            <w:tcW w:w="1795" w:type="dxa"/>
            <w:vAlign w:val="center"/>
          </w:tcPr>
          <w:p w:rsidR="003801C6" w:rsidRPr="003801C6" w:rsidRDefault="003801C6" w:rsidP="003801C6">
            <w:pPr>
              <w:spacing w:before="60" w:after="60"/>
              <w:rPr>
                <w:sz w:val="22"/>
                <w:szCs w:val="22"/>
              </w:rPr>
            </w:pPr>
            <w:r w:rsidRPr="003801C6">
              <w:rPr>
                <w:sz w:val="22"/>
                <w:szCs w:val="22"/>
              </w:rPr>
              <w:t>Foyer</w:t>
            </w:r>
          </w:p>
        </w:tc>
        <w:tc>
          <w:tcPr>
            <w:tcW w:w="1232" w:type="dxa"/>
            <w:vAlign w:val="center"/>
          </w:tcPr>
          <w:p w:rsidR="003801C6" w:rsidRPr="003801C6" w:rsidRDefault="003801C6" w:rsidP="003801C6">
            <w:pPr>
              <w:spacing w:before="60" w:after="60"/>
              <w:jc w:val="center"/>
              <w:rPr>
                <w:sz w:val="22"/>
                <w:szCs w:val="22"/>
              </w:rPr>
            </w:pPr>
            <w:r w:rsidRPr="003801C6">
              <w:rPr>
                <w:sz w:val="22"/>
                <w:szCs w:val="22"/>
              </w:rPr>
              <w:t>568</w:t>
            </w:r>
          </w:p>
        </w:tc>
        <w:tc>
          <w:tcPr>
            <w:tcW w:w="1260" w:type="dxa"/>
            <w:vAlign w:val="center"/>
          </w:tcPr>
          <w:p w:rsidR="003801C6" w:rsidRPr="003801C6" w:rsidRDefault="003801C6" w:rsidP="003801C6">
            <w:pPr>
              <w:spacing w:before="60" w:after="60"/>
              <w:jc w:val="center"/>
              <w:rPr>
                <w:sz w:val="22"/>
                <w:szCs w:val="22"/>
              </w:rPr>
            </w:pPr>
            <w:r w:rsidRPr="003801C6">
              <w:rPr>
                <w:sz w:val="22"/>
                <w:szCs w:val="22"/>
              </w:rPr>
              <w:t>ND</w:t>
            </w:r>
          </w:p>
        </w:tc>
        <w:tc>
          <w:tcPr>
            <w:tcW w:w="810" w:type="dxa"/>
            <w:vAlign w:val="center"/>
          </w:tcPr>
          <w:p w:rsidR="003801C6" w:rsidRPr="003801C6" w:rsidRDefault="003801C6" w:rsidP="003801C6">
            <w:pPr>
              <w:spacing w:before="60" w:after="60"/>
              <w:jc w:val="center"/>
              <w:rPr>
                <w:sz w:val="22"/>
                <w:szCs w:val="22"/>
              </w:rPr>
            </w:pPr>
            <w:r w:rsidRPr="003801C6">
              <w:rPr>
                <w:sz w:val="22"/>
                <w:szCs w:val="22"/>
              </w:rPr>
              <w:t>71</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36</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3</w:t>
            </w:r>
          </w:p>
        </w:tc>
        <w:tc>
          <w:tcPr>
            <w:tcW w:w="1260" w:type="dxa"/>
            <w:vAlign w:val="center"/>
          </w:tcPr>
          <w:p w:rsidR="003801C6" w:rsidRPr="003801C6" w:rsidRDefault="003801C6" w:rsidP="003801C6">
            <w:pPr>
              <w:jc w:val="center"/>
              <w:rPr>
                <w:sz w:val="22"/>
                <w:szCs w:val="22"/>
              </w:rPr>
            </w:pPr>
            <w:r w:rsidRPr="003801C6">
              <w:rPr>
                <w:sz w:val="22"/>
                <w:szCs w:val="22"/>
              </w:rPr>
              <w:t>0</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N</w:t>
            </w:r>
          </w:p>
        </w:tc>
        <w:tc>
          <w:tcPr>
            <w:tcW w:w="1080" w:type="dxa"/>
            <w:vAlign w:val="center"/>
          </w:tcPr>
          <w:p w:rsidR="003801C6" w:rsidRPr="003801C6" w:rsidRDefault="003801C6" w:rsidP="003801C6">
            <w:pPr>
              <w:spacing w:before="60" w:after="60"/>
              <w:jc w:val="center"/>
              <w:rPr>
                <w:sz w:val="22"/>
                <w:szCs w:val="22"/>
              </w:rPr>
            </w:pPr>
            <w:r w:rsidRPr="003801C6">
              <w:rPr>
                <w:sz w:val="22"/>
                <w:szCs w:val="22"/>
              </w:rPr>
              <w:t>N</w:t>
            </w:r>
          </w:p>
        </w:tc>
        <w:tc>
          <w:tcPr>
            <w:tcW w:w="1317" w:type="dxa"/>
            <w:tcBorders>
              <w:left w:val="nil"/>
            </w:tcBorders>
            <w:vAlign w:val="center"/>
          </w:tcPr>
          <w:p w:rsidR="003801C6" w:rsidRPr="003801C6" w:rsidRDefault="003801C6" w:rsidP="003801C6">
            <w:pPr>
              <w:spacing w:before="60" w:after="60"/>
              <w:rPr>
                <w:sz w:val="22"/>
                <w:szCs w:val="22"/>
              </w:rPr>
            </w:pPr>
          </w:p>
        </w:tc>
      </w:tr>
      <w:tr w:rsidR="003801C6" w:rsidRPr="003801C6" w:rsidTr="004821E1">
        <w:trPr>
          <w:trHeight w:val="560"/>
          <w:jc w:val="center"/>
        </w:trPr>
        <w:tc>
          <w:tcPr>
            <w:tcW w:w="1795" w:type="dxa"/>
            <w:vAlign w:val="center"/>
          </w:tcPr>
          <w:p w:rsidR="003801C6" w:rsidRPr="003801C6" w:rsidRDefault="003801C6" w:rsidP="003801C6">
            <w:pPr>
              <w:spacing w:before="60" w:after="60"/>
              <w:rPr>
                <w:sz w:val="22"/>
                <w:szCs w:val="22"/>
              </w:rPr>
            </w:pPr>
            <w:r w:rsidRPr="003801C6">
              <w:rPr>
                <w:sz w:val="22"/>
                <w:szCs w:val="22"/>
              </w:rPr>
              <w:t>Picture book</w:t>
            </w:r>
          </w:p>
        </w:tc>
        <w:tc>
          <w:tcPr>
            <w:tcW w:w="1232" w:type="dxa"/>
            <w:vAlign w:val="center"/>
          </w:tcPr>
          <w:p w:rsidR="003801C6" w:rsidRPr="003801C6" w:rsidRDefault="003801C6" w:rsidP="003801C6">
            <w:pPr>
              <w:spacing w:before="60" w:after="60"/>
              <w:jc w:val="center"/>
              <w:rPr>
                <w:sz w:val="22"/>
                <w:szCs w:val="22"/>
              </w:rPr>
            </w:pPr>
            <w:r w:rsidRPr="003801C6">
              <w:rPr>
                <w:sz w:val="22"/>
                <w:szCs w:val="22"/>
              </w:rPr>
              <w:t>639</w:t>
            </w:r>
          </w:p>
        </w:tc>
        <w:tc>
          <w:tcPr>
            <w:tcW w:w="1260" w:type="dxa"/>
            <w:vAlign w:val="center"/>
          </w:tcPr>
          <w:p w:rsidR="003801C6" w:rsidRPr="003801C6" w:rsidRDefault="003801C6" w:rsidP="003801C6">
            <w:pPr>
              <w:spacing w:before="60" w:after="60"/>
              <w:jc w:val="center"/>
              <w:rPr>
                <w:sz w:val="22"/>
                <w:szCs w:val="22"/>
              </w:rPr>
            </w:pPr>
            <w:r w:rsidRPr="003801C6">
              <w:rPr>
                <w:sz w:val="22"/>
                <w:szCs w:val="22"/>
              </w:rPr>
              <w:t>ND</w:t>
            </w:r>
          </w:p>
        </w:tc>
        <w:tc>
          <w:tcPr>
            <w:tcW w:w="810" w:type="dxa"/>
            <w:vAlign w:val="center"/>
          </w:tcPr>
          <w:p w:rsidR="003801C6" w:rsidRPr="003801C6" w:rsidRDefault="003801C6" w:rsidP="003801C6">
            <w:pPr>
              <w:spacing w:before="60" w:after="60"/>
              <w:jc w:val="center"/>
              <w:rPr>
                <w:sz w:val="22"/>
                <w:szCs w:val="22"/>
              </w:rPr>
            </w:pPr>
            <w:r w:rsidRPr="003801C6">
              <w:rPr>
                <w:sz w:val="22"/>
                <w:szCs w:val="22"/>
              </w:rPr>
              <w:t>71</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36</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5</w:t>
            </w:r>
          </w:p>
        </w:tc>
        <w:tc>
          <w:tcPr>
            <w:tcW w:w="1260" w:type="dxa"/>
            <w:vAlign w:val="center"/>
          </w:tcPr>
          <w:p w:rsidR="003801C6" w:rsidRPr="003801C6" w:rsidRDefault="003801C6" w:rsidP="003801C6">
            <w:pPr>
              <w:jc w:val="center"/>
              <w:rPr>
                <w:sz w:val="22"/>
                <w:szCs w:val="22"/>
              </w:rPr>
            </w:pPr>
            <w:r w:rsidRPr="003801C6">
              <w:rPr>
                <w:sz w:val="22"/>
                <w:szCs w:val="22"/>
              </w:rPr>
              <w:t>0</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108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1317" w:type="dxa"/>
            <w:tcBorders>
              <w:left w:val="nil"/>
            </w:tcBorders>
            <w:vAlign w:val="center"/>
          </w:tcPr>
          <w:p w:rsidR="003801C6" w:rsidRPr="003801C6" w:rsidRDefault="003801C6" w:rsidP="003801C6">
            <w:pPr>
              <w:spacing w:before="60" w:after="60"/>
              <w:rPr>
                <w:sz w:val="22"/>
                <w:szCs w:val="22"/>
              </w:rPr>
            </w:pPr>
          </w:p>
        </w:tc>
      </w:tr>
      <w:tr w:rsidR="003801C6" w:rsidRPr="003801C6" w:rsidTr="004821E1">
        <w:trPr>
          <w:trHeight w:val="560"/>
          <w:jc w:val="center"/>
        </w:trPr>
        <w:tc>
          <w:tcPr>
            <w:tcW w:w="1795" w:type="dxa"/>
            <w:vAlign w:val="center"/>
          </w:tcPr>
          <w:p w:rsidR="003801C6" w:rsidRPr="003801C6" w:rsidRDefault="003801C6" w:rsidP="003801C6">
            <w:pPr>
              <w:spacing w:before="60" w:after="60"/>
              <w:rPr>
                <w:sz w:val="22"/>
                <w:szCs w:val="22"/>
              </w:rPr>
            </w:pPr>
            <w:r w:rsidRPr="003801C6">
              <w:rPr>
                <w:sz w:val="22"/>
                <w:szCs w:val="22"/>
              </w:rPr>
              <w:t>Non print</w:t>
            </w:r>
          </w:p>
        </w:tc>
        <w:tc>
          <w:tcPr>
            <w:tcW w:w="1232" w:type="dxa"/>
            <w:vAlign w:val="center"/>
          </w:tcPr>
          <w:p w:rsidR="003801C6" w:rsidRPr="003801C6" w:rsidRDefault="003801C6" w:rsidP="003801C6">
            <w:pPr>
              <w:spacing w:before="60" w:after="60"/>
              <w:jc w:val="center"/>
              <w:rPr>
                <w:sz w:val="22"/>
                <w:szCs w:val="22"/>
              </w:rPr>
            </w:pPr>
            <w:r w:rsidRPr="003801C6">
              <w:rPr>
                <w:sz w:val="22"/>
                <w:szCs w:val="22"/>
              </w:rPr>
              <w:t>765</w:t>
            </w:r>
          </w:p>
        </w:tc>
        <w:tc>
          <w:tcPr>
            <w:tcW w:w="1260" w:type="dxa"/>
            <w:vAlign w:val="center"/>
          </w:tcPr>
          <w:p w:rsidR="003801C6" w:rsidRPr="003801C6" w:rsidRDefault="003801C6" w:rsidP="003801C6">
            <w:pPr>
              <w:spacing w:before="60" w:after="60"/>
              <w:jc w:val="center"/>
              <w:rPr>
                <w:sz w:val="22"/>
                <w:szCs w:val="22"/>
              </w:rPr>
            </w:pPr>
            <w:r w:rsidRPr="003801C6">
              <w:rPr>
                <w:sz w:val="22"/>
                <w:szCs w:val="22"/>
              </w:rPr>
              <w:t>ND</w:t>
            </w:r>
          </w:p>
        </w:tc>
        <w:tc>
          <w:tcPr>
            <w:tcW w:w="810" w:type="dxa"/>
            <w:vAlign w:val="center"/>
          </w:tcPr>
          <w:p w:rsidR="003801C6" w:rsidRPr="003801C6" w:rsidRDefault="003801C6" w:rsidP="003801C6">
            <w:pPr>
              <w:spacing w:before="60" w:after="60"/>
              <w:jc w:val="center"/>
              <w:rPr>
                <w:sz w:val="22"/>
                <w:szCs w:val="22"/>
              </w:rPr>
            </w:pPr>
            <w:r w:rsidRPr="003801C6">
              <w:rPr>
                <w:sz w:val="22"/>
                <w:szCs w:val="22"/>
              </w:rPr>
              <w:t>72</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38</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4</w:t>
            </w:r>
          </w:p>
        </w:tc>
        <w:tc>
          <w:tcPr>
            <w:tcW w:w="1260" w:type="dxa"/>
            <w:vAlign w:val="center"/>
          </w:tcPr>
          <w:p w:rsidR="003801C6" w:rsidRPr="003801C6" w:rsidRDefault="003801C6" w:rsidP="003801C6">
            <w:pPr>
              <w:jc w:val="center"/>
              <w:rPr>
                <w:sz w:val="22"/>
                <w:szCs w:val="22"/>
              </w:rPr>
            </w:pPr>
            <w:r w:rsidRPr="003801C6">
              <w:rPr>
                <w:sz w:val="22"/>
                <w:szCs w:val="22"/>
              </w:rPr>
              <w:t>0</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108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1317" w:type="dxa"/>
            <w:tcBorders>
              <w:left w:val="nil"/>
            </w:tcBorders>
            <w:vAlign w:val="center"/>
          </w:tcPr>
          <w:p w:rsidR="003801C6" w:rsidRPr="003801C6" w:rsidRDefault="003801C6" w:rsidP="003801C6">
            <w:pPr>
              <w:spacing w:before="60" w:after="60"/>
              <w:rPr>
                <w:sz w:val="22"/>
                <w:szCs w:val="22"/>
              </w:rPr>
            </w:pPr>
          </w:p>
        </w:tc>
      </w:tr>
      <w:tr w:rsidR="003801C6" w:rsidRPr="003801C6" w:rsidTr="004821E1">
        <w:trPr>
          <w:trHeight w:val="560"/>
          <w:jc w:val="center"/>
        </w:trPr>
        <w:tc>
          <w:tcPr>
            <w:tcW w:w="1795" w:type="dxa"/>
            <w:vAlign w:val="center"/>
          </w:tcPr>
          <w:p w:rsidR="003801C6" w:rsidRPr="003801C6" w:rsidRDefault="003801C6" w:rsidP="003801C6">
            <w:pPr>
              <w:spacing w:before="60" w:after="60"/>
              <w:rPr>
                <w:sz w:val="22"/>
                <w:szCs w:val="22"/>
              </w:rPr>
            </w:pPr>
            <w:r w:rsidRPr="003801C6">
              <w:rPr>
                <w:sz w:val="22"/>
                <w:szCs w:val="22"/>
              </w:rPr>
              <w:t>Main desk</w:t>
            </w:r>
          </w:p>
        </w:tc>
        <w:tc>
          <w:tcPr>
            <w:tcW w:w="1232" w:type="dxa"/>
            <w:vAlign w:val="center"/>
          </w:tcPr>
          <w:p w:rsidR="003801C6" w:rsidRPr="003801C6" w:rsidRDefault="003801C6" w:rsidP="003801C6">
            <w:pPr>
              <w:spacing w:before="60" w:after="60"/>
              <w:jc w:val="center"/>
              <w:rPr>
                <w:sz w:val="22"/>
                <w:szCs w:val="22"/>
              </w:rPr>
            </w:pPr>
            <w:r w:rsidRPr="003801C6">
              <w:rPr>
                <w:sz w:val="22"/>
                <w:szCs w:val="22"/>
              </w:rPr>
              <w:t>650</w:t>
            </w:r>
          </w:p>
        </w:tc>
        <w:tc>
          <w:tcPr>
            <w:tcW w:w="1260" w:type="dxa"/>
            <w:vAlign w:val="center"/>
          </w:tcPr>
          <w:p w:rsidR="003801C6" w:rsidRPr="003801C6" w:rsidRDefault="003801C6" w:rsidP="003801C6">
            <w:pPr>
              <w:spacing w:before="60" w:after="60"/>
              <w:jc w:val="center"/>
              <w:rPr>
                <w:sz w:val="22"/>
                <w:szCs w:val="22"/>
              </w:rPr>
            </w:pPr>
            <w:r w:rsidRPr="003801C6">
              <w:rPr>
                <w:sz w:val="22"/>
                <w:szCs w:val="22"/>
              </w:rPr>
              <w:t>ND</w:t>
            </w:r>
          </w:p>
        </w:tc>
        <w:tc>
          <w:tcPr>
            <w:tcW w:w="810" w:type="dxa"/>
            <w:vAlign w:val="center"/>
          </w:tcPr>
          <w:p w:rsidR="003801C6" w:rsidRPr="003801C6" w:rsidRDefault="003801C6" w:rsidP="003801C6">
            <w:pPr>
              <w:spacing w:before="60" w:after="60"/>
              <w:jc w:val="center"/>
              <w:rPr>
                <w:sz w:val="22"/>
                <w:szCs w:val="22"/>
              </w:rPr>
            </w:pPr>
            <w:r w:rsidRPr="003801C6">
              <w:rPr>
                <w:sz w:val="22"/>
                <w:szCs w:val="22"/>
              </w:rPr>
              <w:t>72</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36</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4</w:t>
            </w:r>
          </w:p>
        </w:tc>
        <w:tc>
          <w:tcPr>
            <w:tcW w:w="1260" w:type="dxa"/>
            <w:vAlign w:val="center"/>
          </w:tcPr>
          <w:p w:rsidR="003801C6" w:rsidRPr="003801C6" w:rsidRDefault="003801C6" w:rsidP="003801C6">
            <w:pPr>
              <w:jc w:val="center"/>
              <w:rPr>
                <w:sz w:val="22"/>
                <w:szCs w:val="22"/>
              </w:rPr>
            </w:pPr>
            <w:r w:rsidRPr="003801C6">
              <w:rPr>
                <w:sz w:val="22"/>
                <w:szCs w:val="22"/>
              </w:rPr>
              <w:t>2</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N</w:t>
            </w:r>
          </w:p>
        </w:tc>
        <w:tc>
          <w:tcPr>
            <w:tcW w:w="1080" w:type="dxa"/>
            <w:vAlign w:val="center"/>
          </w:tcPr>
          <w:p w:rsidR="003801C6" w:rsidRPr="003801C6" w:rsidRDefault="003801C6" w:rsidP="003801C6">
            <w:pPr>
              <w:spacing w:before="60" w:after="60"/>
              <w:jc w:val="center"/>
              <w:rPr>
                <w:sz w:val="22"/>
                <w:szCs w:val="22"/>
              </w:rPr>
            </w:pPr>
            <w:r w:rsidRPr="003801C6">
              <w:rPr>
                <w:sz w:val="22"/>
                <w:szCs w:val="22"/>
              </w:rPr>
              <w:t>N</w:t>
            </w:r>
          </w:p>
        </w:tc>
        <w:tc>
          <w:tcPr>
            <w:tcW w:w="1317" w:type="dxa"/>
            <w:tcBorders>
              <w:left w:val="nil"/>
            </w:tcBorders>
            <w:vAlign w:val="center"/>
          </w:tcPr>
          <w:p w:rsidR="003801C6" w:rsidRPr="003801C6" w:rsidRDefault="003801C6" w:rsidP="003801C6">
            <w:pPr>
              <w:spacing w:before="60" w:after="60"/>
              <w:rPr>
                <w:sz w:val="22"/>
                <w:szCs w:val="22"/>
              </w:rPr>
            </w:pPr>
          </w:p>
        </w:tc>
      </w:tr>
      <w:tr w:rsidR="003801C6" w:rsidRPr="003801C6" w:rsidTr="004821E1">
        <w:trPr>
          <w:trHeight w:val="560"/>
          <w:jc w:val="center"/>
        </w:trPr>
        <w:tc>
          <w:tcPr>
            <w:tcW w:w="1795" w:type="dxa"/>
            <w:vAlign w:val="center"/>
          </w:tcPr>
          <w:p w:rsidR="003801C6" w:rsidRPr="003801C6" w:rsidRDefault="003801C6" w:rsidP="003801C6">
            <w:pPr>
              <w:spacing w:before="60" w:after="60"/>
              <w:rPr>
                <w:sz w:val="22"/>
                <w:szCs w:val="22"/>
              </w:rPr>
            </w:pPr>
            <w:r w:rsidRPr="003801C6">
              <w:rPr>
                <w:sz w:val="22"/>
                <w:szCs w:val="22"/>
              </w:rPr>
              <w:t>Music</w:t>
            </w:r>
          </w:p>
        </w:tc>
        <w:tc>
          <w:tcPr>
            <w:tcW w:w="1232" w:type="dxa"/>
            <w:vAlign w:val="center"/>
          </w:tcPr>
          <w:p w:rsidR="003801C6" w:rsidRPr="003801C6" w:rsidRDefault="003801C6" w:rsidP="003801C6">
            <w:pPr>
              <w:spacing w:before="60" w:after="60"/>
              <w:jc w:val="center"/>
              <w:rPr>
                <w:sz w:val="22"/>
                <w:szCs w:val="22"/>
              </w:rPr>
            </w:pPr>
            <w:r w:rsidRPr="003801C6">
              <w:rPr>
                <w:sz w:val="22"/>
                <w:szCs w:val="22"/>
              </w:rPr>
              <w:t>644</w:t>
            </w:r>
          </w:p>
        </w:tc>
        <w:tc>
          <w:tcPr>
            <w:tcW w:w="1260" w:type="dxa"/>
            <w:vAlign w:val="center"/>
          </w:tcPr>
          <w:p w:rsidR="003801C6" w:rsidRPr="003801C6" w:rsidRDefault="003801C6" w:rsidP="003801C6">
            <w:pPr>
              <w:spacing w:before="60" w:after="60"/>
              <w:jc w:val="center"/>
              <w:rPr>
                <w:sz w:val="22"/>
                <w:szCs w:val="22"/>
              </w:rPr>
            </w:pPr>
            <w:r w:rsidRPr="003801C6">
              <w:rPr>
                <w:sz w:val="22"/>
                <w:szCs w:val="22"/>
              </w:rPr>
              <w:t>ND</w:t>
            </w:r>
          </w:p>
        </w:tc>
        <w:tc>
          <w:tcPr>
            <w:tcW w:w="810" w:type="dxa"/>
            <w:vAlign w:val="center"/>
          </w:tcPr>
          <w:p w:rsidR="003801C6" w:rsidRPr="003801C6" w:rsidRDefault="003801C6" w:rsidP="003801C6">
            <w:pPr>
              <w:spacing w:before="60" w:after="60"/>
              <w:jc w:val="center"/>
              <w:rPr>
                <w:sz w:val="22"/>
                <w:szCs w:val="22"/>
              </w:rPr>
            </w:pPr>
            <w:r w:rsidRPr="003801C6">
              <w:rPr>
                <w:sz w:val="22"/>
                <w:szCs w:val="22"/>
              </w:rPr>
              <w:t>72</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35</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5</w:t>
            </w:r>
          </w:p>
        </w:tc>
        <w:tc>
          <w:tcPr>
            <w:tcW w:w="1260" w:type="dxa"/>
            <w:vAlign w:val="center"/>
          </w:tcPr>
          <w:p w:rsidR="003801C6" w:rsidRPr="003801C6" w:rsidRDefault="003801C6" w:rsidP="003801C6">
            <w:pPr>
              <w:jc w:val="center"/>
              <w:rPr>
                <w:sz w:val="22"/>
                <w:szCs w:val="22"/>
              </w:rPr>
            </w:pPr>
            <w:r w:rsidRPr="003801C6">
              <w:rPr>
                <w:sz w:val="22"/>
                <w:szCs w:val="22"/>
              </w:rPr>
              <w:t>2</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108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1317" w:type="dxa"/>
            <w:tcBorders>
              <w:left w:val="nil"/>
            </w:tcBorders>
            <w:vAlign w:val="center"/>
          </w:tcPr>
          <w:p w:rsidR="003801C6" w:rsidRPr="003801C6" w:rsidRDefault="003801C6" w:rsidP="003801C6">
            <w:pPr>
              <w:spacing w:before="60" w:after="60"/>
              <w:rPr>
                <w:sz w:val="22"/>
                <w:szCs w:val="22"/>
              </w:rPr>
            </w:pPr>
          </w:p>
        </w:tc>
      </w:tr>
      <w:tr w:rsidR="003801C6" w:rsidRPr="003801C6" w:rsidTr="004821E1">
        <w:trPr>
          <w:trHeight w:val="560"/>
          <w:jc w:val="center"/>
        </w:trPr>
        <w:tc>
          <w:tcPr>
            <w:tcW w:w="1795" w:type="dxa"/>
            <w:vAlign w:val="center"/>
          </w:tcPr>
          <w:p w:rsidR="003801C6" w:rsidRPr="003801C6" w:rsidRDefault="003801C6" w:rsidP="003801C6">
            <w:pPr>
              <w:spacing w:before="60" w:after="60"/>
              <w:rPr>
                <w:sz w:val="22"/>
                <w:szCs w:val="22"/>
              </w:rPr>
            </w:pPr>
            <w:r w:rsidRPr="003801C6">
              <w:rPr>
                <w:sz w:val="22"/>
                <w:szCs w:val="22"/>
              </w:rPr>
              <w:t>Wilbraham Room</w:t>
            </w:r>
          </w:p>
        </w:tc>
        <w:tc>
          <w:tcPr>
            <w:tcW w:w="1232" w:type="dxa"/>
            <w:vAlign w:val="center"/>
          </w:tcPr>
          <w:p w:rsidR="003801C6" w:rsidRPr="003801C6" w:rsidRDefault="003801C6" w:rsidP="003801C6">
            <w:pPr>
              <w:spacing w:before="60" w:after="60"/>
              <w:jc w:val="center"/>
              <w:rPr>
                <w:sz w:val="22"/>
                <w:szCs w:val="22"/>
              </w:rPr>
            </w:pPr>
            <w:r w:rsidRPr="003801C6">
              <w:rPr>
                <w:sz w:val="22"/>
                <w:szCs w:val="22"/>
              </w:rPr>
              <w:t>634</w:t>
            </w:r>
          </w:p>
        </w:tc>
        <w:tc>
          <w:tcPr>
            <w:tcW w:w="1260" w:type="dxa"/>
            <w:vAlign w:val="center"/>
          </w:tcPr>
          <w:p w:rsidR="003801C6" w:rsidRPr="003801C6" w:rsidRDefault="003801C6" w:rsidP="003801C6">
            <w:pPr>
              <w:spacing w:before="60" w:after="60"/>
              <w:jc w:val="center"/>
              <w:rPr>
                <w:sz w:val="22"/>
                <w:szCs w:val="22"/>
              </w:rPr>
            </w:pPr>
            <w:r w:rsidRPr="003801C6">
              <w:rPr>
                <w:sz w:val="22"/>
                <w:szCs w:val="22"/>
              </w:rPr>
              <w:t>ND</w:t>
            </w:r>
          </w:p>
        </w:tc>
        <w:tc>
          <w:tcPr>
            <w:tcW w:w="810" w:type="dxa"/>
            <w:vAlign w:val="center"/>
          </w:tcPr>
          <w:p w:rsidR="003801C6" w:rsidRPr="003801C6" w:rsidRDefault="003801C6" w:rsidP="003801C6">
            <w:pPr>
              <w:spacing w:before="60" w:after="60"/>
              <w:jc w:val="center"/>
              <w:rPr>
                <w:sz w:val="22"/>
                <w:szCs w:val="22"/>
              </w:rPr>
            </w:pPr>
            <w:r w:rsidRPr="003801C6">
              <w:rPr>
                <w:sz w:val="22"/>
                <w:szCs w:val="22"/>
              </w:rPr>
              <w:t>72</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36</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6</w:t>
            </w:r>
          </w:p>
        </w:tc>
        <w:tc>
          <w:tcPr>
            <w:tcW w:w="1260" w:type="dxa"/>
            <w:vAlign w:val="center"/>
          </w:tcPr>
          <w:p w:rsidR="003801C6" w:rsidRPr="003801C6" w:rsidRDefault="003801C6" w:rsidP="003801C6">
            <w:pPr>
              <w:jc w:val="center"/>
              <w:rPr>
                <w:sz w:val="22"/>
                <w:szCs w:val="22"/>
              </w:rPr>
            </w:pPr>
            <w:r w:rsidRPr="003801C6">
              <w:rPr>
                <w:sz w:val="22"/>
                <w:szCs w:val="22"/>
              </w:rPr>
              <w:t>2</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108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1317" w:type="dxa"/>
            <w:tcBorders>
              <w:left w:val="nil"/>
            </w:tcBorders>
            <w:vAlign w:val="center"/>
          </w:tcPr>
          <w:p w:rsidR="003801C6" w:rsidRPr="003801C6" w:rsidRDefault="003801C6" w:rsidP="003801C6">
            <w:pPr>
              <w:spacing w:before="60" w:after="60"/>
              <w:rPr>
                <w:sz w:val="22"/>
                <w:szCs w:val="22"/>
              </w:rPr>
            </w:pPr>
          </w:p>
        </w:tc>
      </w:tr>
      <w:tr w:rsidR="003801C6" w:rsidRPr="003801C6" w:rsidTr="004821E1">
        <w:trPr>
          <w:trHeight w:val="560"/>
          <w:jc w:val="center"/>
        </w:trPr>
        <w:tc>
          <w:tcPr>
            <w:tcW w:w="1795" w:type="dxa"/>
            <w:vAlign w:val="center"/>
          </w:tcPr>
          <w:p w:rsidR="003801C6" w:rsidRPr="003801C6" w:rsidRDefault="003801C6" w:rsidP="003801C6">
            <w:pPr>
              <w:spacing w:before="60" w:after="60"/>
              <w:rPr>
                <w:sz w:val="22"/>
                <w:szCs w:val="22"/>
              </w:rPr>
            </w:pPr>
            <w:r w:rsidRPr="003801C6">
              <w:rPr>
                <w:sz w:val="22"/>
                <w:szCs w:val="22"/>
              </w:rPr>
              <w:t>Director</w:t>
            </w:r>
          </w:p>
        </w:tc>
        <w:tc>
          <w:tcPr>
            <w:tcW w:w="1232" w:type="dxa"/>
            <w:vAlign w:val="center"/>
          </w:tcPr>
          <w:p w:rsidR="003801C6" w:rsidRPr="003801C6" w:rsidRDefault="003801C6" w:rsidP="003801C6">
            <w:pPr>
              <w:spacing w:before="60" w:after="60"/>
              <w:jc w:val="center"/>
              <w:rPr>
                <w:sz w:val="22"/>
                <w:szCs w:val="22"/>
              </w:rPr>
            </w:pPr>
            <w:r w:rsidRPr="003801C6">
              <w:rPr>
                <w:sz w:val="22"/>
                <w:szCs w:val="22"/>
              </w:rPr>
              <w:t>642</w:t>
            </w:r>
          </w:p>
        </w:tc>
        <w:tc>
          <w:tcPr>
            <w:tcW w:w="1260" w:type="dxa"/>
            <w:vAlign w:val="center"/>
          </w:tcPr>
          <w:p w:rsidR="003801C6" w:rsidRPr="003801C6" w:rsidRDefault="003801C6" w:rsidP="003801C6">
            <w:pPr>
              <w:spacing w:before="60" w:after="60"/>
              <w:jc w:val="center"/>
              <w:rPr>
                <w:sz w:val="22"/>
                <w:szCs w:val="22"/>
              </w:rPr>
            </w:pPr>
            <w:r w:rsidRPr="003801C6">
              <w:rPr>
                <w:sz w:val="22"/>
                <w:szCs w:val="22"/>
              </w:rPr>
              <w:t>ND</w:t>
            </w:r>
          </w:p>
        </w:tc>
        <w:tc>
          <w:tcPr>
            <w:tcW w:w="810" w:type="dxa"/>
            <w:vAlign w:val="center"/>
          </w:tcPr>
          <w:p w:rsidR="003801C6" w:rsidRPr="003801C6" w:rsidRDefault="003801C6" w:rsidP="003801C6">
            <w:pPr>
              <w:spacing w:before="60" w:after="60"/>
              <w:jc w:val="center"/>
              <w:rPr>
                <w:sz w:val="22"/>
                <w:szCs w:val="22"/>
              </w:rPr>
            </w:pPr>
            <w:r w:rsidRPr="003801C6">
              <w:rPr>
                <w:sz w:val="22"/>
                <w:szCs w:val="22"/>
              </w:rPr>
              <w:t>72</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35</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5</w:t>
            </w:r>
          </w:p>
        </w:tc>
        <w:tc>
          <w:tcPr>
            <w:tcW w:w="1260" w:type="dxa"/>
            <w:vAlign w:val="center"/>
          </w:tcPr>
          <w:p w:rsidR="003801C6" w:rsidRPr="003801C6" w:rsidRDefault="003801C6" w:rsidP="003801C6">
            <w:pPr>
              <w:jc w:val="center"/>
              <w:rPr>
                <w:sz w:val="22"/>
                <w:szCs w:val="22"/>
              </w:rPr>
            </w:pPr>
            <w:r w:rsidRPr="003801C6">
              <w:rPr>
                <w:sz w:val="22"/>
                <w:szCs w:val="22"/>
              </w:rPr>
              <w:t>0</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N</w:t>
            </w:r>
          </w:p>
        </w:tc>
        <w:tc>
          <w:tcPr>
            <w:tcW w:w="1080" w:type="dxa"/>
            <w:vAlign w:val="center"/>
          </w:tcPr>
          <w:p w:rsidR="003801C6" w:rsidRPr="003801C6" w:rsidRDefault="003801C6" w:rsidP="003801C6">
            <w:pPr>
              <w:spacing w:before="60" w:after="60"/>
              <w:jc w:val="center"/>
              <w:rPr>
                <w:sz w:val="22"/>
                <w:szCs w:val="22"/>
              </w:rPr>
            </w:pPr>
            <w:r w:rsidRPr="003801C6">
              <w:rPr>
                <w:sz w:val="22"/>
                <w:szCs w:val="22"/>
              </w:rPr>
              <w:t>N</w:t>
            </w:r>
          </w:p>
        </w:tc>
        <w:tc>
          <w:tcPr>
            <w:tcW w:w="1317" w:type="dxa"/>
            <w:tcBorders>
              <w:left w:val="nil"/>
            </w:tcBorders>
            <w:vAlign w:val="center"/>
          </w:tcPr>
          <w:p w:rsidR="003801C6" w:rsidRPr="003801C6" w:rsidRDefault="003801C6" w:rsidP="003801C6">
            <w:pPr>
              <w:spacing w:before="60" w:after="60"/>
              <w:rPr>
                <w:sz w:val="22"/>
                <w:szCs w:val="22"/>
              </w:rPr>
            </w:pPr>
            <w:r w:rsidRPr="003801C6">
              <w:rPr>
                <w:sz w:val="22"/>
                <w:szCs w:val="22"/>
              </w:rPr>
              <w:t>Door open</w:t>
            </w:r>
          </w:p>
        </w:tc>
      </w:tr>
      <w:tr w:rsidR="003801C6" w:rsidRPr="003801C6" w:rsidTr="004821E1">
        <w:trPr>
          <w:trHeight w:val="560"/>
          <w:jc w:val="center"/>
        </w:trPr>
        <w:tc>
          <w:tcPr>
            <w:tcW w:w="1795" w:type="dxa"/>
            <w:vAlign w:val="center"/>
          </w:tcPr>
          <w:p w:rsidR="003801C6" w:rsidRPr="003801C6" w:rsidRDefault="003801C6" w:rsidP="003801C6">
            <w:pPr>
              <w:spacing w:before="60" w:after="60"/>
              <w:rPr>
                <w:sz w:val="22"/>
                <w:szCs w:val="22"/>
              </w:rPr>
            </w:pPr>
            <w:r w:rsidRPr="003801C6">
              <w:rPr>
                <w:sz w:val="22"/>
                <w:szCs w:val="22"/>
              </w:rPr>
              <w:t>Staff</w:t>
            </w:r>
          </w:p>
        </w:tc>
        <w:tc>
          <w:tcPr>
            <w:tcW w:w="1232" w:type="dxa"/>
            <w:vAlign w:val="center"/>
          </w:tcPr>
          <w:p w:rsidR="003801C6" w:rsidRPr="003801C6" w:rsidRDefault="003801C6" w:rsidP="003801C6">
            <w:pPr>
              <w:spacing w:before="60" w:after="60"/>
              <w:jc w:val="center"/>
              <w:rPr>
                <w:sz w:val="22"/>
                <w:szCs w:val="22"/>
              </w:rPr>
            </w:pPr>
            <w:r w:rsidRPr="003801C6">
              <w:rPr>
                <w:sz w:val="22"/>
                <w:szCs w:val="22"/>
              </w:rPr>
              <w:t>651</w:t>
            </w:r>
          </w:p>
        </w:tc>
        <w:tc>
          <w:tcPr>
            <w:tcW w:w="1260" w:type="dxa"/>
            <w:vAlign w:val="center"/>
          </w:tcPr>
          <w:p w:rsidR="003801C6" w:rsidRPr="003801C6" w:rsidRDefault="003801C6" w:rsidP="003801C6">
            <w:pPr>
              <w:spacing w:before="60" w:after="60"/>
              <w:jc w:val="center"/>
              <w:rPr>
                <w:sz w:val="22"/>
                <w:szCs w:val="22"/>
              </w:rPr>
            </w:pPr>
            <w:r w:rsidRPr="003801C6">
              <w:rPr>
                <w:sz w:val="22"/>
                <w:szCs w:val="22"/>
              </w:rPr>
              <w:t>ND</w:t>
            </w:r>
          </w:p>
        </w:tc>
        <w:tc>
          <w:tcPr>
            <w:tcW w:w="810" w:type="dxa"/>
            <w:vAlign w:val="center"/>
          </w:tcPr>
          <w:p w:rsidR="003801C6" w:rsidRPr="003801C6" w:rsidRDefault="003801C6" w:rsidP="003801C6">
            <w:pPr>
              <w:spacing w:before="60" w:after="60"/>
              <w:jc w:val="center"/>
              <w:rPr>
                <w:sz w:val="22"/>
                <w:szCs w:val="22"/>
              </w:rPr>
            </w:pPr>
            <w:r w:rsidRPr="003801C6">
              <w:rPr>
                <w:sz w:val="22"/>
                <w:szCs w:val="22"/>
              </w:rPr>
              <w:t>73</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36</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6</w:t>
            </w:r>
          </w:p>
        </w:tc>
        <w:tc>
          <w:tcPr>
            <w:tcW w:w="1260" w:type="dxa"/>
            <w:vAlign w:val="center"/>
          </w:tcPr>
          <w:p w:rsidR="003801C6" w:rsidRPr="003801C6" w:rsidRDefault="003801C6" w:rsidP="003801C6">
            <w:pPr>
              <w:jc w:val="center"/>
              <w:rPr>
                <w:sz w:val="22"/>
                <w:szCs w:val="22"/>
              </w:rPr>
            </w:pPr>
            <w:r w:rsidRPr="003801C6">
              <w:rPr>
                <w:sz w:val="22"/>
                <w:szCs w:val="22"/>
              </w:rPr>
              <w:t>3</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1080" w:type="dxa"/>
            <w:vAlign w:val="center"/>
          </w:tcPr>
          <w:p w:rsidR="003801C6" w:rsidRPr="003801C6" w:rsidRDefault="003801C6" w:rsidP="003801C6">
            <w:pPr>
              <w:spacing w:before="60" w:after="60"/>
              <w:jc w:val="center"/>
              <w:rPr>
                <w:sz w:val="22"/>
                <w:szCs w:val="22"/>
              </w:rPr>
            </w:pPr>
            <w:r w:rsidRPr="003801C6">
              <w:rPr>
                <w:sz w:val="22"/>
                <w:szCs w:val="22"/>
              </w:rPr>
              <w:t>N</w:t>
            </w:r>
          </w:p>
        </w:tc>
        <w:tc>
          <w:tcPr>
            <w:tcW w:w="1317" w:type="dxa"/>
            <w:tcBorders>
              <w:left w:val="nil"/>
            </w:tcBorders>
            <w:vAlign w:val="center"/>
          </w:tcPr>
          <w:p w:rsidR="003801C6" w:rsidRPr="003801C6" w:rsidRDefault="003801C6" w:rsidP="003801C6">
            <w:pPr>
              <w:spacing w:before="60" w:after="60"/>
              <w:rPr>
                <w:sz w:val="22"/>
                <w:szCs w:val="22"/>
              </w:rPr>
            </w:pPr>
            <w:r w:rsidRPr="003801C6">
              <w:rPr>
                <w:sz w:val="22"/>
                <w:szCs w:val="22"/>
              </w:rPr>
              <w:t>Door open</w:t>
            </w:r>
          </w:p>
        </w:tc>
      </w:tr>
      <w:tr w:rsidR="003801C6" w:rsidRPr="003801C6" w:rsidTr="004821E1">
        <w:trPr>
          <w:trHeight w:val="560"/>
          <w:jc w:val="center"/>
        </w:trPr>
        <w:tc>
          <w:tcPr>
            <w:tcW w:w="1795" w:type="dxa"/>
            <w:vAlign w:val="center"/>
          </w:tcPr>
          <w:p w:rsidR="003801C6" w:rsidRPr="003801C6" w:rsidRDefault="003801C6" w:rsidP="003801C6">
            <w:pPr>
              <w:spacing w:before="60" w:after="60"/>
              <w:rPr>
                <w:sz w:val="22"/>
                <w:szCs w:val="22"/>
              </w:rPr>
            </w:pPr>
            <w:r w:rsidRPr="003801C6">
              <w:rPr>
                <w:sz w:val="22"/>
                <w:szCs w:val="22"/>
              </w:rPr>
              <w:t>Mezzanine</w:t>
            </w:r>
          </w:p>
        </w:tc>
        <w:tc>
          <w:tcPr>
            <w:tcW w:w="1232" w:type="dxa"/>
            <w:vAlign w:val="center"/>
          </w:tcPr>
          <w:p w:rsidR="003801C6" w:rsidRPr="003801C6" w:rsidRDefault="003801C6" w:rsidP="003801C6">
            <w:pPr>
              <w:spacing w:before="60" w:after="60"/>
              <w:jc w:val="center"/>
              <w:rPr>
                <w:sz w:val="22"/>
                <w:szCs w:val="22"/>
              </w:rPr>
            </w:pPr>
            <w:r w:rsidRPr="003801C6">
              <w:rPr>
                <w:sz w:val="22"/>
                <w:szCs w:val="22"/>
              </w:rPr>
              <w:t>650</w:t>
            </w:r>
          </w:p>
        </w:tc>
        <w:tc>
          <w:tcPr>
            <w:tcW w:w="1260" w:type="dxa"/>
            <w:vAlign w:val="center"/>
          </w:tcPr>
          <w:p w:rsidR="003801C6" w:rsidRPr="003801C6" w:rsidRDefault="003801C6" w:rsidP="003801C6">
            <w:pPr>
              <w:spacing w:before="60" w:after="60"/>
              <w:jc w:val="center"/>
              <w:rPr>
                <w:sz w:val="22"/>
                <w:szCs w:val="22"/>
              </w:rPr>
            </w:pPr>
            <w:r w:rsidRPr="003801C6">
              <w:rPr>
                <w:sz w:val="22"/>
                <w:szCs w:val="22"/>
              </w:rPr>
              <w:t>ND</w:t>
            </w:r>
          </w:p>
        </w:tc>
        <w:tc>
          <w:tcPr>
            <w:tcW w:w="810" w:type="dxa"/>
            <w:vAlign w:val="center"/>
          </w:tcPr>
          <w:p w:rsidR="003801C6" w:rsidRPr="003801C6" w:rsidRDefault="003801C6" w:rsidP="003801C6">
            <w:pPr>
              <w:spacing w:before="60" w:after="60"/>
              <w:jc w:val="center"/>
              <w:rPr>
                <w:sz w:val="22"/>
                <w:szCs w:val="22"/>
              </w:rPr>
            </w:pPr>
            <w:r w:rsidRPr="003801C6">
              <w:rPr>
                <w:sz w:val="22"/>
                <w:szCs w:val="22"/>
              </w:rPr>
              <w:t>73</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34</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4</w:t>
            </w:r>
          </w:p>
        </w:tc>
        <w:tc>
          <w:tcPr>
            <w:tcW w:w="1260" w:type="dxa"/>
            <w:vAlign w:val="center"/>
          </w:tcPr>
          <w:p w:rsidR="003801C6" w:rsidRPr="003801C6" w:rsidRDefault="003801C6" w:rsidP="003801C6">
            <w:pPr>
              <w:jc w:val="center"/>
              <w:rPr>
                <w:sz w:val="22"/>
                <w:szCs w:val="22"/>
              </w:rPr>
            </w:pPr>
            <w:r w:rsidRPr="003801C6">
              <w:rPr>
                <w:sz w:val="22"/>
                <w:szCs w:val="22"/>
              </w:rPr>
              <w:t>0</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N</w:t>
            </w:r>
          </w:p>
        </w:tc>
        <w:tc>
          <w:tcPr>
            <w:tcW w:w="1080" w:type="dxa"/>
            <w:vAlign w:val="center"/>
          </w:tcPr>
          <w:p w:rsidR="003801C6" w:rsidRPr="003801C6" w:rsidRDefault="003801C6" w:rsidP="003801C6">
            <w:pPr>
              <w:spacing w:before="60" w:after="60"/>
              <w:jc w:val="center"/>
              <w:rPr>
                <w:sz w:val="22"/>
                <w:szCs w:val="22"/>
              </w:rPr>
            </w:pPr>
            <w:r w:rsidRPr="003801C6">
              <w:rPr>
                <w:sz w:val="22"/>
                <w:szCs w:val="22"/>
              </w:rPr>
              <w:t>N</w:t>
            </w:r>
          </w:p>
        </w:tc>
        <w:tc>
          <w:tcPr>
            <w:tcW w:w="1317" w:type="dxa"/>
            <w:tcBorders>
              <w:left w:val="nil"/>
            </w:tcBorders>
            <w:vAlign w:val="bottom"/>
          </w:tcPr>
          <w:p w:rsidR="003801C6" w:rsidRPr="003801C6" w:rsidRDefault="003801C6" w:rsidP="003801C6">
            <w:pPr>
              <w:spacing w:before="60" w:after="60"/>
              <w:rPr>
                <w:sz w:val="22"/>
                <w:szCs w:val="22"/>
              </w:rPr>
            </w:pPr>
          </w:p>
        </w:tc>
      </w:tr>
      <w:tr w:rsidR="003801C6" w:rsidRPr="003801C6" w:rsidTr="004821E1">
        <w:trPr>
          <w:trHeight w:val="560"/>
          <w:jc w:val="center"/>
        </w:trPr>
        <w:tc>
          <w:tcPr>
            <w:tcW w:w="1795" w:type="dxa"/>
            <w:vAlign w:val="center"/>
          </w:tcPr>
          <w:p w:rsidR="003801C6" w:rsidRPr="003801C6" w:rsidRDefault="003801C6" w:rsidP="003801C6">
            <w:pPr>
              <w:spacing w:before="60" w:after="60"/>
              <w:rPr>
                <w:sz w:val="22"/>
                <w:szCs w:val="22"/>
              </w:rPr>
            </w:pPr>
            <w:r w:rsidRPr="003801C6">
              <w:rPr>
                <w:sz w:val="22"/>
                <w:szCs w:val="22"/>
              </w:rPr>
              <w:lastRenderedPageBreak/>
              <w:t>Cutler</w:t>
            </w:r>
          </w:p>
        </w:tc>
        <w:tc>
          <w:tcPr>
            <w:tcW w:w="1232" w:type="dxa"/>
            <w:vAlign w:val="center"/>
          </w:tcPr>
          <w:p w:rsidR="003801C6" w:rsidRPr="003801C6" w:rsidRDefault="003801C6" w:rsidP="003801C6">
            <w:pPr>
              <w:spacing w:before="60" w:after="60"/>
              <w:jc w:val="center"/>
              <w:rPr>
                <w:sz w:val="22"/>
                <w:szCs w:val="22"/>
              </w:rPr>
            </w:pPr>
            <w:r w:rsidRPr="003801C6">
              <w:rPr>
                <w:sz w:val="22"/>
                <w:szCs w:val="22"/>
              </w:rPr>
              <w:t>667</w:t>
            </w:r>
          </w:p>
        </w:tc>
        <w:tc>
          <w:tcPr>
            <w:tcW w:w="1260" w:type="dxa"/>
            <w:vAlign w:val="center"/>
          </w:tcPr>
          <w:p w:rsidR="003801C6" w:rsidRPr="003801C6" w:rsidRDefault="003801C6" w:rsidP="003801C6">
            <w:pPr>
              <w:spacing w:before="60" w:after="60"/>
              <w:jc w:val="center"/>
              <w:rPr>
                <w:sz w:val="22"/>
                <w:szCs w:val="22"/>
              </w:rPr>
            </w:pPr>
            <w:r w:rsidRPr="003801C6">
              <w:rPr>
                <w:sz w:val="22"/>
                <w:szCs w:val="22"/>
              </w:rPr>
              <w:t>ND</w:t>
            </w:r>
          </w:p>
        </w:tc>
        <w:tc>
          <w:tcPr>
            <w:tcW w:w="810" w:type="dxa"/>
            <w:vAlign w:val="center"/>
          </w:tcPr>
          <w:p w:rsidR="003801C6" w:rsidRPr="003801C6" w:rsidRDefault="003801C6" w:rsidP="003801C6">
            <w:pPr>
              <w:spacing w:before="60" w:after="60"/>
              <w:jc w:val="center"/>
              <w:rPr>
                <w:sz w:val="22"/>
                <w:szCs w:val="22"/>
              </w:rPr>
            </w:pPr>
            <w:r w:rsidRPr="003801C6">
              <w:rPr>
                <w:sz w:val="22"/>
                <w:szCs w:val="22"/>
              </w:rPr>
              <w:t>73</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34</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5</w:t>
            </w:r>
          </w:p>
        </w:tc>
        <w:tc>
          <w:tcPr>
            <w:tcW w:w="1260" w:type="dxa"/>
            <w:vAlign w:val="center"/>
          </w:tcPr>
          <w:p w:rsidR="003801C6" w:rsidRPr="003801C6" w:rsidRDefault="003801C6" w:rsidP="003801C6">
            <w:pPr>
              <w:jc w:val="center"/>
              <w:rPr>
                <w:sz w:val="22"/>
                <w:szCs w:val="22"/>
              </w:rPr>
            </w:pPr>
            <w:r w:rsidRPr="003801C6">
              <w:rPr>
                <w:sz w:val="22"/>
                <w:szCs w:val="22"/>
              </w:rPr>
              <w:t>1</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N</w:t>
            </w:r>
          </w:p>
        </w:tc>
        <w:tc>
          <w:tcPr>
            <w:tcW w:w="1080" w:type="dxa"/>
            <w:vAlign w:val="center"/>
          </w:tcPr>
          <w:p w:rsidR="003801C6" w:rsidRPr="003801C6" w:rsidRDefault="003801C6" w:rsidP="003801C6">
            <w:pPr>
              <w:spacing w:before="60" w:after="60"/>
              <w:jc w:val="center"/>
              <w:rPr>
                <w:sz w:val="22"/>
                <w:szCs w:val="22"/>
              </w:rPr>
            </w:pPr>
            <w:r w:rsidRPr="003801C6">
              <w:rPr>
                <w:sz w:val="22"/>
                <w:szCs w:val="22"/>
              </w:rPr>
              <w:t>N</w:t>
            </w:r>
          </w:p>
        </w:tc>
        <w:tc>
          <w:tcPr>
            <w:tcW w:w="1317" w:type="dxa"/>
            <w:tcBorders>
              <w:left w:val="nil"/>
            </w:tcBorders>
            <w:vAlign w:val="bottom"/>
          </w:tcPr>
          <w:p w:rsidR="003801C6" w:rsidRPr="003801C6" w:rsidRDefault="003801C6" w:rsidP="003801C6">
            <w:pPr>
              <w:spacing w:before="60" w:after="60"/>
              <w:rPr>
                <w:sz w:val="22"/>
                <w:szCs w:val="22"/>
              </w:rPr>
            </w:pPr>
            <w:r w:rsidRPr="003801C6">
              <w:rPr>
                <w:sz w:val="22"/>
                <w:szCs w:val="22"/>
              </w:rPr>
              <w:t>Window-mounted air conditioner</w:t>
            </w:r>
          </w:p>
        </w:tc>
      </w:tr>
      <w:tr w:rsidR="003801C6" w:rsidRPr="003801C6" w:rsidTr="004821E1">
        <w:trPr>
          <w:trHeight w:val="560"/>
          <w:jc w:val="center"/>
        </w:trPr>
        <w:tc>
          <w:tcPr>
            <w:tcW w:w="1795" w:type="dxa"/>
            <w:vAlign w:val="center"/>
          </w:tcPr>
          <w:p w:rsidR="003801C6" w:rsidRPr="003801C6" w:rsidRDefault="003801C6" w:rsidP="003801C6">
            <w:pPr>
              <w:spacing w:before="60" w:after="60"/>
              <w:rPr>
                <w:sz w:val="22"/>
                <w:szCs w:val="22"/>
              </w:rPr>
            </w:pPr>
            <w:r w:rsidRPr="003801C6">
              <w:rPr>
                <w:sz w:val="22"/>
                <w:szCs w:val="22"/>
              </w:rPr>
              <w:t>Break room</w:t>
            </w:r>
          </w:p>
        </w:tc>
        <w:tc>
          <w:tcPr>
            <w:tcW w:w="1232" w:type="dxa"/>
            <w:vAlign w:val="center"/>
          </w:tcPr>
          <w:p w:rsidR="003801C6" w:rsidRPr="003801C6" w:rsidRDefault="003801C6" w:rsidP="003801C6">
            <w:pPr>
              <w:spacing w:before="60" w:after="60"/>
              <w:jc w:val="center"/>
              <w:rPr>
                <w:sz w:val="22"/>
                <w:szCs w:val="22"/>
              </w:rPr>
            </w:pPr>
            <w:r w:rsidRPr="003801C6">
              <w:rPr>
                <w:sz w:val="22"/>
                <w:szCs w:val="22"/>
              </w:rPr>
              <w:t>615</w:t>
            </w:r>
          </w:p>
        </w:tc>
        <w:tc>
          <w:tcPr>
            <w:tcW w:w="1260" w:type="dxa"/>
            <w:vAlign w:val="center"/>
          </w:tcPr>
          <w:p w:rsidR="003801C6" w:rsidRPr="003801C6" w:rsidRDefault="003801C6" w:rsidP="003801C6">
            <w:pPr>
              <w:spacing w:before="60" w:after="60"/>
              <w:jc w:val="center"/>
              <w:rPr>
                <w:sz w:val="22"/>
                <w:szCs w:val="22"/>
              </w:rPr>
            </w:pPr>
            <w:r w:rsidRPr="003801C6">
              <w:rPr>
                <w:sz w:val="22"/>
                <w:szCs w:val="22"/>
              </w:rPr>
              <w:t>ND</w:t>
            </w:r>
          </w:p>
        </w:tc>
        <w:tc>
          <w:tcPr>
            <w:tcW w:w="810" w:type="dxa"/>
            <w:vAlign w:val="center"/>
          </w:tcPr>
          <w:p w:rsidR="003801C6" w:rsidRPr="003801C6" w:rsidRDefault="003801C6" w:rsidP="003801C6">
            <w:pPr>
              <w:spacing w:before="60" w:after="60"/>
              <w:jc w:val="center"/>
              <w:rPr>
                <w:sz w:val="22"/>
                <w:szCs w:val="22"/>
              </w:rPr>
            </w:pPr>
            <w:r w:rsidRPr="003801C6">
              <w:rPr>
                <w:sz w:val="22"/>
                <w:szCs w:val="22"/>
              </w:rPr>
              <w:t>73</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36</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7</w:t>
            </w:r>
          </w:p>
        </w:tc>
        <w:tc>
          <w:tcPr>
            <w:tcW w:w="1260" w:type="dxa"/>
            <w:vAlign w:val="center"/>
          </w:tcPr>
          <w:p w:rsidR="003801C6" w:rsidRPr="003801C6" w:rsidRDefault="003801C6" w:rsidP="003801C6">
            <w:pPr>
              <w:jc w:val="center"/>
              <w:rPr>
                <w:sz w:val="22"/>
                <w:szCs w:val="22"/>
              </w:rPr>
            </w:pPr>
            <w:r w:rsidRPr="003801C6">
              <w:rPr>
                <w:sz w:val="22"/>
                <w:szCs w:val="22"/>
              </w:rPr>
              <w:t>1</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Y</w:t>
            </w:r>
          </w:p>
        </w:tc>
        <w:tc>
          <w:tcPr>
            <w:tcW w:w="1080" w:type="dxa"/>
            <w:vAlign w:val="center"/>
          </w:tcPr>
          <w:p w:rsidR="003801C6" w:rsidRPr="003801C6" w:rsidRDefault="003801C6" w:rsidP="003801C6">
            <w:pPr>
              <w:spacing w:before="60" w:after="60"/>
              <w:jc w:val="center"/>
              <w:rPr>
                <w:sz w:val="22"/>
                <w:szCs w:val="22"/>
              </w:rPr>
            </w:pPr>
            <w:r w:rsidRPr="003801C6">
              <w:rPr>
                <w:sz w:val="22"/>
                <w:szCs w:val="22"/>
              </w:rPr>
              <w:t>N</w:t>
            </w:r>
          </w:p>
        </w:tc>
        <w:tc>
          <w:tcPr>
            <w:tcW w:w="1317" w:type="dxa"/>
            <w:tcBorders>
              <w:left w:val="nil"/>
            </w:tcBorders>
            <w:vAlign w:val="bottom"/>
          </w:tcPr>
          <w:p w:rsidR="003801C6" w:rsidRPr="003801C6" w:rsidRDefault="003801C6" w:rsidP="003801C6">
            <w:pPr>
              <w:spacing w:before="60" w:after="60"/>
              <w:rPr>
                <w:sz w:val="22"/>
                <w:szCs w:val="22"/>
              </w:rPr>
            </w:pPr>
          </w:p>
        </w:tc>
      </w:tr>
      <w:tr w:rsidR="003801C6" w:rsidRPr="003801C6" w:rsidTr="004821E1">
        <w:trPr>
          <w:trHeight w:val="560"/>
          <w:jc w:val="center"/>
        </w:trPr>
        <w:tc>
          <w:tcPr>
            <w:tcW w:w="1795" w:type="dxa"/>
            <w:vAlign w:val="center"/>
          </w:tcPr>
          <w:p w:rsidR="003801C6" w:rsidRPr="003801C6" w:rsidRDefault="003801C6" w:rsidP="003801C6">
            <w:pPr>
              <w:spacing w:before="60" w:after="60"/>
              <w:rPr>
                <w:sz w:val="22"/>
                <w:szCs w:val="22"/>
              </w:rPr>
            </w:pPr>
            <w:r w:rsidRPr="003801C6">
              <w:rPr>
                <w:sz w:val="22"/>
                <w:szCs w:val="22"/>
              </w:rPr>
              <w:t>Basement</w:t>
            </w:r>
          </w:p>
        </w:tc>
        <w:tc>
          <w:tcPr>
            <w:tcW w:w="1232" w:type="dxa"/>
            <w:vAlign w:val="center"/>
          </w:tcPr>
          <w:p w:rsidR="003801C6" w:rsidRPr="003801C6" w:rsidRDefault="003801C6" w:rsidP="003801C6">
            <w:pPr>
              <w:spacing w:before="60" w:after="60"/>
              <w:jc w:val="center"/>
              <w:rPr>
                <w:sz w:val="22"/>
                <w:szCs w:val="22"/>
              </w:rPr>
            </w:pPr>
            <w:r w:rsidRPr="003801C6">
              <w:rPr>
                <w:sz w:val="22"/>
                <w:szCs w:val="22"/>
              </w:rPr>
              <w:t>777</w:t>
            </w:r>
          </w:p>
        </w:tc>
        <w:tc>
          <w:tcPr>
            <w:tcW w:w="1260" w:type="dxa"/>
            <w:vAlign w:val="center"/>
          </w:tcPr>
          <w:p w:rsidR="003801C6" w:rsidRPr="003801C6" w:rsidRDefault="003801C6" w:rsidP="003801C6">
            <w:pPr>
              <w:spacing w:before="60" w:after="60"/>
              <w:jc w:val="center"/>
              <w:rPr>
                <w:sz w:val="22"/>
                <w:szCs w:val="22"/>
              </w:rPr>
            </w:pPr>
            <w:r w:rsidRPr="003801C6">
              <w:rPr>
                <w:sz w:val="22"/>
                <w:szCs w:val="22"/>
              </w:rPr>
              <w:t>ND</w:t>
            </w:r>
          </w:p>
        </w:tc>
        <w:tc>
          <w:tcPr>
            <w:tcW w:w="810" w:type="dxa"/>
            <w:vAlign w:val="center"/>
          </w:tcPr>
          <w:p w:rsidR="003801C6" w:rsidRPr="003801C6" w:rsidRDefault="003801C6" w:rsidP="003801C6">
            <w:pPr>
              <w:spacing w:before="60" w:after="60"/>
              <w:jc w:val="center"/>
              <w:rPr>
                <w:sz w:val="22"/>
                <w:szCs w:val="22"/>
              </w:rPr>
            </w:pPr>
            <w:r w:rsidRPr="003801C6">
              <w:rPr>
                <w:sz w:val="22"/>
                <w:szCs w:val="22"/>
              </w:rPr>
              <w:t>74</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39</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7</w:t>
            </w:r>
          </w:p>
        </w:tc>
        <w:tc>
          <w:tcPr>
            <w:tcW w:w="1260" w:type="dxa"/>
            <w:vAlign w:val="center"/>
          </w:tcPr>
          <w:p w:rsidR="003801C6" w:rsidRPr="003801C6" w:rsidRDefault="003801C6" w:rsidP="003801C6">
            <w:pPr>
              <w:jc w:val="center"/>
              <w:rPr>
                <w:sz w:val="22"/>
                <w:szCs w:val="22"/>
              </w:rPr>
            </w:pPr>
            <w:r w:rsidRPr="003801C6">
              <w:rPr>
                <w:sz w:val="22"/>
                <w:szCs w:val="22"/>
              </w:rPr>
              <w:t>0</w:t>
            </w:r>
          </w:p>
        </w:tc>
        <w:tc>
          <w:tcPr>
            <w:tcW w:w="1170" w:type="dxa"/>
            <w:vAlign w:val="center"/>
          </w:tcPr>
          <w:p w:rsidR="003801C6" w:rsidRPr="003801C6" w:rsidRDefault="003801C6" w:rsidP="003801C6">
            <w:pPr>
              <w:spacing w:before="60" w:after="60"/>
              <w:jc w:val="center"/>
              <w:rPr>
                <w:sz w:val="22"/>
                <w:szCs w:val="22"/>
              </w:rPr>
            </w:pPr>
            <w:r w:rsidRPr="003801C6">
              <w:rPr>
                <w:sz w:val="22"/>
                <w:szCs w:val="22"/>
              </w:rPr>
              <w:t>N</w:t>
            </w:r>
          </w:p>
        </w:tc>
        <w:tc>
          <w:tcPr>
            <w:tcW w:w="990" w:type="dxa"/>
            <w:vAlign w:val="center"/>
          </w:tcPr>
          <w:p w:rsidR="003801C6" w:rsidRPr="003801C6" w:rsidRDefault="003801C6" w:rsidP="003801C6">
            <w:pPr>
              <w:spacing w:before="60" w:after="60"/>
              <w:jc w:val="center"/>
              <w:rPr>
                <w:sz w:val="22"/>
                <w:szCs w:val="22"/>
              </w:rPr>
            </w:pPr>
            <w:r w:rsidRPr="003801C6">
              <w:rPr>
                <w:sz w:val="22"/>
                <w:szCs w:val="22"/>
              </w:rPr>
              <w:t>N</w:t>
            </w:r>
          </w:p>
        </w:tc>
        <w:tc>
          <w:tcPr>
            <w:tcW w:w="1080" w:type="dxa"/>
            <w:vAlign w:val="center"/>
          </w:tcPr>
          <w:p w:rsidR="003801C6" w:rsidRPr="003801C6" w:rsidRDefault="003801C6" w:rsidP="003801C6">
            <w:pPr>
              <w:spacing w:before="60" w:after="60"/>
              <w:jc w:val="center"/>
              <w:rPr>
                <w:sz w:val="22"/>
                <w:szCs w:val="22"/>
              </w:rPr>
            </w:pPr>
            <w:r w:rsidRPr="003801C6">
              <w:rPr>
                <w:sz w:val="22"/>
                <w:szCs w:val="22"/>
              </w:rPr>
              <w:t>N</w:t>
            </w:r>
          </w:p>
        </w:tc>
        <w:tc>
          <w:tcPr>
            <w:tcW w:w="1317" w:type="dxa"/>
            <w:tcBorders>
              <w:left w:val="nil"/>
            </w:tcBorders>
            <w:vAlign w:val="bottom"/>
          </w:tcPr>
          <w:p w:rsidR="003801C6" w:rsidRPr="003801C6" w:rsidRDefault="003801C6" w:rsidP="003801C6">
            <w:pPr>
              <w:spacing w:before="60" w:after="60"/>
              <w:rPr>
                <w:sz w:val="22"/>
                <w:szCs w:val="22"/>
              </w:rPr>
            </w:pPr>
          </w:p>
        </w:tc>
      </w:tr>
    </w:tbl>
    <w:p w:rsidR="003801C6" w:rsidRPr="003801C6" w:rsidRDefault="003801C6" w:rsidP="003801C6"/>
    <w:p w:rsidR="00FA3444" w:rsidRPr="003609EE" w:rsidRDefault="00FA3444" w:rsidP="00BF38B9">
      <w:pPr>
        <w:pStyle w:val="BodyText2"/>
        <w:rPr>
          <w:rFonts w:eastAsia="Calibri"/>
          <w:b/>
          <w:sz w:val="22"/>
          <w:szCs w:val="22"/>
        </w:rPr>
      </w:pPr>
    </w:p>
    <w:sectPr w:rsidR="00FA3444" w:rsidRPr="003609EE" w:rsidSect="003801C6">
      <w:headerReference w:type="even" r:id="rId23"/>
      <w:headerReference w:type="default" r:id="rId24"/>
      <w:footerReference w:type="default" r:id="rId25"/>
      <w:headerReference w:type="first" r:id="rId26"/>
      <w:footerReference w:type="first" r:id="rId2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7115" w:rsidRDefault="003D7115">
      <w:r>
        <w:separator/>
      </w:r>
    </w:p>
  </w:endnote>
  <w:endnote w:type="continuationSeparator" w:id="0">
    <w:p w:rsidR="003D7115" w:rsidRDefault="003D7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1C6" w:rsidRDefault="003801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2767569"/>
      <w:docPartObj>
        <w:docPartGallery w:val="Page Numbers (Bottom of Page)"/>
        <w:docPartUnique/>
      </w:docPartObj>
    </w:sdtPr>
    <w:sdtEndPr>
      <w:rPr>
        <w:noProof/>
      </w:rPr>
    </w:sdtEndPr>
    <w:sdtContent>
      <w:p w:rsidR="00BF38B9" w:rsidRPr="00BF38B9" w:rsidRDefault="00BF38B9">
        <w:pPr>
          <w:pStyle w:val="Footer"/>
          <w:jc w:val="center"/>
        </w:pPr>
        <w:r w:rsidRPr="00BF38B9">
          <w:fldChar w:fldCharType="begin"/>
        </w:r>
        <w:r w:rsidRPr="00BF38B9">
          <w:instrText xml:space="preserve"> PAGE   \* MERGEFORMAT </w:instrText>
        </w:r>
        <w:r w:rsidRPr="00BF38B9">
          <w:fldChar w:fldCharType="separate"/>
        </w:r>
        <w:r w:rsidR="009F5168">
          <w:rPr>
            <w:noProof/>
          </w:rPr>
          <w:t>2</w:t>
        </w:r>
        <w:r w:rsidRPr="00BF38B9">
          <w:rPr>
            <w:noProof/>
          </w:rPr>
          <w:fldChar w:fldCharType="end"/>
        </w:r>
      </w:p>
    </w:sdtContent>
  </w:sdt>
  <w:p w:rsidR="00BF38B9" w:rsidRDefault="00BF38B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1C6" w:rsidRDefault="003801C6">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1C6" w:rsidRPr="00BF38B9" w:rsidRDefault="003801C6">
    <w:pPr>
      <w:pStyle w:val="Footer"/>
      <w:jc w:val="center"/>
    </w:pPr>
  </w:p>
  <w:p w:rsidR="003801C6" w:rsidRDefault="003801C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78"/>
      <w:gridCol w:w="4230"/>
      <w:gridCol w:w="3654"/>
    </w:tblGrid>
    <w:tr w:rsidR="002F1B88" w:rsidRPr="00006C0B" w:rsidTr="00574639">
      <w:tc>
        <w:tcPr>
          <w:tcW w:w="3078" w:type="dxa"/>
          <w:shd w:val="clear" w:color="auto" w:fill="auto"/>
        </w:tcPr>
        <w:p w:rsidR="002F1B88" w:rsidRPr="00006C0B" w:rsidRDefault="003801C6" w:rsidP="00574639">
          <w:pPr>
            <w:pStyle w:val="Footer"/>
            <w:rPr>
              <w:rFonts w:ascii="Times" w:hAnsi="Times" w:cs="Times"/>
              <w:sz w:val="20"/>
            </w:rPr>
          </w:pPr>
          <w:r w:rsidRPr="00006C0B">
            <w:rPr>
              <w:rFonts w:ascii="Times" w:hAnsi="Times" w:cs="Times"/>
              <w:sz w:val="20"/>
            </w:rPr>
            <w:t>ppm = parts per million</w:t>
          </w:r>
        </w:p>
      </w:tc>
      <w:tc>
        <w:tcPr>
          <w:tcW w:w="4230" w:type="dxa"/>
          <w:shd w:val="clear" w:color="auto" w:fill="auto"/>
        </w:tcPr>
        <w:p w:rsidR="002F1B88" w:rsidRPr="00006C0B" w:rsidRDefault="003801C6" w:rsidP="00574639">
          <w:pPr>
            <w:pStyle w:val="Footer"/>
            <w:rPr>
              <w:rFonts w:ascii="Times" w:hAnsi="Times" w:cs="Times"/>
              <w:sz w:val="20"/>
            </w:rPr>
          </w:pPr>
          <w:r w:rsidRPr="00006C0B">
            <w:rPr>
              <w:rFonts w:ascii="Times" w:hAnsi="Times" w:cs="Times"/>
              <w:sz w:val="20"/>
            </w:rPr>
            <w:t>µg/m</w:t>
          </w:r>
          <w:r w:rsidRPr="00006C0B">
            <w:rPr>
              <w:rFonts w:ascii="Times" w:hAnsi="Times" w:cs="Times"/>
              <w:sz w:val="20"/>
              <w:vertAlign w:val="superscript"/>
            </w:rPr>
            <w:t>3</w:t>
          </w:r>
          <w:r w:rsidRPr="00006C0B">
            <w:rPr>
              <w:rFonts w:ascii="Times" w:hAnsi="Times" w:cs="Times"/>
              <w:sz w:val="20"/>
            </w:rPr>
            <w:t xml:space="preserve"> = micrograms per cubic meter</w:t>
          </w:r>
        </w:p>
      </w:tc>
      <w:tc>
        <w:tcPr>
          <w:tcW w:w="3654" w:type="dxa"/>
          <w:shd w:val="clear" w:color="auto" w:fill="auto"/>
        </w:tcPr>
        <w:p w:rsidR="002F1B88" w:rsidRPr="00006C0B" w:rsidRDefault="003801C6" w:rsidP="00574639">
          <w:pPr>
            <w:pStyle w:val="Footer"/>
            <w:rPr>
              <w:rFonts w:ascii="Times" w:hAnsi="Times" w:cs="Times"/>
              <w:sz w:val="20"/>
            </w:rPr>
          </w:pPr>
          <w:r w:rsidRPr="001B2924">
            <w:rPr>
              <w:rFonts w:ascii="Times" w:hAnsi="Times" w:cs="Times"/>
              <w:sz w:val="20"/>
            </w:rPr>
            <w:t>ND = non detect</w:t>
          </w:r>
        </w:p>
      </w:tc>
    </w:tr>
  </w:tbl>
  <w:p w:rsidR="00EE5AD2" w:rsidRDefault="003D7115" w:rsidP="00EC38EA">
    <w:pPr>
      <w:pStyle w:val="Footer"/>
      <w:rPr>
        <w:rFonts w:ascii="Times" w:hAnsi="Times" w:cs="Times"/>
        <w:sz w:val="20"/>
      </w:rPr>
    </w:pPr>
  </w:p>
  <w:p w:rsidR="00EE5AD2" w:rsidRDefault="003801C6"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EE5AD2" w:rsidTr="00015F03">
      <w:tc>
        <w:tcPr>
          <w:tcW w:w="2718" w:type="dxa"/>
        </w:tcPr>
        <w:p w:rsidR="00EE5AD2" w:rsidRDefault="003801C6"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EE5AD2" w:rsidRDefault="003801C6" w:rsidP="00015F03">
          <w:pPr>
            <w:rPr>
              <w:sz w:val="20"/>
            </w:rPr>
          </w:pPr>
          <w:r>
            <w:rPr>
              <w:sz w:val="20"/>
            </w:rPr>
            <w:t>&lt; 800 = preferable</w:t>
          </w:r>
        </w:p>
      </w:tc>
      <w:tc>
        <w:tcPr>
          <w:tcW w:w="3600" w:type="dxa"/>
        </w:tcPr>
        <w:p w:rsidR="00EE5AD2" w:rsidRDefault="003801C6" w:rsidP="00015F03">
          <w:pPr>
            <w:jc w:val="right"/>
            <w:rPr>
              <w:sz w:val="20"/>
            </w:rPr>
          </w:pPr>
          <w:r>
            <w:rPr>
              <w:sz w:val="20"/>
            </w:rPr>
            <w:t>Temperature:</w:t>
          </w:r>
        </w:p>
      </w:tc>
      <w:tc>
        <w:tcPr>
          <w:tcW w:w="3420" w:type="dxa"/>
        </w:tcPr>
        <w:p w:rsidR="00EE5AD2" w:rsidRDefault="003801C6" w:rsidP="00015F03">
          <w:pPr>
            <w:rPr>
              <w:sz w:val="20"/>
            </w:rPr>
          </w:pPr>
          <w:r>
            <w:rPr>
              <w:sz w:val="20"/>
            </w:rPr>
            <w:t>70 - 78 °F</w:t>
          </w:r>
        </w:p>
      </w:tc>
    </w:tr>
    <w:tr w:rsidR="00EE5AD2" w:rsidTr="00015F03">
      <w:tc>
        <w:tcPr>
          <w:tcW w:w="2718" w:type="dxa"/>
        </w:tcPr>
        <w:p w:rsidR="00EE5AD2" w:rsidRDefault="003D7115" w:rsidP="00015F03">
          <w:pPr>
            <w:jc w:val="right"/>
            <w:rPr>
              <w:sz w:val="20"/>
            </w:rPr>
          </w:pPr>
        </w:p>
      </w:tc>
      <w:tc>
        <w:tcPr>
          <w:tcW w:w="4860" w:type="dxa"/>
        </w:tcPr>
        <w:p w:rsidR="00EE5AD2" w:rsidRDefault="003801C6" w:rsidP="00015F03">
          <w:pPr>
            <w:rPr>
              <w:sz w:val="20"/>
            </w:rPr>
          </w:pPr>
          <w:r>
            <w:rPr>
              <w:sz w:val="20"/>
            </w:rPr>
            <w:t>&gt; 800 ppm = indicative of ventilation problems</w:t>
          </w:r>
        </w:p>
      </w:tc>
      <w:tc>
        <w:tcPr>
          <w:tcW w:w="3600" w:type="dxa"/>
        </w:tcPr>
        <w:p w:rsidR="00EE5AD2" w:rsidRDefault="003801C6" w:rsidP="00015F03">
          <w:pPr>
            <w:jc w:val="right"/>
            <w:rPr>
              <w:sz w:val="20"/>
            </w:rPr>
          </w:pPr>
          <w:r>
            <w:rPr>
              <w:sz w:val="20"/>
            </w:rPr>
            <w:t>Relative Humidity:</w:t>
          </w:r>
        </w:p>
      </w:tc>
      <w:tc>
        <w:tcPr>
          <w:tcW w:w="3420" w:type="dxa"/>
        </w:tcPr>
        <w:p w:rsidR="00EE5AD2" w:rsidRDefault="003801C6" w:rsidP="00015F03">
          <w:pPr>
            <w:rPr>
              <w:sz w:val="20"/>
            </w:rPr>
          </w:pPr>
          <w:r>
            <w:rPr>
              <w:sz w:val="20"/>
            </w:rPr>
            <w:t>40 - 60%</w:t>
          </w:r>
        </w:p>
      </w:tc>
    </w:tr>
  </w:tbl>
  <w:p w:rsidR="00EE5AD2" w:rsidRDefault="003D7115" w:rsidP="00EC38EA">
    <w:pPr>
      <w:pStyle w:val="Footer"/>
      <w:jc w:val="center"/>
    </w:pPr>
  </w:p>
  <w:p w:rsidR="00EE5AD2" w:rsidRPr="00A7353A" w:rsidRDefault="003801C6" w:rsidP="00EB71E8">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9F5168">
      <w:rPr>
        <w:rStyle w:val="PageNumber"/>
        <w:noProof/>
        <w:sz w:val="22"/>
        <w:szCs w:val="22"/>
      </w:rPr>
      <w:t>2</w:t>
    </w:r>
    <w:r w:rsidRPr="00A7353A">
      <w:rPr>
        <w:rStyle w:val="PageNumbe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3078"/>
      <w:gridCol w:w="4230"/>
      <w:gridCol w:w="2160"/>
    </w:tblGrid>
    <w:tr w:rsidR="002F1B88" w:rsidRPr="00006C0B" w:rsidTr="00AC73D1">
      <w:tc>
        <w:tcPr>
          <w:tcW w:w="3078" w:type="dxa"/>
          <w:shd w:val="clear" w:color="auto" w:fill="auto"/>
        </w:tcPr>
        <w:p w:rsidR="002F1B88" w:rsidRPr="00006C0B" w:rsidRDefault="003801C6" w:rsidP="00574639">
          <w:pPr>
            <w:pStyle w:val="Footer"/>
            <w:rPr>
              <w:rFonts w:ascii="Times" w:hAnsi="Times" w:cs="Times"/>
              <w:sz w:val="20"/>
            </w:rPr>
          </w:pPr>
          <w:r w:rsidRPr="00006C0B">
            <w:rPr>
              <w:rFonts w:ascii="Times" w:hAnsi="Times" w:cs="Times"/>
              <w:sz w:val="20"/>
            </w:rPr>
            <w:t>ppm = parts per million</w:t>
          </w:r>
        </w:p>
      </w:tc>
      <w:tc>
        <w:tcPr>
          <w:tcW w:w="4230" w:type="dxa"/>
          <w:shd w:val="clear" w:color="auto" w:fill="auto"/>
        </w:tcPr>
        <w:p w:rsidR="002F1B88" w:rsidRPr="00006C0B" w:rsidRDefault="003801C6" w:rsidP="00574639">
          <w:pPr>
            <w:pStyle w:val="Footer"/>
            <w:rPr>
              <w:rFonts w:ascii="Times" w:hAnsi="Times" w:cs="Times"/>
              <w:sz w:val="20"/>
            </w:rPr>
          </w:pPr>
          <w:r w:rsidRPr="00006C0B">
            <w:rPr>
              <w:rFonts w:ascii="Times" w:hAnsi="Times" w:cs="Times"/>
              <w:sz w:val="20"/>
            </w:rPr>
            <w:t>µg/m</w:t>
          </w:r>
          <w:r w:rsidRPr="00006C0B">
            <w:rPr>
              <w:rFonts w:ascii="Times" w:hAnsi="Times" w:cs="Times"/>
              <w:sz w:val="20"/>
              <w:vertAlign w:val="superscript"/>
            </w:rPr>
            <w:t>3</w:t>
          </w:r>
          <w:r w:rsidRPr="00006C0B">
            <w:rPr>
              <w:rFonts w:ascii="Times" w:hAnsi="Times" w:cs="Times"/>
              <w:sz w:val="20"/>
            </w:rPr>
            <w:t xml:space="preserve"> = micrograms per cubic meter</w:t>
          </w:r>
        </w:p>
      </w:tc>
      <w:tc>
        <w:tcPr>
          <w:tcW w:w="2160" w:type="dxa"/>
          <w:shd w:val="clear" w:color="auto" w:fill="auto"/>
        </w:tcPr>
        <w:p w:rsidR="002F1B88" w:rsidRPr="00006C0B" w:rsidRDefault="003801C6" w:rsidP="00574639">
          <w:pPr>
            <w:pStyle w:val="Footer"/>
            <w:rPr>
              <w:rFonts w:ascii="Times" w:hAnsi="Times" w:cs="Times"/>
              <w:sz w:val="20"/>
            </w:rPr>
          </w:pPr>
          <w:r w:rsidRPr="001B2924">
            <w:rPr>
              <w:rFonts w:ascii="Times" w:hAnsi="Times" w:cs="Times"/>
              <w:sz w:val="20"/>
            </w:rPr>
            <w:t>ND = non detect</w:t>
          </w:r>
        </w:p>
      </w:tc>
    </w:tr>
  </w:tbl>
  <w:p w:rsidR="00EE5AD2" w:rsidRDefault="003D7115" w:rsidP="00EC38EA">
    <w:pPr>
      <w:tabs>
        <w:tab w:val="left" w:pos="9180"/>
      </w:tabs>
      <w:rPr>
        <w:b/>
        <w:sz w:val="20"/>
      </w:rPr>
    </w:pPr>
  </w:p>
  <w:p w:rsidR="00EE5AD2" w:rsidRDefault="003801C6" w:rsidP="00EC38EA">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AA1281" w:rsidTr="00015F03">
      <w:tc>
        <w:tcPr>
          <w:tcW w:w="2718" w:type="dxa"/>
        </w:tcPr>
        <w:p w:rsidR="00AA1281" w:rsidRDefault="003801C6" w:rsidP="00015F03">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AA1281" w:rsidRDefault="003801C6" w:rsidP="00CA01DC">
          <w:pPr>
            <w:rPr>
              <w:sz w:val="20"/>
            </w:rPr>
          </w:pPr>
          <w:r>
            <w:rPr>
              <w:sz w:val="20"/>
            </w:rPr>
            <w:t>&lt; 800 = preferable</w:t>
          </w:r>
        </w:p>
      </w:tc>
      <w:tc>
        <w:tcPr>
          <w:tcW w:w="3600" w:type="dxa"/>
        </w:tcPr>
        <w:p w:rsidR="00AA1281" w:rsidRDefault="003801C6" w:rsidP="00015F03">
          <w:pPr>
            <w:jc w:val="right"/>
            <w:rPr>
              <w:sz w:val="20"/>
            </w:rPr>
          </w:pPr>
          <w:r>
            <w:rPr>
              <w:sz w:val="20"/>
            </w:rPr>
            <w:t>Temperature:</w:t>
          </w:r>
        </w:p>
      </w:tc>
      <w:tc>
        <w:tcPr>
          <w:tcW w:w="3420" w:type="dxa"/>
        </w:tcPr>
        <w:p w:rsidR="00AA1281" w:rsidRDefault="003801C6" w:rsidP="00015F03">
          <w:pPr>
            <w:rPr>
              <w:sz w:val="20"/>
            </w:rPr>
          </w:pPr>
          <w:r>
            <w:rPr>
              <w:sz w:val="20"/>
            </w:rPr>
            <w:t>70 - 78 °F</w:t>
          </w:r>
        </w:p>
      </w:tc>
    </w:tr>
    <w:tr w:rsidR="00AA1281" w:rsidTr="00015F03">
      <w:tc>
        <w:tcPr>
          <w:tcW w:w="2718" w:type="dxa"/>
        </w:tcPr>
        <w:p w:rsidR="00AA1281" w:rsidRDefault="003D7115" w:rsidP="00015F03">
          <w:pPr>
            <w:jc w:val="right"/>
            <w:rPr>
              <w:sz w:val="20"/>
            </w:rPr>
          </w:pPr>
        </w:p>
      </w:tc>
      <w:tc>
        <w:tcPr>
          <w:tcW w:w="4860" w:type="dxa"/>
        </w:tcPr>
        <w:p w:rsidR="00AA1281" w:rsidRDefault="003801C6" w:rsidP="00CA01DC">
          <w:pPr>
            <w:rPr>
              <w:sz w:val="20"/>
            </w:rPr>
          </w:pPr>
          <w:r>
            <w:rPr>
              <w:sz w:val="20"/>
            </w:rPr>
            <w:t>&gt; 800 ppm = indicative of ventilation problems</w:t>
          </w:r>
        </w:p>
      </w:tc>
      <w:tc>
        <w:tcPr>
          <w:tcW w:w="3600" w:type="dxa"/>
        </w:tcPr>
        <w:p w:rsidR="00AA1281" w:rsidRDefault="003801C6" w:rsidP="00015F03">
          <w:pPr>
            <w:jc w:val="right"/>
            <w:rPr>
              <w:sz w:val="20"/>
            </w:rPr>
          </w:pPr>
          <w:r>
            <w:rPr>
              <w:sz w:val="20"/>
            </w:rPr>
            <w:t>Relative Humidity:</w:t>
          </w:r>
        </w:p>
      </w:tc>
      <w:tc>
        <w:tcPr>
          <w:tcW w:w="3420" w:type="dxa"/>
        </w:tcPr>
        <w:p w:rsidR="00AA1281" w:rsidRDefault="003801C6" w:rsidP="00015F03">
          <w:pPr>
            <w:rPr>
              <w:sz w:val="20"/>
            </w:rPr>
          </w:pPr>
          <w:r>
            <w:rPr>
              <w:sz w:val="20"/>
            </w:rPr>
            <w:t>40 - 60%</w:t>
          </w:r>
        </w:p>
      </w:tc>
    </w:tr>
  </w:tbl>
  <w:p w:rsidR="00EE5AD2" w:rsidRDefault="003D7115" w:rsidP="00EC38EA">
    <w:pPr>
      <w:pStyle w:val="Footer"/>
      <w:jc w:val="center"/>
    </w:pPr>
  </w:p>
  <w:p w:rsidR="00EE5AD2" w:rsidRPr="00A7353A" w:rsidRDefault="003801C6" w:rsidP="00EC38EA">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9F5168">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7115" w:rsidRDefault="003D7115">
      <w:r>
        <w:separator/>
      </w:r>
    </w:p>
  </w:footnote>
  <w:footnote w:type="continuationSeparator" w:id="0">
    <w:p w:rsidR="003D7115" w:rsidRDefault="003D71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36C" w:rsidRDefault="0010336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0336C" w:rsidRDefault="0010336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1C6" w:rsidRDefault="003801C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01C6" w:rsidRDefault="003801C6">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5AD2" w:rsidRDefault="003801C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E5AD2" w:rsidRDefault="003D711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EE5AD2" w:rsidTr="00015F03">
      <w:trPr>
        <w:cantSplit/>
      </w:trPr>
      <w:tc>
        <w:tcPr>
          <w:tcW w:w="12258" w:type="dxa"/>
          <w:gridSpan w:val="3"/>
        </w:tcPr>
        <w:p w:rsidR="00EE5AD2" w:rsidRPr="00677AC6" w:rsidRDefault="003801C6" w:rsidP="0091544B">
          <w:pPr>
            <w:pStyle w:val="Header"/>
            <w:spacing w:before="60" w:after="60"/>
            <w:rPr>
              <w:b/>
            </w:rPr>
          </w:pPr>
          <w:r>
            <w:rPr>
              <w:b/>
            </w:rPr>
            <w:t>Location: Wilbraham Public Library</w:t>
          </w:r>
        </w:p>
      </w:tc>
      <w:tc>
        <w:tcPr>
          <w:tcW w:w="2358" w:type="dxa"/>
        </w:tcPr>
        <w:p w:rsidR="00EE5AD2" w:rsidRDefault="003801C6" w:rsidP="00015F03">
          <w:pPr>
            <w:pStyle w:val="Header"/>
            <w:tabs>
              <w:tab w:val="clear" w:pos="4320"/>
              <w:tab w:val="clear" w:pos="8640"/>
            </w:tabs>
            <w:spacing w:before="60" w:after="60"/>
            <w:rPr>
              <w:b/>
            </w:rPr>
          </w:pPr>
          <w:r>
            <w:rPr>
              <w:b/>
            </w:rPr>
            <w:t>Indoor Air Results</w:t>
          </w:r>
        </w:p>
      </w:tc>
    </w:tr>
    <w:tr w:rsidR="00EE5AD2" w:rsidTr="00015F03">
      <w:trPr>
        <w:cantSplit/>
      </w:trPr>
      <w:tc>
        <w:tcPr>
          <w:tcW w:w="4872" w:type="dxa"/>
        </w:tcPr>
        <w:p w:rsidR="00EE5AD2" w:rsidRDefault="003801C6" w:rsidP="0091544B">
          <w:pPr>
            <w:pStyle w:val="Header"/>
            <w:tabs>
              <w:tab w:val="clear" w:pos="4320"/>
              <w:tab w:val="clear" w:pos="8640"/>
            </w:tabs>
            <w:spacing w:before="60" w:after="60"/>
            <w:rPr>
              <w:b/>
            </w:rPr>
          </w:pPr>
          <w:r>
            <w:rPr>
              <w:b/>
            </w:rPr>
            <w:t xml:space="preserve">Address: </w:t>
          </w:r>
          <w:r w:rsidRPr="00D45881">
            <w:rPr>
              <w:b/>
            </w:rPr>
            <w:t>25 Crane Drive, Wilbraham, MA</w:t>
          </w:r>
        </w:p>
      </w:tc>
      <w:tc>
        <w:tcPr>
          <w:tcW w:w="4872" w:type="dxa"/>
        </w:tcPr>
        <w:p w:rsidR="00EE5AD2" w:rsidRPr="00A7353A" w:rsidRDefault="003801C6" w:rsidP="00015F03">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rsidR="00EE5AD2" w:rsidRDefault="003D7115" w:rsidP="00015F03">
          <w:pPr>
            <w:pStyle w:val="Header"/>
            <w:tabs>
              <w:tab w:val="clear" w:pos="4320"/>
              <w:tab w:val="clear" w:pos="8640"/>
            </w:tabs>
            <w:spacing w:before="60" w:after="60"/>
            <w:rPr>
              <w:b/>
            </w:rPr>
          </w:pPr>
        </w:p>
      </w:tc>
      <w:tc>
        <w:tcPr>
          <w:tcW w:w="2358" w:type="dxa"/>
        </w:tcPr>
        <w:p w:rsidR="00EE5AD2" w:rsidRDefault="003801C6" w:rsidP="0091544B">
          <w:pPr>
            <w:pStyle w:val="Header"/>
            <w:tabs>
              <w:tab w:val="clear" w:pos="4320"/>
              <w:tab w:val="clear" w:pos="8640"/>
            </w:tabs>
            <w:spacing w:before="60" w:after="60"/>
            <w:jc w:val="center"/>
            <w:rPr>
              <w:b/>
            </w:rPr>
          </w:pPr>
          <w:r w:rsidRPr="00677AC6">
            <w:rPr>
              <w:b/>
            </w:rPr>
            <w:t>Date:</w:t>
          </w:r>
          <w:r>
            <w:rPr>
              <w:b/>
            </w:rPr>
            <w:t xml:space="preserve"> 11/18/2016</w:t>
          </w:r>
        </w:p>
      </w:tc>
    </w:tr>
  </w:tbl>
  <w:p w:rsidR="00EE5AD2" w:rsidRPr="00EC38EA" w:rsidRDefault="003D7115" w:rsidP="00EC38EA">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EE5AD2" w:rsidTr="00015F03">
      <w:trPr>
        <w:cantSplit/>
      </w:trPr>
      <w:tc>
        <w:tcPr>
          <w:tcW w:w="12258" w:type="dxa"/>
          <w:gridSpan w:val="3"/>
        </w:tcPr>
        <w:p w:rsidR="00EE5AD2" w:rsidRPr="00AA0C96" w:rsidRDefault="003801C6" w:rsidP="0091544B">
          <w:pPr>
            <w:pStyle w:val="Header"/>
            <w:spacing w:before="60" w:after="60"/>
            <w:rPr>
              <w:b/>
              <w:sz w:val="22"/>
            </w:rPr>
          </w:pPr>
          <w:r>
            <w:rPr>
              <w:b/>
              <w:sz w:val="22"/>
            </w:rPr>
            <w:t>Location: Wilbraham Public Library</w:t>
          </w:r>
        </w:p>
      </w:tc>
      <w:tc>
        <w:tcPr>
          <w:tcW w:w="2358" w:type="dxa"/>
        </w:tcPr>
        <w:p w:rsidR="00EE5AD2" w:rsidRPr="00AA0C96" w:rsidRDefault="003801C6" w:rsidP="00015F03">
          <w:pPr>
            <w:pStyle w:val="Header"/>
            <w:tabs>
              <w:tab w:val="clear" w:pos="4320"/>
              <w:tab w:val="clear" w:pos="8640"/>
            </w:tabs>
            <w:spacing w:before="60" w:after="60"/>
            <w:rPr>
              <w:b/>
              <w:sz w:val="22"/>
            </w:rPr>
          </w:pPr>
          <w:r w:rsidRPr="00AA0C96">
            <w:rPr>
              <w:b/>
              <w:sz w:val="22"/>
            </w:rPr>
            <w:t>Indoor Air Results</w:t>
          </w:r>
        </w:p>
      </w:tc>
    </w:tr>
    <w:tr w:rsidR="00EE5AD2" w:rsidTr="00015F03">
      <w:trPr>
        <w:cantSplit/>
      </w:trPr>
      <w:tc>
        <w:tcPr>
          <w:tcW w:w="4872" w:type="dxa"/>
        </w:tcPr>
        <w:p w:rsidR="00EE5AD2" w:rsidRPr="00AA0C96" w:rsidRDefault="003801C6" w:rsidP="0091544B">
          <w:pPr>
            <w:pStyle w:val="Header"/>
            <w:tabs>
              <w:tab w:val="clear" w:pos="4320"/>
              <w:tab w:val="clear" w:pos="8640"/>
            </w:tabs>
            <w:spacing w:before="60" w:after="60"/>
            <w:rPr>
              <w:b/>
              <w:sz w:val="22"/>
            </w:rPr>
          </w:pPr>
          <w:r w:rsidRPr="00AA0C96">
            <w:rPr>
              <w:b/>
              <w:sz w:val="22"/>
            </w:rPr>
            <w:t xml:space="preserve">Address: </w:t>
          </w:r>
          <w:r>
            <w:rPr>
              <w:b/>
              <w:sz w:val="22"/>
            </w:rPr>
            <w:t>25 Crane Drive, Wilbraham, MA</w:t>
          </w:r>
        </w:p>
      </w:tc>
      <w:tc>
        <w:tcPr>
          <w:tcW w:w="4872" w:type="dxa"/>
        </w:tcPr>
        <w:p w:rsidR="00EE5AD2" w:rsidRPr="00AA0C96" w:rsidRDefault="003801C6" w:rsidP="00AC5E1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EE5AD2" w:rsidRPr="00AA0C96" w:rsidRDefault="003D7115" w:rsidP="00015F03">
          <w:pPr>
            <w:pStyle w:val="Header"/>
            <w:tabs>
              <w:tab w:val="clear" w:pos="4320"/>
              <w:tab w:val="clear" w:pos="8640"/>
            </w:tabs>
            <w:spacing w:before="60" w:after="60"/>
            <w:rPr>
              <w:b/>
              <w:sz w:val="22"/>
            </w:rPr>
          </w:pPr>
        </w:p>
      </w:tc>
      <w:tc>
        <w:tcPr>
          <w:tcW w:w="2358" w:type="dxa"/>
        </w:tcPr>
        <w:p w:rsidR="00EE5AD2" w:rsidRPr="00AA0C96" w:rsidRDefault="003801C6" w:rsidP="0091544B">
          <w:pPr>
            <w:pStyle w:val="Header"/>
            <w:tabs>
              <w:tab w:val="clear" w:pos="4320"/>
              <w:tab w:val="clear" w:pos="8640"/>
            </w:tabs>
            <w:spacing w:before="60" w:after="60"/>
            <w:rPr>
              <w:b/>
              <w:sz w:val="22"/>
            </w:rPr>
          </w:pPr>
          <w:r w:rsidRPr="00AA0C96">
            <w:rPr>
              <w:b/>
              <w:sz w:val="22"/>
            </w:rPr>
            <w:t>Date</w:t>
          </w:r>
          <w:r>
            <w:rPr>
              <w:b/>
              <w:sz w:val="22"/>
            </w:rPr>
            <w:t>:11/18/2016</w:t>
          </w:r>
        </w:p>
      </w:tc>
    </w:tr>
  </w:tbl>
  <w:p w:rsidR="00EE5AD2" w:rsidRDefault="003D7115" w:rsidP="00EC38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nsid w:val="64FC6D8A"/>
    <w:multiLevelType w:val="multilevel"/>
    <w:tmpl w:val="1762915E"/>
    <w:numStyleLink w:val="StyleBulletedSymbolsymbolBoldLeft0Hanging0251"/>
  </w:abstractNum>
  <w:abstractNum w:abstractNumId="17">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8">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8"/>
  </w:num>
  <w:num w:numId="7">
    <w:abstractNumId w:val="17"/>
  </w:num>
  <w:num w:numId="8">
    <w:abstractNumId w:val="5"/>
  </w:num>
  <w:num w:numId="9">
    <w:abstractNumId w:val="1"/>
  </w:num>
  <w:num w:numId="10">
    <w:abstractNumId w:val="6"/>
  </w:num>
  <w:num w:numId="11">
    <w:abstractNumId w:val="14"/>
  </w:num>
  <w:num w:numId="12">
    <w:abstractNumId w:val="4"/>
  </w:num>
  <w:num w:numId="13">
    <w:abstractNumId w:val="15"/>
  </w:num>
  <w:num w:numId="14">
    <w:abstractNumId w:val="13"/>
  </w:num>
  <w:num w:numId="15">
    <w:abstractNumId w:val="3"/>
  </w:num>
  <w:num w:numId="16">
    <w:abstractNumId w:val="12"/>
  </w:num>
  <w:num w:numId="17">
    <w:abstractNumId w:val="2"/>
  </w:num>
  <w:num w:numId="18">
    <w:abstractNumId w:val="7"/>
  </w:num>
  <w:num w:numId="19">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3E0B"/>
    <w:rsid w:val="00005661"/>
    <w:rsid w:val="000105AD"/>
    <w:rsid w:val="00010835"/>
    <w:rsid w:val="000108ED"/>
    <w:rsid w:val="00011F77"/>
    <w:rsid w:val="00012980"/>
    <w:rsid w:val="00012B49"/>
    <w:rsid w:val="0001560D"/>
    <w:rsid w:val="00020432"/>
    <w:rsid w:val="00021A0F"/>
    <w:rsid w:val="00023943"/>
    <w:rsid w:val="00024D15"/>
    <w:rsid w:val="000258C5"/>
    <w:rsid w:val="00027FA9"/>
    <w:rsid w:val="000307F4"/>
    <w:rsid w:val="00032C01"/>
    <w:rsid w:val="00033BBE"/>
    <w:rsid w:val="00034C32"/>
    <w:rsid w:val="00034E7F"/>
    <w:rsid w:val="000350D8"/>
    <w:rsid w:val="000354CC"/>
    <w:rsid w:val="000359F8"/>
    <w:rsid w:val="00036831"/>
    <w:rsid w:val="00036AC8"/>
    <w:rsid w:val="000371AB"/>
    <w:rsid w:val="00040134"/>
    <w:rsid w:val="0004147F"/>
    <w:rsid w:val="00042E30"/>
    <w:rsid w:val="00044AAC"/>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68F"/>
    <w:rsid w:val="00076A4B"/>
    <w:rsid w:val="00076CDF"/>
    <w:rsid w:val="000770C5"/>
    <w:rsid w:val="000771D8"/>
    <w:rsid w:val="00081B88"/>
    <w:rsid w:val="000824E4"/>
    <w:rsid w:val="000835D9"/>
    <w:rsid w:val="00084CDC"/>
    <w:rsid w:val="000858A8"/>
    <w:rsid w:val="00085C64"/>
    <w:rsid w:val="00085FDB"/>
    <w:rsid w:val="00085FFB"/>
    <w:rsid w:val="00086A56"/>
    <w:rsid w:val="000875E3"/>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419"/>
    <w:rsid w:val="000B30BF"/>
    <w:rsid w:val="000B40AE"/>
    <w:rsid w:val="000B5560"/>
    <w:rsid w:val="000B58F8"/>
    <w:rsid w:val="000B6296"/>
    <w:rsid w:val="000B6402"/>
    <w:rsid w:val="000B6C64"/>
    <w:rsid w:val="000B722C"/>
    <w:rsid w:val="000B75AE"/>
    <w:rsid w:val="000C0F0F"/>
    <w:rsid w:val="000C0FC9"/>
    <w:rsid w:val="000C3F97"/>
    <w:rsid w:val="000C4769"/>
    <w:rsid w:val="000C64E1"/>
    <w:rsid w:val="000C6AA6"/>
    <w:rsid w:val="000C72C1"/>
    <w:rsid w:val="000C7952"/>
    <w:rsid w:val="000C7FD6"/>
    <w:rsid w:val="000D1920"/>
    <w:rsid w:val="000D24E6"/>
    <w:rsid w:val="000D35ED"/>
    <w:rsid w:val="000D3F92"/>
    <w:rsid w:val="000D423F"/>
    <w:rsid w:val="000D5513"/>
    <w:rsid w:val="000D6993"/>
    <w:rsid w:val="000D6D88"/>
    <w:rsid w:val="000D6E60"/>
    <w:rsid w:val="000D7274"/>
    <w:rsid w:val="000D77C0"/>
    <w:rsid w:val="000E3262"/>
    <w:rsid w:val="000E3EA9"/>
    <w:rsid w:val="000E75FC"/>
    <w:rsid w:val="000F07EE"/>
    <w:rsid w:val="000F247D"/>
    <w:rsid w:val="000F2B46"/>
    <w:rsid w:val="000F2DD2"/>
    <w:rsid w:val="000F5F97"/>
    <w:rsid w:val="000F694B"/>
    <w:rsid w:val="0010091C"/>
    <w:rsid w:val="00101E4B"/>
    <w:rsid w:val="00102288"/>
    <w:rsid w:val="001022AC"/>
    <w:rsid w:val="0010336C"/>
    <w:rsid w:val="00104BB6"/>
    <w:rsid w:val="00104C3D"/>
    <w:rsid w:val="001062F9"/>
    <w:rsid w:val="00107443"/>
    <w:rsid w:val="001111F2"/>
    <w:rsid w:val="00111B85"/>
    <w:rsid w:val="00111DBB"/>
    <w:rsid w:val="001129E9"/>
    <w:rsid w:val="001133C6"/>
    <w:rsid w:val="001138EF"/>
    <w:rsid w:val="00113A6B"/>
    <w:rsid w:val="0011553E"/>
    <w:rsid w:val="00115A39"/>
    <w:rsid w:val="00116A02"/>
    <w:rsid w:val="001174D9"/>
    <w:rsid w:val="0012097F"/>
    <w:rsid w:val="00120991"/>
    <w:rsid w:val="00121426"/>
    <w:rsid w:val="001216C4"/>
    <w:rsid w:val="001219A9"/>
    <w:rsid w:val="00121A72"/>
    <w:rsid w:val="00122112"/>
    <w:rsid w:val="0012387A"/>
    <w:rsid w:val="0012409A"/>
    <w:rsid w:val="00124354"/>
    <w:rsid w:val="00124C6D"/>
    <w:rsid w:val="00125115"/>
    <w:rsid w:val="00126A13"/>
    <w:rsid w:val="00126D99"/>
    <w:rsid w:val="001274EF"/>
    <w:rsid w:val="001276F0"/>
    <w:rsid w:val="001315C0"/>
    <w:rsid w:val="00131C3C"/>
    <w:rsid w:val="00132BC1"/>
    <w:rsid w:val="00132EF8"/>
    <w:rsid w:val="00132F44"/>
    <w:rsid w:val="001341F9"/>
    <w:rsid w:val="001355AE"/>
    <w:rsid w:val="00136653"/>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8C1"/>
    <w:rsid w:val="00183D48"/>
    <w:rsid w:val="001844EF"/>
    <w:rsid w:val="001848D9"/>
    <w:rsid w:val="00184974"/>
    <w:rsid w:val="001869A2"/>
    <w:rsid w:val="00187326"/>
    <w:rsid w:val="0018765B"/>
    <w:rsid w:val="00190190"/>
    <w:rsid w:val="00190F27"/>
    <w:rsid w:val="001922AF"/>
    <w:rsid w:val="00192757"/>
    <w:rsid w:val="00192C3D"/>
    <w:rsid w:val="00193271"/>
    <w:rsid w:val="001936AB"/>
    <w:rsid w:val="00194486"/>
    <w:rsid w:val="00194FA6"/>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1AFA"/>
    <w:rsid w:val="001B535E"/>
    <w:rsid w:val="001B64D5"/>
    <w:rsid w:val="001B7980"/>
    <w:rsid w:val="001B7C7D"/>
    <w:rsid w:val="001C07FF"/>
    <w:rsid w:val="001C0838"/>
    <w:rsid w:val="001C1237"/>
    <w:rsid w:val="001C1B40"/>
    <w:rsid w:val="001C2019"/>
    <w:rsid w:val="001C29FC"/>
    <w:rsid w:val="001C2A88"/>
    <w:rsid w:val="001C2B30"/>
    <w:rsid w:val="001C31E6"/>
    <w:rsid w:val="001C326C"/>
    <w:rsid w:val="001C3608"/>
    <w:rsid w:val="001C3E0A"/>
    <w:rsid w:val="001C3E94"/>
    <w:rsid w:val="001C4DAD"/>
    <w:rsid w:val="001C55F5"/>
    <w:rsid w:val="001C6063"/>
    <w:rsid w:val="001C6964"/>
    <w:rsid w:val="001C6BCA"/>
    <w:rsid w:val="001C70D9"/>
    <w:rsid w:val="001C7614"/>
    <w:rsid w:val="001C7FBF"/>
    <w:rsid w:val="001D0381"/>
    <w:rsid w:val="001D039B"/>
    <w:rsid w:val="001D0505"/>
    <w:rsid w:val="001D1270"/>
    <w:rsid w:val="001D1D82"/>
    <w:rsid w:val="001D205B"/>
    <w:rsid w:val="001D2A94"/>
    <w:rsid w:val="001D3848"/>
    <w:rsid w:val="001D41A9"/>
    <w:rsid w:val="001D5490"/>
    <w:rsid w:val="001D6184"/>
    <w:rsid w:val="001D6617"/>
    <w:rsid w:val="001D67B3"/>
    <w:rsid w:val="001D67FE"/>
    <w:rsid w:val="001D6B08"/>
    <w:rsid w:val="001D6E71"/>
    <w:rsid w:val="001E1274"/>
    <w:rsid w:val="001E1665"/>
    <w:rsid w:val="001E1E70"/>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912"/>
    <w:rsid w:val="002205CB"/>
    <w:rsid w:val="002208FE"/>
    <w:rsid w:val="00221ECE"/>
    <w:rsid w:val="0022290D"/>
    <w:rsid w:val="00224299"/>
    <w:rsid w:val="00224C35"/>
    <w:rsid w:val="00224E98"/>
    <w:rsid w:val="00225FC8"/>
    <w:rsid w:val="00226C7A"/>
    <w:rsid w:val="00230248"/>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2FF4"/>
    <w:rsid w:val="00243348"/>
    <w:rsid w:val="0024497D"/>
    <w:rsid w:val="00244B7E"/>
    <w:rsid w:val="00244FA3"/>
    <w:rsid w:val="002456CA"/>
    <w:rsid w:val="00245C46"/>
    <w:rsid w:val="00245EC2"/>
    <w:rsid w:val="00247F97"/>
    <w:rsid w:val="00251B76"/>
    <w:rsid w:val="0025271C"/>
    <w:rsid w:val="0025288A"/>
    <w:rsid w:val="00253B50"/>
    <w:rsid w:val="00253F0C"/>
    <w:rsid w:val="00255988"/>
    <w:rsid w:val="00257350"/>
    <w:rsid w:val="0026107E"/>
    <w:rsid w:val="00261269"/>
    <w:rsid w:val="00262919"/>
    <w:rsid w:val="00264059"/>
    <w:rsid w:val="00264AB2"/>
    <w:rsid w:val="00264AFB"/>
    <w:rsid w:val="00265723"/>
    <w:rsid w:val="002660FC"/>
    <w:rsid w:val="00270588"/>
    <w:rsid w:val="00270760"/>
    <w:rsid w:val="002707EF"/>
    <w:rsid w:val="00271AD3"/>
    <w:rsid w:val="00272607"/>
    <w:rsid w:val="00272C40"/>
    <w:rsid w:val="00273B44"/>
    <w:rsid w:val="00274E4A"/>
    <w:rsid w:val="0027518C"/>
    <w:rsid w:val="002759DC"/>
    <w:rsid w:val="0027605D"/>
    <w:rsid w:val="00276168"/>
    <w:rsid w:val="00276427"/>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3CD8"/>
    <w:rsid w:val="002B4164"/>
    <w:rsid w:val="002B48AC"/>
    <w:rsid w:val="002B4ABB"/>
    <w:rsid w:val="002B5A0B"/>
    <w:rsid w:val="002B7F3F"/>
    <w:rsid w:val="002C2241"/>
    <w:rsid w:val="002C3B44"/>
    <w:rsid w:val="002C4BB4"/>
    <w:rsid w:val="002C57AC"/>
    <w:rsid w:val="002C5A97"/>
    <w:rsid w:val="002D0789"/>
    <w:rsid w:val="002D1507"/>
    <w:rsid w:val="002D27F1"/>
    <w:rsid w:val="002D2ABC"/>
    <w:rsid w:val="002D2EDD"/>
    <w:rsid w:val="002D472B"/>
    <w:rsid w:val="002D4F2F"/>
    <w:rsid w:val="002D5685"/>
    <w:rsid w:val="002D5739"/>
    <w:rsid w:val="002D5C1C"/>
    <w:rsid w:val="002D772C"/>
    <w:rsid w:val="002E18EF"/>
    <w:rsid w:val="002E21D7"/>
    <w:rsid w:val="002E378D"/>
    <w:rsid w:val="002E3BBA"/>
    <w:rsid w:val="002E40AC"/>
    <w:rsid w:val="002E418D"/>
    <w:rsid w:val="002E5125"/>
    <w:rsid w:val="002E5EAF"/>
    <w:rsid w:val="002E6748"/>
    <w:rsid w:val="002E6F58"/>
    <w:rsid w:val="002E745A"/>
    <w:rsid w:val="002E7719"/>
    <w:rsid w:val="002E7DCA"/>
    <w:rsid w:val="002F0C77"/>
    <w:rsid w:val="002F10EA"/>
    <w:rsid w:val="002F1632"/>
    <w:rsid w:val="002F1C65"/>
    <w:rsid w:val="002F22F2"/>
    <w:rsid w:val="002F288B"/>
    <w:rsid w:val="002F29B6"/>
    <w:rsid w:val="002F3026"/>
    <w:rsid w:val="002F3AE8"/>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17834"/>
    <w:rsid w:val="00317E0F"/>
    <w:rsid w:val="00320889"/>
    <w:rsid w:val="00323608"/>
    <w:rsid w:val="00323F52"/>
    <w:rsid w:val="00324A6A"/>
    <w:rsid w:val="00324B85"/>
    <w:rsid w:val="00325E7E"/>
    <w:rsid w:val="00330468"/>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0571"/>
    <w:rsid w:val="00351496"/>
    <w:rsid w:val="003518E7"/>
    <w:rsid w:val="003541F9"/>
    <w:rsid w:val="00354EEA"/>
    <w:rsid w:val="00355280"/>
    <w:rsid w:val="00355B10"/>
    <w:rsid w:val="00356121"/>
    <w:rsid w:val="00356C15"/>
    <w:rsid w:val="00357CB2"/>
    <w:rsid w:val="003601DC"/>
    <w:rsid w:val="003609C4"/>
    <w:rsid w:val="003609EE"/>
    <w:rsid w:val="0036112D"/>
    <w:rsid w:val="0036119D"/>
    <w:rsid w:val="00365C53"/>
    <w:rsid w:val="00367B9E"/>
    <w:rsid w:val="00370064"/>
    <w:rsid w:val="00370275"/>
    <w:rsid w:val="00370784"/>
    <w:rsid w:val="00371434"/>
    <w:rsid w:val="00371B1B"/>
    <w:rsid w:val="00372350"/>
    <w:rsid w:val="00373943"/>
    <w:rsid w:val="00373B4E"/>
    <w:rsid w:val="003754B2"/>
    <w:rsid w:val="0037757C"/>
    <w:rsid w:val="003801C6"/>
    <w:rsid w:val="003820B3"/>
    <w:rsid w:val="00382A79"/>
    <w:rsid w:val="00382BFA"/>
    <w:rsid w:val="003835AD"/>
    <w:rsid w:val="00383BB7"/>
    <w:rsid w:val="0038729C"/>
    <w:rsid w:val="00387FDE"/>
    <w:rsid w:val="00390663"/>
    <w:rsid w:val="0039069F"/>
    <w:rsid w:val="0039263A"/>
    <w:rsid w:val="00393091"/>
    <w:rsid w:val="0039418E"/>
    <w:rsid w:val="00395A5C"/>
    <w:rsid w:val="00395D10"/>
    <w:rsid w:val="00395FA5"/>
    <w:rsid w:val="003967B7"/>
    <w:rsid w:val="0039687D"/>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8B1"/>
    <w:rsid w:val="003C02E2"/>
    <w:rsid w:val="003C09C9"/>
    <w:rsid w:val="003C644B"/>
    <w:rsid w:val="003C6BEA"/>
    <w:rsid w:val="003D00A3"/>
    <w:rsid w:val="003D084D"/>
    <w:rsid w:val="003D2262"/>
    <w:rsid w:val="003D2ED3"/>
    <w:rsid w:val="003D311D"/>
    <w:rsid w:val="003D40DF"/>
    <w:rsid w:val="003D4368"/>
    <w:rsid w:val="003D471A"/>
    <w:rsid w:val="003D499E"/>
    <w:rsid w:val="003D4DE1"/>
    <w:rsid w:val="003D624E"/>
    <w:rsid w:val="003D67C7"/>
    <w:rsid w:val="003D697C"/>
    <w:rsid w:val="003D7115"/>
    <w:rsid w:val="003D7273"/>
    <w:rsid w:val="003E1308"/>
    <w:rsid w:val="003E196A"/>
    <w:rsid w:val="003E3476"/>
    <w:rsid w:val="003E3B77"/>
    <w:rsid w:val="003E429D"/>
    <w:rsid w:val="003E4691"/>
    <w:rsid w:val="003E47EE"/>
    <w:rsid w:val="003E487A"/>
    <w:rsid w:val="003E5C45"/>
    <w:rsid w:val="003E7326"/>
    <w:rsid w:val="003E740D"/>
    <w:rsid w:val="003E7BD5"/>
    <w:rsid w:val="003F0A01"/>
    <w:rsid w:val="003F1A28"/>
    <w:rsid w:val="003F1B3B"/>
    <w:rsid w:val="003F2F5F"/>
    <w:rsid w:val="003F33C1"/>
    <w:rsid w:val="003F377E"/>
    <w:rsid w:val="003F4EC3"/>
    <w:rsid w:val="003F4F8C"/>
    <w:rsid w:val="003F54C4"/>
    <w:rsid w:val="003F66CC"/>
    <w:rsid w:val="003F6DB7"/>
    <w:rsid w:val="004000AE"/>
    <w:rsid w:val="00400B5B"/>
    <w:rsid w:val="0040151C"/>
    <w:rsid w:val="00401927"/>
    <w:rsid w:val="00403858"/>
    <w:rsid w:val="00404F8A"/>
    <w:rsid w:val="0040505D"/>
    <w:rsid w:val="00406079"/>
    <w:rsid w:val="00406525"/>
    <w:rsid w:val="00406760"/>
    <w:rsid w:val="0041005C"/>
    <w:rsid w:val="00410068"/>
    <w:rsid w:val="00412AE3"/>
    <w:rsid w:val="00412B14"/>
    <w:rsid w:val="00412FF2"/>
    <w:rsid w:val="00414AD3"/>
    <w:rsid w:val="004155F6"/>
    <w:rsid w:val="00416293"/>
    <w:rsid w:val="00416DB2"/>
    <w:rsid w:val="00417496"/>
    <w:rsid w:val="00417FC1"/>
    <w:rsid w:val="004206B7"/>
    <w:rsid w:val="00420721"/>
    <w:rsid w:val="00420CE0"/>
    <w:rsid w:val="00420D1A"/>
    <w:rsid w:val="0042199C"/>
    <w:rsid w:val="0042251C"/>
    <w:rsid w:val="00423B95"/>
    <w:rsid w:val="0042497C"/>
    <w:rsid w:val="00425FC6"/>
    <w:rsid w:val="00426402"/>
    <w:rsid w:val="0042699C"/>
    <w:rsid w:val="004275C1"/>
    <w:rsid w:val="004301A4"/>
    <w:rsid w:val="0043075D"/>
    <w:rsid w:val="00430C1F"/>
    <w:rsid w:val="00430E0D"/>
    <w:rsid w:val="00432201"/>
    <w:rsid w:val="0043332C"/>
    <w:rsid w:val="00433F00"/>
    <w:rsid w:val="004340D7"/>
    <w:rsid w:val="00436E4C"/>
    <w:rsid w:val="00437F04"/>
    <w:rsid w:val="004409C4"/>
    <w:rsid w:val="004411D8"/>
    <w:rsid w:val="00441201"/>
    <w:rsid w:val="00441790"/>
    <w:rsid w:val="004424F9"/>
    <w:rsid w:val="004435B8"/>
    <w:rsid w:val="0044477F"/>
    <w:rsid w:val="00445006"/>
    <w:rsid w:val="0044643A"/>
    <w:rsid w:val="00450D03"/>
    <w:rsid w:val="0045416E"/>
    <w:rsid w:val="004543CC"/>
    <w:rsid w:val="004545E3"/>
    <w:rsid w:val="00454B4A"/>
    <w:rsid w:val="00454D42"/>
    <w:rsid w:val="00455543"/>
    <w:rsid w:val="00456C2C"/>
    <w:rsid w:val="004576F9"/>
    <w:rsid w:val="004578E9"/>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34B"/>
    <w:rsid w:val="004D57A4"/>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1F3E"/>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DC"/>
    <w:rsid w:val="00527EE3"/>
    <w:rsid w:val="00531136"/>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DF6"/>
    <w:rsid w:val="005538DE"/>
    <w:rsid w:val="005555D6"/>
    <w:rsid w:val="00555930"/>
    <w:rsid w:val="00555963"/>
    <w:rsid w:val="00555CAD"/>
    <w:rsid w:val="00555D17"/>
    <w:rsid w:val="00555DB1"/>
    <w:rsid w:val="00556E7A"/>
    <w:rsid w:val="00557541"/>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83227"/>
    <w:rsid w:val="005835A3"/>
    <w:rsid w:val="0058447C"/>
    <w:rsid w:val="00584656"/>
    <w:rsid w:val="005859C3"/>
    <w:rsid w:val="00585A3D"/>
    <w:rsid w:val="0058702C"/>
    <w:rsid w:val="00587592"/>
    <w:rsid w:val="005875E3"/>
    <w:rsid w:val="005876EF"/>
    <w:rsid w:val="00587AF3"/>
    <w:rsid w:val="00590A8B"/>
    <w:rsid w:val="00590C8F"/>
    <w:rsid w:val="00590E8E"/>
    <w:rsid w:val="0059175B"/>
    <w:rsid w:val="005919E2"/>
    <w:rsid w:val="00591F7C"/>
    <w:rsid w:val="005926CF"/>
    <w:rsid w:val="005935A5"/>
    <w:rsid w:val="00593C70"/>
    <w:rsid w:val="005942C5"/>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67F"/>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BC9"/>
    <w:rsid w:val="005E5004"/>
    <w:rsid w:val="005E524F"/>
    <w:rsid w:val="005E65BB"/>
    <w:rsid w:val="005E6668"/>
    <w:rsid w:val="005F0CE4"/>
    <w:rsid w:val="005F0F3C"/>
    <w:rsid w:val="005F3246"/>
    <w:rsid w:val="005F4329"/>
    <w:rsid w:val="005F44CA"/>
    <w:rsid w:val="005F49FE"/>
    <w:rsid w:val="005F4D5B"/>
    <w:rsid w:val="005F5454"/>
    <w:rsid w:val="005F56B6"/>
    <w:rsid w:val="005F5B7B"/>
    <w:rsid w:val="005F5BD3"/>
    <w:rsid w:val="005F5CDE"/>
    <w:rsid w:val="005F5F70"/>
    <w:rsid w:val="005F6100"/>
    <w:rsid w:val="005F61F9"/>
    <w:rsid w:val="005F7D0A"/>
    <w:rsid w:val="00600733"/>
    <w:rsid w:val="006007DD"/>
    <w:rsid w:val="00601C04"/>
    <w:rsid w:val="0060248F"/>
    <w:rsid w:val="006025C0"/>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41E7"/>
    <w:rsid w:val="00625477"/>
    <w:rsid w:val="00625614"/>
    <w:rsid w:val="006256F3"/>
    <w:rsid w:val="0062770A"/>
    <w:rsid w:val="0062787A"/>
    <w:rsid w:val="00627895"/>
    <w:rsid w:val="006304F6"/>
    <w:rsid w:val="0063061F"/>
    <w:rsid w:val="006329B8"/>
    <w:rsid w:val="00633747"/>
    <w:rsid w:val="00634327"/>
    <w:rsid w:val="00634E61"/>
    <w:rsid w:val="006352A5"/>
    <w:rsid w:val="00635311"/>
    <w:rsid w:val="006362ED"/>
    <w:rsid w:val="00640074"/>
    <w:rsid w:val="00640206"/>
    <w:rsid w:val="00641DDA"/>
    <w:rsid w:val="00642771"/>
    <w:rsid w:val="00644811"/>
    <w:rsid w:val="0064541B"/>
    <w:rsid w:val="0064547F"/>
    <w:rsid w:val="0064548F"/>
    <w:rsid w:val="00645969"/>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3971"/>
    <w:rsid w:val="00695BC4"/>
    <w:rsid w:val="00695C98"/>
    <w:rsid w:val="0069614F"/>
    <w:rsid w:val="006962BD"/>
    <w:rsid w:val="0069635A"/>
    <w:rsid w:val="0069675D"/>
    <w:rsid w:val="0069711B"/>
    <w:rsid w:val="00697417"/>
    <w:rsid w:val="006976C4"/>
    <w:rsid w:val="006A2B37"/>
    <w:rsid w:val="006A3281"/>
    <w:rsid w:val="006A45C5"/>
    <w:rsid w:val="006A4C27"/>
    <w:rsid w:val="006A7C9F"/>
    <w:rsid w:val="006B0B31"/>
    <w:rsid w:val="006B342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5FE2"/>
    <w:rsid w:val="006D0FE5"/>
    <w:rsid w:val="006D1CEC"/>
    <w:rsid w:val="006D2455"/>
    <w:rsid w:val="006D2919"/>
    <w:rsid w:val="006D2DAF"/>
    <w:rsid w:val="006D35C2"/>
    <w:rsid w:val="006D4763"/>
    <w:rsid w:val="006D512D"/>
    <w:rsid w:val="006D6689"/>
    <w:rsid w:val="006D7C06"/>
    <w:rsid w:val="006E015A"/>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549"/>
    <w:rsid w:val="006F6ACB"/>
    <w:rsid w:val="00700099"/>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5C1"/>
    <w:rsid w:val="00714F6A"/>
    <w:rsid w:val="007154D5"/>
    <w:rsid w:val="00715648"/>
    <w:rsid w:val="0071643E"/>
    <w:rsid w:val="00716851"/>
    <w:rsid w:val="00717DF5"/>
    <w:rsid w:val="007202BA"/>
    <w:rsid w:val="007214DB"/>
    <w:rsid w:val="007221EE"/>
    <w:rsid w:val="00722666"/>
    <w:rsid w:val="00722D08"/>
    <w:rsid w:val="00725EE1"/>
    <w:rsid w:val="0072689E"/>
    <w:rsid w:val="00726BD8"/>
    <w:rsid w:val="00726D89"/>
    <w:rsid w:val="00727965"/>
    <w:rsid w:val="00730B75"/>
    <w:rsid w:val="00731337"/>
    <w:rsid w:val="00731E26"/>
    <w:rsid w:val="00732168"/>
    <w:rsid w:val="00732A26"/>
    <w:rsid w:val="00733A7C"/>
    <w:rsid w:val="00733AAB"/>
    <w:rsid w:val="00733ABB"/>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88D"/>
    <w:rsid w:val="007548B2"/>
    <w:rsid w:val="00757A0B"/>
    <w:rsid w:val="00757D0A"/>
    <w:rsid w:val="0076164D"/>
    <w:rsid w:val="00763F34"/>
    <w:rsid w:val="007659D3"/>
    <w:rsid w:val="00765A98"/>
    <w:rsid w:val="00766B6A"/>
    <w:rsid w:val="00766EE5"/>
    <w:rsid w:val="007746D5"/>
    <w:rsid w:val="00774BD5"/>
    <w:rsid w:val="00774E53"/>
    <w:rsid w:val="007759CE"/>
    <w:rsid w:val="007759E8"/>
    <w:rsid w:val="0077606E"/>
    <w:rsid w:val="0077623F"/>
    <w:rsid w:val="00776C96"/>
    <w:rsid w:val="00777614"/>
    <w:rsid w:val="0078037A"/>
    <w:rsid w:val="00780DBF"/>
    <w:rsid w:val="007817BA"/>
    <w:rsid w:val="00782E96"/>
    <w:rsid w:val="00784245"/>
    <w:rsid w:val="00784FD6"/>
    <w:rsid w:val="0078547A"/>
    <w:rsid w:val="00785CC7"/>
    <w:rsid w:val="00786E91"/>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105"/>
    <w:rsid w:val="007D3E11"/>
    <w:rsid w:val="007D5D3A"/>
    <w:rsid w:val="007D5DB9"/>
    <w:rsid w:val="007D62F3"/>
    <w:rsid w:val="007D640E"/>
    <w:rsid w:val="007D7648"/>
    <w:rsid w:val="007D7E4C"/>
    <w:rsid w:val="007E07BA"/>
    <w:rsid w:val="007E1385"/>
    <w:rsid w:val="007E14A3"/>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388"/>
    <w:rsid w:val="007F2D19"/>
    <w:rsid w:val="007F383A"/>
    <w:rsid w:val="007F38D3"/>
    <w:rsid w:val="007F49EB"/>
    <w:rsid w:val="007F4F34"/>
    <w:rsid w:val="007F5D80"/>
    <w:rsid w:val="007F6E69"/>
    <w:rsid w:val="007F7A37"/>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15A1"/>
    <w:rsid w:val="008339DA"/>
    <w:rsid w:val="00833D79"/>
    <w:rsid w:val="00834909"/>
    <w:rsid w:val="008355B0"/>
    <w:rsid w:val="00837706"/>
    <w:rsid w:val="0084092D"/>
    <w:rsid w:val="00841EA4"/>
    <w:rsid w:val="00842D7C"/>
    <w:rsid w:val="00844673"/>
    <w:rsid w:val="00844D12"/>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570AA"/>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0941"/>
    <w:rsid w:val="008814E3"/>
    <w:rsid w:val="008818E7"/>
    <w:rsid w:val="00881996"/>
    <w:rsid w:val="00883285"/>
    <w:rsid w:val="00883536"/>
    <w:rsid w:val="00883705"/>
    <w:rsid w:val="00885250"/>
    <w:rsid w:val="00885AB7"/>
    <w:rsid w:val="008865AE"/>
    <w:rsid w:val="008874E0"/>
    <w:rsid w:val="00891105"/>
    <w:rsid w:val="00891A05"/>
    <w:rsid w:val="00891A2F"/>
    <w:rsid w:val="00893D69"/>
    <w:rsid w:val="00893F29"/>
    <w:rsid w:val="00894503"/>
    <w:rsid w:val="00894A4D"/>
    <w:rsid w:val="008954CB"/>
    <w:rsid w:val="008957A9"/>
    <w:rsid w:val="00895FA5"/>
    <w:rsid w:val="00896172"/>
    <w:rsid w:val="008A023D"/>
    <w:rsid w:val="008A0DFE"/>
    <w:rsid w:val="008A2029"/>
    <w:rsid w:val="008A222F"/>
    <w:rsid w:val="008A2385"/>
    <w:rsid w:val="008A3358"/>
    <w:rsid w:val="008A4A6C"/>
    <w:rsid w:val="008A4F35"/>
    <w:rsid w:val="008A5001"/>
    <w:rsid w:val="008A560C"/>
    <w:rsid w:val="008A68A9"/>
    <w:rsid w:val="008A6FB4"/>
    <w:rsid w:val="008A764A"/>
    <w:rsid w:val="008A790E"/>
    <w:rsid w:val="008B0058"/>
    <w:rsid w:val="008B12D1"/>
    <w:rsid w:val="008B1532"/>
    <w:rsid w:val="008B1AA9"/>
    <w:rsid w:val="008B2725"/>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D6E36"/>
    <w:rsid w:val="008E0D2C"/>
    <w:rsid w:val="008E1E90"/>
    <w:rsid w:val="008E227A"/>
    <w:rsid w:val="008E25DB"/>
    <w:rsid w:val="008E2AAA"/>
    <w:rsid w:val="008E323C"/>
    <w:rsid w:val="008E3A0C"/>
    <w:rsid w:val="008E4DE1"/>
    <w:rsid w:val="008E568E"/>
    <w:rsid w:val="008E576A"/>
    <w:rsid w:val="008E5784"/>
    <w:rsid w:val="008E5EEC"/>
    <w:rsid w:val="008E6C85"/>
    <w:rsid w:val="008F0B78"/>
    <w:rsid w:val="008F13C9"/>
    <w:rsid w:val="008F31D0"/>
    <w:rsid w:val="008F3FD6"/>
    <w:rsid w:val="008F609A"/>
    <w:rsid w:val="008F6B0B"/>
    <w:rsid w:val="008F77D9"/>
    <w:rsid w:val="008F7D64"/>
    <w:rsid w:val="009002F3"/>
    <w:rsid w:val="00901114"/>
    <w:rsid w:val="0090147E"/>
    <w:rsid w:val="009022AA"/>
    <w:rsid w:val="009023D9"/>
    <w:rsid w:val="0090298C"/>
    <w:rsid w:val="009033D2"/>
    <w:rsid w:val="00903BE0"/>
    <w:rsid w:val="009045FF"/>
    <w:rsid w:val="0090487A"/>
    <w:rsid w:val="00905A61"/>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7258"/>
    <w:rsid w:val="00927B9E"/>
    <w:rsid w:val="009306EB"/>
    <w:rsid w:val="00930A27"/>
    <w:rsid w:val="00931A87"/>
    <w:rsid w:val="009336DB"/>
    <w:rsid w:val="009337EE"/>
    <w:rsid w:val="00933C10"/>
    <w:rsid w:val="009350FD"/>
    <w:rsid w:val="0093560B"/>
    <w:rsid w:val="00937C75"/>
    <w:rsid w:val="00941272"/>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748A"/>
    <w:rsid w:val="009576EB"/>
    <w:rsid w:val="009578EB"/>
    <w:rsid w:val="00957CA9"/>
    <w:rsid w:val="00960683"/>
    <w:rsid w:val="00960714"/>
    <w:rsid w:val="00960F89"/>
    <w:rsid w:val="00961271"/>
    <w:rsid w:val="00961E4A"/>
    <w:rsid w:val="00962DF6"/>
    <w:rsid w:val="00963131"/>
    <w:rsid w:val="009639F0"/>
    <w:rsid w:val="00963FCC"/>
    <w:rsid w:val="009641BA"/>
    <w:rsid w:val="00964F4E"/>
    <w:rsid w:val="00965D7D"/>
    <w:rsid w:val="00966514"/>
    <w:rsid w:val="00966B98"/>
    <w:rsid w:val="009678EA"/>
    <w:rsid w:val="00967AF4"/>
    <w:rsid w:val="009703B3"/>
    <w:rsid w:val="00972A32"/>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0F7"/>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19C"/>
    <w:rsid w:val="009A6C7C"/>
    <w:rsid w:val="009A7A0F"/>
    <w:rsid w:val="009B0528"/>
    <w:rsid w:val="009B1B6F"/>
    <w:rsid w:val="009B2F59"/>
    <w:rsid w:val="009B4592"/>
    <w:rsid w:val="009B4C62"/>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AB1"/>
    <w:rsid w:val="009E061D"/>
    <w:rsid w:val="009E278E"/>
    <w:rsid w:val="009E286D"/>
    <w:rsid w:val="009E34E2"/>
    <w:rsid w:val="009E39FE"/>
    <w:rsid w:val="009E3D17"/>
    <w:rsid w:val="009E50F2"/>
    <w:rsid w:val="009E5767"/>
    <w:rsid w:val="009F049C"/>
    <w:rsid w:val="009F0850"/>
    <w:rsid w:val="009F174B"/>
    <w:rsid w:val="009F1877"/>
    <w:rsid w:val="009F1BF6"/>
    <w:rsid w:val="009F2625"/>
    <w:rsid w:val="009F3619"/>
    <w:rsid w:val="009F4797"/>
    <w:rsid w:val="009F4D06"/>
    <w:rsid w:val="009F4F7E"/>
    <w:rsid w:val="009F5168"/>
    <w:rsid w:val="009F5F4D"/>
    <w:rsid w:val="009F6115"/>
    <w:rsid w:val="009F6242"/>
    <w:rsid w:val="009F6872"/>
    <w:rsid w:val="009F6A7E"/>
    <w:rsid w:val="009F743E"/>
    <w:rsid w:val="00A0065B"/>
    <w:rsid w:val="00A0067C"/>
    <w:rsid w:val="00A01220"/>
    <w:rsid w:val="00A020F8"/>
    <w:rsid w:val="00A038DD"/>
    <w:rsid w:val="00A0397C"/>
    <w:rsid w:val="00A054C9"/>
    <w:rsid w:val="00A07063"/>
    <w:rsid w:val="00A07E2D"/>
    <w:rsid w:val="00A11831"/>
    <w:rsid w:val="00A11BC9"/>
    <w:rsid w:val="00A12601"/>
    <w:rsid w:val="00A130BE"/>
    <w:rsid w:val="00A1412B"/>
    <w:rsid w:val="00A148E5"/>
    <w:rsid w:val="00A157E7"/>
    <w:rsid w:val="00A15ED7"/>
    <w:rsid w:val="00A16FA3"/>
    <w:rsid w:val="00A1726A"/>
    <w:rsid w:val="00A20009"/>
    <w:rsid w:val="00A20648"/>
    <w:rsid w:val="00A207FC"/>
    <w:rsid w:val="00A21DDB"/>
    <w:rsid w:val="00A23282"/>
    <w:rsid w:val="00A23310"/>
    <w:rsid w:val="00A233D8"/>
    <w:rsid w:val="00A240B9"/>
    <w:rsid w:val="00A242EB"/>
    <w:rsid w:val="00A258D8"/>
    <w:rsid w:val="00A2754F"/>
    <w:rsid w:val="00A27DB3"/>
    <w:rsid w:val="00A27F47"/>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7F35"/>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441B"/>
    <w:rsid w:val="00A845A3"/>
    <w:rsid w:val="00A875D1"/>
    <w:rsid w:val="00A87BF2"/>
    <w:rsid w:val="00A90795"/>
    <w:rsid w:val="00A907A9"/>
    <w:rsid w:val="00A90B98"/>
    <w:rsid w:val="00A91275"/>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A79A9"/>
    <w:rsid w:val="00AB0775"/>
    <w:rsid w:val="00AB1485"/>
    <w:rsid w:val="00AB3406"/>
    <w:rsid w:val="00AB432B"/>
    <w:rsid w:val="00AB5879"/>
    <w:rsid w:val="00AB764B"/>
    <w:rsid w:val="00AB7B30"/>
    <w:rsid w:val="00AC1F0F"/>
    <w:rsid w:val="00AC2595"/>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583D"/>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2481"/>
    <w:rsid w:val="00B43919"/>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316"/>
    <w:rsid w:val="00B63D2C"/>
    <w:rsid w:val="00B64827"/>
    <w:rsid w:val="00B64F70"/>
    <w:rsid w:val="00B65DA8"/>
    <w:rsid w:val="00B66417"/>
    <w:rsid w:val="00B66836"/>
    <w:rsid w:val="00B675AC"/>
    <w:rsid w:val="00B70520"/>
    <w:rsid w:val="00B7096D"/>
    <w:rsid w:val="00B70BF5"/>
    <w:rsid w:val="00B71BE6"/>
    <w:rsid w:val="00B71E6B"/>
    <w:rsid w:val="00B73B63"/>
    <w:rsid w:val="00B74FAA"/>
    <w:rsid w:val="00B7684D"/>
    <w:rsid w:val="00B7695F"/>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CB9"/>
    <w:rsid w:val="00B92F7E"/>
    <w:rsid w:val="00BA09FE"/>
    <w:rsid w:val="00BA19BD"/>
    <w:rsid w:val="00BA1B10"/>
    <w:rsid w:val="00BA212F"/>
    <w:rsid w:val="00BA2ECC"/>
    <w:rsid w:val="00BA366C"/>
    <w:rsid w:val="00BA38E7"/>
    <w:rsid w:val="00BA5DF4"/>
    <w:rsid w:val="00BA61AA"/>
    <w:rsid w:val="00BA6981"/>
    <w:rsid w:val="00BA6FAE"/>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43B8"/>
    <w:rsid w:val="00BC4768"/>
    <w:rsid w:val="00BC47FB"/>
    <w:rsid w:val="00BC528A"/>
    <w:rsid w:val="00BC5778"/>
    <w:rsid w:val="00BC636A"/>
    <w:rsid w:val="00BC6834"/>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8B9"/>
    <w:rsid w:val="00BF3C89"/>
    <w:rsid w:val="00BF4980"/>
    <w:rsid w:val="00BF4B93"/>
    <w:rsid w:val="00BF4D1A"/>
    <w:rsid w:val="00BF51CF"/>
    <w:rsid w:val="00BF57AF"/>
    <w:rsid w:val="00BF6C84"/>
    <w:rsid w:val="00BF7118"/>
    <w:rsid w:val="00BF76D9"/>
    <w:rsid w:val="00BF7CA8"/>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702"/>
    <w:rsid w:val="00C20116"/>
    <w:rsid w:val="00C21DA0"/>
    <w:rsid w:val="00C21FFB"/>
    <w:rsid w:val="00C227E2"/>
    <w:rsid w:val="00C2294D"/>
    <w:rsid w:val="00C235A1"/>
    <w:rsid w:val="00C23973"/>
    <w:rsid w:val="00C25B1F"/>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5C2"/>
    <w:rsid w:val="00C4264C"/>
    <w:rsid w:val="00C4453D"/>
    <w:rsid w:val="00C4477B"/>
    <w:rsid w:val="00C455B3"/>
    <w:rsid w:val="00C45947"/>
    <w:rsid w:val="00C47E6C"/>
    <w:rsid w:val="00C50876"/>
    <w:rsid w:val="00C50CA5"/>
    <w:rsid w:val="00C51CC9"/>
    <w:rsid w:val="00C51F02"/>
    <w:rsid w:val="00C521C8"/>
    <w:rsid w:val="00C523A5"/>
    <w:rsid w:val="00C52B52"/>
    <w:rsid w:val="00C533E7"/>
    <w:rsid w:val="00C533E9"/>
    <w:rsid w:val="00C53444"/>
    <w:rsid w:val="00C53769"/>
    <w:rsid w:val="00C53B9F"/>
    <w:rsid w:val="00C53FAA"/>
    <w:rsid w:val="00C549A4"/>
    <w:rsid w:val="00C56937"/>
    <w:rsid w:val="00C57C97"/>
    <w:rsid w:val="00C57EAB"/>
    <w:rsid w:val="00C60900"/>
    <w:rsid w:val="00C60D71"/>
    <w:rsid w:val="00C620EA"/>
    <w:rsid w:val="00C6293D"/>
    <w:rsid w:val="00C6332B"/>
    <w:rsid w:val="00C64340"/>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1D9A"/>
    <w:rsid w:val="00CA257D"/>
    <w:rsid w:val="00CA4EB5"/>
    <w:rsid w:val="00CA5F83"/>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B23"/>
    <w:rsid w:val="00CC1CFC"/>
    <w:rsid w:val="00CC2BE8"/>
    <w:rsid w:val="00CC5328"/>
    <w:rsid w:val="00CC7262"/>
    <w:rsid w:val="00CC7B11"/>
    <w:rsid w:val="00CD09A2"/>
    <w:rsid w:val="00CD133C"/>
    <w:rsid w:val="00CD13F9"/>
    <w:rsid w:val="00CD19D7"/>
    <w:rsid w:val="00CD247C"/>
    <w:rsid w:val="00CD2B09"/>
    <w:rsid w:val="00CD2B5C"/>
    <w:rsid w:val="00CD30EF"/>
    <w:rsid w:val="00CD4559"/>
    <w:rsid w:val="00CD5328"/>
    <w:rsid w:val="00CD67A3"/>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61F0"/>
    <w:rsid w:val="00CF738F"/>
    <w:rsid w:val="00D00461"/>
    <w:rsid w:val="00D018A3"/>
    <w:rsid w:val="00D021BA"/>
    <w:rsid w:val="00D024E7"/>
    <w:rsid w:val="00D02F8D"/>
    <w:rsid w:val="00D03BED"/>
    <w:rsid w:val="00D0424E"/>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1715A"/>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3348"/>
    <w:rsid w:val="00D336A6"/>
    <w:rsid w:val="00D337DD"/>
    <w:rsid w:val="00D337E7"/>
    <w:rsid w:val="00D34378"/>
    <w:rsid w:val="00D34DDC"/>
    <w:rsid w:val="00D351CB"/>
    <w:rsid w:val="00D35351"/>
    <w:rsid w:val="00D358C6"/>
    <w:rsid w:val="00D363E4"/>
    <w:rsid w:val="00D36C22"/>
    <w:rsid w:val="00D37E2D"/>
    <w:rsid w:val="00D41BE3"/>
    <w:rsid w:val="00D41DF8"/>
    <w:rsid w:val="00D42DE4"/>
    <w:rsid w:val="00D44D43"/>
    <w:rsid w:val="00D4551C"/>
    <w:rsid w:val="00D5003A"/>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261"/>
    <w:rsid w:val="00D859E8"/>
    <w:rsid w:val="00D86095"/>
    <w:rsid w:val="00D86DD4"/>
    <w:rsid w:val="00D87240"/>
    <w:rsid w:val="00D9014F"/>
    <w:rsid w:val="00D903F7"/>
    <w:rsid w:val="00D91573"/>
    <w:rsid w:val="00D9365A"/>
    <w:rsid w:val="00D93B48"/>
    <w:rsid w:val="00D942C3"/>
    <w:rsid w:val="00D944DA"/>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2305"/>
    <w:rsid w:val="00DB2BA9"/>
    <w:rsid w:val="00DB2E8E"/>
    <w:rsid w:val="00DB48A7"/>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4845"/>
    <w:rsid w:val="00DE5A0E"/>
    <w:rsid w:val="00DE62F9"/>
    <w:rsid w:val="00DE6429"/>
    <w:rsid w:val="00DE7850"/>
    <w:rsid w:val="00DE7DA0"/>
    <w:rsid w:val="00DF0046"/>
    <w:rsid w:val="00DF2A15"/>
    <w:rsid w:val="00DF2CD5"/>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51"/>
    <w:rsid w:val="00E46470"/>
    <w:rsid w:val="00E46F78"/>
    <w:rsid w:val="00E50A5C"/>
    <w:rsid w:val="00E50B8D"/>
    <w:rsid w:val="00E51EB1"/>
    <w:rsid w:val="00E522B3"/>
    <w:rsid w:val="00E5276C"/>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77E"/>
    <w:rsid w:val="00E728B4"/>
    <w:rsid w:val="00E72FF5"/>
    <w:rsid w:val="00E74B8A"/>
    <w:rsid w:val="00E761FD"/>
    <w:rsid w:val="00E767B3"/>
    <w:rsid w:val="00E76D00"/>
    <w:rsid w:val="00E77116"/>
    <w:rsid w:val="00E77729"/>
    <w:rsid w:val="00E82B15"/>
    <w:rsid w:val="00E8444B"/>
    <w:rsid w:val="00E84CA2"/>
    <w:rsid w:val="00E85D88"/>
    <w:rsid w:val="00E863F6"/>
    <w:rsid w:val="00E87E98"/>
    <w:rsid w:val="00E935B0"/>
    <w:rsid w:val="00E9402A"/>
    <w:rsid w:val="00E9425E"/>
    <w:rsid w:val="00E94309"/>
    <w:rsid w:val="00E95544"/>
    <w:rsid w:val="00E960D1"/>
    <w:rsid w:val="00E97C76"/>
    <w:rsid w:val="00EA0EBE"/>
    <w:rsid w:val="00EA1D65"/>
    <w:rsid w:val="00EA2482"/>
    <w:rsid w:val="00EA31D4"/>
    <w:rsid w:val="00EA4484"/>
    <w:rsid w:val="00EA5EF2"/>
    <w:rsid w:val="00EA6068"/>
    <w:rsid w:val="00EA6102"/>
    <w:rsid w:val="00EA61A2"/>
    <w:rsid w:val="00EB06CB"/>
    <w:rsid w:val="00EB203C"/>
    <w:rsid w:val="00EB2200"/>
    <w:rsid w:val="00EB271A"/>
    <w:rsid w:val="00EB2C50"/>
    <w:rsid w:val="00EB4F51"/>
    <w:rsid w:val="00EB512F"/>
    <w:rsid w:val="00EB7065"/>
    <w:rsid w:val="00EB7A78"/>
    <w:rsid w:val="00EB7C50"/>
    <w:rsid w:val="00EC002E"/>
    <w:rsid w:val="00EC0945"/>
    <w:rsid w:val="00EC163A"/>
    <w:rsid w:val="00EC349A"/>
    <w:rsid w:val="00EC3B43"/>
    <w:rsid w:val="00EC4F4A"/>
    <w:rsid w:val="00EC5360"/>
    <w:rsid w:val="00EC55BC"/>
    <w:rsid w:val="00EC6302"/>
    <w:rsid w:val="00EC64A3"/>
    <w:rsid w:val="00EC660D"/>
    <w:rsid w:val="00EC6681"/>
    <w:rsid w:val="00EC74CE"/>
    <w:rsid w:val="00EC7E8A"/>
    <w:rsid w:val="00ED0077"/>
    <w:rsid w:val="00ED062E"/>
    <w:rsid w:val="00ED0ED3"/>
    <w:rsid w:val="00ED2E19"/>
    <w:rsid w:val="00ED3C49"/>
    <w:rsid w:val="00ED3E3E"/>
    <w:rsid w:val="00ED5AD9"/>
    <w:rsid w:val="00ED5D2F"/>
    <w:rsid w:val="00ED62A5"/>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CE0"/>
    <w:rsid w:val="00F00E4B"/>
    <w:rsid w:val="00F02A7D"/>
    <w:rsid w:val="00F02C25"/>
    <w:rsid w:val="00F04081"/>
    <w:rsid w:val="00F04D19"/>
    <w:rsid w:val="00F059CA"/>
    <w:rsid w:val="00F0689C"/>
    <w:rsid w:val="00F07413"/>
    <w:rsid w:val="00F0783A"/>
    <w:rsid w:val="00F07C87"/>
    <w:rsid w:val="00F10ED1"/>
    <w:rsid w:val="00F11294"/>
    <w:rsid w:val="00F11CE3"/>
    <w:rsid w:val="00F1230E"/>
    <w:rsid w:val="00F123DE"/>
    <w:rsid w:val="00F135A8"/>
    <w:rsid w:val="00F13948"/>
    <w:rsid w:val="00F14CF2"/>
    <w:rsid w:val="00F14F0C"/>
    <w:rsid w:val="00F167D9"/>
    <w:rsid w:val="00F16C30"/>
    <w:rsid w:val="00F2059C"/>
    <w:rsid w:val="00F21871"/>
    <w:rsid w:val="00F21E72"/>
    <w:rsid w:val="00F233A6"/>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428"/>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60573"/>
    <w:rsid w:val="00F612CF"/>
    <w:rsid w:val="00F62370"/>
    <w:rsid w:val="00F63984"/>
    <w:rsid w:val="00F64B5E"/>
    <w:rsid w:val="00F65040"/>
    <w:rsid w:val="00F6732A"/>
    <w:rsid w:val="00F67C33"/>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6D8"/>
    <w:rsid w:val="00FA0CCD"/>
    <w:rsid w:val="00FA234F"/>
    <w:rsid w:val="00FA3444"/>
    <w:rsid w:val="00FA3571"/>
    <w:rsid w:val="00FA4A79"/>
    <w:rsid w:val="00FA55C6"/>
    <w:rsid w:val="00FA65C5"/>
    <w:rsid w:val="00FA731B"/>
    <w:rsid w:val="00FB0243"/>
    <w:rsid w:val="00FB06A5"/>
    <w:rsid w:val="00FB0FCE"/>
    <w:rsid w:val="00FB1447"/>
    <w:rsid w:val="00FB175F"/>
    <w:rsid w:val="00FB2273"/>
    <w:rsid w:val="00FB23A3"/>
    <w:rsid w:val="00FB3500"/>
    <w:rsid w:val="00FB3CD4"/>
    <w:rsid w:val="00FB408A"/>
    <w:rsid w:val="00FC05A1"/>
    <w:rsid w:val="00FC1BEF"/>
    <w:rsid w:val="00FC30CD"/>
    <w:rsid w:val="00FC475A"/>
    <w:rsid w:val="00FC49C1"/>
    <w:rsid w:val="00FC515C"/>
    <w:rsid w:val="00FD12CD"/>
    <w:rsid w:val="00FD1831"/>
    <w:rsid w:val="00FD1B0E"/>
    <w:rsid w:val="00FD2277"/>
    <w:rsid w:val="00FD2355"/>
    <w:rsid w:val="00FD2611"/>
    <w:rsid w:val="00FD28E7"/>
    <w:rsid w:val="00FD414C"/>
    <w:rsid w:val="00FD4885"/>
    <w:rsid w:val="00FD4A4E"/>
    <w:rsid w:val="00FD4A58"/>
    <w:rsid w:val="00FD4F6E"/>
    <w:rsid w:val="00FD6A10"/>
    <w:rsid w:val="00FE0071"/>
    <w:rsid w:val="00FE1649"/>
    <w:rsid w:val="00FE3606"/>
    <w:rsid w:val="00FE569E"/>
    <w:rsid w:val="00FE61E7"/>
    <w:rsid w:val="00FF0B4F"/>
    <w:rsid w:val="00FF2038"/>
    <w:rsid w:val="00FF3D0F"/>
    <w:rsid w:val="00FF4228"/>
    <w:rsid w:val="00FF43EE"/>
    <w:rsid w:val="00FF5377"/>
    <w:rsid w:val="00FF59F3"/>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locked/>
    <w:rsid w:val="00192757"/>
    <w:rPr>
      <w:sz w:val="24"/>
    </w:rPr>
  </w:style>
  <w:style w:type="character" w:customStyle="1" w:styleId="FooterChar">
    <w:name w:val="Footer Char"/>
    <w:link w:val="Footer"/>
    <w:locked/>
    <w:rsid w:val="00192757"/>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link w:val="HeaderChar"/>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HeaderChar">
    <w:name w:val="Header Char"/>
    <w:link w:val="Header"/>
    <w:locked/>
    <w:rsid w:val="00192757"/>
    <w:rPr>
      <w:sz w:val="24"/>
    </w:rPr>
  </w:style>
  <w:style w:type="character" w:customStyle="1" w:styleId="FooterChar">
    <w:name w:val="Footer Char"/>
    <w:link w:val="Footer"/>
    <w:locked/>
    <w:rsid w:val="00192757"/>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32029377">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940065670">
      <w:bodyDiv w:val="1"/>
      <w:marLeft w:val="0"/>
      <w:marRight w:val="0"/>
      <w:marTop w:val="0"/>
      <w:marBottom w:val="0"/>
      <w:divBdr>
        <w:top w:val="none" w:sz="0" w:space="0" w:color="auto"/>
        <w:left w:val="none" w:sz="0" w:space="0" w:color="auto"/>
        <w:bottom w:val="none" w:sz="0" w:space="0" w:color="auto"/>
        <w:right w:val="none" w:sz="0" w:space="0" w:color="auto"/>
      </w:divBdr>
    </w:div>
    <w:div w:id="1410150667">
      <w:bodyDiv w:val="1"/>
      <w:marLeft w:val="0"/>
      <w:marRight w:val="0"/>
      <w:marTop w:val="0"/>
      <w:marBottom w:val="0"/>
      <w:divBdr>
        <w:top w:val="none" w:sz="0" w:space="0" w:color="auto"/>
        <w:left w:val="none" w:sz="0" w:space="0" w:color="auto"/>
        <w:bottom w:val="none" w:sz="0" w:space="0" w:color="auto"/>
        <w:right w:val="none" w:sz="0" w:space="0" w:color="auto"/>
      </w:divBdr>
    </w:div>
    <w:div w:id="1477917364">
      <w:bodyDiv w:val="1"/>
      <w:marLeft w:val="0"/>
      <w:marRight w:val="0"/>
      <w:marTop w:val="0"/>
      <w:marBottom w:val="0"/>
      <w:divBdr>
        <w:top w:val="none" w:sz="0" w:space="0" w:color="auto"/>
        <w:left w:val="none" w:sz="0" w:space="0" w:color="auto"/>
        <w:bottom w:val="none" w:sz="0" w:space="0" w:color="auto"/>
        <w:right w:val="none" w:sz="0" w:space="0" w:color="auto"/>
      </w:divBdr>
    </w:div>
    <w:div w:id="187796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0.jpeg"/>
  <Relationship Id="rId11" Type="http://schemas.openxmlformats.org/officeDocument/2006/relationships/hyperlink" TargetMode="External" Target="http://mass.gov/dph/iaq"/>
  <Relationship Id="rId12" Type="http://schemas.openxmlformats.org/officeDocument/2006/relationships/hyperlink" TargetMode="External" Target="http://www.mass.gov/eohhs/gov/departments/dph/programs/environmental-health/exposure-topics/iaq/iaq-manu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image" Target="media/image2.jpeg"/>
  <Relationship Id="rId2" Type="http://schemas.openxmlformats.org/officeDocument/2006/relationships/numbering" Target="numbering.xml"/>
  <Relationship Id="rId20" Type="http://schemas.openxmlformats.org/officeDocument/2006/relationships/image" Target="media/image3.jpeg"/>
  <Relationship Id="rId21" Type="http://schemas.openxmlformats.org/officeDocument/2006/relationships/image" Target="media/image4.jpeg"/>
  <Relationship Id="rId22" Type="http://schemas.openxmlformats.org/officeDocument/2006/relationships/footer" Target="footer4.xml"/>
  <Relationship Id="rId23" Type="http://schemas.openxmlformats.org/officeDocument/2006/relationships/header" Target="header4.xml"/>
  <Relationship Id="rId24" Type="http://schemas.openxmlformats.org/officeDocument/2006/relationships/header" Target="header5.xml"/>
  <Relationship Id="rId25" Type="http://schemas.openxmlformats.org/officeDocument/2006/relationships/footer" Target="footer5.xml"/>
  <Relationship Id="rId26" Type="http://schemas.openxmlformats.org/officeDocument/2006/relationships/header" Target="header6.xml"/>
  <Relationship Id="rId27" Type="http://schemas.openxmlformats.org/officeDocument/2006/relationships/footer" Target="footer6.xml"/>
  <Relationship Id="rId28" Type="http://schemas.openxmlformats.org/officeDocument/2006/relationships/fontTable" Target="fontTable.xml"/>
  <Relationship Id="rId29"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E17D7-C708-4DDB-93B1-1B9340E56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1301</Words>
  <Characters>7421</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Indoor Air Quality Assessment - Wilbraham Public Library, 25 Crane Park Drive, Wilbraham, MA - February 2017 </vt:lpstr>
    </vt:vector>
  </TitlesOfParts>
  <Company>MDPH</Company>
  <LinksUpToDate>false</LinksUpToDate>
  <CharactersWithSpaces>8705</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2017-02-16T15:30:00Z</dcterms:created>
  <dc:creator>MDPH - Indoor Air Quality Program</dc:creator>
  <keywords>Wilbraham Public Library</keywords>
  <lastModifiedBy>sysadmin</lastModifiedBy>
  <lastPrinted>2017-02-10T21:17:00Z</lastPrinted>
  <dcterms:modified xsi:type="dcterms:W3CDTF">2017-03-06T14:43:00Z</dcterms:modified>
  <revision>11</revision>
  <dc:subject>Wilbraham Public Library</dc:subject>
  <dc:title>Indoor Air Quality Assessment - Wilbraham Public Library, 25 Crane Park Drive, Wilbraham, MA - February 2017</dc:title>
</coreProperties>
</file>