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0CEA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Wildfire Smoke Events</w:t>
      </w:r>
    </w:p>
    <w:p w14:paraId="232F695A" w14:textId="657AA17A" w:rsidR="00AF4482" w:rsidRPr="00AF4482" w:rsidRDefault="00AF4482" w:rsidP="00AF4482">
      <w:pPr>
        <w:rPr>
          <w:rFonts w:ascii="Calibri" w:hAnsi="Calibri" w:cs="Calibri"/>
        </w:rPr>
      </w:pPr>
      <w:r w:rsidRPr="00AF4482">
        <w:rPr>
          <w:rFonts w:ascii="Calibri" w:hAnsi="Calibri" w:cs="Calibri"/>
        </w:rPr>
        <w:t xml:space="preserve">Climate change is </w:t>
      </w:r>
      <w:r w:rsidR="006C0F08">
        <w:rPr>
          <w:rFonts w:ascii="Calibri" w:hAnsi="Calibri" w:cs="Calibri"/>
        </w:rPr>
        <w:t xml:space="preserve">causing increased </w:t>
      </w:r>
      <w:r w:rsidRPr="00AF4482">
        <w:rPr>
          <w:rFonts w:ascii="Calibri" w:hAnsi="Calibri" w:cs="Calibri"/>
        </w:rPr>
        <w:t>droughts, extreme heat, and pest damage in forests across North America, leading to more extreme wildfires. Smoke from wildfires</w:t>
      </w:r>
      <w:r w:rsidR="00E16196">
        <w:rPr>
          <w:rFonts w:ascii="Calibri" w:hAnsi="Calibri" w:cs="Calibri"/>
        </w:rPr>
        <w:t>,</w:t>
      </w:r>
      <w:r w:rsidRPr="00AF4482">
        <w:rPr>
          <w:rFonts w:ascii="Calibri" w:hAnsi="Calibri" w:cs="Calibri"/>
        </w:rPr>
        <w:t xml:space="preserve"> </w:t>
      </w:r>
      <w:r w:rsidR="006C0F08">
        <w:rPr>
          <w:rFonts w:ascii="Calibri" w:hAnsi="Calibri" w:cs="Calibri"/>
        </w:rPr>
        <w:t>even</w:t>
      </w:r>
      <w:r w:rsidRPr="00AF4482">
        <w:rPr>
          <w:rFonts w:ascii="Calibri" w:hAnsi="Calibri" w:cs="Calibri"/>
        </w:rPr>
        <w:t xml:space="preserve"> thousands of miles away</w:t>
      </w:r>
      <w:r w:rsidR="00E16196">
        <w:rPr>
          <w:rFonts w:ascii="Calibri" w:hAnsi="Calibri" w:cs="Calibri"/>
        </w:rPr>
        <w:t>,</w:t>
      </w:r>
      <w:r w:rsidRPr="00AF4482">
        <w:rPr>
          <w:rFonts w:ascii="Calibri" w:hAnsi="Calibri" w:cs="Calibri"/>
        </w:rPr>
        <w:t xml:space="preserve"> may cause poor air quality in Massachusetts. </w:t>
      </w:r>
    </w:p>
    <w:p w14:paraId="6CE95CA9" w14:textId="6EB7EDC0" w:rsidR="00AF4482" w:rsidRPr="00AF4482" w:rsidRDefault="00BD604B" w:rsidP="00AF4482">
      <w:pPr>
        <w:rPr>
          <w:rFonts w:ascii="Calibri" w:hAnsi="Calibri" w:cs="Calibri"/>
        </w:rPr>
      </w:pPr>
      <w:r>
        <w:rPr>
          <w:rFonts w:ascii="Calibri" w:hAnsi="Calibri" w:cs="Calibri"/>
        </w:rPr>
        <w:t>This poor air quality can make</w:t>
      </w:r>
      <w:r w:rsidR="00AF4482" w:rsidRPr="00AF4482">
        <w:rPr>
          <w:rFonts w:ascii="Calibri" w:hAnsi="Calibri" w:cs="Calibri"/>
        </w:rPr>
        <w:t xml:space="preserve"> allergies</w:t>
      </w:r>
      <w:r>
        <w:rPr>
          <w:rFonts w:ascii="Calibri" w:hAnsi="Calibri" w:cs="Calibri"/>
        </w:rPr>
        <w:t xml:space="preserve"> worse</w:t>
      </w:r>
      <w:r w:rsidR="00AF4482" w:rsidRPr="00AF4482">
        <w:rPr>
          <w:rFonts w:ascii="Calibri" w:hAnsi="Calibri" w:cs="Calibri"/>
        </w:rPr>
        <w:t xml:space="preserve"> and</w:t>
      </w:r>
      <w:r>
        <w:rPr>
          <w:rFonts w:ascii="Calibri" w:hAnsi="Calibri" w:cs="Calibri"/>
        </w:rPr>
        <w:t xml:space="preserve"> cause</w:t>
      </w:r>
      <w:r w:rsidR="00AF4482" w:rsidRPr="00AF4482">
        <w:rPr>
          <w:rFonts w:ascii="Calibri" w:hAnsi="Calibri" w:cs="Calibri"/>
        </w:rPr>
        <w:t xml:space="preserve"> respiratory infections </w:t>
      </w:r>
      <w:r>
        <w:rPr>
          <w:rFonts w:ascii="Calibri" w:hAnsi="Calibri" w:cs="Calibri"/>
        </w:rPr>
        <w:t>especially</w:t>
      </w:r>
      <w:r w:rsidR="00AF4482" w:rsidRPr="00AF4482">
        <w:rPr>
          <w:rFonts w:ascii="Calibri" w:hAnsi="Calibri" w:cs="Calibri"/>
        </w:rPr>
        <w:t xml:space="preserve"> for people with heart disease, asthma, and other lung diseases. </w:t>
      </w:r>
    </w:p>
    <w:p w14:paraId="681E2F91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Who is at higher risk?</w:t>
      </w:r>
    </w:p>
    <w:p w14:paraId="6913B586" w14:textId="11D214A0" w:rsidR="00AF4482" w:rsidRPr="00AF4482" w:rsidRDefault="00AF4482" w:rsidP="00AF4482">
      <w:pPr>
        <w:rPr>
          <w:rFonts w:ascii="Calibri" w:hAnsi="Calibri" w:cs="Calibri"/>
        </w:rPr>
      </w:pPr>
      <w:r w:rsidRPr="00AF4482">
        <w:rPr>
          <w:rFonts w:ascii="Calibri" w:hAnsi="Calibri" w:cs="Calibri"/>
        </w:rPr>
        <w:t>Some people may be more at risk during a wildfire smoke event bec</w:t>
      </w:r>
      <w:r w:rsidR="006C0F08">
        <w:rPr>
          <w:rFonts w:ascii="Calibri" w:hAnsi="Calibri" w:cs="Calibri"/>
        </w:rPr>
        <w:t>aus</w:t>
      </w:r>
      <w:r w:rsidRPr="00AF4482">
        <w:rPr>
          <w:rFonts w:ascii="Calibri" w:hAnsi="Calibri" w:cs="Calibri"/>
        </w:rPr>
        <w:t xml:space="preserve">e of where they live, their access to official government information, availability of resources to prepare and respond, and whether they already have health problems. These </w:t>
      </w:r>
      <w:r w:rsidR="006C0F08">
        <w:rPr>
          <w:rFonts w:ascii="Calibri" w:hAnsi="Calibri" w:cs="Calibri"/>
        </w:rPr>
        <w:t xml:space="preserve">people </w:t>
      </w:r>
      <w:r w:rsidRPr="00AF4482">
        <w:rPr>
          <w:rFonts w:ascii="Calibri" w:hAnsi="Calibri" w:cs="Calibri"/>
        </w:rPr>
        <w:t>include:</w:t>
      </w:r>
    </w:p>
    <w:p w14:paraId="1AB3474C" w14:textId="03C1AA93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F4482">
        <w:rPr>
          <w:rFonts w:ascii="Calibri" w:hAnsi="Calibri" w:cs="Calibri"/>
        </w:rPr>
        <w:t>Children under 5 and people over 65</w:t>
      </w:r>
    </w:p>
    <w:p w14:paraId="6AC2EDEC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F4482">
        <w:rPr>
          <w:rFonts w:ascii="Calibri" w:hAnsi="Calibri" w:cs="Calibri"/>
        </w:rPr>
        <w:t>Pregnant people</w:t>
      </w:r>
    </w:p>
    <w:p w14:paraId="532E633B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F4482">
        <w:rPr>
          <w:rFonts w:ascii="Calibri" w:hAnsi="Calibri" w:cs="Calibri"/>
        </w:rPr>
        <w:t>People of color due to systemic racism</w:t>
      </w:r>
    </w:p>
    <w:p w14:paraId="35A1A8DF" w14:textId="65AEDFF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F4482">
        <w:rPr>
          <w:rFonts w:ascii="Calibri" w:hAnsi="Calibri" w:cs="Calibri"/>
        </w:rPr>
        <w:t xml:space="preserve">People </w:t>
      </w:r>
      <w:r w:rsidR="006C0F08">
        <w:rPr>
          <w:rFonts w:ascii="Calibri" w:hAnsi="Calibri" w:cs="Calibri"/>
        </w:rPr>
        <w:t xml:space="preserve">who speak little or no </w:t>
      </w:r>
      <w:r w:rsidRPr="00AF4482">
        <w:rPr>
          <w:rFonts w:ascii="Calibri" w:hAnsi="Calibri" w:cs="Calibri"/>
        </w:rPr>
        <w:t>English who may not receive emergency messages in their native language </w:t>
      </w:r>
    </w:p>
    <w:p w14:paraId="1DC699AE" w14:textId="77777777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>People with disabilities</w:t>
      </w:r>
    </w:p>
    <w:p w14:paraId="67025EFB" w14:textId="33BE272C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 xml:space="preserve">People with pre-existing medical conditions such as heart disease, asthma, </w:t>
      </w:r>
      <w:r w:rsidR="00BD604B">
        <w:rPr>
          <w:rFonts w:ascii="Calibri" w:hAnsi="Calibri" w:cs="Calibri"/>
        </w:rPr>
        <w:t>lung diseases</w:t>
      </w:r>
      <w:r w:rsidRPr="00AF4482">
        <w:rPr>
          <w:rFonts w:ascii="Calibri" w:hAnsi="Calibri" w:cs="Calibri"/>
        </w:rPr>
        <w:t xml:space="preserve"> and respiratory allergies</w:t>
      </w:r>
    </w:p>
    <w:p w14:paraId="4C3B660B" w14:textId="28B50B21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>People that work or exercise outdoors</w:t>
      </w:r>
    </w:p>
    <w:p w14:paraId="56BBB819" w14:textId="77777777" w:rsidR="00AF4482" w:rsidRPr="00AF4482" w:rsidRDefault="00AF4482" w:rsidP="00AF4482">
      <w:pPr>
        <w:tabs>
          <w:tab w:val="left" w:pos="720"/>
        </w:tabs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What can we do about it?</w:t>
      </w:r>
    </w:p>
    <w:p w14:paraId="7A927C28" w14:textId="610FBFE2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 xml:space="preserve">Talk to your doctor about using asthma medications during </w:t>
      </w:r>
      <w:r w:rsidR="006C0F08">
        <w:rPr>
          <w:rFonts w:ascii="Calibri" w:hAnsi="Calibri" w:cs="Calibri"/>
        </w:rPr>
        <w:t xml:space="preserve">a </w:t>
      </w:r>
      <w:r w:rsidRPr="00AF4482">
        <w:rPr>
          <w:rFonts w:ascii="Calibri" w:hAnsi="Calibri" w:cs="Calibri"/>
        </w:rPr>
        <w:t>wildfire smoke event</w:t>
      </w:r>
    </w:p>
    <w:p w14:paraId="60B20C01" w14:textId="026BB8BC" w:rsidR="00AF4482" w:rsidRPr="00AF4482" w:rsidRDefault="00000000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hyperlink r:id="rId5" w:history="1">
        <w:r w:rsidR="006C0F08" w:rsidRPr="006C0F08">
          <w:rPr>
            <w:rStyle w:val="Hyperlink"/>
            <w:rFonts w:ascii="Calibri" w:hAnsi="Calibri" w:cs="Calibri"/>
          </w:rPr>
          <w:t xml:space="preserve">Stay up to date on local </w:t>
        </w:r>
        <w:r w:rsidR="00AF4482" w:rsidRPr="006C0F08">
          <w:rPr>
            <w:rStyle w:val="Hyperlink"/>
            <w:rFonts w:ascii="Calibri" w:hAnsi="Calibri" w:cs="Calibri"/>
          </w:rPr>
          <w:t>air quality information and air quality alert</w:t>
        </w:r>
        <w:r w:rsidR="00AF4482" w:rsidRPr="006C0F08">
          <w:rPr>
            <w:rStyle w:val="Hyperlink"/>
            <w:rFonts w:ascii="Calibri" w:hAnsi="Calibri" w:cs="Calibri"/>
          </w:rPr>
          <w:t>s</w:t>
        </w:r>
        <w:r w:rsidR="006C0F08" w:rsidRPr="006C0F08">
          <w:rPr>
            <w:rStyle w:val="Hyperlink"/>
            <w:rFonts w:ascii="Calibri" w:hAnsi="Calibri" w:cs="Calibri"/>
          </w:rPr>
          <w:t xml:space="preserve"> in your community</w:t>
        </w:r>
      </w:hyperlink>
    </w:p>
    <w:p w14:paraId="29837DC6" w14:textId="26AEE7E0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>Plan to move outdoor activities indoors during wildfire smoke event</w:t>
      </w:r>
      <w:r w:rsidR="00BD604B">
        <w:rPr>
          <w:rFonts w:ascii="Calibri" w:hAnsi="Calibri" w:cs="Calibri"/>
        </w:rPr>
        <w:t>s</w:t>
      </w:r>
    </w:p>
    <w:p w14:paraId="347CCEA0" w14:textId="2481E806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>Close windows and vents in homes and vehicles</w:t>
      </w:r>
      <w:r w:rsidR="00BD604B">
        <w:rPr>
          <w:rFonts w:ascii="Calibri" w:hAnsi="Calibri" w:cs="Calibri"/>
        </w:rPr>
        <w:t xml:space="preserve"> during wildfire smoke events</w:t>
      </w:r>
    </w:p>
    <w:p w14:paraId="330FA4B8" w14:textId="77777777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 w:rsidRPr="00AF4482">
        <w:rPr>
          <w:rFonts w:ascii="Calibri" w:hAnsi="Calibri" w:cs="Calibri"/>
        </w:rPr>
        <w:t>Use high-efficiency (HEPA) air filters in heating and cooling systems</w:t>
      </w:r>
    </w:p>
    <w:p w14:paraId="7A2F0374" w14:textId="6BAA6182" w:rsidR="00AF4482" w:rsidRPr="009C1DD8" w:rsidRDefault="00000000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</w:rPr>
      </w:pPr>
      <w:hyperlink r:id="rId6" w:anchor="infographic" w:history="1">
        <w:r w:rsidR="00BD604B">
          <w:rPr>
            <w:rStyle w:val="Hyperlink"/>
            <w:rFonts w:ascii="Calibri" w:hAnsi="Calibri" w:cs="Calibri"/>
          </w:rPr>
          <w:t>Learn how to c</w:t>
        </w:r>
        <w:r w:rsidR="00AF4482" w:rsidRPr="006C0F08">
          <w:rPr>
            <w:rStyle w:val="Hyperlink"/>
            <w:rFonts w:ascii="Calibri" w:hAnsi="Calibri" w:cs="Calibri"/>
          </w:rPr>
          <w:t xml:space="preserve">reate a clean air </w:t>
        </w:r>
        <w:r w:rsidR="00AF4482" w:rsidRPr="006C0F08">
          <w:rPr>
            <w:rStyle w:val="Hyperlink"/>
            <w:rFonts w:ascii="Calibri" w:hAnsi="Calibri" w:cs="Calibri"/>
          </w:rPr>
          <w:t>r</w:t>
        </w:r>
        <w:r w:rsidR="00AF4482" w:rsidRPr="006C0F08">
          <w:rPr>
            <w:rStyle w:val="Hyperlink"/>
            <w:rFonts w:ascii="Calibri" w:hAnsi="Calibri" w:cs="Calibri"/>
          </w:rPr>
          <w:t>oom in your home using a box fan</w:t>
        </w:r>
      </w:hyperlink>
    </w:p>
    <w:p w14:paraId="23F00BFF" w14:textId="044E6162" w:rsidR="009C1DD8" w:rsidRPr="00AF4482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Have a supply of N95 masks, learn how to use them and practice having your child wear small N95 or surgical masks</w:t>
      </w:r>
    </w:p>
    <w:p w14:paraId="05A755CF" w14:textId="5D230BF8" w:rsidR="00AF4482" w:rsidRDefault="00AF4482" w:rsidP="00AF4482">
      <w:pPr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Learn more at:</w:t>
      </w:r>
      <w:r w:rsidR="006C0F08">
        <w:t xml:space="preserve"> </w:t>
      </w:r>
      <w:r w:rsidR="006C0F08" w:rsidRPr="00AF4482">
        <w:rPr>
          <w:rFonts w:ascii="Calibri" w:hAnsi="Calibri" w:cs="Calibri"/>
          <w:b/>
          <w:bCs/>
        </w:rPr>
        <w:t xml:space="preserve"> </w:t>
      </w:r>
      <w:hyperlink r:id="rId7" w:history="1">
        <w:r w:rsidR="006C0F08" w:rsidRPr="006C0F08">
          <w:rPr>
            <w:rStyle w:val="Hyperlink"/>
            <w:rFonts w:ascii="Calibri" w:hAnsi="Calibri" w:cs="Calibri"/>
            <w:b/>
            <w:bCs/>
            <w:u w:val="none"/>
          </w:rPr>
          <w:t>www.mass.gov/ClimateAndHealth</w:t>
        </w:r>
      </w:hyperlink>
    </w:p>
    <w:p w14:paraId="32DF6CBE" w14:textId="77777777" w:rsidR="008A64F7" w:rsidRDefault="00AF4482" w:rsidP="006C0F08">
      <w:pPr>
        <w:spacing w:after="0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Bureau of Environmental Health</w:t>
      </w:r>
      <w:r w:rsidR="00931D61">
        <w:rPr>
          <w:rFonts w:ascii="Calibri" w:hAnsi="Calibri" w:cs="Calibri"/>
          <w:b/>
          <w:bCs/>
        </w:rPr>
        <w:t xml:space="preserve"> </w:t>
      </w:r>
    </w:p>
    <w:p w14:paraId="5D44A175" w14:textId="2C6ED49E" w:rsidR="00AF4482" w:rsidRPr="00AF4482" w:rsidRDefault="00AF4482" w:rsidP="006C0F08">
      <w:pPr>
        <w:spacing w:after="0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Environmental Toxicology Program</w:t>
      </w:r>
    </w:p>
    <w:p w14:paraId="4E441F51" w14:textId="77777777" w:rsidR="008A64F7" w:rsidRDefault="00AF4482" w:rsidP="006C0F08">
      <w:pPr>
        <w:spacing w:after="0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Massachusetts Department of Public Health </w:t>
      </w:r>
    </w:p>
    <w:p w14:paraId="013D4D4B" w14:textId="5A461944" w:rsidR="00AF4482" w:rsidRPr="00AF4482" w:rsidRDefault="00AF4482" w:rsidP="006C0F08">
      <w:pPr>
        <w:spacing w:after="0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250 Washington Street, Boston, MA 02108  </w:t>
      </w:r>
    </w:p>
    <w:p w14:paraId="097CB258" w14:textId="77777777" w:rsidR="008A64F7" w:rsidRDefault="00AF4482" w:rsidP="00931D61">
      <w:pPr>
        <w:spacing w:after="0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lastRenderedPageBreak/>
        <w:t>Phone: 617-624-5757</w:t>
      </w:r>
      <w:r w:rsidR="00931D61">
        <w:rPr>
          <w:rFonts w:ascii="Calibri" w:hAnsi="Calibri" w:cs="Calibri"/>
          <w:b/>
          <w:bCs/>
        </w:rPr>
        <w:t xml:space="preserve"> </w:t>
      </w:r>
    </w:p>
    <w:p w14:paraId="2A08B153" w14:textId="33916D55" w:rsidR="00931D61" w:rsidRDefault="00000000" w:rsidP="00931D61">
      <w:pPr>
        <w:spacing w:after="0"/>
        <w:rPr>
          <w:rFonts w:ascii="Calibri" w:hAnsi="Calibri" w:cs="Calibri"/>
          <w:b/>
          <w:bCs/>
        </w:rPr>
      </w:pPr>
      <w:hyperlink r:id="rId8" w:history="1">
        <w:r w:rsidR="00D355A1" w:rsidRPr="005145C4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="00AF4482" w:rsidRPr="00AF4482">
        <w:rPr>
          <w:rFonts w:ascii="Calibri" w:hAnsi="Calibri" w:cs="Calibri"/>
          <w:b/>
          <w:bCs/>
        </w:rPr>
        <w:t> </w:t>
      </w:r>
    </w:p>
    <w:p w14:paraId="27CAEA2C" w14:textId="693A06B6" w:rsidR="00AF4482" w:rsidRPr="00AF4482" w:rsidRDefault="00000000" w:rsidP="006C0F08">
      <w:pPr>
        <w:spacing w:after="0"/>
        <w:rPr>
          <w:rFonts w:ascii="Calibri" w:hAnsi="Calibri" w:cs="Calibri"/>
          <w:b/>
          <w:bCs/>
        </w:rPr>
      </w:pPr>
      <w:hyperlink r:id="rId9" w:history="1">
        <w:r w:rsidR="00566041" w:rsidRPr="001C796B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sectPr w:rsidR="00AF4482" w:rsidRPr="00AF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10817">
    <w:abstractNumId w:val="7"/>
  </w:num>
  <w:num w:numId="2" w16cid:durableId="1783261243">
    <w:abstractNumId w:val="0"/>
  </w:num>
  <w:num w:numId="3" w16cid:durableId="1907111311">
    <w:abstractNumId w:val="8"/>
  </w:num>
  <w:num w:numId="4" w16cid:durableId="1367293821">
    <w:abstractNumId w:val="5"/>
  </w:num>
  <w:num w:numId="5" w16cid:durableId="1717965623">
    <w:abstractNumId w:val="1"/>
  </w:num>
  <w:num w:numId="6" w16cid:durableId="985865306">
    <w:abstractNumId w:val="3"/>
  </w:num>
  <w:num w:numId="7" w16cid:durableId="1903827010">
    <w:abstractNumId w:val="4"/>
  </w:num>
  <w:num w:numId="8" w16cid:durableId="1842620129">
    <w:abstractNumId w:val="2"/>
  </w:num>
  <w:num w:numId="9" w16cid:durableId="1955746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566041"/>
    <w:rsid w:val="006C0F08"/>
    <w:rsid w:val="008A64F7"/>
    <w:rsid w:val="00931D61"/>
    <w:rsid w:val="00960221"/>
    <w:rsid w:val="009C1DD8"/>
    <w:rsid w:val="00A96C1E"/>
    <w:rsid w:val="00AF4482"/>
    <w:rsid w:val="00BD604B"/>
    <w:rsid w:val="00BF639C"/>
    <w:rsid w:val="00D355A1"/>
    <w:rsid w:val="00DF303E"/>
    <w:rsid w:val="00E16196"/>
    <w:rsid w:val="00E84AF7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McNeill, Amanda (DPH)</cp:lastModifiedBy>
  <cp:revision>4</cp:revision>
  <dcterms:created xsi:type="dcterms:W3CDTF">2024-06-27T13:26:00Z</dcterms:created>
  <dcterms:modified xsi:type="dcterms:W3CDTF">2024-06-27T16:24:00Z</dcterms:modified>
</cp:coreProperties>
</file>