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66A" w:rsidRPr="00C4466A" w:rsidRDefault="004E17F9" w:rsidP="002A3BC6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5943600" cy="822960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22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1BCB" w:rsidRDefault="00C21BCB" w:rsidP="00465CC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C21BCB" w:rsidRDefault="00C21BCB" w:rsidP="00465CC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D5735" w:rsidRPr="00705149" w:rsidRDefault="00AD5735" w:rsidP="00AD5735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705149">
                              <w:rPr>
                                <w:b/>
                                <w:sz w:val="40"/>
                              </w:rPr>
                              <w:t>INDOOR AIR QUALITY</w:t>
                            </w:r>
                          </w:p>
                          <w:p w:rsidR="00AD5735" w:rsidRPr="00705149" w:rsidRDefault="006B6DEE" w:rsidP="00AD5735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WAT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40"/>
                              </w:rPr>
                              <w:t>ER DAMAGE</w:t>
                            </w:r>
                            <w:r w:rsidR="00AD5735" w:rsidRPr="00705149">
                              <w:rPr>
                                <w:b/>
                                <w:sz w:val="40"/>
                              </w:rPr>
                              <w:t xml:space="preserve"> ASSESSMENT</w:t>
                            </w:r>
                          </w:p>
                          <w:p w:rsidR="00AD5735" w:rsidRPr="00705149" w:rsidRDefault="00AD5735" w:rsidP="00AD573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D5735" w:rsidRPr="00705149" w:rsidRDefault="00AD5735" w:rsidP="00AD573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D5735" w:rsidRPr="00705149" w:rsidRDefault="00AD5735" w:rsidP="00AD573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D5735" w:rsidRDefault="004E146A" w:rsidP="00AD57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Williams Intermediate School</w:t>
                            </w:r>
                          </w:p>
                          <w:p w:rsidR="00AD5735" w:rsidRDefault="004E146A" w:rsidP="00AD57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200 South</w:t>
                            </w:r>
                            <w:r w:rsidR="007E093B" w:rsidRPr="007E093B">
                              <w:rPr>
                                <w:b/>
                                <w:bCs/>
                                <w:sz w:val="28"/>
                              </w:rPr>
                              <w:t xml:space="preserve"> St</w:t>
                            </w:r>
                            <w:r w:rsidR="002B09A9">
                              <w:rPr>
                                <w:b/>
                                <w:bCs/>
                                <w:sz w:val="28"/>
                              </w:rPr>
                              <w:t>reet</w:t>
                            </w:r>
                          </w:p>
                          <w:p w:rsidR="007E093B" w:rsidRPr="00705149" w:rsidRDefault="004E146A" w:rsidP="00AD57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Bridgewater</w:t>
                            </w:r>
                            <w:r w:rsidR="007E093B">
                              <w:rPr>
                                <w:b/>
                                <w:bCs/>
                                <w:sz w:val="28"/>
                              </w:rPr>
                              <w:t>, MA</w:t>
                            </w:r>
                          </w:p>
                          <w:p w:rsidR="00AD5735" w:rsidRPr="00705149" w:rsidRDefault="00AD5735" w:rsidP="00AD573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AD5735" w:rsidRDefault="00AD5735" w:rsidP="00AD573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A657E" w:rsidRDefault="006A657E" w:rsidP="00AD573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D5735" w:rsidRPr="00705149" w:rsidRDefault="00AD5735" w:rsidP="00AD573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D5735" w:rsidRPr="00705149" w:rsidRDefault="00AD5735" w:rsidP="00AD573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D5735" w:rsidRDefault="004E17F9" w:rsidP="00AD573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78580" cy="2926080"/>
                                  <wp:effectExtent l="0" t="0" r="0" b="0"/>
                                  <wp:docPr id="10" name="Picture 10" descr="Front view of &#10;Williams Intermediate School&#10;200 South Street&#10;Bridgewater, MA&#10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Front view of &#10;Williams Intermediate School&#10;200 South Street&#10;Bridgewater, MA&#10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78580" cy="292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D5735" w:rsidRDefault="00AD5735" w:rsidP="00AD5735">
                            <w:pPr>
                              <w:jc w:val="center"/>
                            </w:pPr>
                          </w:p>
                          <w:p w:rsidR="00AD5735" w:rsidRPr="00705149" w:rsidRDefault="00AD5735" w:rsidP="00AD5735">
                            <w:pPr>
                              <w:jc w:val="center"/>
                            </w:pPr>
                          </w:p>
                          <w:p w:rsidR="006A657E" w:rsidRDefault="006A657E" w:rsidP="00AD5735">
                            <w:pPr>
                              <w:jc w:val="center"/>
                            </w:pPr>
                          </w:p>
                          <w:p w:rsidR="006A657E" w:rsidRDefault="006A657E" w:rsidP="00AD5735">
                            <w:pPr>
                              <w:jc w:val="center"/>
                            </w:pPr>
                          </w:p>
                          <w:p w:rsidR="00226454" w:rsidRDefault="00226454" w:rsidP="00AD5735">
                            <w:pPr>
                              <w:jc w:val="center"/>
                            </w:pPr>
                          </w:p>
                          <w:p w:rsidR="00AD5735" w:rsidRPr="00705149" w:rsidRDefault="00AD5735" w:rsidP="00AD5735">
                            <w:pPr>
                              <w:jc w:val="center"/>
                            </w:pPr>
                          </w:p>
                          <w:p w:rsidR="00AD5735" w:rsidRPr="00705149" w:rsidRDefault="00AD5735" w:rsidP="00AD5735">
                            <w:pPr>
                              <w:jc w:val="center"/>
                            </w:pPr>
                            <w:r w:rsidRPr="00705149">
                              <w:t>Prepared by:</w:t>
                            </w:r>
                          </w:p>
                          <w:p w:rsidR="00AD5735" w:rsidRPr="00705149" w:rsidRDefault="00AD5735" w:rsidP="00AD5735">
                            <w:pPr>
                              <w:jc w:val="center"/>
                            </w:pPr>
                            <w:r w:rsidRPr="00705149">
                              <w:t>Massachusetts Department of Public Health</w:t>
                            </w:r>
                          </w:p>
                          <w:p w:rsidR="00AD5735" w:rsidRPr="00705149" w:rsidRDefault="00AD5735" w:rsidP="00AD5735">
                            <w:pPr>
                              <w:jc w:val="center"/>
                            </w:pPr>
                            <w:r w:rsidRPr="00705149">
                              <w:t>Bureau of Environmental Health</w:t>
                            </w:r>
                          </w:p>
                          <w:p w:rsidR="00AD5735" w:rsidRPr="00705149" w:rsidRDefault="00AD5735" w:rsidP="00AD5735">
                            <w:pPr>
                              <w:jc w:val="center"/>
                            </w:pPr>
                            <w:r w:rsidRPr="00705149">
                              <w:t>Indoor Air Quality Program</w:t>
                            </w:r>
                          </w:p>
                          <w:p w:rsidR="00AD5735" w:rsidRPr="00705149" w:rsidRDefault="008B51A7" w:rsidP="00AD5735">
                            <w:pPr>
                              <w:jc w:val="center"/>
                            </w:pPr>
                            <w:r>
                              <w:t>November</w:t>
                            </w:r>
                            <w:r w:rsidR="00D978BD">
                              <w:t xml:space="preserve"> 2018</w:t>
                            </w:r>
                          </w:p>
                          <w:p w:rsidR="00C21BCB" w:rsidRDefault="00C21B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68pt;height:9in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mhIKAIAAFIEAAAOAAAAZHJzL2Uyb0RvYy54bWysVNtu2zAMfR+wfxD0vtjxkq4x4hRdugwD&#10;ugvQ7gNkWbaFSaImKbG7ry8lp2l2exnmB4EUqUPykPT6atSKHITzEkxF57OcEmE4NNJ0Ff16v3t1&#10;SYkPzDRMgREVfRCeXm1evlgPthQF9KAa4QiCGF8OtqJ9CLbMMs97oZmfgRUGjS04zQKqrssaxwZE&#10;1yor8vwiG8A11gEX3uPtzWSkm4TftoKHz23rRSCqophbSKdLZx3PbLNmZeeY7SU/psH+IQvNpMGg&#10;J6gbFhjZO/kblJbcgYc2zDjoDNpWcpFqwGrm+S/V3PXMilQLkuPtiSb//2D5p8MXR2SDvZtTYpjG&#10;Ht2LMZC3MJIi0jNYX6LXnUW/MOI1uqZSvb0F/s0TA9uemU5cOwdDL1iD6c3jy+zs6YTjI0g9fIQG&#10;w7B9gAQ0tk5H7pANgujYpodTa2IqHC+Xq8XrixxNHG2XRbGKSozByqfn1vnwXoAmUaiow94neHa4&#10;9WFyfXKJ0Two2eykUklxXb1VjhwYzskufUf0n9yUIUNFV8tiOTHwV4g8fX+C0DLgwCupsYyTEysj&#10;b+9Mg2myMjCpJhmrU+ZIZORuYjGM9YiOkd0amgek1ME02LiIKPTgflAy4FBX1H/fMycoUR8MtmU1&#10;XyziFiRlsXxToOLOLfW5hRmOUBUNlEziNkybs7dOdj1GmgbBwDW2spWJ5Oesjnnj4KY2HZcsbsa5&#10;nryefwWbRwAAAP//AwBQSwMEFAAGAAgAAAAhAIP74hvbAAAABgEAAA8AAABkcnMvZG93bnJldi54&#10;bWxMj0FPwzAMhe9I/IfISFzQlrKhspamE0ICwQ3GBNes8dqKxClJ1pV/j+ECF8tP7+n5c7WenBUj&#10;hth7UnA5z0AgNd701CrYvt7PViBi0mS09YQKvjDCuj49qXRp/JFecNykVnAJxVIr6FIaSilj06HT&#10;ce4HJPb2PjidWIZWmqCPXO6sXGRZLp3uiS90esC7DpuPzcEpWF09ju/xafn81uR7W6SL6/HhMyh1&#10;fjbd3oBIOKW/MPzgMzrUzLTzBzJRWAX8SPqd7BXLnOWOQ4uCN1lX8j9+/Q0AAP//AwBQSwECLQAU&#10;AAYACAAAACEAtoM4kv4AAADhAQAAEwAAAAAAAAAAAAAAAAAAAAAAW0NvbnRlbnRfVHlwZXNdLnht&#10;bFBLAQItABQABgAIAAAAIQA4/SH/1gAAAJQBAAALAAAAAAAAAAAAAAAAAC8BAABfcmVscy8ucmVs&#10;c1BLAQItABQABgAIAAAAIQDyPmhIKAIAAFIEAAAOAAAAAAAAAAAAAAAAAC4CAABkcnMvZTJvRG9j&#10;LnhtbFBLAQItABQABgAIAAAAIQCD++Ib2wAAAAYBAAAPAAAAAAAAAAAAAAAAAIIEAABkcnMvZG93&#10;bnJldi54bWxQSwUGAAAAAAQABADzAAAAigUAAAAA&#10;">
                <v:textbox>
                  <w:txbxContent>
                    <w:p w:rsidR="00C21BCB" w:rsidRDefault="00C21BCB" w:rsidP="00465CC8">
                      <w:pPr>
                        <w:jc w:val="center"/>
                        <w:rPr>
                          <w:b/>
                        </w:rPr>
                      </w:pPr>
                    </w:p>
                    <w:p w:rsidR="00C21BCB" w:rsidRDefault="00C21BCB" w:rsidP="00465CC8">
                      <w:pPr>
                        <w:jc w:val="center"/>
                        <w:rPr>
                          <w:b/>
                        </w:rPr>
                      </w:pPr>
                    </w:p>
                    <w:p w:rsidR="00AD5735" w:rsidRPr="00705149" w:rsidRDefault="00AD5735" w:rsidP="00AD5735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705149">
                        <w:rPr>
                          <w:b/>
                          <w:sz w:val="40"/>
                        </w:rPr>
                        <w:t>INDOOR AIR QUALITY</w:t>
                      </w:r>
                    </w:p>
                    <w:p w:rsidR="00AD5735" w:rsidRPr="00705149" w:rsidRDefault="006B6DEE" w:rsidP="00AD5735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WAT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40"/>
                        </w:rPr>
                        <w:t>ER DAMAGE</w:t>
                      </w:r>
                      <w:r w:rsidR="00AD5735" w:rsidRPr="00705149">
                        <w:rPr>
                          <w:b/>
                          <w:sz w:val="40"/>
                        </w:rPr>
                        <w:t xml:space="preserve"> ASSESSMENT</w:t>
                      </w:r>
                    </w:p>
                    <w:p w:rsidR="00AD5735" w:rsidRPr="00705149" w:rsidRDefault="00AD5735" w:rsidP="00AD5735">
                      <w:pPr>
                        <w:jc w:val="center"/>
                        <w:rPr>
                          <w:b/>
                        </w:rPr>
                      </w:pPr>
                    </w:p>
                    <w:p w:rsidR="00AD5735" w:rsidRPr="00705149" w:rsidRDefault="00AD5735" w:rsidP="00AD5735">
                      <w:pPr>
                        <w:jc w:val="center"/>
                        <w:rPr>
                          <w:b/>
                        </w:rPr>
                      </w:pPr>
                    </w:p>
                    <w:p w:rsidR="00AD5735" w:rsidRPr="00705149" w:rsidRDefault="00AD5735" w:rsidP="00AD5735">
                      <w:pPr>
                        <w:jc w:val="center"/>
                        <w:rPr>
                          <w:b/>
                        </w:rPr>
                      </w:pPr>
                    </w:p>
                    <w:p w:rsidR="00AD5735" w:rsidRDefault="004E146A" w:rsidP="00AD5735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Williams Intermediate School</w:t>
                      </w:r>
                    </w:p>
                    <w:p w:rsidR="00AD5735" w:rsidRDefault="004E146A" w:rsidP="00AD5735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200 South</w:t>
                      </w:r>
                      <w:r w:rsidR="007E093B" w:rsidRPr="007E093B">
                        <w:rPr>
                          <w:b/>
                          <w:bCs/>
                          <w:sz w:val="28"/>
                        </w:rPr>
                        <w:t xml:space="preserve"> St</w:t>
                      </w:r>
                      <w:r w:rsidR="002B09A9">
                        <w:rPr>
                          <w:b/>
                          <w:bCs/>
                          <w:sz w:val="28"/>
                        </w:rPr>
                        <w:t>reet</w:t>
                      </w:r>
                    </w:p>
                    <w:p w:rsidR="007E093B" w:rsidRPr="00705149" w:rsidRDefault="004E146A" w:rsidP="00AD5735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Bridgewater</w:t>
                      </w:r>
                      <w:r w:rsidR="007E093B">
                        <w:rPr>
                          <w:b/>
                          <w:bCs/>
                          <w:sz w:val="28"/>
                        </w:rPr>
                        <w:t>, MA</w:t>
                      </w:r>
                    </w:p>
                    <w:p w:rsidR="00AD5735" w:rsidRPr="00705149" w:rsidRDefault="00AD5735" w:rsidP="00AD5735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AD5735" w:rsidRDefault="00AD5735" w:rsidP="00AD5735">
                      <w:pPr>
                        <w:jc w:val="center"/>
                        <w:rPr>
                          <w:b/>
                        </w:rPr>
                      </w:pPr>
                    </w:p>
                    <w:p w:rsidR="006A657E" w:rsidRDefault="006A657E" w:rsidP="00AD5735">
                      <w:pPr>
                        <w:jc w:val="center"/>
                        <w:rPr>
                          <w:b/>
                        </w:rPr>
                      </w:pPr>
                    </w:p>
                    <w:p w:rsidR="00AD5735" w:rsidRPr="00705149" w:rsidRDefault="00AD5735" w:rsidP="00AD5735">
                      <w:pPr>
                        <w:jc w:val="center"/>
                        <w:rPr>
                          <w:b/>
                        </w:rPr>
                      </w:pPr>
                    </w:p>
                    <w:p w:rsidR="00AD5735" w:rsidRPr="00705149" w:rsidRDefault="00AD5735" w:rsidP="00AD5735">
                      <w:pPr>
                        <w:jc w:val="center"/>
                        <w:rPr>
                          <w:b/>
                        </w:rPr>
                      </w:pPr>
                    </w:p>
                    <w:p w:rsidR="00AD5735" w:rsidRDefault="004E17F9" w:rsidP="00AD573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878580" cy="2926080"/>
                            <wp:effectExtent l="0" t="0" r="0" b="0"/>
                            <wp:docPr id="10" name="Picture 10" descr="Front view of &#10;Williams Intermediate School&#10;200 South Street&#10;Bridgewater, MA&#10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Front view of &#10;Williams Intermediate School&#10;200 South Street&#10;Bridgewater, MA&#10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78580" cy="2926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D5735" w:rsidRDefault="00AD5735" w:rsidP="00AD5735">
                      <w:pPr>
                        <w:jc w:val="center"/>
                      </w:pPr>
                    </w:p>
                    <w:p w:rsidR="00AD5735" w:rsidRPr="00705149" w:rsidRDefault="00AD5735" w:rsidP="00AD5735">
                      <w:pPr>
                        <w:jc w:val="center"/>
                      </w:pPr>
                    </w:p>
                    <w:p w:rsidR="006A657E" w:rsidRDefault="006A657E" w:rsidP="00AD5735">
                      <w:pPr>
                        <w:jc w:val="center"/>
                      </w:pPr>
                    </w:p>
                    <w:p w:rsidR="006A657E" w:rsidRDefault="006A657E" w:rsidP="00AD5735">
                      <w:pPr>
                        <w:jc w:val="center"/>
                      </w:pPr>
                    </w:p>
                    <w:p w:rsidR="00226454" w:rsidRDefault="00226454" w:rsidP="00AD5735">
                      <w:pPr>
                        <w:jc w:val="center"/>
                      </w:pPr>
                    </w:p>
                    <w:p w:rsidR="00AD5735" w:rsidRPr="00705149" w:rsidRDefault="00AD5735" w:rsidP="00AD5735">
                      <w:pPr>
                        <w:jc w:val="center"/>
                      </w:pPr>
                    </w:p>
                    <w:p w:rsidR="00AD5735" w:rsidRPr="00705149" w:rsidRDefault="00AD5735" w:rsidP="00AD5735">
                      <w:pPr>
                        <w:jc w:val="center"/>
                      </w:pPr>
                      <w:r w:rsidRPr="00705149">
                        <w:t>Prepared by:</w:t>
                      </w:r>
                    </w:p>
                    <w:p w:rsidR="00AD5735" w:rsidRPr="00705149" w:rsidRDefault="00AD5735" w:rsidP="00AD5735">
                      <w:pPr>
                        <w:jc w:val="center"/>
                      </w:pPr>
                      <w:r w:rsidRPr="00705149">
                        <w:t>Massachusetts Department of Public Health</w:t>
                      </w:r>
                    </w:p>
                    <w:p w:rsidR="00AD5735" w:rsidRPr="00705149" w:rsidRDefault="00AD5735" w:rsidP="00AD5735">
                      <w:pPr>
                        <w:jc w:val="center"/>
                      </w:pPr>
                      <w:r w:rsidRPr="00705149">
                        <w:t>Bureau of Environmental Health</w:t>
                      </w:r>
                    </w:p>
                    <w:p w:rsidR="00AD5735" w:rsidRPr="00705149" w:rsidRDefault="00AD5735" w:rsidP="00AD5735">
                      <w:pPr>
                        <w:jc w:val="center"/>
                      </w:pPr>
                      <w:r w:rsidRPr="00705149">
                        <w:t>Indoor Air Quality Program</w:t>
                      </w:r>
                    </w:p>
                    <w:p w:rsidR="00AD5735" w:rsidRPr="00705149" w:rsidRDefault="008B51A7" w:rsidP="00AD5735">
                      <w:pPr>
                        <w:jc w:val="center"/>
                      </w:pPr>
                      <w:r>
                        <w:t>November</w:t>
                      </w:r>
                      <w:r w:rsidR="00D978BD">
                        <w:t xml:space="preserve"> 2018</w:t>
                      </w:r>
                    </w:p>
                    <w:p w:rsidR="00C21BCB" w:rsidRDefault="00C21BCB"/>
                  </w:txbxContent>
                </v:textbox>
                <w10:wrap type="square" anchorx="page" anchory="page"/>
              </v:shape>
            </w:pict>
          </mc:Fallback>
        </mc:AlternateContent>
      </w:r>
      <w:r w:rsidR="00465CC8">
        <w:br w:type="page"/>
      </w:r>
      <w:r w:rsidR="00C4466A" w:rsidRPr="00C4466A">
        <w:lastRenderedPageBreak/>
        <w:t>Background</w:t>
      </w:r>
    </w:p>
    <w:tbl>
      <w:tblPr>
        <w:tblW w:w="9738" w:type="dxa"/>
        <w:tblInd w:w="25" w:type="dxa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80"/>
        <w:gridCol w:w="5058"/>
      </w:tblGrid>
      <w:tr w:rsidR="00C4466A" w:rsidRPr="00C4466A" w:rsidTr="00C4466A">
        <w:tc>
          <w:tcPr>
            <w:tcW w:w="4680" w:type="dxa"/>
            <w:vAlign w:val="center"/>
            <w:hideMark/>
          </w:tcPr>
          <w:p w:rsidR="00C4466A" w:rsidRPr="00C4466A" w:rsidRDefault="00C4466A" w:rsidP="00F77A01">
            <w:pPr>
              <w:rPr>
                <w:b/>
                <w:bCs/>
              </w:rPr>
            </w:pPr>
            <w:r w:rsidRPr="00C4466A">
              <w:rPr>
                <w:b/>
                <w:bCs/>
              </w:rPr>
              <w:t>Building:</w:t>
            </w:r>
          </w:p>
        </w:tc>
        <w:tc>
          <w:tcPr>
            <w:tcW w:w="5058" w:type="dxa"/>
            <w:vAlign w:val="center"/>
            <w:hideMark/>
          </w:tcPr>
          <w:p w:rsidR="00C4466A" w:rsidRPr="00C4466A" w:rsidRDefault="000B3B33" w:rsidP="000B3B33">
            <w:pPr>
              <w:rPr>
                <w:bCs/>
              </w:rPr>
            </w:pPr>
            <w:r>
              <w:rPr>
                <w:bCs/>
              </w:rPr>
              <w:t>Williams Intermediate School</w:t>
            </w:r>
            <w:r w:rsidR="00E52F47">
              <w:rPr>
                <w:bCs/>
              </w:rPr>
              <w:t xml:space="preserve"> (WIS)</w:t>
            </w:r>
          </w:p>
        </w:tc>
      </w:tr>
      <w:tr w:rsidR="00C4466A" w:rsidRPr="00C4466A" w:rsidTr="00C4466A">
        <w:tc>
          <w:tcPr>
            <w:tcW w:w="4680" w:type="dxa"/>
            <w:vAlign w:val="center"/>
            <w:hideMark/>
          </w:tcPr>
          <w:p w:rsidR="00C4466A" w:rsidRPr="00C4466A" w:rsidRDefault="00C4466A" w:rsidP="00F77A01">
            <w:pPr>
              <w:rPr>
                <w:b/>
                <w:bCs/>
              </w:rPr>
            </w:pPr>
            <w:r w:rsidRPr="00C4466A">
              <w:rPr>
                <w:b/>
                <w:bCs/>
              </w:rPr>
              <w:t>Address:</w:t>
            </w:r>
          </w:p>
        </w:tc>
        <w:tc>
          <w:tcPr>
            <w:tcW w:w="5058" w:type="dxa"/>
            <w:vAlign w:val="center"/>
            <w:hideMark/>
          </w:tcPr>
          <w:p w:rsidR="00C4466A" w:rsidRPr="00C4466A" w:rsidRDefault="00E52F47" w:rsidP="00F77A01">
            <w:r>
              <w:t>200 South Street</w:t>
            </w:r>
            <w:r w:rsidR="00DB61D8">
              <w:t xml:space="preserve">, </w:t>
            </w:r>
            <w:r w:rsidR="004E146A">
              <w:t xml:space="preserve">Bridgewater, </w:t>
            </w:r>
            <w:r w:rsidR="00DB61D8">
              <w:t>MA</w:t>
            </w:r>
          </w:p>
        </w:tc>
      </w:tr>
      <w:tr w:rsidR="00C4466A" w:rsidRPr="00C4466A" w:rsidTr="00C4466A">
        <w:tc>
          <w:tcPr>
            <w:tcW w:w="4680" w:type="dxa"/>
            <w:vAlign w:val="center"/>
            <w:hideMark/>
          </w:tcPr>
          <w:p w:rsidR="00C4466A" w:rsidRPr="00C4466A" w:rsidRDefault="00C4466A" w:rsidP="00F77A01">
            <w:pPr>
              <w:rPr>
                <w:b/>
                <w:bCs/>
              </w:rPr>
            </w:pPr>
            <w:r w:rsidRPr="00C4466A">
              <w:rPr>
                <w:b/>
                <w:bCs/>
              </w:rPr>
              <w:t>Assessment Requested by:</w:t>
            </w:r>
          </w:p>
        </w:tc>
        <w:tc>
          <w:tcPr>
            <w:tcW w:w="5058" w:type="dxa"/>
            <w:vAlign w:val="center"/>
            <w:hideMark/>
          </w:tcPr>
          <w:p w:rsidR="00C4466A" w:rsidRPr="00C4466A" w:rsidRDefault="00563EF7" w:rsidP="00F77A01">
            <w:r w:rsidRPr="00563EF7">
              <w:t>Paul Fox, Director of Facilities</w:t>
            </w:r>
          </w:p>
        </w:tc>
      </w:tr>
      <w:tr w:rsidR="00C4466A" w:rsidRPr="00C4466A" w:rsidTr="00C4466A">
        <w:tc>
          <w:tcPr>
            <w:tcW w:w="4680" w:type="dxa"/>
            <w:vAlign w:val="center"/>
            <w:hideMark/>
          </w:tcPr>
          <w:p w:rsidR="00C4466A" w:rsidRPr="00C4466A" w:rsidRDefault="00C4466A" w:rsidP="00F77A01">
            <w:pPr>
              <w:rPr>
                <w:b/>
                <w:bCs/>
              </w:rPr>
            </w:pPr>
            <w:r w:rsidRPr="00C4466A">
              <w:rPr>
                <w:b/>
                <w:bCs/>
              </w:rPr>
              <w:t>Date of Assessment:</w:t>
            </w:r>
          </w:p>
        </w:tc>
        <w:tc>
          <w:tcPr>
            <w:tcW w:w="5058" w:type="dxa"/>
            <w:vAlign w:val="center"/>
            <w:hideMark/>
          </w:tcPr>
          <w:p w:rsidR="00C4466A" w:rsidRPr="00C4466A" w:rsidRDefault="00563EF7" w:rsidP="00F77A01">
            <w:r>
              <w:t>October 16, 2018</w:t>
            </w:r>
          </w:p>
        </w:tc>
      </w:tr>
      <w:tr w:rsidR="00C4466A" w:rsidRPr="00C4466A" w:rsidTr="00C4466A">
        <w:tc>
          <w:tcPr>
            <w:tcW w:w="4680" w:type="dxa"/>
            <w:vAlign w:val="center"/>
            <w:hideMark/>
          </w:tcPr>
          <w:p w:rsidR="00C4466A" w:rsidRPr="00C4466A" w:rsidRDefault="00DB61D8" w:rsidP="006666E2">
            <w:pPr>
              <w:rPr>
                <w:b/>
                <w:bCs/>
              </w:rPr>
            </w:pPr>
            <w:r>
              <w:rPr>
                <w:b/>
                <w:bCs/>
              </w:rPr>
              <w:t>Bureau of Environmental Health/Indoor Air Quality (</w:t>
            </w:r>
            <w:r w:rsidR="00C4466A" w:rsidRPr="00C4466A">
              <w:rPr>
                <w:b/>
                <w:bCs/>
              </w:rPr>
              <w:t>BEH/IAQ</w:t>
            </w:r>
            <w:r>
              <w:rPr>
                <w:b/>
                <w:bCs/>
              </w:rPr>
              <w:t>)</w:t>
            </w:r>
            <w:r w:rsidR="00C4466A" w:rsidRPr="00C4466A">
              <w:rPr>
                <w:b/>
                <w:bCs/>
              </w:rPr>
              <w:t xml:space="preserve"> </w:t>
            </w:r>
            <w:r w:rsidR="006666E2">
              <w:rPr>
                <w:b/>
                <w:bCs/>
              </w:rPr>
              <w:t>Program</w:t>
            </w:r>
            <w:r w:rsidR="006666E2" w:rsidRPr="00C4466A">
              <w:rPr>
                <w:b/>
                <w:bCs/>
              </w:rPr>
              <w:t xml:space="preserve"> </w:t>
            </w:r>
            <w:r w:rsidR="00C4466A" w:rsidRPr="00C4466A">
              <w:rPr>
                <w:b/>
                <w:bCs/>
              </w:rPr>
              <w:t>Staff Conducting Assessment:</w:t>
            </w:r>
          </w:p>
        </w:tc>
        <w:tc>
          <w:tcPr>
            <w:tcW w:w="5058" w:type="dxa"/>
            <w:vAlign w:val="center"/>
            <w:hideMark/>
          </w:tcPr>
          <w:p w:rsidR="00C4466A" w:rsidRPr="00C4466A" w:rsidRDefault="00563EF7" w:rsidP="00F77A01">
            <w:r>
              <w:t>Cory Holmes</w:t>
            </w:r>
            <w:r w:rsidR="00DB61D8">
              <w:t>, Environmental Analyst</w:t>
            </w:r>
          </w:p>
        </w:tc>
      </w:tr>
      <w:tr w:rsidR="00C4466A" w:rsidRPr="00C4466A" w:rsidTr="00C4466A">
        <w:tc>
          <w:tcPr>
            <w:tcW w:w="4680" w:type="dxa"/>
            <w:vAlign w:val="center"/>
            <w:hideMark/>
          </w:tcPr>
          <w:p w:rsidR="00C4466A" w:rsidRPr="00C4466A" w:rsidRDefault="00C4466A" w:rsidP="00F77A01">
            <w:pPr>
              <w:rPr>
                <w:b/>
                <w:bCs/>
              </w:rPr>
            </w:pPr>
            <w:r w:rsidRPr="00C4466A">
              <w:rPr>
                <w:b/>
                <w:bCs/>
              </w:rPr>
              <w:t>Reason for Request:</w:t>
            </w:r>
          </w:p>
        </w:tc>
        <w:tc>
          <w:tcPr>
            <w:tcW w:w="5058" w:type="dxa"/>
            <w:vAlign w:val="center"/>
            <w:hideMark/>
          </w:tcPr>
          <w:p w:rsidR="00C4466A" w:rsidRPr="00C4466A" w:rsidRDefault="00C4466A" w:rsidP="00FB18FE">
            <w:r>
              <w:t xml:space="preserve">Water infiltration and </w:t>
            </w:r>
            <w:r w:rsidR="001F6CDE">
              <w:t>odor/</w:t>
            </w:r>
            <w:r>
              <w:t>mold</w:t>
            </w:r>
            <w:r w:rsidR="00BE49F4">
              <w:t xml:space="preserve"> concerns</w:t>
            </w:r>
            <w:r w:rsidR="001F6CDE">
              <w:t xml:space="preserve"> in Art rooms 101 and </w:t>
            </w:r>
            <w:r w:rsidR="001F6CDE" w:rsidRPr="00FB18FE">
              <w:t>10</w:t>
            </w:r>
            <w:r w:rsidR="00FB18FE" w:rsidRPr="00FB18FE">
              <w:t>2</w:t>
            </w:r>
          </w:p>
        </w:tc>
      </w:tr>
    </w:tbl>
    <w:p w:rsidR="00C4466A" w:rsidRPr="002A3BC6" w:rsidRDefault="00C4466A" w:rsidP="002A3BC6">
      <w:pPr>
        <w:pStyle w:val="Heading1"/>
      </w:pPr>
      <w:r w:rsidRPr="002A3BC6">
        <w:t>Methods</w:t>
      </w:r>
    </w:p>
    <w:p w:rsidR="006A0A94" w:rsidRPr="006A0A94" w:rsidRDefault="00465CC8" w:rsidP="00FB18FE">
      <w:pPr>
        <w:pStyle w:val="BodyText1"/>
      </w:pPr>
      <w:r w:rsidRPr="008A0F88">
        <w:t>BEH</w:t>
      </w:r>
      <w:r>
        <w:t>/IAQ</w:t>
      </w:r>
      <w:r w:rsidRPr="008A0F88">
        <w:t xml:space="preserve"> staff performed </w:t>
      </w:r>
      <w:r w:rsidR="00563EF7">
        <w:t xml:space="preserve">moisture measurements of porous building materials and </w:t>
      </w:r>
      <w:r>
        <w:t xml:space="preserve">a </w:t>
      </w:r>
      <w:r w:rsidRPr="008A0F88">
        <w:t>visual inspection for water damage and/or microbial growth.</w:t>
      </w:r>
    </w:p>
    <w:p w:rsidR="00465CC8" w:rsidRPr="002A3BC6" w:rsidRDefault="00EC360F" w:rsidP="002A3BC6">
      <w:pPr>
        <w:pStyle w:val="Heading1"/>
      </w:pPr>
      <w:r w:rsidRPr="002A3BC6">
        <w:t>Results/</w:t>
      </w:r>
      <w:r w:rsidR="00465CC8" w:rsidRPr="002A3BC6">
        <w:t>Discussion</w:t>
      </w:r>
    </w:p>
    <w:p w:rsidR="003338A8" w:rsidRPr="002A3BC6" w:rsidRDefault="003338A8" w:rsidP="002A3BC6">
      <w:pPr>
        <w:pStyle w:val="Heading2"/>
      </w:pPr>
      <w:r w:rsidRPr="002A3BC6">
        <w:t>Microbial/Moisture Concerns</w:t>
      </w:r>
    </w:p>
    <w:p w:rsidR="00FB18FE" w:rsidRDefault="00FA39B8" w:rsidP="00F77A01">
      <w:pPr>
        <w:pStyle w:val="BodyText1"/>
      </w:pPr>
      <w:r>
        <w:t>T</w:t>
      </w:r>
      <w:r w:rsidR="00F357AC">
        <w:t>he</w:t>
      </w:r>
      <w:r w:rsidR="0055071C">
        <w:t xml:space="preserve"> visit was prompted by </w:t>
      </w:r>
      <w:r w:rsidR="00614BC7">
        <w:t xml:space="preserve">reports </w:t>
      </w:r>
      <w:r w:rsidR="00F357AC">
        <w:t xml:space="preserve">of </w:t>
      </w:r>
      <w:r w:rsidR="001F6CDE">
        <w:t>odors believed to be caused by w</w:t>
      </w:r>
      <w:r w:rsidR="00424DCE">
        <w:t>ater</w:t>
      </w:r>
      <w:r w:rsidR="002A19FB">
        <w:t>-</w:t>
      </w:r>
      <w:r w:rsidR="00424DCE">
        <w:t>damage</w:t>
      </w:r>
      <w:r w:rsidR="00466C65">
        <w:t xml:space="preserve">d materials in </w:t>
      </w:r>
      <w:r w:rsidR="001F6CDE">
        <w:t xml:space="preserve">art rooms 101 and 102. It was reported by school maintenance personnel that </w:t>
      </w:r>
      <w:r>
        <w:t>in some</w:t>
      </w:r>
      <w:r w:rsidR="001F6CDE">
        <w:t xml:space="preserve"> wind/weather conditions</w:t>
      </w:r>
      <w:r w:rsidR="0053171D">
        <w:t>,</w:t>
      </w:r>
      <w:r w:rsidR="001F6CDE">
        <w:t xml:space="preserve"> rainwater enters the classrooms through the exterior walls/building envelope and that this is a chronic condition that has occurred for years despite efforts to identify a source of entry. BEH/IAQ staff visited the classroom early AM prior to school opening, when odors were reportedly strongest. </w:t>
      </w:r>
    </w:p>
    <w:p w:rsidR="001F6CDE" w:rsidRDefault="001F6CDE" w:rsidP="00F77A01">
      <w:pPr>
        <w:pStyle w:val="BodyText1"/>
      </w:pPr>
      <w:r>
        <w:t>Upon entry a musty odor was detected. It is important to note that staff reported that odors tend to dissipate, particular</w:t>
      </w:r>
      <w:r w:rsidR="00FA39B8">
        <w:t>l</w:t>
      </w:r>
      <w:r>
        <w:t>y when the mechanical ventilation system is operating and exchanging air.</w:t>
      </w:r>
      <w:r w:rsidR="00FB18FE">
        <w:t xml:space="preserve"> </w:t>
      </w:r>
      <w:r w:rsidR="009D4EAD">
        <w:t xml:space="preserve">It is also important to note that the assessment occurred the morning after moderate to heavy wind/rain conditions. Although obvious water damage was </w:t>
      </w:r>
      <w:r w:rsidR="00E52F47">
        <w:t>apparent</w:t>
      </w:r>
      <w:r w:rsidR="009D4EAD">
        <w:t xml:space="preserve"> in the </w:t>
      </w:r>
      <w:r w:rsidR="009D4EAD">
        <w:lastRenderedPageBreak/>
        <w:t xml:space="preserve">form of rusted/stained metal window frames, </w:t>
      </w:r>
      <w:r w:rsidR="00E52F47">
        <w:t xml:space="preserve">damaged ceiling tiles and peeling paint on walls in Art rooms 101 and 102 (Pictures 1 through </w:t>
      </w:r>
      <w:r w:rsidR="00FB18FE">
        <w:t>5</w:t>
      </w:r>
      <w:r w:rsidR="00E52F47">
        <w:t>)</w:t>
      </w:r>
      <w:r w:rsidR="00C4212A">
        <w:t xml:space="preserve">, measurements </w:t>
      </w:r>
      <w:r w:rsidR="00FB18FE">
        <w:t>of moisture in these materials indicated that they were dry and no</w:t>
      </w:r>
      <w:r w:rsidR="00C4212A">
        <w:t xml:space="preserve"> visible mold growth on building materials </w:t>
      </w:r>
      <w:r w:rsidR="00FB18FE">
        <w:t xml:space="preserve">were </w:t>
      </w:r>
      <w:r w:rsidR="00C4212A">
        <w:t>observed during the assessment.</w:t>
      </w:r>
      <w:r w:rsidR="00FA39B8">
        <w:t xml:space="preserve"> Picture 6 shows the exterior of the building where the windows leak into the Art rooms 101 and 102.</w:t>
      </w:r>
    </w:p>
    <w:p w:rsidR="00C4212A" w:rsidRDefault="008409BA" w:rsidP="00C4212A">
      <w:pPr>
        <w:pStyle w:val="BodyText"/>
        <w:spacing w:line="360" w:lineRule="auto"/>
        <w:rPr>
          <w:szCs w:val="24"/>
        </w:rPr>
      </w:pPr>
      <w:r>
        <w:t xml:space="preserve">The MDPH recommend that </w:t>
      </w:r>
      <w:r w:rsidR="008966B7">
        <w:t>air handling units (</w:t>
      </w:r>
      <w:r>
        <w:t>AHUs</w:t>
      </w:r>
      <w:r w:rsidR="008966B7">
        <w:t>)</w:t>
      </w:r>
      <w:r>
        <w:t xml:space="preserve"> be outfitted with filters </w:t>
      </w:r>
      <w:r>
        <w:rPr>
          <w:szCs w:val="24"/>
        </w:rPr>
        <w:t xml:space="preserve">of a Minimum Efficiency Reporting Value (MERV) of 8, which are adequate in filtering out </w:t>
      </w:r>
      <w:r w:rsidRPr="00330B72">
        <w:rPr>
          <w:i/>
          <w:szCs w:val="24"/>
        </w:rPr>
        <w:t>pollen and</w:t>
      </w:r>
      <w:r>
        <w:rPr>
          <w:szCs w:val="24"/>
        </w:rPr>
        <w:t xml:space="preserve"> </w:t>
      </w:r>
      <w:r w:rsidRPr="00330B72">
        <w:rPr>
          <w:i/>
          <w:szCs w:val="24"/>
        </w:rPr>
        <w:t>mold spores</w:t>
      </w:r>
      <w:r>
        <w:rPr>
          <w:szCs w:val="24"/>
        </w:rPr>
        <w:t xml:space="preserve"> (ASHRAE, 2012). </w:t>
      </w:r>
      <w:r w:rsidR="00C4212A">
        <w:t xml:space="preserve">The </w:t>
      </w:r>
      <w:proofErr w:type="gramStart"/>
      <w:r w:rsidR="00C4212A">
        <w:t xml:space="preserve">rooftop </w:t>
      </w:r>
      <w:r>
        <w:t>AHUs at WIS have</w:t>
      </w:r>
      <w:proofErr w:type="gramEnd"/>
      <w:r>
        <w:t xml:space="preserve"> a dual filtration system. Air is drawn through a pleated MERV 8 pre-filter, then through a 95% high </w:t>
      </w:r>
      <w:r w:rsidR="00856138">
        <w:t>efficiency</w:t>
      </w:r>
      <w:r>
        <w:t xml:space="preserve"> post-filtration unit (Pictures 7 </w:t>
      </w:r>
      <w:r w:rsidR="00856138">
        <w:t>through 9</w:t>
      </w:r>
      <w:r>
        <w:t>).</w:t>
      </w:r>
      <w:r w:rsidR="00C4212A">
        <w:t xml:space="preserve"> </w:t>
      </w:r>
      <w:r w:rsidR="003D719E">
        <w:t xml:space="preserve">School maintenance staff report that MERV 8 pre-filters are changed </w:t>
      </w:r>
      <w:r w:rsidR="007327DA">
        <w:t>two</w:t>
      </w:r>
      <w:r w:rsidR="003D719E">
        <w:t xml:space="preserve"> times per year and that the </w:t>
      </w:r>
      <w:r w:rsidR="003D719E" w:rsidRPr="003D719E">
        <w:t>95% high efficiency post</w:t>
      </w:r>
      <w:r w:rsidR="003D719E">
        <w:t xml:space="preserve">-filters are changed </w:t>
      </w:r>
      <w:r w:rsidR="007327DA">
        <w:t>once</w:t>
      </w:r>
      <w:r w:rsidR="003D719E">
        <w:t>.</w:t>
      </w:r>
    </w:p>
    <w:p w:rsidR="00465CC8" w:rsidRPr="002A3BC6" w:rsidRDefault="00465CC8" w:rsidP="002A3BC6">
      <w:pPr>
        <w:pStyle w:val="Heading1"/>
      </w:pPr>
      <w:r w:rsidRPr="002A3BC6">
        <w:t>Conclusions/Recommendations</w:t>
      </w:r>
    </w:p>
    <w:p w:rsidR="00465CC8" w:rsidRDefault="00465CC8" w:rsidP="00F83C2C">
      <w:pPr>
        <w:pStyle w:val="BodyText1"/>
      </w:pPr>
      <w:r>
        <w:t>In view of the findings at the</w:t>
      </w:r>
      <w:r w:rsidRPr="004F6CF2">
        <w:t xml:space="preserve"> </w:t>
      </w:r>
      <w:r>
        <w:t>time of the visit, the following recommendations are made:</w:t>
      </w:r>
    </w:p>
    <w:p w:rsidR="00FB18FE" w:rsidRDefault="00330B72" w:rsidP="001758B8">
      <w:pPr>
        <w:pStyle w:val="BodyText1"/>
        <w:numPr>
          <w:ilvl w:val="0"/>
          <w:numId w:val="38"/>
        </w:numPr>
      </w:pPr>
      <w:r>
        <w:t>Long-Term measures should be taken to address c</w:t>
      </w:r>
      <w:r w:rsidR="00FB18FE">
        <w:t>hronic water penetration issues including consultation</w:t>
      </w:r>
      <w:r>
        <w:t xml:space="preserve"> with building envelope specialist</w:t>
      </w:r>
      <w:r w:rsidR="00FB18FE">
        <w:t>s</w:t>
      </w:r>
      <w:r>
        <w:t xml:space="preserve">/building </w:t>
      </w:r>
      <w:r w:rsidR="006A0A94">
        <w:t>engineer</w:t>
      </w:r>
      <w:r w:rsidR="00FB18FE">
        <w:t>s</w:t>
      </w:r>
      <w:r>
        <w:t xml:space="preserve"> to conduct </w:t>
      </w:r>
      <w:r w:rsidR="00FB18FE">
        <w:t xml:space="preserve">a </w:t>
      </w:r>
      <w:r>
        <w:t xml:space="preserve">thorough investigation and make recommendations </w:t>
      </w:r>
      <w:r w:rsidR="00FB18FE">
        <w:t>to reduce water penetration</w:t>
      </w:r>
      <w:r>
        <w:t xml:space="preserve">. </w:t>
      </w:r>
    </w:p>
    <w:p w:rsidR="00330B72" w:rsidRDefault="00FB18FE" w:rsidP="001758B8">
      <w:pPr>
        <w:pStyle w:val="BodyText1"/>
        <w:numPr>
          <w:ilvl w:val="0"/>
          <w:numId w:val="38"/>
        </w:numPr>
      </w:pPr>
      <w:r>
        <w:t>Until leaks are fixed, the following should be ongoing</w:t>
      </w:r>
      <w:r w:rsidR="00330B72">
        <w:t>:</w:t>
      </w:r>
    </w:p>
    <w:p w:rsidR="00330B72" w:rsidRDefault="00FB18FE" w:rsidP="00330B72">
      <w:pPr>
        <w:pStyle w:val="BodyText1"/>
        <w:numPr>
          <w:ilvl w:val="0"/>
          <w:numId w:val="40"/>
        </w:numPr>
      </w:pPr>
      <w:r>
        <w:t>S</w:t>
      </w:r>
      <w:r w:rsidR="001758B8">
        <w:t xml:space="preserve">ystematically perform building walk-throughs following any severe weather to check for leaks </w:t>
      </w:r>
      <w:r w:rsidR="00330B72">
        <w:t xml:space="preserve">and </w:t>
      </w:r>
      <w:r w:rsidR="001758B8">
        <w:t>promptly</w:t>
      </w:r>
      <w:r w:rsidR="00330B72">
        <w:t xml:space="preserve"> commence drying operations</w:t>
      </w:r>
      <w:r>
        <w:t>;</w:t>
      </w:r>
    </w:p>
    <w:p w:rsidR="001758B8" w:rsidRDefault="001758B8" w:rsidP="00330B72">
      <w:pPr>
        <w:pStyle w:val="BodyText1"/>
        <w:numPr>
          <w:ilvl w:val="0"/>
          <w:numId w:val="40"/>
        </w:numPr>
      </w:pPr>
      <w:r>
        <w:t xml:space="preserve">Take measures to protect materials from further damage. Move porous items </w:t>
      </w:r>
      <w:r w:rsidR="00FB18FE">
        <w:t>(e.g., books, paper, cardboard)</w:t>
      </w:r>
      <w:r w:rsidR="00FA39B8">
        <w:t xml:space="preserve"> </w:t>
      </w:r>
      <w:r>
        <w:t>away fr</w:t>
      </w:r>
      <w:r w:rsidR="00FB18FE">
        <w:t>om areas with known water leaks;</w:t>
      </w:r>
    </w:p>
    <w:p w:rsidR="00330B72" w:rsidRDefault="00330B72" w:rsidP="00330B72">
      <w:pPr>
        <w:pStyle w:val="BodyText1"/>
        <w:numPr>
          <w:ilvl w:val="0"/>
          <w:numId w:val="40"/>
        </w:numPr>
      </w:pPr>
      <w:r>
        <w:t>Scrape away loose paint and debris from walls</w:t>
      </w:r>
      <w:r w:rsidR="00FB18FE">
        <w:t xml:space="preserve"> and inspect for microbial growth</w:t>
      </w:r>
      <w:r>
        <w:t>.</w:t>
      </w:r>
    </w:p>
    <w:p w:rsidR="00330B72" w:rsidRDefault="00330B72" w:rsidP="001758B8">
      <w:pPr>
        <w:pStyle w:val="BodyText1"/>
        <w:numPr>
          <w:ilvl w:val="0"/>
          <w:numId w:val="38"/>
        </w:numPr>
      </w:pPr>
      <w:r>
        <w:t xml:space="preserve">When time permits (e.g., school </w:t>
      </w:r>
      <w:r w:rsidR="001A22AE">
        <w:t>break</w:t>
      </w:r>
      <w:r>
        <w:t xml:space="preserve">), conduct </w:t>
      </w:r>
      <w:r w:rsidR="006A0A94">
        <w:t>thorough</w:t>
      </w:r>
      <w:r>
        <w:t xml:space="preserve"> </w:t>
      </w:r>
      <w:r w:rsidR="006A0A94">
        <w:t>investigation</w:t>
      </w:r>
      <w:r>
        <w:t xml:space="preserve"> into water</w:t>
      </w:r>
      <w:r w:rsidR="009B0980">
        <w:t>-</w:t>
      </w:r>
      <w:r>
        <w:t>damaged w</w:t>
      </w:r>
      <w:r w:rsidR="00FB18FE">
        <w:t>alls in areas impacted by leaks, including the following measures to protect building materials and occupants:</w:t>
      </w:r>
    </w:p>
    <w:p w:rsidR="00330B72" w:rsidRDefault="006A0A94" w:rsidP="00FB18FE">
      <w:pPr>
        <w:pStyle w:val="BodyText1"/>
        <w:numPr>
          <w:ilvl w:val="0"/>
          <w:numId w:val="40"/>
        </w:numPr>
      </w:pPr>
      <w:r>
        <w:t>Prior to any destructive activities</w:t>
      </w:r>
      <w:r w:rsidR="00FA39B8">
        <w:t>,</w:t>
      </w:r>
      <w:r>
        <w:t xml:space="preserve"> d</w:t>
      </w:r>
      <w:r w:rsidR="00330B72">
        <w:t>eactivate mechanical ventilation components to a</w:t>
      </w:r>
      <w:r w:rsidR="00FB18FE">
        <w:t>void entrainment in HVAC system;</w:t>
      </w:r>
    </w:p>
    <w:p w:rsidR="006A0A94" w:rsidRDefault="006A0A94" w:rsidP="00FB18FE">
      <w:pPr>
        <w:pStyle w:val="BodyText1"/>
        <w:numPr>
          <w:ilvl w:val="0"/>
          <w:numId w:val="40"/>
        </w:numPr>
      </w:pPr>
      <w:r>
        <w:t>Remove classroom items from general area or cover with plastic to aid clean up;</w:t>
      </w:r>
    </w:p>
    <w:p w:rsidR="006A0A94" w:rsidRDefault="006A0A94" w:rsidP="00FB18FE">
      <w:pPr>
        <w:pStyle w:val="BodyText1"/>
        <w:numPr>
          <w:ilvl w:val="0"/>
          <w:numId w:val="40"/>
        </w:numPr>
      </w:pPr>
      <w:r>
        <w:t>Use depressurization techniques (</w:t>
      </w:r>
      <w:r w:rsidR="00FB18FE">
        <w:t>e.g., fans blowing out windows);</w:t>
      </w:r>
    </w:p>
    <w:p w:rsidR="00FA39B8" w:rsidRDefault="00FB18FE" w:rsidP="00FA39B8">
      <w:pPr>
        <w:pStyle w:val="BodyText1"/>
        <w:numPr>
          <w:ilvl w:val="0"/>
          <w:numId w:val="40"/>
        </w:numPr>
      </w:pPr>
      <w:r>
        <w:lastRenderedPageBreak/>
        <w:t>Use methods consistent with</w:t>
      </w:r>
      <w:r w:rsidR="003B338C" w:rsidRPr="003B338C">
        <w:t xml:space="preserve"> recommendations found in “Mold Remediation in Schools and Commercial Buildings” published by the US Environmental Protection Agency (US EPA, 200</w:t>
      </w:r>
      <w:r w:rsidR="008670AD">
        <w:t>8</w:t>
      </w:r>
      <w:r w:rsidR="003B338C" w:rsidRPr="003B338C">
        <w:t>)</w:t>
      </w:r>
      <w:r w:rsidR="00F77A01" w:rsidRPr="003B338C">
        <w:t>.</w:t>
      </w:r>
      <w:r w:rsidR="008670AD" w:rsidRPr="008670AD">
        <w:t xml:space="preserve"> </w:t>
      </w:r>
      <w:hyperlink r:id="rId10" w:history="1">
        <w:r w:rsidR="008670AD" w:rsidRPr="00151E9F">
          <w:rPr>
            <w:rStyle w:val="Hyperlink"/>
          </w:rPr>
          <w:t>http://www.epa.gov/</w:t>
        </w:r>
        <w:r w:rsidR="008670AD" w:rsidRPr="00151E9F">
          <w:rPr>
            <w:rStyle w:val="Hyperlink"/>
          </w:rPr>
          <w:t>m</w:t>
        </w:r>
        <w:r w:rsidR="008670AD" w:rsidRPr="00151E9F">
          <w:rPr>
            <w:rStyle w:val="Hyperlink"/>
          </w:rPr>
          <w:t>old/mold-remediation-sc</w:t>
        </w:r>
        <w:r w:rsidR="008670AD" w:rsidRPr="00151E9F">
          <w:rPr>
            <w:rStyle w:val="Hyperlink"/>
          </w:rPr>
          <w:t>h</w:t>
        </w:r>
        <w:r w:rsidR="008670AD" w:rsidRPr="00151E9F">
          <w:rPr>
            <w:rStyle w:val="Hyperlink"/>
          </w:rPr>
          <w:t>ools-and-commercial-buildings-guide</w:t>
        </w:r>
      </w:hyperlink>
      <w:r w:rsidR="008670AD">
        <w:t>.</w:t>
      </w:r>
    </w:p>
    <w:p w:rsidR="00FA39B8" w:rsidRDefault="00FA39B8" w:rsidP="00FA39B8">
      <w:pPr>
        <w:pStyle w:val="BodyText1"/>
        <w:numPr>
          <w:ilvl w:val="0"/>
          <w:numId w:val="38"/>
        </w:numPr>
      </w:pPr>
      <w:r>
        <w:t>Continue to use/change filters on current schedule</w:t>
      </w:r>
      <w:r w:rsidR="007327DA">
        <w:t xml:space="preserve"> or increase as needed</w:t>
      </w:r>
      <w:r w:rsidR="007071AD">
        <w:t>.</w:t>
      </w:r>
      <w:r w:rsidR="00361DD0">
        <w:t xml:space="preserve"> MDPH recommend</w:t>
      </w:r>
      <w:r w:rsidR="007071AD">
        <w:t>s</w:t>
      </w:r>
      <w:r w:rsidR="00361DD0">
        <w:t xml:space="preserve"> that filters are changed 2-4 times per year or as per the manufacture’s instructions</w:t>
      </w:r>
      <w:r>
        <w:t>.</w:t>
      </w:r>
    </w:p>
    <w:p w:rsidR="00FA39B8" w:rsidRDefault="00FA39B8" w:rsidP="00FA39B8">
      <w:pPr>
        <w:pStyle w:val="BodyText1"/>
        <w:numPr>
          <w:ilvl w:val="0"/>
          <w:numId w:val="38"/>
        </w:numPr>
      </w:pPr>
      <w:r>
        <w:t>Continue to activate HVAC system prior to building occupancy to exchange air.</w:t>
      </w:r>
    </w:p>
    <w:p w:rsidR="00465CC8" w:rsidRPr="002A3BC6" w:rsidRDefault="00465CC8" w:rsidP="00FA39B8">
      <w:pPr>
        <w:pStyle w:val="BodyText1"/>
        <w:numPr>
          <w:ilvl w:val="0"/>
          <w:numId w:val="38"/>
        </w:numPr>
      </w:pPr>
      <w:r>
        <w:t xml:space="preserve">Refer to resource manuals and other related indoor air quality documents for </w:t>
      </w:r>
      <w:r w:rsidR="002A3BC6">
        <w:t>further</w:t>
      </w:r>
      <w:r>
        <w:t xml:space="preserve"> building-wide evaluations and advice on maintaining public buildings. Copies of these materials are located on the MDPH’s website: </w:t>
      </w:r>
      <w:hyperlink r:id="rId11" w:history="1">
        <w:r w:rsidRPr="004B2FB7">
          <w:rPr>
            <w:rStyle w:val="Hyperlink"/>
            <w:szCs w:val="24"/>
          </w:rPr>
          <w:t>http:/</w:t>
        </w:r>
        <w:r w:rsidRPr="004B2FB7">
          <w:rPr>
            <w:rStyle w:val="Hyperlink"/>
            <w:szCs w:val="24"/>
          </w:rPr>
          <w:t>/</w:t>
        </w:r>
        <w:r w:rsidRPr="004B2FB7">
          <w:rPr>
            <w:rStyle w:val="Hyperlink"/>
            <w:szCs w:val="24"/>
          </w:rPr>
          <w:t>mass.g</w:t>
        </w:r>
        <w:r w:rsidRPr="004B2FB7">
          <w:rPr>
            <w:rStyle w:val="Hyperlink"/>
            <w:szCs w:val="24"/>
          </w:rPr>
          <w:t>o</w:t>
        </w:r>
        <w:r w:rsidRPr="004B2FB7">
          <w:rPr>
            <w:rStyle w:val="Hyperlink"/>
            <w:szCs w:val="24"/>
          </w:rPr>
          <w:t>v/dph/iaq</w:t>
        </w:r>
      </w:hyperlink>
      <w:r w:rsidRPr="00482646">
        <w:t>.</w:t>
      </w:r>
    </w:p>
    <w:p w:rsidR="00465CC8" w:rsidRPr="002A3BC6" w:rsidRDefault="006A0A94" w:rsidP="00C9436F">
      <w:pPr>
        <w:pStyle w:val="Heading1"/>
      </w:pPr>
      <w:r>
        <w:br w:type="page"/>
      </w:r>
      <w:r w:rsidR="00465CC8" w:rsidRPr="002A3BC6">
        <w:lastRenderedPageBreak/>
        <w:t>References</w:t>
      </w:r>
    </w:p>
    <w:p w:rsidR="00FA39B8" w:rsidRPr="009C45FC" w:rsidRDefault="00FA39B8" w:rsidP="00FA39B8">
      <w:pPr>
        <w:spacing w:after="240"/>
        <w:rPr>
          <w:szCs w:val="24"/>
        </w:rPr>
      </w:pPr>
      <w:proofErr w:type="gramStart"/>
      <w:r w:rsidRPr="009C45FC">
        <w:rPr>
          <w:bCs/>
          <w:szCs w:val="24"/>
        </w:rPr>
        <w:t>ASHRAE.</w:t>
      </w:r>
      <w:proofErr w:type="gramEnd"/>
      <w:r w:rsidRPr="009C45FC">
        <w:rPr>
          <w:bCs/>
          <w:szCs w:val="24"/>
        </w:rPr>
        <w:t xml:space="preserve"> 2012. American Society of Heating, Refrigeration and Air Conditioning Engineers (ASHRAE)</w:t>
      </w:r>
      <w:r w:rsidRPr="009C45FC">
        <w:rPr>
          <w:bCs/>
          <w:szCs w:val="24"/>
          <w:lang w:val="en"/>
        </w:rPr>
        <w:t xml:space="preserve"> Standard 52.2-2012 -- Method of Testing General Ventilation Air-Cleaning Devices </w:t>
      </w:r>
      <w:r w:rsidRPr="009C45FC">
        <w:rPr>
          <w:szCs w:val="24"/>
        </w:rPr>
        <w:t>for Removal Efficiency by Particle Size (ANSI Approved). 2012.</w:t>
      </w:r>
    </w:p>
    <w:p w:rsidR="00F401CD" w:rsidRDefault="00191D48" w:rsidP="00191D48">
      <w:pPr>
        <w:pStyle w:val="BodyText2"/>
        <w:tabs>
          <w:tab w:val="left" w:pos="3780"/>
        </w:tabs>
      </w:pPr>
      <w:proofErr w:type="gramStart"/>
      <w:r w:rsidRPr="00191D48">
        <w:t>US EPA.</w:t>
      </w:r>
      <w:proofErr w:type="gramEnd"/>
      <w:r w:rsidRPr="00191D48">
        <w:t xml:space="preserve"> 2008. Mold Remediation in Schools and Commercial Buildings. </w:t>
      </w:r>
      <w:proofErr w:type="gramStart"/>
      <w:r w:rsidRPr="00191D48">
        <w:t>US Environmental Protection Agency, Office of Air and Radiation, Indoor Environments Division, Washington, D.C. EPA 402-K-01-001.</w:t>
      </w:r>
      <w:proofErr w:type="gramEnd"/>
      <w:r w:rsidRPr="00191D48">
        <w:t xml:space="preserve"> </w:t>
      </w:r>
      <w:hyperlink r:id="rId12" w:history="1">
        <w:r w:rsidRPr="00151E9F">
          <w:rPr>
            <w:rStyle w:val="Hyperlink"/>
          </w:rPr>
          <w:t>http://ww</w:t>
        </w:r>
        <w:r w:rsidRPr="00151E9F">
          <w:rPr>
            <w:rStyle w:val="Hyperlink"/>
          </w:rPr>
          <w:t>w</w:t>
        </w:r>
        <w:r w:rsidRPr="00151E9F">
          <w:rPr>
            <w:rStyle w:val="Hyperlink"/>
          </w:rPr>
          <w:t>.</w:t>
        </w:r>
        <w:r w:rsidRPr="00151E9F">
          <w:rPr>
            <w:rStyle w:val="Hyperlink"/>
          </w:rPr>
          <w:t>epa.gov/mold/mold-remediation-schools-and-commercial-buildings-guide</w:t>
        </w:r>
      </w:hyperlink>
      <w:r>
        <w:t>.</w:t>
      </w:r>
    </w:p>
    <w:p w:rsidR="00F401CD" w:rsidRPr="00F401CD" w:rsidRDefault="00F401CD" w:rsidP="00F401CD"/>
    <w:p w:rsidR="00F401CD" w:rsidRPr="00F401CD" w:rsidRDefault="00F401CD" w:rsidP="00F401CD"/>
    <w:p w:rsidR="00F401CD" w:rsidRPr="00F401CD" w:rsidRDefault="00F401CD" w:rsidP="00F401CD"/>
    <w:p w:rsidR="00F401CD" w:rsidRDefault="00F401CD" w:rsidP="00F401CD"/>
    <w:p w:rsidR="00F401CD" w:rsidRDefault="00F401CD" w:rsidP="00F401CD">
      <w:pPr>
        <w:jc w:val="center"/>
        <w:sectPr w:rsidR="00F401CD" w:rsidSect="00465CC8">
          <w:footerReference w:type="even" r:id="rId13"/>
          <w:footerReference w:type="default" r:id="rId14"/>
          <w:pgSz w:w="12240" w:h="15840"/>
          <w:pgMar w:top="1440" w:right="1440" w:bottom="1440" w:left="1440" w:header="720" w:footer="720" w:gutter="0"/>
          <w:cols w:space="720"/>
          <w:titlePg/>
        </w:sectPr>
      </w:pPr>
    </w:p>
    <w:p w:rsidR="00F401CD" w:rsidRPr="00F401CD" w:rsidRDefault="00F401CD" w:rsidP="00F401CD">
      <w:pPr>
        <w:spacing w:after="200" w:line="276" w:lineRule="auto"/>
        <w:rPr>
          <w:rFonts w:eastAsia="Calibri"/>
          <w:b/>
          <w:szCs w:val="24"/>
        </w:rPr>
      </w:pPr>
      <w:r w:rsidRPr="00F401CD">
        <w:rPr>
          <w:rFonts w:eastAsia="Calibri"/>
          <w:b/>
          <w:szCs w:val="24"/>
        </w:rPr>
        <w:lastRenderedPageBreak/>
        <w:t>Picture 1</w:t>
      </w:r>
    </w:p>
    <w:p w:rsidR="00F401CD" w:rsidRPr="00F401CD" w:rsidRDefault="004E17F9" w:rsidP="00F401CD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4693920" cy="3291840"/>
            <wp:effectExtent l="0" t="0" r="0" b="0"/>
            <wp:docPr id="1" name="Picture 1" descr="Water-damaged ceiling tiles, rust/drips on metal window fixture and peeling paint on wall in Art room 101" titl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ater-damaged ceiling tiles, rust/drips on metal window fixture and peeling paint on wall in Art room 101" titl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69392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01CD" w:rsidRPr="00F401CD" w:rsidRDefault="00F401CD" w:rsidP="00F401CD">
      <w:pPr>
        <w:spacing w:after="200" w:line="276" w:lineRule="auto"/>
        <w:jc w:val="center"/>
        <w:rPr>
          <w:rFonts w:eastAsia="Calibri"/>
          <w:b/>
          <w:szCs w:val="24"/>
        </w:rPr>
      </w:pPr>
      <w:r w:rsidRPr="00F401CD">
        <w:rPr>
          <w:rFonts w:eastAsia="Calibri"/>
          <w:b/>
          <w:szCs w:val="24"/>
        </w:rPr>
        <w:t>Water-damaged ceiling tiles, rust/drips on metal window fixture and peeling paint on wall in Art room 101</w:t>
      </w:r>
    </w:p>
    <w:p w:rsidR="00F401CD" w:rsidRPr="00F401CD" w:rsidRDefault="00F401CD" w:rsidP="00F401CD">
      <w:pPr>
        <w:spacing w:after="200" w:line="276" w:lineRule="auto"/>
        <w:rPr>
          <w:rFonts w:eastAsia="Calibri"/>
          <w:b/>
          <w:szCs w:val="24"/>
        </w:rPr>
      </w:pPr>
      <w:r w:rsidRPr="00F401CD">
        <w:rPr>
          <w:rFonts w:eastAsia="Calibri"/>
          <w:b/>
          <w:szCs w:val="24"/>
        </w:rPr>
        <w:t>Picture 2</w:t>
      </w:r>
    </w:p>
    <w:p w:rsidR="00F401CD" w:rsidRPr="00F401CD" w:rsidRDefault="004E17F9" w:rsidP="00F401CD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2225040" cy="3124200"/>
            <wp:effectExtent l="0" t="0" r="0" b="0"/>
            <wp:docPr id="2" name="Picture 2" descr="Water-damaged wall and peeling paint on wall in Art room 101" titl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ater-damaged wall and peeling paint on wall in Art room 101" titl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2504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01CD" w:rsidRPr="00F401CD" w:rsidRDefault="00F401CD" w:rsidP="00F401CD">
      <w:pPr>
        <w:spacing w:after="200" w:line="276" w:lineRule="auto"/>
        <w:jc w:val="center"/>
        <w:rPr>
          <w:rFonts w:eastAsia="Calibri"/>
          <w:b/>
          <w:szCs w:val="24"/>
        </w:rPr>
      </w:pPr>
      <w:r w:rsidRPr="00F401CD">
        <w:rPr>
          <w:rFonts w:eastAsia="Calibri"/>
          <w:b/>
          <w:szCs w:val="24"/>
        </w:rPr>
        <w:t>Water-damaged wall and peeling paint on wall in Art room 101</w:t>
      </w:r>
    </w:p>
    <w:p w:rsidR="00F401CD" w:rsidRPr="00F401CD" w:rsidRDefault="00F401CD" w:rsidP="00F401CD">
      <w:pPr>
        <w:spacing w:after="200" w:line="276" w:lineRule="auto"/>
        <w:rPr>
          <w:rFonts w:eastAsia="Calibri"/>
          <w:b/>
          <w:szCs w:val="24"/>
        </w:rPr>
      </w:pPr>
      <w:r w:rsidRPr="00F401CD">
        <w:rPr>
          <w:rFonts w:eastAsia="Calibri"/>
          <w:b/>
          <w:szCs w:val="24"/>
        </w:rPr>
        <w:lastRenderedPageBreak/>
        <w:t>Picture 3</w:t>
      </w:r>
    </w:p>
    <w:p w:rsidR="00F401CD" w:rsidRPr="00F401CD" w:rsidRDefault="004E17F9" w:rsidP="00F401CD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3200400" cy="3291840"/>
            <wp:effectExtent l="0" t="0" r="0" b="0"/>
            <wp:docPr id="3" name="Picture 3" descr="Water-damaged wall and peeling paint on wall in Art room 101" titl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ater-damaged wall and peeling paint on wall in Art room 101" titl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0040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01CD" w:rsidRPr="00F401CD" w:rsidRDefault="00F401CD" w:rsidP="00F401CD">
      <w:pPr>
        <w:spacing w:after="200" w:line="276" w:lineRule="auto"/>
        <w:jc w:val="center"/>
        <w:rPr>
          <w:rFonts w:eastAsia="Calibri"/>
          <w:b/>
          <w:szCs w:val="24"/>
        </w:rPr>
      </w:pPr>
      <w:r w:rsidRPr="00F401CD">
        <w:rPr>
          <w:rFonts w:eastAsia="Calibri"/>
          <w:b/>
          <w:szCs w:val="24"/>
        </w:rPr>
        <w:t>Water-damaged wall and peeling paint on wall in Art room 101</w:t>
      </w:r>
    </w:p>
    <w:p w:rsidR="00F401CD" w:rsidRPr="00F401CD" w:rsidRDefault="00F401CD" w:rsidP="00F401CD">
      <w:pPr>
        <w:spacing w:after="200" w:line="276" w:lineRule="auto"/>
        <w:rPr>
          <w:rFonts w:eastAsia="Calibri"/>
          <w:b/>
          <w:szCs w:val="24"/>
        </w:rPr>
      </w:pPr>
      <w:r w:rsidRPr="00F401CD">
        <w:rPr>
          <w:rFonts w:eastAsia="Calibri"/>
          <w:b/>
          <w:szCs w:val="24"/>
        </w:rPr>
        <w:t>Picture 4</w:t>
      </w:r>
    </w:p>
    <w:p w:rsidR="00F401CD" w:rsidRPr="00F401CD" w:rsidRDefault="004E17F9" w:rsidP="00F401CD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3168650" cy="3291840"/>
            <wp:effectExtent l="0" t="0" r="0" b="0"/>
            <wp:docPr id="4" name="Picture 4" descr="Water-damaged ceiling tiles and window frame (top) in Art room 102 " titl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Water-damaged ceiling tiles and window frame (top) in Art room 102 " titl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6865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01CD" w:rsidRPr="00F401CD" w:rsidRDefault="00F401CD" w:rsidP="00F401CD">
      <w:pPr>
        <w:spacing w:after="200" w:line="276" w:lineRule="auto"/>
        <w:jc w:val="center"/>
        <w:rPr>
          <w:rFonts w:eastAsia="Calibri"/>
          <w:b/>
          <w:szCs w:val="24"/>
        </w:rPr>
      </w:pPr>
      <w:r w:rsidRPr="00F401CD">
        <w:rPr>
          <w:rFonts w:eastAsia="Calibri"/>
          <w:b/>
          <w:szCs w:val="24"/>
        </w:rPr>
        <w:t>Water-damaged ceiling tiles and window frame (top) in Art room 102</w:t>
      </w:r>
    </w:p>
    <w:p w:rsidR="00F401CD" w:rsidRPr="00F401CD" w:rsidRDefault="00F401CD" w:rsidP="00F401CD">
      <w:pPr>
        <w:spacing w:after="200" w:line="276" w:lineRule="auto"/>
        <w:rPr>
          <w:rFonts w:eastAsia="Calibri"/>
          <w:b/>
          <w:szCs w:val="24"/>
        </w:rPr>
      </w:pPr>
      <w:r w:rsidRPr="00F401CD">
        <w:rPr>
          <w:rFonts w:eastAsia="Calibri"/>
          <w:b/>
          <w:szCs w:val="24"/>
        </w:rPr>
        <w:lastRenderedPageBreak/>
        <w:t>Picture 5</w:t>
      </w:r>
    </w:p>
    <w:p w:rsidR="00F401CD" w:rsidRPr="00F401CD" w:rsidRDefault="004E17F9" w:rsidP="00F401CD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3970020" cy="3291840"/>
            <wp:effectExtent l="0" t="0" r="0" b="0"/>
            <wp:docPr id="5" name="Picture 5" descr="Water damaged wall and peeling paint on wall in Art room 102" titl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Water damaged wall and peeling paint on wall in Art room 102" titl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97002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01CD" w:rsidRPr="00F401CD" w:rsidRDefault="00F401CD" w:rsidP="00F401CD">
      <w:pPr>
        <w:spacing w:after="200" w:line="276" w:lineRule="auto"/>
        <w:jc w:val="center"/>
        <w:rPr>
          <w:rFonts w:eastAsia="Calibri"/>
          <w:b/>
          <w:szCs w:val="24"/>
        </w:rPr>
      </w:pPr>
      <w:r w:rsidRPr="00F401CD">
        <w:rPr>
          <w:rFonts w:eastAsia="Calibri"/>
          <w:b/>
          <w:szCs w:val="24"/>
        </w:rPr>
        <w:t>Water-damaged wall and peeling paint on wall in Art room 102</w:t>
      </w:r>
    </w:p>
    <w:p w:rsidR="00F401CD" w:rsidRPr="00F401CD" w:rsidRDefault="00F401CD" w:rsidP="00F401CD">
      <w:pPr>
        <w:spacing w:after="200" w:line="276" w:lineRule="auto"/>
        <w:rPr>
          <w:rFonts w:eastAsia="Calibri"/>
          <w:b/>
          <w:szCs w:val="24"/>
        </w:rPr>
      </w:pPr>
      <w:r w:rsidRPr="00F401CD">
        <w:rPr>
          <w:rFonts w:eastAsia="Calibri"/>
          <w:b/>
          <w:szCs w:val="24"/>
        </w:rPr>
        <w:t>Picture 6</w:t>
      </w:r>
    </w:p>
    <w:p w:rsidR="00F401CD" w:rsidRPr="00F401CD" w:rsidRDefault="004E17F9" w:rsidP="00F401CD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4381500" cy="3291840"/>
            <wp:effectExtent l="0" t="0" r="0" b="0"/>
            <wp:docPr id="6" name="Picture 6" descr="Exterior picture of windows outside Art room 101" titl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Exterior picture of windows outside Art room 101" titl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1CD" w:rsidRPr="00F401CD" w:rsidRDefault="00F401CD" w:rsidP="00F401CD">
      <w:pPr>
        <w:spacing w:after="200" w:line="276" w:lineRule="auto"/>
        <w:jc w:val="center"/>
        <w:rPr>
          <w:rFonts w:eastAsia="Calibri"/>
          <w:b/>
          <w:szCs w:val="24"/>
        </w:rPr>
      </w:pPr>
      <w:r w:rsidRPr="00F401CD">
        <w:rPr>
          <w:rFonts w:eastAsia="Calibri"/>
          <w:b/>
          <w:szCs w:val="24"/>
        </w:rPr>
        <w:t>Exterior picture of windows outside Art rooms 101 and 102</w:t>
      </w:r>
    </w:p>
    <w:p w:rsidR="00F401CD" w:rsidRPr="00F401CD" w:rsidRDefault="00F401CD" w:rsidP="00F401CD">
      <w:pPr>
        <w:spacing w:after="200" w:line="276" w:lineRule="auto"/>
        <w:rPr>
          <w:rFonts w:eastAsia="Calibri"/>
          <w:b/>
          <w:szCs w:val="24"/>
        </w:rPr>
      </w:pPr>
      <w:r w:rsidRPr="00F401CD">
        <w:rPr>
          <w:rFonts w:eastAsia="Calibri"/>
          <w:b/>
          <w:szCs w:val="24"/>
        </w:rPr>
        <w:lastRenderedPageBreak/>
        <w:t>Picture 7</w:t>
      </w:r>
    </w:p>
    <w:p w:rsidR="00F401CD" w:rsidRPr="00F401CD" w:rsidRDefault="004E17F9" w:rsidP="00F401CD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4381500" cy="3291840"/>
            <wp:effectExtent l="0" t="0" r="0" b="0"/>
            <wp:docPr id="7" name="Picture 7" descr="High efficiency (95%) filter (foreground), pleated MERV 8 filter (background))" titl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High efficiency (95%) filter (foreground), pleated MERV 8 filter (background))" titl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1CD" w:rsidRPr="00F401CD" w:rsidRDefault="00F401CD" w:rsidP="00F401CD">
      <w:pPr>
        <w:spacing w:after="200" w:line="276" w:lineRule="auto"/>
        <w:jc w:val="center"/>
        <w:rPr>
          <w:rFonts w:eastAsia="Calibri"/>
          <w:b/>
          <w:szCs w:val="24"/>
        </w:rPr>
      </w:pPr>
      <w:r w:rsidRPr="00F401CD">
        <w:rPr>
          <w:rFonts w:eastAsia="Calibri"/>
          <w:b/>
          <w:szCs w:val="24"/>
        </w:rPr>
        <w:t>High efficiency (95%) filter (foreground), pleated MERV 8 filter (background)</w:t>
      </w:r>
    </w:p>
    <w:p w:rsidR="00F401CD" w:rsidRPr="00F401CD" w:rsidRDefault="00F401CD" w:rsidP="00F401CD">
      <w:pPr>
        <w:spacing w:after="200" w:line="276" w:lineRule="auto"/>
        <w:rPr>
          <w:rFonts w:eastAsia="Calibri"/>
          <w:b/>
          <w:szCs w:val="24"/>
        </w:rPr>
      </w:pPr>
      <w:r w:rsidRPr="00F401CD">
        <w:rPr>
          <w:rFonts w:eastAsia="Calibri"/>
          <w:b/>
          <w:szCs w:val="24"/>
        </w:rPr>
        <w:t>Picture 8</w:t>
      </w:r>
    </w:p>
    <w:p w:rsidR="00F401CD" w:rsidRPr="00F401CD" w:rsidRDefault="004E17F9" w:rsidP="00F401CD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3329940" cy="3291840"/>
            <wp:effectExtent l="0" t="0" r="0" b="0"/>
            <wp:docPr id="8" name="Picture 8" descr="Label indicating 95% efficiency of post-filter" titl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abel indicating 95% efficiency of post-filter" titl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2994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01CD" w:rsidRPr="00F401CD" w:rsidRDefault="00F401CD" w:rsidP="00F401CD">
      <w:pPr>
        <w:spacing w:after="200" w:line="276" w:lineRule="auto"/>
        <w:jc w:val="center"/>
        <w:rPr>
          <w:rFonts w:eastAsia="Calibri"/>
          <w:b/>
          <w:szCs w:val="24"/>
        </w:rPr>
      </w:pPr>
      <w:r w:rsidRPr="00F401CD">
        <w:rPr>
          <w:rFonts w:eastAsia="Calibri"/>
          <w:b/>
          <w:szCs w:val="24"/>
        </w:rPr>
        <w:t>Label indicating 95% efficiency of post-filter</w:t>
      </w:r>
    </w:p>
    <w:p w:rsidR="00F401CD" w:rsidRPr="00F401CD" w:rsidRDefault="00F401CD" w:rsidP="00F401CD">
      <w:pPr>
        <w:spacing w:after="200" w:line="276" w:lineRule="auto"/>
        <w:rPr>
          <w:rFonts w:eastAsia="Calibri"/>
          <w:b/>
          <w:szCs w:val="24"/>
        </w:rPr>
      </w:pPr>
      <w:r w:rsidRPr="00F401CD">
        <w:rPr>
          <w:rFonts w:eastAsia="Calibri"/>
          <w:b/>
          <w:szCs w:val="24"/>
        </w:rPr>
        <w:lastRenderedPageBreak/>
        <w:t>Picture 9</w:t>
      </w:r>
    </w:p>
    <w:p w:rsidR="00F401CD" w:rsidRPr="00F401CD" w:rsidRDefault="004E17F9" w:rsidP="00F401CD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4599940" cy="3291840"/>
            <wp:effectExtent l="0" t="0" r="0" b="0"/>
            <wp:docPr id="9" name="Picture 9" descr="Label indicating MERV 8 efficiency of pre-filter" titl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abel indicating MERV 8 efficiency of pre-filter" titl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59994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01CD" w:rsidRPr="00F401CD" w:rsidRDefault="00F401CD" w:rsidP="00F401CD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F401CD">
        <w:rPr>
          <w:rFonts w:eastAsia="Calibri"/>
          <w:b/>
          <w:szCs w:val="24"/>
        </w:rPr>
        <w:t>Label indicating MERV 8 efficiency of pre-filter</w:t>
      </w:r>
    </w:p>
    <w:p w:rsidR="00191D48" w:rsidRPr="00F401CD" w:rsidRDefault="00191D48" w:rsidP="00F401CD">
      <w:pPr>
        <w:jc w:val="center"/>
      </w:pPr>
    </w:p>
    <w:sectPr w:rsidR="00191D48" w:rsidRPr="00F401CD"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539" w:rsidRDefault="00B01539">
      <w:r>
        <w:separator/>
      </w:r>
    </w:p>
  </w:endnote>
  <w:endnote w:type="continuationSeparator" w:id="0">
    <w:p w:rsidR="00B01539" w:rsidRDefault="00B0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BCB" w:rsidRDefault="00C21B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C21BCB" w:rsidRDefault="00C21B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BCB" w:rsidRDefault="00C21B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17F9">
      <w:rPr>
        <w:rStyle w:val="PageNumber"/>
        <w:noProof/>
      </w:rPr>
      <w:t>2</w:t>
    </w:r>
    <w:r>
      <w:rPr>
        <w:rStyle w:val="PageNumber"/>
      </w:rPr>
      <w:fldChar w:fldCharType="end"/>
    </w:r>
  </w:p>
  <w:p w:rsidR="00C21BCB" w:rsidRDefault="00C21BC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1CD" w:rsidRDefault="00F401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539" w:rsidRDefault="00B01539">
      <w:r>
        <w:separator/>
      </w:r>
    </w:p>
  </w:footnote>
  <w:footnote w:type="continuationSeparator" w:id="0">
    <w:p w:rsidR="00B01539" w:rsidRDefault="00B01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>
    <w:nsid w:val="04EF0745"/>
    <w:multiLevelType w:val="hybridMultilevel"/>
    <w:tmpl w:val="17A2E4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9D7663"/>
    <w:multiLevelType w:val="multilevel"/>
    <w:tmpl w:val="758CDAD2"/>
    <w:numStyleLink w:val="StyleBulleted1"/>
  </w:abstractNum>
  <w:abstractNum w:abstractNumId="3">
    <w:nsid w:val="07DA75B3"/>
    <w:multiLevelType w:val="multilevel"/>
    <w:tmpl w:val="6B343F38"/>
    <w:numStyleLink w:val="StyleNumbered1"/>
  </w:abstractNum>
  <w:abstractNum w:abstractNumId="4">
    <w:nsid w:val="090247C8"/>
    <w:multiLevelType w:val="multilevel"/>
    <w:tmpl w:val="AF608F9A"/>
    <w:lvl w:ilvl="0">
      <w:start w:val="1"/>
      <w:numFmt w:val="decimal"/>
      <w:pStyle w:val="BodyTextChar"/>
      <w:lvlText w:val="%1."/>
      <w:lvlJc w:val="right"/>
      <w:pPr>
        <w:tabs>
          <w:tab w:val="num" w:pos="720"/>
        </w:tabs>
        <w:ind w:left="720" w:hanging="576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5">
    <w:nsid w:val="13304039"/>
    <w:multiLevelType w:val="multilevel"/>
    <w:tmpl w:val="2460C25C"/>
    <w:styleLink w:val="StyleNumbered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576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6">
    <w:nsid w:val="1D661052"/>
    <w:multiLevelType w:val="multilevel"/>
    <w:tmpl w:val="2AEC1DC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pacing w:val="-3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23676BCB"/>
    <w:multiLevelType w:val="multilevel"/>
    <w:tmpl w:val="758CDAD2"/>
    <w:numStyleLink w:val="StyleBulleted1"/>
  </w:abstractNum>
  <w:abstractNum w:abstractNumId="8">
    <w:nsid w:val="26C87ADF"/>
    <w:multiLevelType w:val="multilevel"/>
    <w:tmpl w:val="6B343F38"/>
    <w:styleLink w:val="StyleNumbered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pacing w:val="-3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27E702A4"/>
    <w:multiLevelType w:val="multilevel"/>
    <w:tmpl w:val="758CDAD2"/>
    <w:numStyleLink w:val="StyleBulleted1"/>
  </w:abstractNum>
  <w:abstractNum w:abstractNumId="10">
    <w:nsid w:val="288370CF"/>
    <w:multiLevelType w:val="hybridMultilevel"/>
    <w:tmpl w:val="3306B8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EFD61AF"/>
    <w:multiLevelType w:val="hybridMultilevel"/>
    <w:tmpl w:val="600C0C28"/>
    <w:lvl w:ilvl="0" w:tplc="0409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12">
    <w:nsid w:val="310306A6"/>
    <w:multiLevelType w:val="singleLevel"/>
    <w:tmpl w:val="090EB83C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3">
    <w:nsid w:val="33FD2F88"/>
    <w:multiLevelType w:val="hybridMultilevel"/>
    <w:tmpl w:val="E4FE86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5263CB0"/>
    <w:multiLevelType w:val="hybridMultilevel"/>
    <w:tmpl w:val="C50870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D8189C"/>
    <w:multiLevelType w:val="multilevel"/>
    <w:tmpl w:val="2460C25C"/>
    <w:numStyleLink w:val="StyleNumbered"/>
  </w:abstractNum>
  <w:abstractNum w:abstractNumId="16">
    <w:nsid w:val="40856A0F"/>
    <w:multiLevelType w:val="multilevel"/>
    <w:tmpl w:val="33C8F1A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pacing w:val="-3"/>
        <w:sz w:val="24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40C74C09"/>
    <w:multiLevelType w:val="hybridMultilevel"/>
    <w:tmpl w:val="E7CE64D4"/>
    <w:lvl w:ilvl="0" w:tplc="A63CED48">
      <w:start w:val="1"/>
      <w:numFmt w:val="decimal"/>
      <w:pStyle w:val="TOC6"/>
      <w:lvlText w:val="%1."/>
      <w:lvlJc w:val="right"/>
      <w:pPr>
        <w:tabs>
          <w:tab w:val="num" w:pos="1152"/>
        </w:tabs>
        <w:ind w:left="115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DFA29DE"/>
    <w:multiLevelType w:val="multilevel"/>
    <w:tmpl w:val="758CDAD2"/>
    <w:styleLink w:val="StyleBulleted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E58525F"/>
    <w:multiLevelType w:val="hybridMultilevel"/>
    <w:tmpl w:val="A5B453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3EB16D2"/>
    <w:multiLevelType w:val="multilevel"/>
    <w:tmpl w:val="2AEC1DC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pacing w:val="-3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>
    <w:nsid w:val="57580576"/>
    <w:multiLevelType w:val="hybridMultilevel"/>
    <w:tmpl w:val="3FC84F76"/>
    <w:lvl w:ilvl="0" w:tplc="D4FA1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81B570A"/>
    <w:multiLevelType w:val="hybridMultilevel"/>
    <w:tmpl w:val="AD8C7B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9653710"/>
    <w:multiLevelType w:val="hybridMultilevel"/>
    <w:tmpl w:val="5EA8AABE"/>
    <w:lvl w:ilvl="0" w:tplc="42FC4A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886DCB"/>
    <w:multiLevelType w:val="hybridMultilevel"/>
    <w:tmpl w:val="9C90C3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2150ECF"/>
    <w:multiLevelType w:val="multilevel"/>
    <w:tmpl w:val="6B343F38"/>
    <w:numStyleLink w:val="StyleNumbered1"/>
  </w:abstractNum>
  <w:abstractNum w:abstractNumId="26">
    <w:nsid w:val="659B2C7B"/>
    <w:multiLevelType w:val="multilevel"/>
    <w:tmpl w:val="7EDACFC2"/>
    <w:lvl w:ilvl="0">
      <w:start w:val="1"/>
      <w:numFmt w:val="decimal"/>
      <w:pStyle w:val="TOC6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pacing w:val="-3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>
    <w:nsid w:val="6868334C"/>
    <w:multiLevelType w:val="hybridMultilevel"/>
    <w:tmpl w:val="2DF431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8891275"/>
    <w:multiLevelType w:val="multilevel"/>
    <w:tmpl w:val="ABDA73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pacing w:val="-3"/>
        <w:sz w:val="24"/>
      </w:rPr>
    </w:lvl>
    <w:lvl w:ilvl="1">
      <w:start w:val="1"/>
      <w:numFmt w:val="decimal"/>
      <w:lvlText w:val="%2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9">
    <w:nsid w:val="71993A02"/>
    <w:multiLevelType w:val="hybridMultilevel"/>
    <w:tmpl w:val="CEC280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59C3A40"/>
    <w:multiLevelType w:val="hybridMultilevel"/>
    <w:tmpl w:val="EAA0C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503196"/>
    <w:multiLevelType w:val="multilevel"/>
    <w:tmpl w:val="758CDAD2"/>
    <w:numStyleLink w:val="StyleBulleted1"/>
  </w:abstractNum>
  <w:abstractNum w:abstractNumId="32">
    <w:nsid w:val="7BD55E8B"/>
    <w:multiLevelType w:val="hybridMultilevel"/>
    <w:tmpl w:val="8C0E7E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CFC1272"/>
    <w:multiLevelType w:val="hybridMultilevel"/>
    <w:tmpl w:val="914C91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8"/>
  </w:num>
  <w:num w:numId="5">
    <w:abstractNumId w:val="29"/>
  </w:num>
  <w:num w:numId="6">
    <w:abstractNumId w:val="21"/>
  </w:num>
  <w:num w:numId="7">
    <w:abstractNumId w:val="23"/>
  </w:num>
  <w:num w:numId="8">
    <w:abstractNumId w:val="1"/>
  </w:num>
  <w:num w:numId="9">
    <w:abstractNumId w:val="14"/>
  </w:num>
  <w:num w:numId="10">
    <w:abstractNumId w:val="32"/>
  </w:num>
  <w:num w:numId="11">
    <w:abstractNumId w:val="17"/>
  </w:num>
  <w:num w:numId="12">
    <w:abstractNumId w:val="30"/>
  </w:num>
  <w:num w:numId="13">
    <w:abstractNumId w:val="4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5"/>
  </w:num>
  <w:num w:numId="21">
    <w:abstractNumId w:val="18"/>
  </w:num>
  <w:num w:numId="22">
    <w:abstractNumId w:val="7"/>
  </w:num>
  <w:num w:numId="23">
    <w:abstractNumId w:val="3"/>
  </w:num>
  <w:num w:numId="24">
    <w:abstractNumId w:val="25"/>
  </w:num>
  <w:num w:numId="25">
    <w:abstractNumId w:val="9"/>
  </w:num>
  <w:num w:numId="26">
    <w:abstractNumId w:val="2"/>
  </w:num>
  <w:num w:numId="27">
    <w:abstractNumId w:val="31"/>
  </w:num>
  <w:num w:numId="28">
    <w:abstractNumId w:val="26"/>
  </w:num>
  <w:num w:numId="29">
    <w:abstractNumId w:val="10"/>
  </w:num>
  <w:num w:numId="30">
    <w:abstractNumId w:val="13"/>
  </w:num>
  <w:num w:numId="31">
    <w:abstractNumId w:val="22"/>
  </w:num>
  <w:num w:numId="32">
    <w:abstractNumId w:val="33"/>
  </w:num>
  <w:num w:numId="33">
    <w:abstractNumId w:val="19"/>
  </w:num>
  <w:num w:numId="34">
    <w:abstractNumId w:val="27"/>
  </w:num>
  <w:num w:numId="35">
    <w:abstractNumId w:val="26"/>
  </w:num>
  <w:num w:numId="36">
    <w:abstractNumId w:val="24"/>
  </w:num>
  <w:num w:numId="37">
    <w:abstractNumId w:val="16"/>
  </w:num>
  <w:num w:numId="38">
    <w:abstractNumId w:val="20"/>
  </w:num>
  <w:num w:numId="39">
    <w:abstractNumId w:val="11"/>
  </w:num>
  <w:num w:numId="40">
    <w:abstractNumId w:val="28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BD475AB-8EFA-4414-9CB2-22A98A4FDA57}"/>
    <w:docVar w:name="dgnword-eventsink" w:val="42411088"/>
  </w:docVars>
  <w:rsids>
    <w:rsidRoot w:val="007C4A18"/>
    <w:rsid w:val="00004E7C"/>
    <w:rsid w:val="000059A3"/>
    <w:rsid w:val="00013398"/>
    <w:rsid w:val="000228F8"/>
    <w:rsid w:val="00023EDF"/>
    <w:rsid w:val="00026805"/>
    <w:rsid w:val="00036BAE"/>
    <w:rsid w:val="00036E6E"/>
    <w:rsid w:val="00037E59"/>
    <w:rsid w:val="0004227B"/>
    <w:rsid w:val="00043180"/>
    <w:rsid w:val="00043603"/>
    <w:rsid w:val="00046B28"/>
    <w:rsid w:val="000523E2"/>
    <w:rsid w:val="000538E5"/>
    <w:rsid w:val="00055839"/>
    <w:rsid w:val="00064AB2"/>
    <w:rsid w:val="00064FC6"/>
    <w:rsid w:val="00066D5A"/>
    <w:rsid w:val="0007059B"/>
    <w:rsid w:val="000726F4"/>
    <w:rsid w:val="000727AF"/>
    <w:rsid w:val="00072A35"/>
    <w:rsid w:val="000834EC"/>
    <w:rsid w:val="00097101"/>
    <w:rsid w:val="000A366A"/>
    <w:rsid w:val="000B14F9"/>
    <w:rsid w:val="000B3B33"/>
    <w:rsid w:val="000C52BF"/>
    <w:rsid w:val="000D432C"/>
    <w:rsid w:val="000D4DAB"/>
    <w:rsid w:val="000D56BF"/>
    <w:rsid w:val="000D5D60"/>
    <w:rsid w:val="000D6AD6"/>
    <w:rsid w:val="000D72F7"/>
    <w:rsid w:val="000D743F"/>
    <w:rsid w:val="000D77D8"/>
    <w:rsid w:val="000F0BC0"/>
    <w:rsid w:val="000F3954"/>
    <w:rsid w:val="000F439B"/>
    <w:rsid w:val="000F4C67"/>
    <w:rsid w:val="0010300D"/>
    <w:rsid w:val="00111904"/>
    <w:rsid w:val="00115354"/>
    <w:rsid w:val="001163B2"/>
    <w:rsid w:val="00117B10"/>
    <w:rsid w:val="0012361C"/>
    <w:rsid w:val="0012380B"/>
    <w:rsid w:val="00135388"/>
    <w:rsid w:val="00135D17"/>
    <w:rsid w:val="00137EE4"/>
    <w:rsid w:val="00140C1C"/>
    <w:rsid w:val="00141A01"/>
    <w:rsid w:val="00143DF7"/>
    <w:rsid w:val="001503C0"/>
    <w:rsid w:val="00151116"/>
    <w:rsid w:val="0015693C"/>
    <w:rsid w:val="00157457"/>
    <w:rsid w:val="00157B72"/>
    <w:rsid w:val="001602A2"/>
    <w:rsid w:val="00160D6B"/>
    <w:rsid w:val="001638A1"/>
    <w:rsid w:val="00165132"/>
    <w:rsid w:val="00173513"/>
    <w:rsid w:val="001758B8"/>
    <w:rsid w:val="00175B8C"/>
    <w:rsid w:val="00180F7B"/>
    <w:rsid w:val="001838E1"/>
    <w:rsid w:val="0018687E"/>
    <w:rsid w:val="00191D48"/>
    <w:rsid w:val="00197DE5"/>
    <w:rsid w:val="001A22AE"/>
    <w:rsid w:val="001A5F14"/>
    <w:rsid w:val="001B4444"/>
    <w:rsid w:val="001D011A"/>
    <w:rsid w:val="001D28D2"/>
    <w:rsid w:val="001D5526"/>
    <w:rsid w:val="001D60F9"/>
    <w:rsid w:val="001E48D9"/>
    <w:rsid w:val="001E693E"/>
    <w:rsid w:val="001F6CDE"/>
    <w:rsid w:val="00210DF0"/>
    <w:rsid w:val="0021353A"/>
    <w:rsid w:val="00222931"/>
    <w:rsid w:val="00223A90"/>
    <w:rsid w:val="002243F8"/>
    <w:rsid w:val="00226454"/>
    <w:rsid w:val="002409C2"/>
    <w:rsid w:val="0024507E"/>
    <w:rsid w:val="002472CA"/>
    <w:rsid w:val="00250525"/>
    <w:rsid w:val="00263354"/>
    <w:rsid w:val="00274F9B"/>
    <w:rsid w:val="002845BB"/>
    <w:rsid w:val="00291471"/>
    <w:rsid w:val="00291861"/>
    <w:rsid w:val="002A19FB"/>
    <w:rsid w:val="002A3BC6"/>
    <w:rsid w:val="002A7ABA"/>
    <w:rsid w:val="002B0367"/>
    <w:rsid w:val="002B0693"/>
    <w:rsid w:val="002B09A9"/>
    <w:rsid w:val="002B15DD"/>
    <w:rsid w:val="002B2085"/>
    <w:rsid w:val="002B34CB"/>
    <w:rsid w:val="002B5E81"/>
    <w:rsid w:val="002C007D"/>
    <w:rsid w:val="002C131B"/>
    <w:rsid w:val="002C6B7C"/>
    <w:rsid w:val="002D102B"/>
    <w:rsid w:val="002D5A49"/>
    <w:rsid w:val="002E32AB"/>
    <w:rsid w:val="003027B1"/>
    <w:rsid w:val="00303A51"/>
    <w:rsid w:val="00303FC8"/>
    <w:rsid w:val="00304B1E"/>
    <w:rsid w:val="003201AA"/>
    <w:rsid w:val="00326CA3"/>
    <w:rsid w:val="00327851"/>
    <w:rsid w:val="00330728"/>
    <w:rsid w:val="00330B72"/>
    <w:rsid w:val="003338A8"/>
    <w:rsid w:val="00334F51"/>
    <w:rsid w:val="003401A2"/>
    <w:rsid w:val="003418C0"/>
    <w:rsid w:val="003472AD"/>
    <w:rsid w:val="00361DD0"/>
    <w:rsid w:val="0036780B"/>
    <w:rsid w:val="00374CCA"/>
    <w:rsid w:val="00386426"/>
    <w:rsid w:val="00390C35"/>
    <w:rsid w:val="00393AB7"/>
    <w:rsid w:val="00394B29"/>
    <w:rsid w:val="00397B39"/>
    <w:rsid w:val="003A06B0"/>
    <w:rsid w:val="003A18FB"/>
    <w:rsid w:val="003A3156"/>
    <w:rsid w:val="003A4F56"/>
    <w:rsid w:val="003B0D67"/>
    <w:rsid w:val="003B338C"/>
    <w:rsid w:val="003C14D6"/>
    <w:rsid w:val="003C34D9"/>
    <w:rsid w:val="003D53E1"/>
    <w:rsid w:val="003D6DB6"/>
    <w:rsid w:val="003D719E"/>
    <w:rsid w:val="003E2F35"/>
    <w:rsid w:val="003E346D"/>
    <w:rsid w:val="003E5509"/>
    <w:rsid w:val="003E7C74"/>
    <w:rsid w:val="003F5AAA"/>
    <w:rsid w:val="003F63C6"/>
    <w:rsid w:val="004056AC"/>
    <w:rsid w:val="00406742"/>
    <w:rsid w:val="00407E37"/>
    <w:rsid w:val="00410127"/>
    <w:rsid w:val="0041712A"/>
    <w:rsid w:val="004217C6"/>
    <w:rsid w:val="004235D7"/>
    <w:rsid w:val="00423D3E"/>
    <w:rsid w:val="00424DCE"/>
    <w:rsid w:val="004262ED"/>
    <w:rsid w:val="004277D6"/>
    <w:rsid w:val="0042797C"/>
    <w:rsid w:val="00430D39"/>
    <w:rsid w:val="00431DF5"/>
    <w:rsid w:val="00433343"/>
    <w:rsid w:val="004371C0"/>
    <w:rsid w:val="00441BD4"/>
    <w:rsid w:val="004444AA"/>
    <w:rsid w:val="00456BBE"/>
    <w:rsid w:val="00457F44"/>
    <w:rsid w:val="00460D42"/>
    <w:rsid w:val="004639E1"/>
    <w:rsid w:val="00465CC8"/>
    <w:rsid w:val="0046690D"/>
    <w:rsid w:val="00466C65"/>
    <w:rsid w:val="0047082F"/>
    <w:rsid w:val="00490E07"/>
    <w:rsid w:val="00491AF9"/>
    <w:rsid w:val="004924D6"/>
    <w:rsid w:val="00495D5A"/>
    <w:rsid w:val="004A3A4F"/>
    <w:rsid w:val="004A526F"/>
    <w:rsid w:val="004A6674"/>
    <w:rsid w:val="004B67A4"/>
    <w:rsid w:val="004C6C07"/>
    <w:rsid w:val="004D253D"/>
    <w:rsid w:val="004D3058"/>
    <w:rsid w:val="004D5866"/>
    <w:rsid w:val="004D772A"/>
    <w:rsid w:val="004D7DD1"/>
    <w:rsid w:val="004E146A"/>
    <w:rsid w:val="004E17F9"/>
    <w:rsid w:val="004E3960"/>
    <w:rsid w:val="004F32F3"/>
    <w:rsid w:val="0050321D"/>
    <w:rsid w:val="0050725B"/>
    <w:rsid w:val="005157E4"/>
    <w:rsid w:val="00524665"/>
    <w:rsid w:val="0053171D"/>
    <w:rsid w:val="00533158"/>
    <w:rsid w:val="00536775"/>
    <w:rsid w:val="00537CDF"/>
    <w:rsid w:val="00541837"/>
    <w:rsid w:val="0055071C"/>
    <w:rsid w:val="00563261"/>
    <w:rsid w:val="00563EF7"/>
    <w:rsid w:val="00565839"/>
    <w:rsid w:val="005826BE"/>
    <w:rsid w:val="00587D64"/>
    <w:rsid w:val="00597F9E"/>
    <w:rsid w:val="005A3A0F"/>
    <w:rsid w:val="005A728F"/>
    <w:rsid w:val="005B1942"/>
    <w:rsid w:val="005C159E"/>
    <w:rsid w:val="005C319F"/>
    <w:rsid w:val="005C5DE1"/>
    <w:rsid w:val="005C625F"/>
    <w:rsid w:val="005C6822"/>
    <w:rsid w:val="005C7B76"/>
    <w:rsid w:val="005E66B2"/>
    <w:rsid w:val="005F18AF"/>
    <w:rsid w:val="005F3855"/>
    <w:rsid w:val="00602FF0"/>
    <w:rsid w:val="006062CD"/>
    <w:rsid w:val="0061260C"/>
    <w:rsid w:val="00614BC7"/>
    <w:rsid w:val="00616E11"/>
    <w:rsid w:val="006170AC"/>
    <w:rsid w:val="00623F9F"/>
    <w:rsid w:val="00630B6E"/>
    <w:rsid w:val="006344FE"/>
    <w:rsid w:val="006356AA"/>
    <w:rsid w:val="00643704"/>
    <w:rsid w:val="00661BBA"/>
    <w:rsid w:val="006666E2"/>
    <w:rsid w:val="00671D6F"/>
    <w:rsid w:val="00673EB1"/>
    <w:rsid w:val="00674F0C"/>
    <w:rsid w:val="006752D3"/>
    <w:rsid w:val="006879B9"/>
    <w:rsid w:val="00690490"/>
    <w:rsid w:val="0069219A"/>
    <w:rsid w:val="00697978"/>
    <w:rsid w:val="006A0A94"/>
    <w:rsid w:val="006A3547"/>
    <w:rsid w:val="006A657E"/>
    <w:rsid w:val="006B24BC"/>
    <w:rsid w:val="006B3291"/>
    <w:rsid w:val="006B675F"/>
    <w:rsid w:val="006B6A5C"/>
    <w:rsid w:val="006B6DEE"/>
    <w:rsid w:val="006D0B42"/>
    <w:rsid w:val="006D3C07"/>
    <w:rsid w:val="006D79E9"/>
    <w:rsid w:val="006E0B28"/>
    <w:rsid w:val="006F6A59"/>
    <w:rsid w:val="006F7EE2"/>
    <w:rsid w:val="007036A9"/>
    <w:rsid w:val="007071AD"/>
    <w:rsid w:val="0070793D"/>
    <w:rsid w:val="00712E23"/>
    <w:rsid w:val="00717952"/>
    <w:rsid w:val="00730F6F"/>
    <w:rsid w:val="007327DA"/>
    <w:rsid w:val="00736C1E"/>
    <w:rsid w:val="00742B23"/>
    <w:rsid w:val="00752950"/>
    <w:rsid w:val="00762C4B"/>
    <w:rsid w:val="0076482B"/>
    <w:rsid w:val="00765144"/>
    <w:rsid w:val="007665A5"/>
    <w:rsid w:val="007679BC"/>
    <w:rsid w:val="00771B7A"/>
    <w:rsid w:val="00780299"/>
    <w:rsid w:val="007851D4"/>
    <w:rsid w:val="00787D97"/>
    <w:rsid w:val="00792955"/>
    <w:rsid w:val="007B08E6"/>
    <w:rsid w:val="007C54DF"/>
    <w:rsid w:val="007C696A"/>
    <w:rsid w:val="007C7B54"/>
    <w:rsid w:val="007D039F"/>
    <w:rsid w:val="007D1D33"/>
    <w:rsid w:val="007D51C4"/>
    <w:rsid w:val="007D59E2"/>
    <w:rsid w:val="007E093B"/>
    <w:rsid w:val="007E1FB7"/>
    <w:rsid w:val="007F3EF0"/>
    <w:rsid w:val="00803D51"/>
    <w:rsid w:val="0082259D"/>
    <w:rsid w:val="00831449"/>
    <w:rsid w:val="0083581E"/>
    <w:rsid w:val="008403FF"/>
    <w:rsid w:val="008409BA"/>
    <w:rsid w:val="00843C38"/>
    <w:rsid w:val="00847484"/>
    <w:rsid w:val="00847DDA"/>
    <w:rsid w:val="00856138"/>
    <w:rsid w:val="0085625F"/>
    <w:rsid w:val="008603D5"/>
    <w:rsid w:val="00866C06"/>
    <w:rsid w:val="008670AD"/>
    <w:rsid w:val="0087765B"/>
    <w:rsid w:val="0088364D"/>
    <w:rsid w:val="0088684B"/>
    <w:rsid w:val="00886B16"/>
    <w:rsid w:val="008870DE"/>
    <w:rsid w:val="00890BC2"/>
    <w:rsid w:val="00895170"/>
    <w:rsid w:val="008956EF"/>
    <w:rsid w:val="008966B7"/>
    <w:rsid w:val="008A17A3"/>
    <w:rsid w:val="008B299C"/>
    <w:rsid w:val="008B51A7"/>
    <w:rsid w:val="008B71A2"/>
    <w:rsid w:val="008C7284"/>
    <w:rsid w:val="008E2121"/>
    <w:rsid w:val="008E2CB4"/>
    <w:rsid w:val="008E58D9"/>
    <w:rsid w:val="008E6C01"/>
    <w:rsid w:val="008E7E3D"/>
    <w:rsid w:val="008F032D"/>
    <w:rsid w:val="0091500C"/>
    <w:rsid w:val="00916D84"/>
    <w:rsid w:val="009174CC"/>
    <w:rsid w:val="00920DF0"/>
    <w:rsid w:val="00923761"/>
    <w:rsid w:val="00924318"/>
    <w:rsid w:val="00943F9C"/>
    <w:rsid w:val="009557FD"/>
    <w:rsid w:val="00955CA1"/>
    <w:rsid w:val="00960A5E"/>
    <w:rsid w:val="009664AD"/>
    <w:rsid w:val="00967D0B"/>
    <w:rsid w:val="00981421"/>
    <w:rsid w:val="00982C4D"/>
    <w:rsid w:val="00983499"/>
    <w:rsid w:val="009837BD"/>
    <w:rsid w:val="009838D9"/>
    <w:rsid w:val="00985F57"/>
    <w:rsid w:val="0098618E"/>
    <w:rsid w:val="009932BD"/>
    <w:rsid w:val="00993B6C"/>
    <w:rsid w:val="0099421F"/>
    <w:rsid w:val="009B0980"/>
    <w:rsid w:val="009C2961"/>
    <w:rsid w:val="009C2FE4"/>
    <w:rsid w:val="009C3F61"/>
    <w:rsid w:val="009C4211"/>
    <w:rsid w:val="009D19B0"/>
    <w:rsid w:val="009D4998"/>
    <w:rsid w:val="009D4EAD"/>
    <w:rsid w:val="009D52E6"/>
    <w:rsid w:val="009E0645"/>
    <w:rsid w:val="009F0CDE"/>
    <w:rsid w:val="009F6B2D"/>
    <w:rsid w:val="00A01AD4"/>
    <w:rsid w:val="00A058E7"/>
    <w:rsid w:val="00A115A9"/>
    <w:rsid w:val="00A12435"/>
    <w:rsid w:val="00A25C67"/>
    <w:rsid w:val="00A31243"/>
    <w:rsid w:val="00A3150F"/>
    <w:rsid w:val="00A36966"/>
    <w:rsid w:val="00A4637A"/>
    <w:rsid w:val="00A54934"/>
    <w:rsid w:val="00A608A6"/>
    <w:rsid w:val="00A70F81"/>
    <w:rsid w:val="00A73EA0"/>
    <w:rsid w:val="00A767C5"/>
    <w:rsid w:val="00A85523"/>
    <w:rsid w:val="00A85608"/>
    <w:rsid w:val="00A861DD"/>
    <w:rsid w:val="00A9289B"/>
    <w:rsid w:val="00A96F54"/>
    <w:rsid w:val="00AA5DA8"/>
    <w:rsid w:val="00AB24A9"/>
    <w:rsid w:val="00AB41D1"/>
    <w:rsid w:val="00AC105A"/>
    <w:rsid w:val="00AC68B6"/>
    <w:rsid w:val="00AC7573"/>
    <w:rsid w:val="00AD31F5"/>
    <w:rsid w:val="00AD5735"/>
    <w:rsid w:val="00AE42E4"/>
    <w:rsid w:val="00AE69CE"/>
    <w:rsid w:val="00AF2587"/>
    <w:rsid w:val="00AF7D7C"/>
    <w:rsid w:val="00B01539"/>
    <w:rsid w:val="00B02824"/>
    <w:rsid w:val="00B02D68"/>
    <w:rsid w:val="00B03175"/>
    <w:rsid w:val="00B22BBE"/>
    <w:rsid w:val="00B3076F"/>
    <w:rsid w:val="00B35C42"/>
    <w:rsid w:val="00B37FAB"/>
    <w:rsid w:val="00B40D06"/>
    <w:rsid w:val="00B41B57"/>
    <w:rsid w:val="00B55343"/>
    <w:rsid w:val="00B56EA4"/>
    <w:rsid w:val="00B616D9"/>
    <w:rsid w:val="00B65251"/>
    <w:rsid w:val="00B65349"/>
    <w:rsid w:val="00B73035"/>
    <w:rsid w:val="00B7505C"/>
    <w:rsid w:val="00B761CA"/>
    <w:rsid w:val="00B77507"/>
    <w:rsid w:val="00B83958"/>
    <w:rsid w:val="00B854A6"/>
    <w:rsid w:val="00BA565B"/>
    <w:rsid w:val="00BA61B8"/>
    <w:rsid w:val="00BE0C9B"/>
    <w:rsid w:val="00BE3BEA"/>
    <w:rsid w:val="00BE49F4"/>
    <w:rsid w:val="00BE5A2F"/>
    <w:rsid w:val="00BE6510"/>
    <w:rsid w:val="00BF0E63"/>
    <w:rsid w:val="00C01D92"/>
    <w:rsid w:val="00C0522E"/>
    <w:rsid w:val="00C067D7"/>
    <w:rsid w:val="00C068CA"/>
    <w:rsid w:val="00C07969"/>
    <w:rsid w:val="00C162B4"/>
    <w:rsid w:val="00C16CCA"/>
    <w:rsid w:val="00C16F82"/>
    <w:rsid w:val="00C21BCB"/>
    <w:rsid w:val="00C250BD"/>
    <w:rsid w:val="00C270F2"/>
    <w:rsid w:val="00C4212A"/>
    <w:rsid w:val="00C42789"/>
    <w:rsid w:val="00C4334F"/>
    <w:rsid w:val="00C43B3A"/>
    <w:rsid w:val="00C445CA"/>
    <w:rsid w:val="00C4466A"/>
    <w:rsid w:val="00C501A6"/>
    <w:rsid w:val="00C51948"/>
    <w:rsid w:val="00C704B7"/>
    <w:rsid w:val="00C71E3E"/>
    <w:rsid w:val="00C8081B"/>
    <w:rsid w:val="00C83972"/>
    <w:rsid w:val="00C85006"/>
    <w:rsid w:val="00C85981"/>
    <w:rsid w:val="00C90F22"/>
    <w:rsid w:val="00C9221E"/>
    <w:rsid w:val="00C9436F"/>
    <w:rsid w:val="00CA15F7"/>
    <w:rsid w:val="00CA58E5"/>
    <w:rsid w:val="00CB0493"/>
    <w:rsid w:val="00CB6680"/>
    <w:rsid w:val="00CB7804"/>
    <w:rsid w:val="00CC0EAA"/>
    <w:rsid w:val="00CD5D6B"/>
    <w:rsid w:val="00CE1A7F"/>
    <w:rsid w:val="00CE5069"/>
    <w:rsid w:val="00D00448"/>
    <w:rsid w:val="00D030DD"/>
    <w:rsid w:val="00D12293"/>
    <w:rsid w:val="00D15353"/>
    <w:rsid w:val="00D15AF5"/>
    <w:rsid w:val="00D162A4"/>
    <w:rsid w:val="00D26BAB"/>
    <w:rsid w:val="00D27F4B"/>
    <w:rsid w:val="00D35C76"/>
    <w:rsid w:val="00D416D6"/>
    <w:rsid w:val="00D46083"/>
    <w:rsid w:val="00D632E9"/>
    <w:rsid w:val="00D658D1"/>
    <w:rsid w:val="00D70BDB"/>
    <w:rsid w:val="00D72D3B"/>
    <w:rsid w:val="00D779C5"/>
    <w:rsid w:val="00D82ECF"/>
    <w:rsid w:val="00D90173"/>
    <w:rsid w:val="00D967AD"/>
    <w:rsid w:val="00D978BD"/>
    <w:rsid w:val="00DA0C9C"/>
    <w:rsid w:val="00DA3817"/>
    <w:rsid w:val="00DA6970"/>
    <w:rsid w:val="00DB39D4"/>
    <w:rsid w:val="00DB61D8"/>
    <w:rsid w:val="00DB71BF"/>
    <w:rsid w:val="00DC3474"/>
    <w:rsid w:val="00DC7416"/>
    <w:rsid w:val="00DD3134"/>
    <w:rsid w:val="00DD51E1"/>
    <w:rsid w:val="00DE18F4"/>
    <w:rsid w:val="00DE192C"/>
    <w:rsid w:val="00DE600E"/>
    <w:rsid w:val="00DF0DE0"/>
    <w:rsid w:val="00DF1440"/>
    <w:rsid w:val="00DF43EB"/>
    <w:rsid w:val="00E022FB"/>
    <w:rsid w:val="00E03B36"/>
    <w:rsid w:val="00E06343"/>
    <w:rsid w:val="00E1799B"/>
    <w:rsid w:val="00E22F35"/>
    <w:rsid w:val="00E302BE"/>
    <w:rsid w:val="00E46C2B"/>
    <w:rsid w:val="00E52F47"/>
    <w:rsid w:val="00E542ED"/>
    <w:rsid w:val="00E578DF"/>
    <w:rsid w:val="00E62E6B"/>
    <w:rsid w:val="00E66FA3"/>
    <w:rsid w:val="00E70B8B"/>
    <w:rsid w:val="00E7297B"/>
    <w:rsid w:val="00E8663F"/>
    <w:rsid w:val="00E93401"/>
    <w:rsid w:val="00E9391C"/>
    <w:rsid w:val="00EA3127"/>
    <w:rsid w:val="00EA42C4"/>
    <w:rsid w:val="00EA74B2"/>
    <w:rsid w:val="00EB2417"/>
    <w:rsid w:val="00EB28B0"/>
    <w:rsid w:val="00EB59AA"/>
    <w:rsid w:val="00EB7A96"/>
    <w:rsid w:val="00EC360F"/>
    <w:rsid w:val="00EC3C00"/>
    <w:rsid w:val="00ED2383"/>
    <w:rsid w:val="00ED4AB6"/>
    <w:rsid w:val="00ED74E5"/>
    <w:rsid w:val="00EE5A1B"/>
    <w:rsid w:val="00EF03A3"/>
    <w:rsid w:val="00EF3EA8"/>
    <w:rsid w:val="00EF7AC0"/>
    <w:rsid w:val="00F04A59"/>
    <w:rsid w:val="00F107DC"/>
    <w:rsid w:val="00F202F8"/>
    <w:rsid w:val="00F357AC"/>
    <w:rsid w:val="00F37655"/>
    <w:rsid w:val="00F37F94"/>
    <w:rsid w:val="00F401CD"/>
    <w:rsid w:val="00F40D4B"/>
    <w:rsid w:val="00F5559B"/>
    <w:rsid w:val="00F5566E"/>
    <w:rsid w:val="00F57947"/>
    <w:rsid w:val="00F71D8C"/>
    <w:rsid w:val="00F735CC"/>
    <w:rsid w:val="00F7740B"/>
    <w:rsid w:val="00F77A01"/>
    <w:rsid w:val="00F83C2C"/>
    <w:rsid w:val="00F844A1"/>
    <w:rsid w:val="00F86111"/>
    <w:rsid w:val="00FA1733"/>
    <w:rsid w:val="00FA39B8"/>
    <w:rsid w:val="00FA4758"/>
    <w:rsid w:val="00FB18FE"/>
    <w:rsid w:val="00FB7DF8"/>
    <w:rsid w:val="00FE0DEB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67"/>
    <w:rPr>
      <w:sz w:val="24"/>
    </w:rPr>
  </w:style>
  <w:style w:type="paragraph" w:styleId="Heading1">
    <w:name w:val="heading 1"/>
    <w:basedOn w:val="Normal"/>
    <w:next w:val="Normal"/>
    <w:qFormat/>
    <w:rsid w:val="006C1167"/>
    <w:pPr>
      <w:keepNext/>
      <w:spacing w:before="600" w:line="48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6C1167"/>
    <w:pPr>
      <w:keepNext/>
      <w:spacing w:before="480"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6C1167"/>
    <w:pPr>
      <w:keepNext/>
      <w:spacing w:before="480" w:after="60" w:line="480" w:lineRule="auto"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6C1167"/>
    <w:pPr>
      <w:keepNext/>
      <w:numPr>
        <w:ilvl w:val="3"/>
        <w:numId w:val="19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6C1167"/>
    <w:pPr>
      <w:numPr>
        <w:ilvl w:val="4"/>
        <w:numId w:val="19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6C1167"/>
    <w:pPr>
      <w:numPr>
        <w:ilvl w:val="5"/>
        <w:numId w:val="19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6C1167"/>
    <w:pPr>
      <w:numPr>
        <w:ilvl w:val="6"/>
        <w:numId w:val="19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6C1167"/>
    <w:pPr>
      <w:numPr>
        <w:ilvl w:val="7"/>
        <w:numId w:val="1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6C1167"/>
    <w:pPr>
      <w:numPr>
        <w:ilvl w:val="8"/>
        <w:numId w:val="19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uiPriority w:val="99"/>
    <w:rsid w:val="007F17FF"/>
    <w:pPr>
      <w:spacing w:line="480" w:lineRule="auto"/>
      <w:ind w:firstLine="720"/>
    </w:pPr>
  </w:style>
  <w:style w:type="paragraph" w:styleId="BodyTextIndent">
    <w:name w:val="Body Text Indent"/>
    <w:basedOn w:val="Normal"/>
    <w:pPr>
      <w:spacing w:line="480" w:lineRule="auto"/>
      <w:ind w:firstLine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rsid w:val="001A571C"/>
    <w:pPr>
      <w:suppressAutoHyphens/>
      <w:spacing w:after="240"/>
      <w:ind w:left="720" w:right="720"/>
    </w:pPr>
  </w:style>
  <w:style w:type="paragraph" w:styleId="BodyText2">
    <w:name w:val="Body Text 2"/>
    <w:basedOn w:val="Normal"/>
    <w:link w:val="BodyText2Char"/>
    <w:rsid w:val="004F6CF2"/>
    <w:pPr>
      <w:spacing w:after="240"/>
    </w:pPr>
  </w:style>
  <w:style w:type="paragraph" w:styleId="BodyTextIndent3">
    <w:name w:val="Body Text Indent 3"/>
    <w:basedOn w:val="Normal"/>
    <w:pPr>
      <w:spacing w:line="480" w:lineRule="auto"/>
      <w:ind w:firstLine="720"/>
    </w:pPr>
  </w:style>
  <w:style w:type="paragraph" w:styleId="TOC6">
    <w:name w:val="toc 6"/>
    <w:basedOn w:val="Normal"/>
    <w:next w:val="Normal"/>
    <w:autoRedefine/>
    <w:uiPriority w:val="39"/>
    <w:semiHidden/>
    <w:rsid w:val="00BF0E63"/>
    <w:pPr>
      <w:numPr>
        <w:numId w:val="28"/>
      </w:numPr>
      <w:spacing w:line="480" w:lineRule="auto"/>
    </w:pPr>
  </w:style>
  <w:style w:type="character" w:styleId="Hyperlink">
    <w:name w:val="Hyperlink"/>
    <w:rPr>
      <w:color w:val="0000FF"/>
      <w:u w:val="singl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paragraph" w:styleId="BodyTextIndent2">
    <w:name w:val="Body Text Indent 2"/>
    <w:basedOn w:val="Normal"/>
    <w:pPr>
      <w:spacing w:line="480" w:lineRule="auto"/>
      <w:ind w:firstLine="720"/>
    </w:p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E56EA5"/>
    <w:pPr>
      <w:ind w:left="240"/>
    </w:pPr>
  </w:style>
  <w:style w:type="paragraph" w:styleId="Header">
    <w:name w:val="header"/>
    <w:basedOn w:val="Normal"/>
    <w:rsid w:val="00770CB5"/>
    <w:pPr>
      <w:tabs>
        <w:tab w:val="center" w:pos="4320"/>
        <w:tab w:val="right" w:pos="8640"/>
      </w:tabs>
    </w:pPr>
  </w:style>
  <w:style w:type="paragraph" w:customStyle="1" w:styleId="NormalFirstline05">
    <w:name w:val="Normal + First line:  0.5&quot;"/>
    <w:aliases w:val="Line spacing:  Double"/>
    <w:basedOn w:val="BodyTextIndent2"/>
    <w:rsid w:val="00051744"/>
    <w:pPr>
      <w:ind w:firstLine="0"/>
    </w:pPr>
  </w:style>
  <w:style w:type="numbering" w:customStyle="1" w:styleId="StyleNumbered">
    <w:name w:val="Style Numbered"/>
    <w:basedOn w:val="NoList"/>
    <w:rsid w:val="00051744"/>
    <w:pPr>
      <w:numPr>
        <w:numId w:val="3"/>
      </w:numPr>
    </w:pPr>
  </w:style>
  <w:style w:type="character" w:customStyle="1" w:styleId="BodyTextChar">
    <w:name w:val="Body Text Char"/>
    <w:link w:val="BodyText"/>
    <w:rsid w:val="00D165AA"/>
    <w:rPr>
      <w:sz w:val="24"/>
      <w:lang w:val="en-US" w:eastAsia="en-US" w:bidi="ar-SA"/>
    </w:rPr>
  </w:style>
  <w:style w:type="paragraph" w:styleId="FootnoteText">
    <w:name w:val="footnote text"/>
    <w:basedOn w:val="Normal"/>
    <w:link w:val="FootnoteTextChar"/>
    <w:semiHidden/>
    <w:rsid w:val="00721479"/>
    <w:rPr>
      <w:sz w:val="20"/>
    </w:rPr>
  </w:style>
  <w:style w:type="character" w:styleId="FootnoteReference">
    <w:name w:val="footnote reference"/>
    <w:semiHidden/>
    <w:rsid w:val="00721479"/>
    <w:rPr>
      <w:vertAlign w:val="superscript"/>
    </w:rPr>
  </w:style>
  <w:style w:type="numbering" w:customStyle="1" w:styleId="StyleNumbered1">
    <w:name w:val="Style Numbered1"/>
    <w:basedOn w:val="NoList"/>
    <w:rsid w:val="00CA3EBB"/>
    <w:pPr>
      <w:numPr>
        <w:numId w:val="4"/>
      </w:numPr>
    </w:pPr>
  </w:style>
  <w:style w:type="character" w:customStyle="1" w:styleId="BodyTextChar1">
    <w:name w:val="Body Text Char1"/>
    <w:rsid w:val="0016428F"/>
    <w:rPr>
      <w:sz w:val="24"/>
      <w:lang w:val="en-US" w:eastAsia="en-US" w:bidi="ar-SA"/>
    </w:rPr>
  </w:style>
  <w:style w:type="character" w:styleId="FollowedHyperlink">
    <w:name w:val="FollowedHyperlink"/>
    <w:rsid w:val="00704FA5"/>
    <w:rPr>
      <w:color w:val="800080"/>
      <w:u w:val="single"/>
    </w:rPr>
  </w:style>
  <w:style w:type="character" w:styleId="Emphasis">
    <w:name w:val="Emphasis"/>
    <w:qFormat/>
    <w:rsid w:val="00EB6472"/>
    <w:rPr>
      <w:i/>
      <w:iCs/>
    </w:rPr>
  </w:style>
  <w:style w:type="character" w:customStyle="1" w:styleId="CharChar8">
    <w:name w:val=" Char Char8"/>
    <w:locked/>
    <w:rsid w:val="00C925E1"/>
    <w:rPr>
      <w:rFonts w:cs="Times New Roman"/>
      <w:sz w:val="24"/>
      <w:lang w:val="en-US" w:eastAsia="en-US" w:bidi="ar-SA"/>
    </w:rPr>
  </w:style>
  <w:style w:type="character" w:customStyle="1" w:styleId="CharChar2">
    <w:name w:val=" Char Char2"/>
    <w:rsid w:val="009F6A7A"/>
    <w:rPr>
      <w:sz w:val="24"/>
      <w:lang w:val="en-US" w:eastAsia="en-US" w:bidi="ar-SA"/>
    </w:rPr>
  </w:style>
  <w:style w:type="character" w:customStyle="1" w:styleId="BodyTextChar2">
    <w:name w:val="Body Text Char2"/>
    <w:uiPriority w:val="99"/>
    <w:rsid w:val="00CC4463"/>
    <w:rPr>
      <w:sz w:val="24"/>
    </w:rPr>
  </w:style>
  <w:style w:type="paragraph" w:customStyle="1" w:styleId="Default">
    <w:name w:val="Default"/>
    <w:rsid w:val="001922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Char">
    <w:name w:val="Body Text 2 Char"/>
    <w:link w:val="BodyText2"/>
    <w:locked/>
    <w:rsid w:val="00433849"/>
    <w:rPr>
      <w:sz w:val="24"/>
    </w:rPr>
  </w:style>
  <w:style w:type="paragraph" w:customStyle="1" w:styleId="BodyText1">
    <w:name w:val="Body Text1"/>
    <w:basedOn w:val="BodyText"/>
    <w:link w:val="bodytextChar0"/>
    <w:qFormat/>
    <w:rsid w:val="002A3BC6"/>
    <w:pPr>
      <w:spacing w:line="360" w:lineRule="auto"/>
    </w:pPr>
  </w:style>
  <w:style w:type="character" w:customStyle="1" w:styleId="bodytextChar0">
    <w:name w:val="body text Char"/>
    <w:link w:val="BodyText1"/>
    <w:rsid w:val="002A3BC6"/>
    <w:rPr>
      <w:sz w:val="24"/>
    </w:rPr>
  </w:style>
  <w:style w:type="character" w:customStyle="1" w:styleId="Heading2Char">
    <w:name w:val="Heading 2 Char"/>
    <w:link w:val="Heading2"/>
    <w:rsid w:val="00E03B36"/>
    <w:rPr>
      <w:b/>
      <w:sz w:val="24"/>
    </w:rPr>
  </w:style>
  <w:style w:type="character" w:customStyle="1" w:styleId="FootnoteTextChar">
    <w:name w:val="Footnote Text Char"/>
    <w:link w:val="FootnoteText"/>
    <w:semiHidden/>
    <w:locked/>
    <w:rsid w:val="00197DE5"/>
  </w:style>
  <w:style w:type="numbering" w:customStyle="1" w:styleId="StyleBulleted1">
    <w:name w:val="Style Bulleted1"/>
    <w:basedOn w:val="NoList"/>
    <w:rsid w:val="00C0522E"/>
    <w:pPr>
      <w:numPr>
        <w:numId w:val="21"/>
      </w:numPr>
    </w:pPr>
  </w:style>
  <w:style w:type="character" w:customStyle="1" w:styleId="PlainTextChar">
    <w:name w:val="Plain Text Char"/>
    <w:link w:val="PlainText"/>
    <w:uiPriority w:val="99"/>
    <w:rsid w:val="00FA39B8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67"/>
    <w:rPr>
      <w:sz w:val="24"/>
    </w:rPr>
  </w:style>
  <w:style w:type="paragraph" w:styleId="Heading1">
    <w:name w:val="heading 1"/>
    <w:basedOn w:val="Normal"/>
    <w:next w:val="Normal"/>
    <w:qFormat/>
    <w:rsid w:val="006C1167"/>
    <w:pPr>
      <w:keepNext/>
      <w:spacing w:before="600" w:line="48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6C1167"/>
    <w:pPr>
      <w:keepNext/>
      <w:spacing w:before="480"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6C1167"/>
    <w:pPr>
      <w:keepNext/>
      <w:spacing w:before="480" w:after="60" w:line="480" w:lineRule="auto"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6C1167"/>
    <w:pPr>
      <w:keepNext/>
      <w:numPr>
        <w:ilvl w:val="3"/>
        <w:numId w:val="19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6C1167"/>
    <w:pPr>
      <w:numPr>
        <w:ilvl w:val="4"/>
        <w:numId w:val="19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6C1167"/>
    <w:pPr>
      <w:numPr>
        <w:ilvl w:val="5"/>
        <w:numId w:val="19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6C1167"/>
    <w:pPr>
      <w:numPr>
        <w:ilvl w:val="6"/>
        <w:numId w:val="19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6C1167"/>
    <w:pPr>
      <w:numPr>
        <w:ilvl w:val="7"/>
        <w:numId w:val="1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6C1167"/>
    <w:pPr>
      <w:numPr>
        <w:ilvl w:val="8"/>
        <w:numId w:val="19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uiPriority w:val="99"/>
    <w:rsid w:val="007F17FF"/>
    <w:pPr>
      <w:spacing w:line="480" w:lineRule="auto"/>
      <w:ind w:firstLine="720"/>
    </w:pPr>
  </w:style>
  <w:style w:type="paragraph" w:styleId="BodyTextIndent">
    <w:name w:val="Body Text Indent"/>
    <w:basedOn w:val="Normal"/>
    <w:pPr>
      <w:spacing w:line="480" w:lineRule="auto"/>
      <w:ind w:firstLine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rsid w:val="001A571C"/>
    <w:pPr>
      <w:suppressAutoHyphens/>
      <w:spacing w:after="240"/>
      <w:ind w:left="720" w:right="720"/>
    </w:pPr>
  </w:style>
  <w:style w:type="paragraph" w:styleId="BodyText2">
    <w:name w:val="Body Text 2"/>
    <w:basedOn w:val="Normal"/>
    <w:link w:val="BodyText2Char"/>
    <w:rsid w:val="004F6CF2"/>
    <w:pPr>
      <w:spacing w:after="240"/>
    </w:pPr>
  </w:style>
  <w:style w:type="paragraph" w:styleId="BodyTextIndent3">
    <w:name w:val="Body Text Indent 3"/>
    <w:basedOn w:val="Normal"/>
    <w:pPr>
      <w:spacing w:line="480" w:lineRule="auto"/>
      <w:ind w:firstLine="720"/>
    </w:pPr>
  </w:style>
  <w:style w:type="paragraph" w:styleId="TOC6">
    <w:name w:val="toc 6"/>
    <w:basedOn w:val="Normal"/>
    <w:next w:val="Normal"/>
    <w:autoRedefine/>
    <w:uiPriority w:val="39"/>
    <w:semiHidden/>
    <w:rsid w:val="00BF0E63"/>
    <w:pPr>
      <w:numPr>
        <w:numId w:val="28"/>
      </w:numPr>
      <w:spacing w:line="480" w:lineRule="auto"/>
    </w:pPr>
  </w:style>
  <w:style w:type="character" w:styleId="Hyperlink">
    <w:name w:val="Hyperlink"/>
    <w:rPr>
      <w:color w:val="0000FF"/>
      <w:u w:val="singl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paragraph" w:styleId="BodyTextIndent2">
    <w:name w:val="Body Text Indent 2"/>
    <w:basedOn w:val="Normal"/>
    <w:pPr>
      <w:spacing w:line="480" w:lineRule="auto"/>
      <w:ind w:firstLine="720"/>
    </w:p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E56EA5"/>
    <w:pPr>
      <w:ind w:left="240"/>
    </w:pPr>
  </w:style>
  <w:style w:type="paragraph" w:styleId="Header">
    <w:name w:val="header"/>
    <w:basedOn w:val="Normal"/>
    <w:rsid w:val="00770CB5"/>
    <w:pPr>
      <w:tabs>
        <w:tab w:val="center" w:pos="4320"/>
        <w:tab w:val="right" w:pos="8640"/>
      </w:tabs>
    </w:pPr>
  </w:style>
  <w:style w:type="paragraph" w:customStyle="1" w:styleId="NormalFirstline05">
    <w:name w:val="Normal + First line:  0.5&quot;"/>
    <w:aliases w:val="Line spacing:  Double"/>
    <w:basedOn w:val="BodyTextIndent2"/>
    <w:rsid w:val="00051744"/>
    <w:pPr>
      <w:ind w:firstLine="0"/>
    </w:pPr>
  </w:style>
  <w:style w:type="numbering" w:customStyle="1" w:styleId="StyleNumbered">
    <w:name w:val="Style Numbered"/>
    <w:basedOn w:val="NoList"/>
    <w:rsid w:val="00051744"/>
    <w:pPr>
      <w:numPr>
        <w:numId w:val="3"/>
      </w:numPr>
    </w:pPr>
  </w:style>
  <w:style w:type="character" w:customStyle="1" w:styleId="BodyTextChar">
    <w:name w:val="Body Text Char"/>
    <w:link w:val="BodyText"/>
    <w:rsid w:val="00D165AA"/>
    <w:rPr>
      <w:sz w:val="24"/>
      <w:lang w:val="en-US" w:eastAsia="en-US" w:bidi="ar-SA"/>
    </w:rPr>
  </w:style>
  <w:style w:type="paragraph" w:styleId="FootnoteText">
    <w:name w:val="footnote text"/>
    <w:basedOn w:val="Normal"/>
    <w:link w:val="FootnoteTextChar"/>
    <w:semiHidden/>
    <w:rsid w:val="00721479"/>
    <w:rPr>
      <w:sz w:val="20"/>
    </w:rPr>
  </w:style>
  <w:style w:type="character" w:styleId="FootnoteReference">
    <w:name w:val="footnote reference"/>
    <w:semiHidden/>
    <w:rsid w:val="00721479"/>
    <w:rPr>
      <w:vertAlign w:val="superscript"/>
    </w:rPr>
  </w:style>
  <w:style w:type="numbering" w:customStyle="1" w:styleId="StyleNumbered1">
    <w:name w:val="Style Numbered1"/>
    <w:basedOn w:val="NoList"/>
    <w:rsid w:val="00CA3EBB"/>
    <w:pPr>
      <w:numPr>
        <w:numId w:val="4"/>
      </w:numPr>
    </w:pPr>
  </w:style>
  <w:style w:type="character" w:customStyle="1" w:styleId="BodyTextChar1">
    <w:name w:val="Body Text Char1"/>
    <w:rsid w:val="0016428F"/>
    <w:rPr>
      <w:sz w:val="24"/>
      <w:lang w:val="en-US" w:eastAsia="en-US" w:bidi="ar-SA"/>
    </w:rPr>
  </w:style>
  <w:style w:type="character" w:styleId="FollowedHyperlink">
    <w:name w:val="FollowedHyperlink"/>
    <w:rsid w:val="00704FA5"/>
    <w:rPr>
      <w:color w:val="800080"/>
      <w:u w:val="single"/>
    </w:rPr>
  </w:style>
  <w:style w:type="character" w:styleId="Emphasis">
    <w:name w:val="Emphasis"/>
    <w:qFormat/>
    <w:rsid w:val="00EB6472"/>
    <w:rPr>
      <w:i/>
      <w:iCs/>
    </w:rPr>
  </w:style>
  <w:style w:type="character" w:customStyle="1" w:styleId="CharChar8">
    <w:name w:val=" Char Char8"/>
    <w:locked/>
    <w:rsid w:val="00C925E1"/>
    <w:rPr>
      <w:rFonts w:cs="Times New Roman"/>
      <w:sz w:val="24"/>
      <w:lang w:val="en-US" w:eastAsia="en-US" w:bidi="ar-SA"/>
    </w:rPr>
  </w:style>
  <w:style w:type="character" w:customStyle="1" w:styleId="CharChar2">
    <w:name w:val=" Char Char2"/>
    <w:rsid w:val="009F6A7A"/>
    <w:rPr>
      <w:sz w:val="24"/>
      <w:lang w:val="en-US" w:eastAsia="en-US" w:bidi="ar-SA"/>
    </w:rPr>
  </w:style>
  <w:style w:type="character" w:customStyle="1" w:styleId="BodyTextChar2">
    <w:name w:val="Body Text Char2"/>
    <w:uiPriority w:val="99"/>
    <w:rsid w:val="00CC4463"/>
    <w:rPr>
      <w:sz w:val="24"/>
    </w:rPr>
  </w:style>
  <w:style w:type="paragraph" w:customStyle="1" w:styleId="Default">
    <w:name w:val="Default"/>
    <w:rsid w:val="001922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Char">
    <w:name w:val="Body Text 2 Char"/>
    <w:link w:val="BodyText2"/>
    <w:locked/>
    <w:rsid w:val="00433849"/>
    <w:rPr>
      <w:sz w:val="24"/>
    </w:rPr>
  </w:style>
  <w:style w:type="paragraph" w:customStyle="1" w:styleId="BodyText1">
    <w:name w:val="Body Text1"/>
    <w:basedOn w:val="BodyText"/>
    <w:link w:val="bodytextChar0"/>
    <w:qFormat/>
    <w:rsid w:val="002A3BC6"/>
    <w:pPr>
      <w:spacing w:line="360" w:lineRule="auto"/>
    </w:pPr>
  </w:style>
  <w:style w:type="character" w:customStyle="1" w:styleId="bodytextChar0">
    <w:name w:val="body text Char"/>
    <w:link w:val="BodyText1"/>
    <w:rsid w:val="002A3BC6"/>
    <w:rPr>
      <w:sz w:val="24"/>
    </w:rPr>
  </w:style>
  <w:style w:type="character" w:customStyle="1" w:styleId="Heading2Char">
    <w:name w:val="Heading 2 Char"/>
    <w:link w:val="Heading2"/>
    <w:rsid w:val="00E03B36"/>
    <w:rPr>
      <w:b/>
      <w:sz w:val="24"/>
    </w:rPr>
  </w:style>
  <w:style w:type="character" w:customStyle="1" w:styleId="FootnoteTextChar">
    <w:name w:val="Footnote Text Char"/>
    <w:link w:val="FootnoteText"/>
    <w:semiHidden/>
    <w:locked/>
    <w:rsid w:val="00197DE5"/>
  </w:style>
  <w:style w:type="numbering" w:customStyle="1" w:styleId="StyleBulleted1">
    <w:name w:val="Style Bulleted1"/>
    <w:basedOn w:val="NoList"/>
    <w:rsid w:val="00C0522E"/>
    <w:pPr>
      <w:numPr>
        <w:numId w:val="21"/>
      </w:numPr>
    </w:pPr>
  </w:style>
  <w:style w:type="character" w:customStyle="1" w:styleId="PlainTextChar">
    <w:name w:val="Plain Text Char"/>
    <w:link w:val="PlainText"/>
    <w:uiPriority w:val="99"/>
    <w:rsid w:val="00FA39B8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7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footnotes" Target="footnotes.xml"/><Relationship Id="rId12" Type="http://schemas.openxmlformats.org/officeDocument/2006/relationships/hyperlink" Target="http://www.epa.gov/mold/mold-remediation-schools-and-commercial-buildings-guide" TargetMode="External"/><Relationship Id="rId17" Type="http://schemas.openxmlformats.org/officeDocument/2006/relationships/image" Target="media/image4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ass.gov/dph/iaq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23" Type="http://schemas.openxmlformats.org/officeDocument/2006/relationships/image" Target="media/image10.jpeg"/><Relationship Id="rId10" Type="http://schemas.openxmlformats.org/officeDocument/2006/relationships/hyperlink" Target="http://www.epa.gov/mold/mold-remediation-schools-and-commercial-buildings-guide" TargetMode="External"/><Relationship Id="rId19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EA6C9-A72F-4FE5-902E-AEB0EF046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813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INDOOR AIR QUALITY ASSESSMENT</vt:lpstr>
    </vt:vector>
  </TitlesOfParts>
  <Company>MDPH</Company>
  <LinksUpToDate>false</LinksUpToDate>
  <CharactersWithSpaces>5880</CharactersWithSpaces>
  <SharedDoc>false</SharedDoc>
  <HLinks>
    <vt:vector size="18" baseType="variant">
      <vt:variant>
        <vt:i4>7012401</vt:i4>
      </vt:variant>
      <vt:variant>
        <vt:i4>6</vt:i4>
      </vt:variant>
      <vt:variant>
        <vt:i4>0</vt:i4>
      </vt:variant>
      <vt:variant>
        <vt:i4>5</vt:i4>
      </vt:variant>
      <vt:variant>
        <vt:lpwstr>http://www.epa.gov/mold/mold-remediation-schools-and-commercial-buildings-guide</vt:lpwstr>
      </vt:variant>
      <vt:variant>
        <vt:lpwstr/>
      </vt:variant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http://mass.gov/dph/iaq</vt:lpwstr>
      </vt:variant>
      <vt:variant>
        <vt:lpwstr/>
      </vt:variant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>http://www.epa.gov/mold/mold-remediation-schools-and-commercial-buildings-guide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Damage Assessment - Williams Elementary School (November 2018)</dc:title>
  <dc:subject>Willaims Intermediate School</dc:subject>
  <dc:creator>Indoor Air Quality Program</dc:creator>
  <cp:keywords/>
  <cp:lastModifiedBy>AutoBVT</cp:lastModifiedBy>
  <cp:revision>2</cp:revision>
  <cp:lastPrinted>2018-11-15T16:42:00Z</cp:lastPrinted>
  <dcterms:created xsi:type="dcterms:W3CDTF">2018-12-17T19:53:00Z</dcterms:created>
  <dcterms:modified xsi:type="dcterms:W3CDTF">2018-12-17T19:53:00Z</dcterms:modified>
</cp:coreProperties>
</file>