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D4029" w14:textId="77777777" w:rsidR="000537DA" w:rsidRDefault="000537DA" w:rsidP="00872A13">
      <w:pPr>
        <w:framePr w:w="7445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56234E9E" w14:textId="77777777" w:rsidR="000537DA" w:rsidRDefault="000537DA" w:rsidP="00872A13">
      <w:pPr>
        <w:pStyle w:val="ExecOffice"/>
        <w:framePr w:w="7445" w:wrap="notBeside" w:vAnchor="page" w:x="2884" w:y="711"/>
      </w:pPr>
      <w:r>
        <w:t>Executive Office of Health and Human Services</w:t>
      </w:r>
    </w:p>
    <w:p w14:paraId="238BE88E" w14:textId="77777777" w:rsidR="000537DA" w:rsidRDefault="000537DA" w:rsidP="00872A13">
      <w:pPr>
        <w:pStyle w:val="ExecOffice"/>
        <w:framePr w:w="7445" w:wrap="notBeside" w:vAnchor="page" w:x="2884" w:y="711"/>
      </w:pPr>
      <w:r>
        <w:t>Department of Public Health</w:t>
      </w:r>
    </w:p>
    <w:p w14:paraId="49654B4E" w14:textId="77777777" w:rsidR="00872A13" w:rsidRDefault="00872A13" w:rsidP="00872A13">
      <w:pPr>
        <w:pStyle w:val="ExecOffice"/>
        <w:framePr w:w="7445" w:wrap="notBeside" w:vAnchor="page" w:x="2884" w:y="711"/>
      </w:pPr>
      <w:r>
        <w:t>Bureau of Health Care Safety and Quality</w:t>
      </w:r>
    </w:p>
    <w:p w14:paraId="4E06C042" w14:textId="77777777" w:rsidR="00872A13" w:rsidRDefault="00872A13" w:rsidP="00872A13">
      <w:pPr>
        <w:pStyle w:val="ExecOffice"/>
        <w:framePr w:w="7445" w:wrap="notBeside" w:vAnchor="page" w:x="2884" w:y="711"/>
      </w:pPr>
      <w:r>
        <w:t>Division of Health Care Facility Licensure and Certification</w:t>
      </w:r>
    </w:p>
    <w:p w14:paraId="740A8468" w14:textId="77777777" w:rsidR="006D06D9" w:rsidRDefault="00872A13" w:rsidP="00872A13">
      <w:pPr>
        <w:pStyle w:val="ExecOffice"/>
        <w:framePr w:w="7445" w:wrap="notBeside" w:vAnchor="page" w:x="2884" w:y="711"/>
      </w:pPr>
      <w:r>
        <w:t>67 Forest Street</w:t>
      </w:r>
      <w:r w:rsidR="000537DA">
        <w:t xml:space="preserve">, </w:t>
      </w:r>
      <w:r>
        <w:t>Marlborough</w:t>
      </w:r>
      <w:r w:rsidR="000537DA">
        <w:t>, MA 0</w:t>
      </w:r>
      <w:r>
        <w:t>1752</w:t>
      </w:r>
    </w:p>
    <w:p w14:paraId="52868137" w14:textId="77777777" w:rsidR="00BA4055" w:rsidRDefault="003A386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54D3559B" wp14:editId="4A880A34">
            <wp:extent cx="962025" cy="1143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80981" w14:textId="77777777" w:rsidR="009908FF" w:rsidRDefault="003A3869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FC4022" wp14:editId="6B3550FC">
                <wp:simplePos x="0" y="0"/>
                <wp:positionH relativeFrom="column">
                  <wp:posOffset>0</wp:posOffset>
                </wp:positionH>
                <wp:positionV relativeFrom="paragraph">
                  <wp:posOffset>949960</wp:posOffset>
                </wp:positionV>
                <wp:extent cx="1572895" cy="802005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CA713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1526FE0" w14:textId="2EE894DD" w:rsidR="00FC6B42" w:rsidRDefault="007623F3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29AB47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540A6677" w14:textId="29937864" w:rsidR="00FC6B42" w:rsidRDefault="007623F3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</w:t>
                            </w:r>
                            <w:r w:rsidR="00C815DF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DRISCOLL</w:t>
                            </w:r>
                          </w:p>
                          <w:p w14:paraId="2E09BB46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FC40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4.8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" stroked="f">
                <v:textbox style="mso-fit-shape-to-text:t">
                  <w:txbxContent>
                    <w:p w14:paraId="766CA713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1526FE0" w14:textId="2EE894DD" w:rsidR="00FC6B42" w:rsidRDefault="007623F3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29AB47A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540A6677" w14:textId="29937864" w:rsidR="00FC6B42" w:rsidRDefault="007623F3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</w:t>
                      </w:r>
                      <w:r w:rsidR="00C815DF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DRISCOLL</w:t>
                      </w:r>
                    </w:p>
                    <w:p w14:paraId="2E09BB46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70BE51" wp14:editId="3B42237C">
                <wp:simplePos x="0" y="0"/>
                <wp:positionH relativeFrom="column">
                  <wp:posOffset>4631055</wp:posOffset>
                </wp:positionH>
                <wp:positionV relativeFrom="paragraph">
                  <wp:posOffset>949960</wp:posOffset>
                </wp:positionV>
                <wp:extent cx="1814195" cy="1136015"/>
                <wp:effectExtent l="1905" t="0" r="317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45CA2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7D4848D" w14:textId="245328EC" w:rsidR="00134E2B" w:rsidRDefault="002753BC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159B6CEC" w14:textId="1C7365A0" w:rsidR="00134E2B" w:rsidRDefault="00134E2B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Secretary</w:t>
                            </w:r>
                          </w:p>
                          <w:p w14:paraId="7F10745C" w14:textId="77777777" w:rsidR="00134E2B" w:rsidRDefault="00134E2B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14:paraId="6DDEF0E9" w14:textId="2EEE17B6" w:rsidR="00FC6B42" w:rsidRDefault="004B763E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ommissioner</w:t>
                            </w:r>
                          </w:p>
                          <w:p w14:paraId="1CCD1B4D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039D07CF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3A413178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721394F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70BE51" id="Text Box 3" o:spid="_x0000_s1027" type="#_x0000_t202" style="position:absolute;margin-left:364.65pt;margin-top:74.8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" stroked="f">
                <v:textbox style="mso-fit-shape-to-text:t">
                  <w:txbxContent>
                    <w:p w14:paraId="3FE45CA2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77D4848D" w14:textId="245328EC" w:rsidR="00134E2B" w:rsidRDefault="002753BC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KATHLEEN E. WALSH</w:t>
                      </w:r>
                    </w:p>
                    <w:p w14:paraId="159B6CEC" w14:textId="1C7365A0" w:rsidR="00134E2B" w:rsidRDefault="00134E2B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Secretary</w:t>
                      </w:r>
                    </w:p>
                    <w:p w14:paraId="7F10745C" w14:textId="77777777" w:rsidR="00134E2B" w:rsidRDefault="00134E2B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14:paraId="6DDEF0E9" w14:textId="2EEE17B6" w:rsidR="00FC6B42" w:rsidRDefault="004B763E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                     </w:t>
                      </w: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ommissioner</w:t>
                      </w:r>
                    </w:p>
                    <w:p w14:paraId="1CCD1B4D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039D07CF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3A413178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721394F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314A44" w14:textId="77777777" w:rsidR="00FC6B42" w:rsidRDefault="00FC6B42" w:rsidP="0072610D"/>
    <w:p w14:paraId="73FAF994" w14:textId="77777777" w:rsidR="00033154" w:rsidRDefault="00033154" w:rsidP="0072610D"/>
    <w:p w14:paraId="7E458BBD" w14:textId="77777777" w:rsidR="00033154" w:rsidRDefault="00033154" w:rsidP="0072610D"/>
    <w:p w14:paraId="4D0EBDEE" w14:textId="77777777" w:rsidR="009D0124" w:rsidRDefault="009D0124" w:rsidP="00182719">
      <w:pPr>
        <w:jc w:val="center"/>
        <w:rPr>
          <w:rFonts w:ascii="Arial" w:hAnsi="Arial" w:cs="Arial"/>
          <w:szCs w:val="24"/>
        </w:rPr>
      </w:pPr>
    </w:p>
    <w:p w14:paraId="1723555A" w14:textId="77777777" w:rsidR="009D0124" w:rsidRDefault="009D0124" w:rsidP="00182719">
      <w:pPr>
        <w:jc w:val="center"/>
        <w:rPr>
          <w:rFonts w:ascii="Arial" w:hAnsi="Arial" w:cs="Arial"/>
          <w:szCs w:val="24"/>
        </w:rPr>
      </w:pPr>
    </w:p>
    <w:p w14:paraId="2A1AB134" w14:textId="21505198" w:rsidR="00957DF4" w:rsidRDefault="00BD3287" w:rsidP="00957DF4">
      <w:pPr>
        <w:keepLines/>
        <w:tabs>
          <w:tab w:val="left" w:pos="-720"/>
        </w:tabs>
        <w:suppressAutoHyphens/>
        <w:spacing w:line="240" w:lineRule="atLeast"/>
        <w:jc w:val="center"/>
        <w:rPr>
          <w:rFonts w:ascii="Arial" w:hAnsi="Arial" w:cs="Arial"/>
          <w:spacing w:val="-3"/>
          <w:sz w:val="23"/>
          <w:szCs w:val="23"/>
        </w:rPr>
      </w:pPr>
      <w:r w:rsidRPr="00BD3287">
        <w:rPr>
          <w:rFonts w:ascii="Arial" w:hAnsi="Arial" w:cs="Arial"/>
          <w:spacing w:val="-3"/>
          <w:sz w:val="23"/>
          <w:szCs w:val="23"/>
        </w:rPr>
        <w:t>March</w:t>
      </w:r>
      <w:r w:rsidR="00957DF4" w:rsidRPr="00BD3287">
        <w:rPr>
          <w:rFonts w:ascii="Arial" w:hAnsi="Arial" w:cs="Arial"/>
          <w:spacing w:val="-3"/>
          <w:sz w:val="23"/>
          <w:szCs w:val="23"/>
        </w:rPr>
        <w:t xml:space="preserve"> </w:t>
      </w:r>
      <w:r w:rsidR="00757837">
        <w:rPr>
          <w:rFonts w:ascii="Arial" w:hAnsi="Arial" w:cs="Arial"/>
          <w:spacing w:val="-3"/>
          <w:sz w:val="23"/>
          <w:szCs w:val="23"/>
        </w:rPr>
        <w:t>15</w:t>
      </w:r>
      <w:r w:rsidR="00957DF4">
        <w:rPr>
          <w:rFonts w:ascii="Arial" w:hAnsi="Arial" w:cs="Arial"/>
          <w:spacing w:val="-3"/>
          <w:sz w:val="23"/>
          <w:szCs w:val="23"/>
        </w:rPr>
        <w:t>, 202</w:t>
      </w:r>
      <w:r w:rsidR="00F652DE">
        <w:rPr>
          <w:rFonts w:ascii="Arial" w:hAnsi="Arial" w:cs="Arial"/>
          <w:spacing w:val="-3"/>
          <w:sz w:val="23"/>
          <w:szCs w:val="23"/>
        </w:rPr>
        <w:t>3</w:t>
      </w:r>
    </w:p>
    <w:p w14:paraId="5D0CE956" w14:textId="77777777" w:rsidR="00957DF4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53607317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03A9AC0B" w14:textId="065B70D2" w:rsidR="00957DF4" w:rsidRPr="00184924" w:rsidRDefault="000E7BB0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184924">
        <w:rPr>
          <w:rFonts w:ascii="Arial" w:hAnsi="Arial" w:cs="Arial"/>
          <w:spacing w:val="-3"/>
          <w:sz w:val="23"/>
          <w:szCs w:val="23"/>
        </w:rPr>
        <w:t>Heather O. Berchem</w:t>
      </w:r>
    </w:p>
    <w:p w14:paraId="1F39CD9B" w14:textId="5C02E9AB" w:rsidR="00957DF4" w:rsidRPr="00184924" w:rsidRDefault="000E7BB0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184924">
        <w:rPr>
          <w:rFonts w:ascii="Arial" w:hAnsi="Arial" w:cs="Arial"/>
          <w:spacing w:val="-3"/>
          <w:sz w:val="23"/>
          <w:szCs w:val="23"/>
        </w:rPr>
        <w:t>Murtha Cullina, LLP</w:t>
      </w:r>
    </w:p>
    <w:p w14:paraId="07918236" w14:textId="37C22FB4" w:rsidR="00957DF4" w:rsidRPr="00184924" w:rsidRDefault="00560B87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184924">
        <w:rPr>
          <w:rFonts w:ascii="Arial" w:hAnsi="Arial" w:cs="Arial"/>
          <w:spacing w:val="-3"/>
          <w:sz w:val="23"/>
          <w:szCs w:val="23"/>
        </w:rPr>
        <w:t>One Century Tower</w:t>
      </w:r>
    </w:p>
    <w:p w14:paraId="14B07223" w14:textId="53D7C86B" w:rsidR="00560B87" w:rsidRPr="00184924" w:rsidRDefault="00560B87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184924">
        <w:rPr>
          <w:rFonts w:ascii="Arial" w:hAnsi="Arial" w:cs="Arial"/>
          <w:spacing w:val="-3"/>
          <w:sz w:val="23"/>
          <w:szCs w:val="23"/>
        </w:rPr>
        <w:t>265 Church Street</w:t>
      </w:r>
    </w:p>
    <w:p w14:paraId="743D0F5B" w14:textId="66A45A1C" w:rsidR="00957DF4" w:rsidRPr="00184924" w:rsidRDefault="00560B87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184924">
        <w:rPr>
          <w:rFonts w:ascii="Arial" w:hAnsi="Arial" w:cs="Arial"/>
          <w:spacing w:val="-3"/>
          <w:sz w:val="23"/>
          <w:szCs w:val="23"/>
        </w:rPr>
        <w:t>New Haven, CT 016510</w:t>
      </w:r>
    </w:p>
    <w:p w14:paraId="6F16EFD0" w14:textId="7B08C846" w:rsidR="00957DF4" w:rsidRDefault="00757837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hyperlink r:id="rId9" w:history="1">
        <w:r w:rsidR="00184924" w:rsidRPr="0028040F">
          <w:rPr>
            <w:rStyle w:val="Hyperlink"/>
            <w:rFonts w:ascii="Arial" w:hAnsi="Arial" w:cs="Arial"/>
            <w:spacing w:val="-3"/>
            <w:sz w:val="23"/>
            <w:szCs w:val="23"/>
          </w:rPr>
          <w:t>hberchem@murthalaw.com</w:t>
        </w:r>
      </w:hyperlink>
      <w:r w:rsidR="00184924">
        <w:rPr>
          <w:rFonts w:ascii="Arial" w:hAnsi="Arial" w:cs="Arial"/>
          <w:spacing w:val="-3"/>
          <w:sz w:val="23"/>
          <w:szCs w:val="23"/>
        </w:rPr>
        <w:t xml:space="preserve"> </w:t>
      </w:r>
    </w:p>
    <w:p w14:paraId="5DFAE0B8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1897F10A" w14:textId="77777777" w:rsidR="00026601" w:rsidRDefault="00026601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7C8BCAE2" w14:textId="615BC4C0" w:rsidR="00957DF4" w:rsidRPr="00BD204F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>BY EMAIL ONLY</w:t>
      </w:r>
    </w:p>
    <w:p w14:paraId="19F32A5A" w14:textId="77777777" w:rsidR="00957DF4" w:rsidRDefault="00957DF4" w:rsidP="00957DF4">
      <w:pPr>
        <w:tabs>
          <w:tab w:val="left" w:pos="0"/>
          <w:tab w:val="left" w:pos="450"/>
        </w:tabs>
        <w:suppressAutoHyphens/>
        <w:spacing w:line="240" w:lineRule="atLeast"/>
        <w:rPr>
          <w:rFonts w:ascii="Arial" w:hAnsi="Arial" w:cs="Arial"/>
          <w:b/>
          <w:szCs w:val="24"/>
        </w:rPr>
      </w:pPr>
    </w:p>
    <w:p w14:paraId="20AC880D" w14:textId="77777777" w:rsidR="00957DF4" w:rsidRDefault="00957DF4" w:rsidP="00957DF4">
      <w:pPr>
        <w:tabs>
          <w:tab w:val="left" w:pos="0"/>
          <w:tab w:val="left" w:pos="7488"/>
        </w:tabs>
        <w:suppressAutoHyphens/>
        <w:spacing w:line="240" w:lineRule="atLeast"/>
        <w:ind w:left="1440" w:hanging="14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</w:p>
    <w:p w14:paraId="15EC2DE5" w14:textId="77777777" w:rsidR="00957DF4" w:rsidRDefault="00957DF4" w:rsidP="00957DF4">
      <w:pPr>
        <w:tabs>
          <w:tab w:val="left" w:pos="0"/>
          <w:tab w:val="left" w:pos="450"/>
        </w:tabs>
        <w:suppressAutoHyphens/>
        <w:spacing w:line="240" w:lineRule="atLeast"/>
        <w:ind w:left="1440" w:hanging="1440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</w:rPr>
        <w:t>Re: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  <w:u w:val="single"/>
        </w:rPr>
        <w:t>Approval of Closure Plan</w:t>
      </w:r>
    </w:p>
    <w:p w14:paraId="20A9757F" w14:textId="3FA6FA82" w:rsidR="00957DF4" w:rsidRPr="003C16BD" w:rsidRDefault="00957DF4" w:rsidP="00957DF4">
      <w:pPr>
        <w:tabs>
          <w:tab w:val="left" w:pos="0"/>
          <w:tab w:val="left" w:pos="450"/>
        </w:tabs>
        <w:suppressAutoHyphens/>
        <w:spacing w:line="240" w:lineRule="atLeast"/>
        <w:ind w:left="1440" w:hanging="14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Facility:</w:t>
      </w:r>
      <w:r>
        <w:rPr>
          <w:rFonts w:ascii="Arial" w:hAnsi="Arial" w:cs="Arial"/>
          <w:b/>
          <w:szCs w:val="24"/>
        </w:rPr>
        <w:tab/>
      </w:r>
      <w:r w:rsidR="002E72ED">
        <w:rPr>
          <w:rFonts w:ascii="Arial" w:hAnsi="Arial" w:cs="Arial"/>
          <w:szCs w:val="24"/>
        </w:rPr>
        <w:t>Willimansett Center West</w:t>
      </w:r>
      <w:r>
        <w:rPr>
          <w:rFonts w:ascii="Arial" w:hAnsi="Arial" w:cs="Arial"/>
          <w:b/>
          <w:szCs w:val="24"/>
        </w:rPr>
        <w:t xml:space="preserve"> </w:t>
      </w:r>
    </w:p>
    <w:p w14:paraId="200D51AB" w14:textId="765A4CFA" w:rsidR="00957DF4" w:rsidRDefault="00957DF4" w:rsidP="00957DF4">
      <w:pPr>
        <w:tabs>
          <w:tab w:val="left" w:pos="0"/>
          <w:tab w:val="left" w:pos="450"/>
        </w:tabs>
        <w:suppressAutoHyphens/>
        <w:spacing w:line="240" w:lineRule="atLeas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 xml:space="preserve">Ref. #: </w:t>
      </w:r>
      <w:r>
        <w:rPr>
          <w:rFonts w:ascii="Arial" w:hAnsi="Arial" w:cs="Arial"/>
          <w:b/>
          <w:szCs w:val="24"/>
        </w:rPr>
        <w:tab/>
      </w:r>
      <w:r w:rsidR="002E72ED">
        <w:rPr>
          <w:rFonts w:ascii="Arial" w:hAnsi="Arial" w:cs="Arial"/>
          <w:szCs w:val="24"/>
        </w:rPr>
        <w:t>0835-</w:t>
      </w:r>
      <w:r w:rsidR="0037693F">
        <w:rPr>
          <w:rFonts w:ascii="Arial" w:hAnsi="Arial" w:cs="Arial"/>
          <w:szCs w:val="24"/>
        </w:rPr>
        <w:t>680</w:t>
      </w:r>
    </w:p>
    <w:p w14:paraId="3A02E05E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6BDF2090" w14:textId="77777777" w:rsidR="00F652DE" w:rsidRDefault="00F652DE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1B66486C" w14:textId="50E10986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 xml:space="preserve">Dear </w:t>
      </w:r>
      <w:r w:rsidR="000E7BB0">
        <w:rPr>
          <w:rFonts w:ascii="Arial" w:hAnsi="Arial" w:cs="Arial"/>
          <w:spacing w:val="-3"/>
          <w:sz w:val="23"/>
          <w:szCs w:val="23"/>
        </w:rPr>
        <w:t>Attorney Berchem</w:t>
      </w:r>
      <w:r w:rsidRPr="00EB5E06">
        <w:rPr>
          <w:rFonts w:ascii="Arial" w:hAnsi="Arial" w:cs="Arial"/>
          <w:spacing w:val="-3"/>
          <w:sz w:val="23"/>
          <w:szCs w:val="23"/>
        </w:rPr>
        <w:t>:</w:t>
      </w:r>
    </w:p>
    <w:p w14:paraId="3DF51BA5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7F325C8F" w14:textId="4639FA31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>The Department of Public Health (</w:t>
      </w:r>
      <w:r>
        <w:rPr>
          <w:rFonts w:ascii="Arial" w:hAnsi="Arial" w:cs="Arial"/>
          <w:spacing w:val="-3"/>
          <w:sz w:val="23"/>
          <w:szCs w:val="23"/>
        </w:rPr>
        <w:t xml:space="preserve">the </w:t>
      </w:r>
      <w:r w:rsidRPr="00EB5E06">
        <w:rPr>
          <w:rFonts w:ascii="Arial" w:hAnsi="Arial" w:cs="Arial"/>
          <w:spacing w:val="-3"/>
          <w:sz w:val="23"/>
          <w:szCs w:val="23"/>
        </w:rPr>
        <w:t>“Department”)</w:t>
      </w:r>
      <w:r>
        <w:rPr>
          <w:rFonts w:ascii="Arial" w:hAnsi="Arial" w:cs="Arial"/>
          <w:spacing w:val="-3"/>
          <w:sz w:val="23"/>
          <w:szCs w:val="23"/>
        </w:rPr>
        <w:t xml:space="preserve"> received a draft closure plan (the “Plan”)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for </w:t>
      </w:r>
      <w:r w:rsidR="0037693F">
        <w:rPr>
          <w:rFonts w:ascii="Arial" w:hAnsi="Arial" w:cs="Arial"/>
          <w:spacing w:val="-3"/>
          <w:sz w:val="23"/>
          <w:szCs w:val="23"/>
        </w:rPr>
        <w:t>Willimansett Center West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 w:rsidRPr="00EB5E06">
        <w:rPr>
          <w:rFonts w:ascii="Arial" w:hAnsi="Arial" w:cs="Arial"/>
          <w:spacing w:val="-3"/>
          <w:sz w:val="23"/>
          <w:szCs w:val="23"/>
        </w:rPr>
        <w:t>(</w:t>
      </w:r>
      <w:r>
        <w:rPr>
          <w:rFonts w:ascii="Arial" w:hAnsi="Arial" w:cs="Arial"/>
          <w:spacing w:val="-3"/>
          <w:sz w:val="23"/>
          <w:szCs w:val="23"/>
        </w:rPr>
        <w:t xml:space="preserve">the </w:t>
      </w:r>
      <w:r w:rsidRPr="00EB5E06">
        <w:rPr>
          <w:rFonts w:ascii="Arial" w:hAnsi="Arial" w:cs="Arial"/>
          <w:spacing w:val="-3"/>
          <w:sz w:val="23"/>
          <w:szCs w:val="23"/>
        </w:rPr>
        <w:t>“</w:t>
      </w:r>
      <w:r>
        <w:rPr>
          <w:rFonts w:ascii="Arial" w:hAnsi="Arial" w:cs="Arial"/>
          <w:spacing w:val="-3"/>
          <w:sz w:val="23"/>
          <w:szCs w:val="23"/>
        </w:rPr>
        <w:t>Facility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”) on </w:t>
      </w:r>
      <w:r w:rsidR="00517B2B">
        <w:rPr>
          <w:rFonts w:ascii="Arial" w:hAnsi="Arial" w:cs="Arial"/>
          <w:spacing w:val="-3"/>
          <w:sz w:val="23"/>
          <w:szCs w:val="23"/>
        </w:rPr>
        <w:t>February 6, 2023</w:t>
      </w:r>
      <w:r w:rsidRPr="00EB5E06">
        <w:rPr>
          <w:rFonts w:ascii="Arial" w:hAnsi="Arial" w:cs="Arial"/>
          <w:spacing w:val="-3"/>
          <w:sz w:val="23"/>
          <w:szCs w:val="23"/>
        </w:rPr>
        <w:t>.  The plan calls for closure</w:t>
      </w:r>
      <w:r>
        <w:rPr>
          <w:rFonts w:ascii="Arial" w:hAnsi="Arial" w:cs="Arial"/>
          <w:spacing w:val="-3"/>
          <w:sz w:val="23"/>
          <w:szCs w:val="23"/>
        </w:rPr>
        <w:t xml:space="preserve"> of the Facility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</w:t>
      </w:r>
      <w:r w:rsidR="005C7B18">
        <w:rPr>
          <w:rFonts w:ascii="Arial" w:hAnsi="Arial" w:cs="Arial"/>
          <w:spacing w:val="-3"/>
          <w:sz w:val="23"/>
          <w:szCs w:val="23"/>
        </w:rPr>
        <w:t>on or about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 w:rsidR="00517B2B">
        <w:rPr>
          <w:rFonts w:ascii="Arial" w:hAnsi="Arial" w:cs="Arial"/>
          <w:spacing w:val="-3"/>
          <w:sz w:val="23"/>
          <w:szCs w:val="23"/>
        </w:rPr>
        <w:t>June 6</w:t>
      </w:r>
      <w:r>
        <w:rPr>
          <w:rFonts w:ascii="Arial" w:hAnsi="Arial" w:cs="Arial"/>
          <w:spacing w:val="-3"/>
          <w:sz w:val="23"/>
          <w:szCs w:val="23"/>
        </w:rPr>
        <w:t>, 202</w:t>
      </w:r>
      <w:r w:rsidR="005C7B18">
        <w:rPr>
          <w:rFonts w:ascii="Arial" w:hAnsi="Arial" w:cs="Arial"/>
          <w:spacing w:val="-3"/>
          <w:sz w:val="23"/>
          <w:szCs w:val="23"/>
        </w:rPr>
        <w:t>3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.  </w:t>
      </w:r>
    </w:p>
    <w:p w14:paraId="4A15CF10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41B56F0E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 xml:space="preserve">After consideration and review </w:t>
      </w:r>
      <w:r>
        <w:rPr>
          <w:rFonts w:ascii="Arial" w:hAnsi="Arial" w:cs="Arial"/>
          <w:spacing w:val="-3"/>
          <w:sz w:val="23"/>
          <w:szCs w:val="23"/>
        </w:rPr>
        <w:t>of the Plan and any comments submitted to the Department on the proposed closure of the Facility,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the </w:t>
      </w:r>
      <w:r w:rsidRPr="00EB5E06">
        <w:rPr>
          <w:rFonts w:ascii="Arial" w:hAnsi="Arial" w:cs="Arial"/>
          <w:color w:val="000000"/>
          <w:spacing w:val="-3"/>
          <w:sz w:val="23"/>
          <w:szCs w:val="23"/>
        </w:rPr>
        <w:t>D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epartment approves </w:t>
      </w:r>
      <w:r>
        <w:rPr>
          <w:rFonts w:ascii="Arial" w:hAnsi="Arial" w:cs="Arial"/>
          <w:spacing w:val="-3"/>
          <w:sz w:val="23"/>
          <w:szCs w:val="23"/>
        </w:rPr>
        <w:t>the Facility’s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plan for voluntary closure under 105 CMR 15</w:t>
      </w:r>
      <w:r>
        <w:rPr>
          <w:rFonts w:ascii="Arial" w:hAnsi="Arial" w:cs="Arial"/>
          <w:spacing w:val="-3"/>
          <w:sz w:val="23"/>
          <w:szCs w:val="23"/>
        </w:rPr>
        <w:t>3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.023.  </w:t>
      </w:r>
    </w:p>
    <w:p w14:paraId="6872488C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0356023F" w14:textId="77777777" w:rsidR="00957DF4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z w:val="23"/>
          <w:szCs w:val="23"/>
        </w:rPr>
      </w:pPr>
      <w:r w:rsidRPr="00EB5E06">
        <w:rPr>
          <w:rFonts w:ascii="Arial" w:hAnsi="Arial" w:cs="Arial"/>
          <w:sz w:val="23"/>
          <w:szCs w:val="23"/>
        </w:rPr>
        <w:t xml:space="preserve">In conjunction with the approval of this plan, the </w:t>
      </w:r>
      <w:r>
        <w:rPr>
          <w:rFonts w:ascii="Arial" w:hAnsi="Arial" w:cs="Arial"/>
          <w:sz w:val="23"/>
          <w:szCs w:val="23"/>
        </w:rPr>
        <w:t>F</w:t>
      </w:r>
      <w:r w:rsidRPr="00EB5E06">
        <w:rPr>
          <w:rFonts w:ascii="Arial" w:hAnsi="Arial" w:cs="Arial"/>
          <w:sz w:val="23"/>
          <w:szCs w:val="23"/>
        </w:rPr>
        <w:t>acility agrees</w:t>
      </w:r>
      <w:r>
        <w:rPr>
          <w:rFonts w:ascii="Arial" w:hAnsi="Arial" w:cs="Arial"/>
          <w:sz w:val="23"/>
          <w:szCs w:val="23"/>
        </w:rPr>
        <w:t xml:space="preserve"> not to admit any</w:t>
      </w:r>
      <w:r w:rsidRPr="00EB5E06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new residents from the date of this letter through the date of closure</w:t>
      </w:r>
      <w:r w:rsidRPr="00EB5E06">
        <w:rPr>
          <w:rFonts w:ascii="Arial" w:hAnsi="Arial" w:cs="Arial"/>
          <w:sz w:val="23"/>
          <w:szCs w:val="23"/>
        </w:rPr>
        <w:t xml:space="preserve">.  This </w:t>
      </w:r>
      <w:r>
        <w:rPr>
          <w:rFonts w:ascii="Arial" w:hAnsi="Arial" w:cs="Arial"/>
          <w:sz w:val="23"/>
          <w:szCs w:val="23"/>
        </w:rPr>
        <w:t>does not apply to F</w:t>
      </w:r>
      <w:r w:rsidRPr="00EB5E06">
        <w:rPr>
          <w:rFonts w:ascii="Arial" w:hAnsi="Arial" w:cs="Arial"/>
          <w:sz w:val="23"/>
          <w:szCs w:val="23"/>
        </w:rPr>
        <w:t>acility residents who are hospitalized</w:t>
      </w:r>
      <w:r>
        <w:rPr>
          <w:rFonts w:ascii="Arial" w:hAnsi="Arial" w:cs="Arial"/>
          <w:sz w:val="23"/>
          <w:szCs w:val="23"/>
        </w:rPr>
        <w:t xml:space="preserve"> but are expected to return to the F</w:t>
      </w:r>
      <w:r w:rsidRPr="00EB5E06">
        <w:rPr>
          <w:rFonts w:ascii="Arial" w:hAnsi="Arial" w:cs="Arial"/>
          <w:sz w:val="23"/>
          <w:szCs w:val="23"/>
        </w:rPr>
        <w:t>acility prior to the closure date. </w:t>
      </w:r>
      <w:r>
        <w:rPr>
          <w:rFonts w:ascii="Arial" w:hAnsi="Arial" w:cs="Arial"/>
          <w:sz w:val="23"/>
          <w:szCs w:val="23"/>
        </w:rPr>
        <w:t>For any such residents, the F</w:t>
      </w:r>
      <w:r w:rsidRPr="00EB5E06">
        <w:rPr>
          <w:rFonts w:ascii="Arial" w:hAnsi="Arial" w:cs="Arial"/>
          <w:sz w:val="23"/>
          <w:szCs w:val="23"/>
        </w:rPr>
        <w:t xml:space="preserve">acility </w:t>
      </w:r>
      <w:r>
        <w:rPr>
          <w:rFonts w:ascii="Arial" w:hAnsi="Arial" w:cs="Arial"/>
          <w:sz w:val="23"/>
          <w:szCs w:val="23"/>
        </w:rPr>
        <w:t>should</w:t>
      </w:r>
      <w:r w:rsidRPr="00EB5E06">
        <w:rPr>
          <w:rFonts w:ascii="Arial" w:hAnsi="Arial" w:cs="Arial"/>
          <w:sz w:val="23"/>
          <w:szCs w:val="23"/>
        </w:rPr>
        <w:t xml:space="preserve"> continue to plan for and coordinate the </w:t>
      </w:r>
      <w:r>
        <w:rPr>
          <w:rFonts w:ascii="Arial" w:hAnsi="Arial" w:cs="Arial"/>
          <w:sz w:val="23"/>
          <w:szCs w:val="23"/>
        </w:rPr>
        <w:t>relocation and transfer</w:t>
      </w:r>
      <w:r w:rsidRPr="00EB5E06">
        <w:rPr>
          <w:rFonts w:ascii="Arial" w:hAnsi="Arial" w:cs="Arial"/>
          <w:sz w:val="23"/>
          <w:szCs w:val="23"/>
        </w:rPr>
        <w:t xml:space="preserve"> of the resident to a suitable</w:t>
      </w:r>
      <w:r>
        <w:rPr>
          <w:rFonts w:ascii="Arial" w:hAnsi="Arial" w:cs="Arial"/>
          <w:sz w:val="23"/>
          <w:szCs w:val="23"/>
        </w:rPr>
        <w:t xml:space="preserve"> facility prior to closure</w:t>
      </w:r>
      <w:r w:rsidRPr="00EB5E06">
        <w:rPr>
          <w:rFonts w:ascii="Arial" w:hAnsi="Arial" w:cs="Arial"/>
          <w:sz w:val="23"/>
          <w:szCs w:val="23"/>
        </w:rPr>
        <w:t>.</w:t>
      </w:r>
    </w:p>
    <w:p w14:paraId="15A0E722" w14:textId="77777777" w:rsidR="00957DF4" w:rsidRPr="00785F39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z w:val="23"/>
          <w:szCs w:val="23"/>
        </w:rPr>
      </w:pPr>
    </w:p>
    <w:p w14:paraId="58CFB853" w14:textId="77777777" w:rsidR="00957DF4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33DF321A" w14:textId="77777777" w:rsidR="00957DF4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3BC3B1CC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 w:rsidRPr="00EA43BF">
        <w:rPr>
          <w:rFonts w:ascii="Arial" w:hAnsi="Arial" w:cs="Arial"/>
          <w:spacing w:val="-3"/>
          <w:sz w:val="23"/>
          <w:szCs w:val="23"/>
        </w:rPr>
        <w:lastRenderedPageBreak/>
        <w:t>Walter Mackie</w:t>
      </w:r>
      <w:r>
        <w:rPr>
          <w:rFonts w:ascii="Arial" w:hAnsi="Arial" w:cs="Arial"/>
          <w:spacing w:val="-3"/>
          <w:sz w:val="23"/>
          <w:szCs w:val="23"/>
        </w:rPr>
        <w:t>, Licensure Unit Coordinator,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will be the Department’s liaison for the </w:t>
      </w:r>
      <w:r>
        <w:rPr>
          <w:rFonts w:ascii="Arial" w:hAnsi="Arial" w:cs="Arial"/>
          <w:spacing w:val="-3"/>
          <w:sz w:val="23"/>
          <w:szCs w:val="23"/>
        </w:rPr>
        <w:t>closure.  P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lease provide </w:t>
      </w:r>
      <w:r>
        <w:rPr>
          <w:rFonts w:ascii="Arial" w:hAnsi="Arial" w:cs="Arial"/>
          <w:spacing w:val="-3"/>
          <w:sz w:val="23"/>
          <w:szCs w:val="23"/>
        </w:rPr>
        <w:t xml:space="preserve">an </w:t>
      </w:r>
      <w:r w:rsidRPr="00EB5E06">
        <w:rPr>
          <w:rFonts w:ascii="Arial" w:hAnsi="Arial" w:cs="Arial"/>
          <w:spacing w:val="-3"/>
          <w:sz w:val="23"/>
          <w:szCs w:val="23"/>
        </w:rPr>
        <w:t>update</w:t>
      </w:r>
      <w:r>
        <w:rPr>
          <w:rFonts w:ascii="Arial" w:hAnsi="Arial" w:cs="Arial"/>
          <w:spacing w:val="-3"/>
          <w:sz w:val="23"/>
          <w:szCs w:val="23"/>
        </w:rPr>
        <w:t>d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pacing w:val="-3"/>
          <w:sz w:val="23"/>
          <w:szCs w:val="23"/>
        </w:rPr>
        <w:t xml:space="preserve">Resident Roster (see attachments) 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each Tuesday to the Department on the progress of transfers.  </w:t>
      </w:r>
      <w:r w:rsidRPr="005F3FD5">
        <w:rPr>
          <w:rFonts w:ascii="Arial" w:hAnsi="Arial" w:cs="Arial"/>
          <w:spacing w:val="-3"/>
          <w:sz w:val="23"/>
          <w:szCs w:val="23"/>
        </w:rPr>
        <w:t xml:space="preserve">This should be faxed to </w:t>
      </w:r>
      <w:r w:rsidRPr="00EA43BF">
        <w:rPr>
          <w:rFonts w:ascii="Arial" w:hAnsi="Arial" w:cs="Arial"/>
          <w:spacing w:val="-3"/>
          <w:sz w:val="23"/>
          <w:szCs w:val="23"/>
        </w:rPr>
        <w:t>Walter Mackie</w:t>
      </w:r>
      <w:r w:rsidRPr="005F3FD5">
        <w:rPr>
          <w:rFonts w:ascii="Arial" w:hAnsi="Arial" w:cs="Arial"/>
          <w:spacing w:val="-3"/>
          <w:sz w:val="23"/>
          <w:szCs w:val="23"/>
        </w:rPr>
        <w:t>’s attention at (617) 753-8089</w:t>
      </w:r>
      <w:r>
        <w:rPr>
          <w:rFonts w:ascii="Arial" w:hAnsi="Arial" w:cs="Arial"/>
          <w:spacing w:val="-3"/>
          <w:sz w:val="23"/>
          <w:szCs w:val="23"/>
        </w:rPr>
        <w:t xml:space="preserve">.  </w:t>
      </w:r>
      <w:r w:rsidRPr="00EB5E06">
        <w:rPr>
          <w:rFonts w:ascii="Arial" w:hAnsi="Arial" w:cs="Arial"/>
          <w:spacing w:val="-3"/>
          <w:sz w:val="23"/>
          <w:szCs w:val="23"/>
        </w:rPr>
        <w:t>Immediately following the transfer of the last resident, please forward the complete alphabetical list of residents, date transferred and the name/location of the facility where they were transferred</w:t>
      </w:r>
      <w:r>
        <w:rPr>
          <w:rFonts w:ascii="Arial" w:hAnsi="Arial" w:cs="Arial"/>
          <w:spacing w:val="-3"/>
          <w:sz w:val="23"/>
          <w:szCs w:val="23"/>
        </w:rPr>
        <w:t>, along with a completed closure form (see attachments)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.  </w:t>
      </w:r>
      <w:r>
        <w:rPr>
          <w:rFonts w:ascii="Arial" w:hAnsi="Arial" w:cs="Arial"/>
          <w:spacing w:val="-3"/>
          <w:sz w:val="23"/>
          <w:szCs w:val="23"/>
        </w:rPr>
        <w:t xml:space="preserve">As a reminder, although the licensee is no longer required to 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return </w:t>
      </w:r>
      <w:r>
        <w:rPr>
          <w:rFonts w:ascii="Arial" w:hAnsi="Arial" w:cs="Arial"/>
          <w:spacing w:val="-3"/>
          <w:sz w:val="23"/>
          <w:szCs w:val="23"/>
        </w:rPr>
        <w:t>its Facility license to the Department, once the Facility closes, the Facility license is no longer valid or in effect.</w:t>
      </w:r>
    </w:p>
    <w:p w14:paraId="5D88B128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60012166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 xml:space="preserve">Please note that our office will be working closely with other state agencies, including the Office of the State Long-Term Care Ombudsman, to monitor the closure. </w:t>
      </w:r>
    </w:p>
    <w:p w14:paraId="266B260A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779F1B41" w14:textId="327B5E55" w:rsidR="00957DF4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 xml:space="preserve">If you have any questions, please do not hesitate to contact </w:t>
      </w:r>
      <w:r w:rsidRPr="00EA43BF">
        <w:rPr>
          <w:rFonts w:ascii="Arial" w:hAnsi="Arial" w:cs="Arial"/>
          <w:spacing w:val="-3"/>
          <w:sz w:val="23"/>
          <w:szCs w:val="23"/>
        </w:rPr>
        <w:t>Walter Mackie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pacing w:val="-3"/>
          <w:sz w:val="23"/>
          <w:szCs w:val="23"/>
        </w:rPr>
        <w:t xml:space="preserve">by email at </w:t>
      </w:r>
      <w:hyperlink r:id="rId10" w:history="1">
        <w:r w:rsidRPr="00EA43BF">
          <w:rPr>
            <w:rStyle w:val="Hyperlink"/>
            <w:rFonts w:ascii="Arial" w:hAnsi="Arial" w:cs="Arial"/>
            <w:spacing w:val="-3"/>
            <w:sz w:val="23"/>
            <w:szCs w:val="23"/>
          </w:rPr>
          <w:t>Walter.Mackie@Mass.Gov</w:t>
        </w:r>
      </w:hyperlink>
      <w:r>
        <w:rPr>
          <w:rFonts w:ascii="Arial" w:hAnsi="Arial" w:cs="Arial"/>
          <w:spacing w:val="-3"/>
          <w:sz w:val="23"/>
          <w:szCs w:val="23"/>
        </w:rPr>
        <w:t xml:space="preserve">.  </w:t>
      </w:r>
      <w:r w:rsidRPr="005F3FD5">
        <w:rPr>
          <w:rFonts w:ascii="Arial" w:hAnsi="Arial" w:cs="Arial"/>
          <w:spacing w:val="-3"/>
          <w:sz w:val="23"/>
          <w:szCs w:val="23"/>
        </w:rPr>
        <w:t>Material may be faxed to our attention at (617)753-8089</w:t>
      </w:r>
      <w:r w:rsidRPr="00EB5E06">
        <w:rPr>
          <w:rFonts w:ascii="Arial" w:hAnsi="Arial" w:cs="Arial"/>
          <w:spacing w:val="-3"/>
          <w:sz w:val="23"/>
          <w:szCs w:val="23"/>
        </w:rPr>
        <w:t>.</w:t>
      </w:r>
    </w:p>
    <w:p w14:paraId="2DE593B6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5B6073C6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 w:rsidRPr="00EB5E06">
        <w:rPr>
          <w:rFonts w:ascii="Arial" w:hAnsi="Arial" w:cs="Arial"/>
          <w:spacing w:val="-3"/>
          <w:sz w:val="23"/>
          <w:szCs w:val="23"/>
        </w:rPr>
        <w:t>Sincerely,</w:t>
      </w:r>
    </w:p>
    <w:p w14:paraId="1E4657C9" w14:textId="2BE1E3D8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 xml:space="preserve">                                                               </w:t>
      </w:r>
      <w:r>
        <w:rPr>
          <w:noProof/>
        </w:rPr>
        <w:drawing>
          <wp:inline distT="0" distB="0" distL="0" distR="0" wp14:anchorId="61699234" wp14:editId="6DFA06C0">
            <wp:extent cx="2590800" cy="1226820"/>
            <wp:effectExtent l="0" t="0" r="0" b="0"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2803B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  <w:t>Stephen Davis</w:t>
      </w:r>
    </w:p>
    <w:p w14:paraId="741E1279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  <w:t>Director</w:t>
      </w:r>
    </w:p>
    <w:p w14:paraId="40B7B141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6217E9D8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>Attachments:</w:t>
      </w:r>
    </w:p>
    <w:p w14:paraId="4A72FE80" w14:textId="77777777" w:rsidR="00957DF4" w:rsidRDefault="00957DF4" w:rsidP="00957DF4">
      <w:pPr>
        <w:keepLines/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>Closure Form</w:t>
      </w:r>
    </w:p>
    <w:p w14:paraId="389A5815" w14:textId="77777777" w:rsidR="00957DF4" w:rsidRDefault="00957DF4" w:rsidP="00957DF4">
      <w:pPr>
        <w:keepLines/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>Resident Roster Form</w:t>
      </w:r>
    </w:p>
    <w:p w14:paraId="1431E078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ind w:left="1080"/>
        <w:jc w:val="both"/>
        <w:rPr>
          <w:rFonts w:ascii="Arial" w:hAnsi="Arial" w:cs="Arial"/>
          <w:spacing w:val="-3"/>
          <w:sz w:val="23"/>
          <w:szCs w:val="23"/>
        </w:rPr>
      </w:pPr>
    </w:p>
    <w:p w14:paraId="587D0FF8" w14:textId="77777777" w:rsidR="00957DF4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50DA75A9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>Cc: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57DF4" w:rsidRPr="009F6EE1" w14:paraId="2FCE5963" w14:textId="77777777" w:rsidTr="00BF3A1D">
        <w:trPr>
          <w:gridAfter w:val="1"/>
          <w:wAfter w:w="4788" w:type="dxa"/>
        </w:trPr>
        <w:tc>
          <w:tcPr>
            <w:tcW w:w="4788" w:type="dxa"/>
            <w:shd w:val="clear" w:color="auto" w:fill="auto"/>
          </w:tcPr>
          <w:p w14:paraId="67E0A2B1" w14:textId="77777777" w:rsidR="00957DF4" w:rsidRPr="009F6EE1" w:rsidRDefault="00957DF4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</w:tc>
      </w:tr>
      <w:tr w:rsidR="00957DF4" w:rsidRPr="009F6EE1" w14:paraId="5CE95C01" w14:textId="77777777" w:rsidTr="00BF3A1D">
        <w:tc>
          <w:tcPr>
            <w:tcW w:w="4788" w:type="dxa"/>
            <w:shd w:val="clear" w:color="auto" w:fill="auto"/>
          </w:tcPr>
          <w:p w14:paraId="52436AF5" w14:textId="3792766E" w:rsidR="00FD3218" w:rsidRDefault="00FD3218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M. Beal, NHG</w:t>
            </w:r>
          </w:p>
          <w:p w14:paraId="1A47F2D3" w14:textId="76DE893A" w:rsidR="00957DF4" w:rsidRDefault="00957DF4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E. Kelley, DPH</w:t>
            </w:r>
          </w:p>
          <w:p w14:paraId="0292839B" w14:textId="023BECAF" w:rsidR="00FB6611" w:rsidRDefault="00FB6611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M</w:t>
            </w:r>
            <w:r w:rsidR="00352AE2">
              <w:rPr>
                <w:rFonts w:ascii="Arial" w:hAnsi="Arial" w:cs="Arial"/>
                <w:spacing w:val="-3"/>
                <w:sz w:val="23"/>
                <w:szCs w:val="23"/>
              </w:rPr>
              <w:t>. Butler, DPH</w:t>
            </w:r>
          </w:p>
          <w:p w14:paraId="553B438C" w14:textId="77777777" w:rsidR="00957DF4" w:rsidRDefault="00957DF4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J. Bernice, DPH</w:t>
            </w:r>
          </w:p>
          <w:p w14:paraId="29053452" w14:textId="77777777" w:rsidR="00957DF4" w:rsidRDefault="00957DF4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H. Hoefler, DPH</w:t>
            </w:r>
          </w:p>
          <w:p w14:paraId="47B4F62B" w14:textId="77777777" w:rsidR="00957DF4" w:rsidRDefault="00957DF4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M. Callahan, DPH</w:t>
            </w:r>
          </w:p>
          <w:p w14:paraId="0454BB4C" w14:textId="7FFCB555" w:rsidR="00957DF4" w:rsidRDefault="00957DF4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P. Terpelets, E</w:t>
            </w:r>
            <w:r w:rsidR="00C12A51">
              <w:rPr>
                <w:rFonts w:ascii="Arial" w:hAnsi="Arial" w:cs="Arial"/>
                <w:spacing w:val="-3"/>
                <w:sz w:val="23"/>
                <w:szCs w:val="23"/>
              </w:rPr>
              <w:t>HS</w:t>
            </w:r>
          </w:p>
          <w:p w14:paraId="12D8289B" w14:textId="6696FE80" w:rsidR="00352AE2" w:rsidRDefault="00352AE2" w:rsidP="00352AE2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C. Fenn, E</w:t>
            </w:r>
            <w:r w:rsidR="00DC7016">
              <w:rPr>
                <w:rFonts w:ascii="Arial" w:hAnsi="Arial" w:cs="Arial"/>
                <w:spacing w:val="-3"/>
                <w:sz w:val="23"/>
                <w:szCs w:val="23"/>
              </w:rPr>
              <w:t>HS</w:t>
            </w:r>
          </w:p>
          <w:p w14:paraId="099A72DE" w14:textId="77777777" w:rsidR="00352AE2" w:rsidRDefault="00352AE2" w:rsidP="00352AE2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W. Mackie, DPH</w:t>
            </w:r>
          </w:p>
          <w:p w14:paraId="386B98F8" w14:textId="77777777" w:rsidR="00352AE2" w:rsidRDefault="00352AE2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  <w:p w14:paraId="41A206C2" w14:textId="77777777" w:rsidR="00957DF4" w:rsidRDefault="00957DF4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  <w:p w14:paraId="7FEA2A7F" w14:textId="77777777" w:rsidR="00957DF4" w:rsidRPr="009F6EE1" w:rsidRDefault="00957DF4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</w:tc>
        <w:tc>
          <w:tcPr>
            <w:tcW w:w="4788" w:type="dxa"/>
            <w:shd w:val="clear" w:color="auto" w:fill="auto"/>
          </w:tcPr>
          <w:p w14:paraId="556D4B2A" w14:textId="77777777" w:rsidR="00957DF4" w:rsidRPr="009F6EE1" w:rsidRDefault="00957DF4" w:rsidP="00FB6611">
            <w:pPr>
              <w:keepLines/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</w:tc>
      </w:tr>
    </w:tbl>
    <w:p w14:paraId="3DA9EF81" w14:textId="797CD92E" w:rsidR="00E1374E" w:rsidRDefault="00E1374E" w:rsidP="0056249F">
      <w:pPr>
        <w:ind w:left="360" w:right="360"/>
      </w:pPr>
    </w:p>
    <w:sectPr w:rsidR="00E1374E" w:rsidSect="00C05C98">
      <w:headerReference w:type="default" r:id="rId12"/>
      <w:headerReference w:type="first" r:id="rId13"/>
      <w:pgSz w:w="12240" w:h="15840" w:code="1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21898" w14:textId="77777777" w:rsidR="00F2698F" w:rsidRDefault="00F2698F" w:rsidP="005F102B">
      <w:r>
        <w:separator/>
      </w:r>
    </w:p>
  </w:endnote>
  <w:endnote w:type="continuationSeparator" w:id="0">
    <w:p w14:paraId="70288E86" w14:textId="77777777" w:rsidR="00F2698F" w:rsidRDefault="00F2698F" w:rsidP="005F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2BFFA" w14:textId="77777777" w:rsidR="00F2698F" w:rsidRDefault="00F2698F" w:rsidP="005F102B">
      <w:r>
        <w:separator/>
      </w:r>
    </w:p>
  </w:footnote>
  <w:footnote w:type="continuationSeparator" w:id="0">
    <w:p w14:paraId="6D7A7499" w14:textId="77777777" w:rsidR="00F2698F" w:rsidRDefault="00F2698F" w:rsidP="005F1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83785" w14:textId="4341C349" w:rsidR="0087529D" w:rsidRPr="00857A0C" w:rsidRDefault="0087529D" w:rsidP="0087529D">
    <w:pPr>
      <w:pStyle w:val="Header"/>
      <w:rPr>
        <w:rFonts w:ascii="Arial" w:hAnsi="Arial" w:cs="Arial"/>
        <w:bCs/>
        <w:spacing w:val="-3"/>
        <w:sz w:val="20"/>
      </w:rPr>
    </w:pPr>
    <w:r w:rsidRPr="001934B9">
      <w:rPr>
        <w:rFonts w:ascii="Arial" w:hAnsi="Arial" w:cs="Arial"/>
        <w:bCs/>
        <w:spacing w:val="-3"/>
        <w:sz w:val="20"/>
      </w:rPr>
      <w:t xml:space="preserve">Re:   </w:t>
    </w:r>
    <w:r w:rsidR="0037693F">
      <w:rPr>
        <w:rFonts w:ascii="Arial" w:hAnsi="Arial" w:cs="Arial"/>
        <w:bCs/>
        <w:spacing w:val="-3"/>
        <w:sz w:val="20"/>
      </w:rPr>
      <w:t xml:space="preserve">Willimansett Center West </w:t>
    </w:r>
    <w:r w:rsidR="003146A3" w:rsidRPr="00857A0C">
      <w:rPr>
        <w:rFonts w:ascii="Arial" w:hAnsi="Arial" w:cs="Arial"/>
        <w:bCs/>
        <w:spacing w:val="-3"/>
        <w:sz w:val="20"/>
      </w:rPr>
      <w:t xml:space="preserve">- </w:t>
    </w:r>
    <w:r w:rsidRPr="00857A0C">
      <w:rPr>
        <w:rFonts w:ascii="Arial" w:hAnsi="Arial" w:cs="Arial"/>
        <w:bCs/>
        <w:spacing w:val="-3"/>
        <w:sz w:val="20"/>
      </w:rPr>
      <w:t xml:space="preserve">Closure Plan </w:t>
    </w:r>
    <w:r w:rsidR="003146A3" w:rsidRPr="00857A0C">
      <w:rPr>
        <w:rFonts w:ascii="Arial" w:hAnsi="Arial" w:cs="Arial"/>
        <w:bCs/>
        <w:spacing w:val="-3"/>
        <w:sz w:val="20"/>
      </w:rPr>
      <w:t>Approval</w:t>
    </w:r>
    <w:r w:rsidRPr="00857A0C">
      <w:rPr>
        <w:rFonts w:ascii="Arial" w:hAnsi="Arial" w:cs="Arial"/>
        <w:bCs/>
        <w:spacing w:val="-3"/>
        <w:sz w:val="20"/>
      </w:rPr>
      <w:t xml:space="preserve"> </w:t>
    </w:r>
  </w:p>
  <w:p w14:paraId="03C69AFF" w14:textId="3B2180E4" w:rsidR="0087529D" w:rsidRPr="001934B9" w:rsidRDefault="0087529D" w:rsidP="0087529D">
    <w:pPr>
      <w:pStyle w:val="Header"/>
      <w:rPr>
        <w:rFonts w:ascii="Arial" w:hAnsi="Arial" w:cs="Arial"/>
        <w:bCs/>
        <w:spacing w:val="-3"/>
        <w:sz w:val="20"/>
      </w:rPr>
    </w:pPr>
    <w:r w:rsidRPr="00857A0C">
      <w:rPr>
        <w:rFonts w:ascii="Arial" w:hAnsi="Arial" w:cs="Arial"/>
        <w:bCs/>
        <w:spacing w:val="-3"/>
        <w:sz w:val="20"/>
      </w:rPr>
      <w:t xml:space="preserve">         Proposed Closure Date</w:t>
    </w:r>
    <w:r w:rsidR="00DA05E8" w:rsidRPr="00DA05E8">
      <w:rPr>
        <w:rFonts w:ascii="Arial" w:hAnsi="Arial" w:cs="Arial"/>
        <w:bCs/>
        <w:spacing w:val="-3"/>
        <w:sz w:val="20"/>
      </w:rPr>
      <w:t xml:space="preserve"> -</w:t>
    </w:r>
    <w:r w:rsidRPr="00DA05E8">
      <w:rPr>
        <w:rFonts w:ascii="Arial" w:hAnsi="Arial" w:cs="Arial"/>
        <w:bCs/>
        <w:spacing w:val="-3"/>
        <w:sz w:val="20"/>
      </w:rPr>
      <w:t xml:space="preserve"> </w:t>
    </w:r>
    <w:r w:rsidR="0098728D">
      <w:rPr>
        <w:rFonts w:ascii="Arial" w:hAnsi="Arial" w:cs="Arial"/>
        <w:bCs/>
        <w:spacing w:val="-3"/>
        <w:sz w:val="20"/>
      </w:rPr>
      <w:t>June 6, 2023</w:t>
    </w:r>
  </w:p>
  <w:p w14:paraId="7534EC85" w14:textId="77777777" w:rsidR="0087529D" w:rsidRPr="001934B9" w:rsidRDefault="0087529D" w:rsidP="0087529D">
    <w:pPr>
      <w:pStyle w:val="Header"/>
      <w:rPr>
        <w:rFonts w:ascii="Arial" w:hAnsi="Arial" w:cs="Arial"/>
        <w:bCs/>
        <w:noProof/>
        <w:spacing w:val="-3"/>
        <w:sz w:val="20"/>
      </w:rPr>
    </w:pPr>
    <w:r w:rsidRPr="001934B9">
      <w:rPr>
        <w:rFonts w:ascii="Arial" w:hAnsi="Arial" w:cs="Arial"/>
        <w:bCs/>
        <w:spacing w:val="-3"/>
        <w:sz w:val="20"/>
      </w:rPr>
      <w:t xml:space="preserve">Page | </w:t>
    </w:r>
    <w:r w:rsidRPr="001934B9">
      <w:rPr>
        <w:rFonts w:ascii="Arial" w:hAnsi="Arial" w:cs="Arial"/>
        <w:bCs/>
        <w:spacing w:val="-3"/>
        <w:sz w:val="20"/>
      </w:rPr>
      <w:fldChar w:fldCharType="begin"/>
    </w:r>
    <w:r w:rsidRPr="001934B9">
      <w:rPr>
        <w:rFonts w:ascii="Arial" w:hAnsi="Arial" w:cs="Arial"/>
        <w:bCs/>
        <w:spacing w:val="-3"/>
        <w:sz w:val="20"/>
      </w:rPr>
      <w:instrText xml:space="preserve"> PAGE   \* MERGEFORMAT </w:instrText>
    </w:r>
    <w:r w:rsidRPr="001934B9">
      <w:rPr>
        <w:rFonts w:ascii="Arial" w:hAnsi="Arial" w:cs="Arial"/>
        <w:bCs/>
        <w:spacing w:val="-3"/>
        <w:sz w:val="20"/>
      </w:rPr>
      <w:fldChar w:fldCharType="separate"/>
    </w:r>
    <w:r>
      <w:rPr>
        <w:rFonts w:ascii="Arial" w:hAnsi="Arial" w:cs="Arial"/>
        <w:bCs/>
        <w:spacing w:val="-3"/>
        <w:sz w:val="20"/>
      </w:rPr>
      <w:t>2</w:t>
    </w:r>
    <w:r w:rsidRPr="001934B9">
      <w:rPr>
        <w:rFonts w:ascii="Arial" w:hAnsi="Arial" w:cs="Arial"/>
        <w:bCs/>
        <w:noProof/>
        <w:spacing w:val="-3"/>
        <w:sz w:val="20"/>
      </w:rPr>
      <w:fldChar w:fldCharType="end"/>
    </w:r>
  </w:p>
  <w:p w14:paraId="7AE74A86" w14:textId="080B228B" w:rsidR="008A2CFB" w:rsidRDefault="008A2CFB">
    <w:pPr>
      <w:pStyle w:val="Header"/>
      <w:rPr>
        <w:rFonts w:ascii="Arial" w:hAnsi="Arial" w:cs="Arial"/>
      </w:rPr>
    </w:pPr>
  </w:p>
  <w:p w14:paraId="28E9019E" w14:textId="77777777" w:rsidR="00C05C98" w:rsidRDefault="00C05C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954737678EE04784987457B374C69219"/>
      </w:placeholder>
      <w:temporary/>
      <w:showingPlcHdr/>
      <w15:appearance w15:val="hidden"/>
    </w:sdtPr>
    <w:sdtEndPr/>
    <w:sdtContent>
      <w:p w14:paraId="1B046FB4" w14:textId="77777777" w:rsidR="0087529D" w:rsidRDefault="0087529D">
        <w:pPr>
          <w:pStyle w:val="Header"/>
        </w:pPr>
        <w:r>
          <w:t>[Type here]</w:t>
        </w:r>
      </w:p>
    </w:sdtContent>
  </w:sdt>
  <w:p w14:paraId="5A807F89" w14:textId="77777777" w:rsidR="0087529D" w:rsidRDefault="008752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30E4"/>
    <w:multiLevelType w:val="hybridMultilevel"/>
    <w:tmpl w:val="9E408508"/>
    <w:lvl w:ilvl="0" w:tplc="8E967D3C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366E5472"/>
    <w:multiLevelType w:val="hybridMultilevel"/>
    <w:tmpl w:val="BBB0F1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8E0501"/>
    <w:multiLevelType w:val="multilevel"/>
    <w:tmpl w:val="66CE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A425BF"/>
    <w:multiLevelType w:val="hybridMultilevel"/>
    <w:tmpl w:val="1E80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D3AE4"/>
    <w:multiLevelType w:val="multilevel"/>
    <w:tmpl w:val="D502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8C61BA"/>
    <w:multiLevelType w:val="hybridMultilevel"/>
    <w:tmpl w:val="286AF064"/>
    <w:lvl w:ilvl="0" w:tplc="6F545480">
      <w:start w:val="1"/>
      <w:numFmt w:val="decimal"/>
      <w:lvlText w:val="(%1)"/>
      <w:lvlJc w:val="left"/>
      <w:pPr>
        <w:ind w:left="114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C560689"/>
    <w:multiLevelType w:val="hybridMultilevel"/>
    <w:tmpl w:val="C3588C5A"/>
    <w:lvl w:ilvl="0" w:tplc="8E967D3C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713A193E"/>
    <w:multiLevelType w:val="hybridMultilevel"/>
    <w:tmpl w:val="1BE8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66633"/>
    <w:multiLevelType w:val="multilevel"/>
    <w:tmpl w:val="1456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7140EF6"/>
    <w:multiLevelType w:val="hybridMultilevel"/>
    <w:tmpl w:val="63E49B2C"/>
    <w:lvl w:ilvl="0" w:tplc="571EA6A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5007357">
    <w:abstractNumId w:val="7"/>
  </w:num>
  <w:num w:numId="2" w16cid:durableId="1583487119">
    <w:abstractNumId w:val="5"/>
  </w:num>
  <w:num w:numId="3" w16cid:durableId="1784570486">
    <w:abstractNumId w:val="9"/>
  </w:num>
  <w:num w:numId="4" w16cid:durableId="112946142">
    <w:abstractNumId w:val="6"/>
  </w:num>
  <w:num w:numId="5" w16cid:durableId="1796948506">
    <w:abstractNumId w:val="0"/>
  </w:num>
  <w:num w:numId="6" w16cid:durableId="1539926744">
    <w:abstractNumId w:val="3"/>
  </w:num>
  <w:num w:numId="7" w16cid:durableId="1616055644">
    <w:abstractNumId w:val="8"/>
  </w:num>
  <w:num w:numId="8" w16cid:durableId="1798061781">
    <w:abstractNumId w:val="2"/>
  </w:num>
  <w:num w:numId="9" w16cid:durableId="677581160">
    <w:abstractNumId w:val="4"/>
  </w:num>
  <w:num w:numId="10" w16cid:durableId="769930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DA0"/>
    <w:rsid w:val="00013273"/>
    <w:rsid w:val="00024B9C"/>
    <w:rsid w:val="00024C04"/>
    <w:rsid w:val="00026601"/>
    <w:rsid w:val="00033154"/>
    <w:rsid w:val="00035D61"/>
    <w:rsid w:val="00037B19"/>
    <w:rsid w:val="00042048"/>
    <w:rsid w:val="0004283C"/>
    <w:rsid w:val="000537DA"/>
    <w:rsid w:val="000545A8"/>
    <w:rsid w:val="00066B3C"/>
    <w:rsid w:val="00092FFE"/>
    <w:rsid w:val="000B4875"/>
    <w:rsid w:val="000E7420"/>
    <w:rsid w:val="000E7BB0"/>
    <w:rsid w:val="000F315B"/>
    <w:rsid w:val="000F3A3E"/>
    <w:rsid w:val="001004D3"/>
    <w:rsid w:val="00104971"/>
    <w:rsid w:val="001106E2"/>
    <w:rsid w:val="00134659"/>
    <w:rsid w:val="001347DE"/>
    <w:rsid w:val="00134E2B"/>
    <w:rsid w:val="00141CCC"/>
    <w:rsid w:val="00145C68"/>
    <w:rsid w:val="0015268B"/>
    <w:rsid w:val="0017047F"/>
    <w:rsid w:val="00177C77"/>
    <w:rsid w:val="00182503"/>
    <w:rsid w:val="00182719"/>
    <w:rsid w:val="00184924"/>
    <w:rsid w:val="00187F05"/>
    <w:rsid w:val="00200716"/>
    <w:rsid w:val="00207CC6"/>
    <w:rsid w:val="00207E5B"/>
    <w:rsid w:val="002328D7"/>
    <w:rsid w:val="00266826"/>
    <w:rsid w:val="002724F8"/>
    <w:rsid w:val="002753BC"/>
    <w:rsid w:val="00276957"/>
    <w:rsid w:val="00276DCC"/>
    <w:rsid w:val="002B26B0"/>
    <w:rsid w:val="002C085F"/>
    <w:rsid w:val="002E0638"/>
    <w:rsid w:val="002E72ED"/>
    <w:rsid w:val="003146A3"/>
    <w:rsid w:val="0034178D"/>
    <w:rsid w:val="00344C70"/>
    <w:rsid w:val="00347E85"/>
    <w:rsid w:val="00352AE2"/>
    <w:rsid w:val="003634C8"/>
    <w:rsid w:val="0037693F"/>
    <w:rsid w:val="00385812"/>
    <w:rsid w:val="0038663D"/>
    <w:rsid w:val="00390FDF"/>
    <w:rsid w:val="00392D0B"/>
    <w:rsid w:val="003A3869"/>
    <w:rsid w:val="003A7A0F"/>
    <w:rsid w:val="003A7AFC"/>
    <w:rsid w:val="003C60EF"/>
    <w:rsid w:val="003D0700"/>
    <w:rsid w:val="00466FA6"/>
    <w:rsid w:val="004714CB"/>
    <w:rsid w:val="00475692"/>
    <w:rsid w:val="0048097B"/>
    <w:rsid w:val="004813AC"/>
    <w:rsid w:val="004A27B4"/>
    <w:rsid w:val="004B37A0"/>
    <w:rsid w:val="004B763E"/>
    <w:rsid w:val="004C41B4"/>
    <w:rsid w:val="004C6648"/>
    <w:rsid w:val="004D6B39"/>
    <w:rsid w:val="00501449"/>
    <w:rsid w:val="00514651"/>
    <w:rsid w:val="00517B2B"/>
    <w:rsid w:val="005448AA"/>
    <w:rsid w:val="00554021"/>
    <w:rsid w:val="00560B87"/>
    <w:rsid w:val="0056249F"/>
    <w:rsid w:val="00573292"/>
    <w:rsid w:val="005734E0"/>
    <w:rsid w:val="00585417"/>
    <w:rsid w:val="005C7B18"/>
    <w:rsid w:val="005D38E8"/>
    <w:rsid w:val="005E1241"/>
    <w:rsid w:val="005F102B"/>
    <w:rsid w:val="005F583E"/>
    <w:rsid w:val="00677479"/>
    <w:rsid w:val="006A7D0A"/>
    <w:rsid w:val="006B47DE"/>
    <w:rsid w:val="006D06D9"/>
    <w:rsid w:val="006D77A6"/>
    <w:rsid w:val="006D788A"/>
    <w:rsid w:val="00702109"/>
    <w:rsid w:val="0072610D"/>
    <w:rsid w:val="00757837"/>
    <w:rsid w:val="00761092"/>
    <w:rsid w:val="007623F3"/>
    <w:rsid w:val="00767606"/>
    <w:rsid w:val="007867C9"/>
    <w:rsid w:val="007872AC"/>
    <w:rsid w:val="00790D18"/>
    <w:rsid w:val="007A06C1"/>
    <w:rsid w:val="007B3F4B"/>
    <w:rsid w:val="007B7347"/>
    <w:rsid w:val="007D10F3"/>
    <w:rsid w:val="00823753"/>
    <w:rsid w:val="008377B0"/>
    <w:rsid w:val="00857A0C"/>
    <w:rsid w:val="00872A13"/>
    <w:rsid w:val="0087529D"/>
    <w:rsid w:val="0088605E"/>
    <w:rsid w:val="008A2CFB"/>
    <w:rsid w:val="008A4EE5"/>
    <w:rsid w:val="00945A24"/>
    <w:rsid w:val="00957DF4"/>
    <w:rsid w:val="0098728D"/>
    <w:rsid w:val="009908FF"/>
    <w:rsid w:val="00995505"/>
    <w:rsid w:val="009A49D0"/>
    <w:rsid w:val="009D0124"/>
    <w:rsid w:val="009E31BA"/>
    <w:rsid w:val="009E4B4E"/>
    <w:rsid w:val="009F2F5E"/>
    <w:rsid w:val="00A26158"/>
    <w:rsid w:val="00A26AA8"/>
    <w:rsid w:val="00A40C84"/>
    <w:rsid w:val="00A6104E"/>
    <w:rsid w:val="00A65101"/>
    <w:rsid w:val="00AB4789"/>
    <w:rsid w:val="00AD15F3"/>
    <w:rsid w:val="00AE46E5"/>
    <w:rsid w:val="00B044A0"/>
    <w:rsid w:val="00B31FB7"/>
    <w:rsid w:val="00B403BF"/>
    <w:rsid w:val="00B608D9"/>
    <w:rsid w:val="00B66332"/>
    <w:rsid w:val="00B67A5E"/>
    <w:rsid w:val="00B979CA"/>
    <w:rsid w:val="00BA1432"/>
    <w:rsid w:val="00BA1AD3"/>
    <w:rsid w:val="00BA4055"/>
    <w:rsid w:val="00BA7FB6"/>
    <w:rsid w:val="00BB3431"/>
    <w:rsid w:val="00BC2B61"/>
    <w:rsid w:val="00BC2FF7"/>
    <w:rsid w:val="00BD3287"/>
    <w:rsid w:val="00BD6FF4"/>
    <w:rsid w:val="00C05C98"/>
    <w:rsid w:val="00C10E6D"/>
    <w:rsid w:val="00C12A51"/>
    <w:rsid w:val="00C20BFE"/>
    <w:rsid w:val="00C24EE2"/>
    <w:rsid w:val="00C451FE"/>
    <w:rsid w:val="00C6027C"/>
    <w:rsid w:val="00C815DF"/>
    <w:rsid w:val="00C832EB"/>
    <w:rsid w:val="00CA5D47"/>
    <w:rsid w:val="00CB0C6A"/>
    <w:rsid w:val="00CB246F"/>
    <w:rsid w:val="00CC1778"/>
    <w:rsid w:val="00CC536F"/>
    <w:rsid w:val="00CE575B"/>
    <w:rsid w:val="00CF3DE8"/>
    <w:rsid w:val="00D03E01"/>
    <w:rsid w:val="00D0493F"/>
    <w:rsid w:val="00D51B96"/>
    <w:rsid w:val="00D52786"/>
    <w:rsid w:val="00D56F91"/>
    <w:rsid w:val="00D642F2"/>
    <w:rsid w:val="00D8283F"/>
    <w:rsid w:val="00D8671C"/>
    <w:rsid w:val="00DA05E8"/>
    <w:rsid w:val="00DA57C3"/>
    <w:rsid w:val="00DC3855"/>
    <w:rsid w:val="00DC7016"/>
    <w:rsid w:val="00E05EA1"/>
    <w:rsid w:val="00E1374E"/>
    <w:rsid w:val="00E242A8"/>
    <w:rsid w:val="00E274B8"/>
    <w:rsid w:val="00E338C7"/>
    <w:rsid w:val="00E406AF"/>
    <w:rsid w:val="00E44BCF"/>
    <w:rsid w:val="00E72707"/>
    <w:rsid w:val="00E72B6C"/>
    <w:rsid w:val="00E8120E"/>
    <w:rsid w:val="00EA43BF"/>
    <w:rsid w:val="00EA7788"/>
    <w:rsid w:val="00EB2A12"/>
    <w:rsid w:val="00EB5FAF"/>
    <w:rsid w:val="00EE498B"/>
    <w:rsid w:val="00F0586E"/>
    <w:rsid w:val="00F2698F"/>
    <w:rsid w:val="00F43932"/>
    <w:rsid w:val="00F652DE"/>
    <w:rsid w:val="00F702AA"/>
    <w:rsid w:val="00F841B8"/>
    <w:rsid w:val="00F84768"/>
    <w:rsid w:val="00FA02E8"/>
    <w:rsid w:val="00FA2515"/>
    <w:rsid w:val="00FB2538"/>
    <w:rsid w:val="00FB6611"/>
    <w:rsid w:val="00FC6B42"/>
    <w:rsid w:val="00FD3218"/>
    <w:rsid w:val="00FE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8ED98D"/>
  <w15:docId w15:val="{2F054A19-F293-4F2A-AB42-A0596C8C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iPriority="9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AE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6332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B66332"/>
    <w:rPr>
      <w:b/>
      <w:bCs/>
    </w:rPr>
  </w:style>
  <w:style w:type="paragraph" w:styleId="Closing">
    <w:name w:val="Closing"/>
    <w:basedOn w:val="Normal"/>
    <w:link w:val="ClosingChar"/>
    <w:uiPriority w:val="99"/>
    <w:rsid w:val="00182719"/>
    <w:pPr>
      <w:ind w:left="4320"/>
    </w:pPr>
  </w:style>
  <w:style w:type="character" w:customStyle="1" w:styleId="ClosingChar">
    <w:name w:val="Closing Char"/>
    <w:link w:val="Closing"/>
    <w:uiPriority w:val="99"/>
    <w:rsid w:val="00182719"/>
    <w:rPr>
      <w:sz w:val="24"/>
    </w:rPr>
  </w:style>
  <w:style w:type="paragraph" w:styleId="Salutation">
    <w:name w:val="Salutation"/>
    <w:basedOn w:val="Normal"/>
    <w:next w:val="Normal"/>
    <w:link w:val="SalutationChar"/>
    <w:uiPriority w:val="99"/>
    <w:rsid w:val="00182719"/>
  </w:style>
  <w:style w:type="character" w:customStyle="1" w:styleId="SalutationChar">
    <w:name w:val="Salutation Char"/>
    <w:link w:val="Salutation"/>
    <w:uiPriority w:val="99"/>
    <w:rsid w:val="00182719"/>
    <w:rPr>
      <w:sz w:val="24"/>
    </w:rPr>
  </w:style>
  <w:style w:type="paragraph" w:customStyle="1" w:styleId="SignatureJobTitle">
    <w:name w:val="Signature Job Title"/>
    <w:basedOn w:val="Signature"/>
    <w:uiPriority w:val="99"/>
    <w:rsid w:val="00182719"/>
  </w:style>
  <w:style w:type="paragraph" w:styleId="ListParagraph">
    <w:name w:val="List Paragraph"/>
    <w:basedOn w:val="Normal"/>
    <w:uiPriority w:val="99"/>
    <w:qFormat/>
    <w:rsid w:val="00182719"/>
    <w:pPr>
      <w:ind w:left="720"/>
    </w:pPr>
  </w:style>
  <w:style w:type="paragraph" w:customStyle="1" w:styleId="Default">
    <w:name w:val="Default"/>
    <w:uiPriority w:val="99"/>
    <w:rsid w:val="001827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182719"/>
    <w:rPr>
      <w:rFonts w:ascii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182719"/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182719"/>
    <w:pPr>
      <w:tabs>
        <w:tab w:val="left" w:pos="-720"/>
      </w:tabs>
      <w:suppressAutoHyphens/>
      <w:jc w:val="both"/>
    </w:pPr>
    <w:rPr>
      <w:rFonts w:ascii="Arial" w:hAnsi="Arial"/>
    </w:rPr>
  </w:style>
  <w:style w:type="character" w:customStyle="1" w:styleId="BodyTextChar">
    <w:name w:val="Body Text Char"/>
    <w:link w:val="BodyText"/>
    <w:uiPriority w:val="99"/>
    <w:rsid w:val="00182719"/>
    <w:rPr>
      <w:rFonts w:ascii="Arial" w:hAnsi="Arial"/>
      <w:sz w:val="24"/>
    </w:rPr>
  </w:style>
  <w:style w:type="paragraph" w:styleId="Signature">
    <w:name w:val="Signature"/>
    <w:basedOn w:val="Normal"/>
    <w:link w:val="SignatureChar"/>
    <w:rsid w:val="00182719"/>
    <w:pPr>
      <w:ind w:left="4320"/>
    </w:pPr>
  </w:style>
  <w:style w:type="character" w:customStyle="1" w:styleId="SignatureChar">
    <w:name w:val="Signature Char"/>
    <w:link w:val="Signature"/>
    <w:rsid w:val="00182719"/>
    <w:rPr>
      <w:sz w:val="24"/>
    </w:rPr>
  </w:style>
  <w:style w:type="paragraph" w:styleId="Header">
    <w:name w:val="header"/>
    <w:basedOn w:val="Normal"/>
    <w:link w:val="HeaderChar"/>
    <w:rsid w:val="005F10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F102B"/>
    <w:rPr>
      <w:sz w:val="24"/>
    </w:rPr>
  </w:style>
  <w:style w:type="paragraph" w:styleId="Footer">
    <w:name w:val="footer"/>
    <w:basedOn w:val="Normal"/>
    <w:link w:val="FooterChar"/>
    <w:rsid w:val="005F10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F102B"/>
    <w:rPr>
      <w:sz w:val="24"/>
    </w:rPr>
  </w:style>
  <w:style w:type="character" w:customStyle="1" w:styleId="UnresolvedMention1">
    <w:name w:val="Unresolved Mention1"/>
    <w:uiPriority w:val="99"/>
    <w:semiHidden/>
    <w:unhideWhenUsed/>
    <w:rsid w:val="00024C0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A7788"/>
    <w:rPr>
      <w:sz w:val="24"/>
    </w:rPr>
  </w:style>
  <w:style w:type="character" w:styleId="CommentReference">
    <w:name w:val="annotation reference"/>
    <w:basedOn w:val="DefaultParagraphFont"/>
    <w:rsid w:val="00F847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476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84768"/>
  </w:style>
  <w:style w:type="paragraph" w:styleId="CommentSubject">
    <w:name w:val="annotation subject"/>
    <w:basedOn w:val="CommentText"/>
    <w:next w:val="CommentText"/>
    <w:link w:val="CommentSubjectChar"/>
    <w:rsid w:val="00F84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8476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84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5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Walter.Mackie@Mas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berchem@murthalaw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4737678EE04784987457B374C69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9F0F0-A514-4AE0-8038-A6A4FEFA14F1}"/>
      </w:docPartPr>
      <w:docPartBody>
        <w:p w:rsidR="00B9634E" w:rsidRDefault="000D1C00" w:rsidP="000D1C00">
          <w:pPr>
            <w:pStyle w:val="954737678EE04784987457B374C69219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00"/>
    <w:rsid w:val="000D1C00"/>
    <w:rsid w:val="004A54D1"/>
    <w:rsid w:val="00A55854"/>
    <w:rsid w:val="00AC0171"/>
    <w:rsid w:val="00B9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4737678EE04784987457B374C69219">
    <w:name w:val="954737678EE04784987457B374C69219"/>
    <w:rsid w:val="000D1C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374DC-D2A1-4926-9A69-981951494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60</TotalTime>
  <Pages>2</Pages>
  <Words>426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Walter Mackie</cp:lastModifiedBy>
  <cp:revision>33</cp:revision>
  <cp:lastPrinted>2020-08-12T21:19:00Z</cp:lastPrinted>
  <dcterms:created xsi:type="dcterms:W3CDTF">2023-01-06T14:20:00Z</dcterms:created>
  <dcterms:modified xsi:type="dcterms:W3CDTF">2023-03-15T14:19:00Z</dcterms:modified>
</cp:coreProperties>
</file>