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79434" w14:textId="46CF2044" w:rsidR="00A94CBA" w:rsidRDefault="00115629">
      <w:r>
        <w:rPr>
          <w:noProof/>
        </w:rPr>
        <mc:AlternateContent>
          <mc:Choice Requires="wps">
            <w:drawing>
              <wp:anchor distT="0" distB="0" distL="114300" distR="114300" simplePos="0" relativeHeight="251768832" behindDoc="0" locked="0" layoutInCell="1" allowOverlap="1" wp14:anchorId="1315A85F" wp14:editId="79EC061C">
                <wp:simplePos x="0" y="0"/>
                <wp:positionH relativeFrom="column">
                  <wp:posOffset>-774700</wp:posOffset>
                </wp:positionH>
                <wp:positionV relativeFrom="paragraph">
                  <wp:posOffset>-558800</wp:posOffset>
                </wp:positionV>
                <wp:extent cx="1244600" cy="298450"/>
                <wp:effectExtent l="0" t="0" r="0" b="6350"/>
                <wp:wrapNone/>
                <wp:docPr id="861431258" name="Text Box 861431258"/>
                <wp:cNvGraphicFramePr/>
                <a:graphic xmlns:a="http://schemas.openxmlformats.org/drawingml/2006/main">
                  <a:graphicData uri="http://schemas.microsoft.com/office/word/2010/wordprocessingShape">
                    <wps:wsp>
                      <wps:cNvSpPr txBox="1"/>
                      <wps:spPr>
                        <a:xfrm>
                          <a:off x="0" y="0"/>
                          <a:ext cx="1244600" cy="298450"/>
                        </a:xfrm>
                        <a:prstGeom prst="rect">
                          <a:avLst/>
                        </a:prstGeom>
                        <a:noFill/>
                        <a:ln w="6350">
                          <a:noFill/>
                        </a:ln>
                      </wps:spPr>
                      <wps:txbx>
                        <w:txbxContent>
                          <w:p w14:paraId="51A1C9FF" w14:textId="68E75D2C" w:rsidR="00115629" w:rsidRPr="002F06F3" w:rsidRDefault="00115629" w:rsidP="00115629">
                            <w:pPr>
                              <w:jc w:val="center"/>
                              <w:rPr>
                                <w:rFonts w:ascii="Franklin Gothic Book" w:hAnsi="Franklin Gothic Book"/>
                                <w:b/>
                                <w:bCs/>
                                <w:color w:val="FFFFFF" w:themeColor="background1"/>
                                <w:sz w:val="72"/>
                                <w:szCs w:val="72"/>
                              </w:rPr>
                            </w:pPr>
                            <w:bookmarkStart w:id="0" w:name="_Hlk155688602"/>
                            <w:bookmarkEnd w:id="0"/>
                            <w:r>
                              <w:rPr>
                                <w:rFonts w:ascii="Franklin Gothic Book" w:hAnsi="Franklin Gothic Book" w:cstheme="minorHAnsi"/>
                                <w:color w:val="FFFFFF" w:themeColor="background1"/>
                                <w:sz w:val="20"/>
                              </w:rPr>
                              <w:t>Inaugural Issue</w:t>
                            </w:r>
                            <w:r>
                              <w:rPr>
                                <w:rFonts w:ascii="Franklin Gothic Book" w:hAnsi="Franklin Gothic Book"/>
                                <w:b/>
                                <w:bCs/>
                                <w:color w:val="FFFFFF" w:themeColor="background1"/>
                                <w:sz w:val="72"/>
                                <w:szCs w:val="72"/>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5A85F" id="_x0000_t202" coordsize="21600,21600" o:spt="202" path="m,l,21600r21600,l21600,xe">
                <v:stroke joinstyle="miter"/>
                <v:path gradientshapeok="t" o:connecttype="rect"/>
              </v:shapetype>
              <v:shape id="Text Box 861431258" o:spid="_x0000_s1026" type="#_x0000_t202" style="position:absolute;margin-left:-61pt;margin-top:-44pt;width:98pt;height:2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" filled="f" stroked="f" strokeweight=".5pt">
                <v:textbox>
                  <w:txbxContent>
                    <w:p w14:paraId="51A1C9FF" w14:textId="68E75D2C" w:rsidR="00115629" w:rsidRPr="002F06F3" w:rsidRDefault="00115629" w:rsidP="00115629">
                      <w:pPr>
                        <w:jc w:val="center"/>
                        <w:rPr>
                          <w:rFonts w:ascii="Franklin Gothic Book" w:hAnsi="Franklin Gothic Book"/>
                          <w:b/>
                          <w:bCs/>
                          <w:color w:val="FFFFFF" w:themeColor="background1"/>
                          <w:sz w:val="72"/>
                          <w:szCs w:val="72"/>
                        </w:rPr>
                      </w:pPr>
                      <w:bookmarkStart w:id="1" w:name="_Hlk155688602"/>
                      <w:bookmarkEnd w:id="1"/>
                      <w:r>
                        <w:rPr>
                          <w:rFonts w:ascii="Franklin Gothic Book" w:hAnsi="Franklin Gothic Book" w:cstheme="minorHAnsi"/>
                          <w:color w:val="FFFFFF" w:themeColor="background1"/>
                          <w:sz w:val="20"/>
                        </w:rPr>
                        <w:t>Inaugural Issue</w:t>
                      </w:r>
                      <w:r>
                        <w:rPr>
                          <w:rFonts w:ascii="Franklin Gothic Book" w:hAnsi="Franklin Gothic Book"/>
                          <w:b/>
                          <w:bCs/>
                          <w:color w:val="FFFFFF" w:themeColor="background1"/>
                          <w:sz w:val="72"/>
                          <w:szCs w:val="72"/>
                        </w:rPr>
                        <w:t xml:space="preserve"> 2022</w:t>
                      </w:r>
                    </w:p>
                  </w:txbxContent>
                </v:textbox>
              </v:shape>
            </w:pict>
          </mc:Fallback>
        </mc:AlternateContent>
      </w:r>
      <w:r w:rsidR="00D367E0">
        <w:rPr>
          <w:noProof/>
        </w:rPr>
        <mc:AlternateContent>
          <mc:Choice Requires="wps">
            <w:drawing>
              <wp:anchor distT="0" distB="0" distL="114300" distR="114300" simplePos="0" relativeHeight="251663360" behindDoc="0" locked="0" layoutInCell="1" allowOverlap="1" wp14:anchorId="17084DFD" wp14:editId="1D0CA7F6">
                <wp:simplePos x="0" y="0"/>
                <wp:positionH relativeFrom="margin">
                  <wp:posOffset>-696595</wp:posOffset>
                </wp:positionH>
                <wp:positionV relativeFrom="paragraph">
                  <wp:posOffset>-557945</wp:posOffset>
                </wp:positionV>
                <wp:extent cx="7351602" cy="1333500"/>
                <wp:effectExtent l="342900" t="57150" r="59055" b="323850"/>
                <wp:wrapNone/>
                <wp:docPr id="4" name="Rectangle: Diagonal Corners Snipped 4"/>
                <wp:cNvGraphicFramePr/>
                <a:graphic xmlns:a="http://schemas.openxmlformats.org/drawingml/2006/main">
                  <a:graphicData uri="http://schemas.microsoft.com/office/word/2010/wordprocessingShape">
                    <wps:wsp>
                      <wps:cNvSpPr/>
                      <wps:spPr>
                        <a:xfrm>
                          <a:off x="0" y="0"/>
                          <a:ext cx="7351602" cy="1333500"/>
                        </a:xfrm>
                        <a:prstGeom prst="snip2DiagRect">
                          <a:avLst/>
                        </a:prstGeom>
                        <a:solidFill>
                          <a:srgbClr val="055994"/>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contourW="12700" prstMaterial="metal">
                          <a:bevelT w="88900" h="88900"/>
                          <a:contourClr>
                            <a:srgbClr val="000099"/>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14F84BAC" w14:textId="3E3574DF" w:rsidR="00D367E0" w:rsidRPr="00A65AF2" w:rsidRDefault="00A11D43" w:rsidP="00D367E0">
                            <w:pPr>
                              <w:jc w:val="center"/>
                              <w:rPr>
                                <w:rFonts w:ascii="Franklin Gothic Book" w:hAnsi="Franklin Gothic Book" w:cstheme="minorHAnsi"/>
                                <w:color w:val="FFFFFF" w:themeColor="background1"/>
                                <w:sz w:val="48"/>
                                <w:szCs w:val="48"/>
                              </w:rPr>
                            </w:pPr>
                            <w:bookmarkStart w:id="2" w:name="_Hlk153542504"/>
                            <w:bookmarkEnd w:id="2"/>
                            <w:r w:rsidRPr="00A65AF2">
                              <w:rPr>
                                <w:rFonts w:ascii="Franklin Gothic Book" w:hAnsi="Franklin Gothic Book" w:cstheme="minorHAnsi"/>
                                <w:color w:val="FFFFFF" w:themeColor="background1"/>
                                <w:sz w:val="48"/>
                                <w:szCs w:val="48"/>
                              </w:rPr>
                              <w:t>Massachusetts Board of Registration in Medicine</w:t>
                            </w:r>
                          </w:p>
                          <w:p w14:paraId="5753D1E9" w14:textId="23D16747" w:rsidR="00A11D43" w:rsidRPr="00A65AF2" w:rsidRDefault="00D367E0" w:rsidP="00D367E0">
                            <w:pPr>
                              <w:jc w:val="center"/>
                              <w:rPr>
                                <w:rFonts w:ascii="Franklin Gothic Book" w:hAnsi="Franklin Gothic Book" w:cstheme="minorHAnsi"/>
                                <w:color w:val="FFFFFF" w:themeColor="background1"/>
                                <w:sz w:val="48"/>
                                <w:szCs w:val="48"/>
                              </w:rPr>
                            </w:pPr>
                            <w:r w:rsidRPr="00A65AF2">
                              <w:rPr>
                                <w:rFonts w:ascii="Franklin Gothic Book" w:hAnsi="Franklin Gothic Book" w:cstheme="minorHAnsi"/>
                                <w:color w:val="FFFFFF" w:themeColor="background1"/>
                                <w:sz w:val="48"/>
                                <w:szCs w:val="48"/>
                              </w:rPr>
                              <w:t>Quality &amp; Patient Safety Division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threePt" dir="t"/>
                        </a:scene3d>
                        <a:sp3d extrusionH="57150">
                          <a:bevelT w="38100" h="38100"/>
                        </a:sp3d>
                      </wps:bodyPr>
                    </wps:wsp>
                  </a:graphicData>
                </a:graphic>
                <wp14:sizeRelH relativeFrom="margin">
                  <wp14:pctWidth>0</wp14:pctWidth>
                </wp14:sizeRelH>
                <wp14:sizeRelV relativeFrom="margin">
                  <wp14:pctHeight>0</wp14:pctHeight>
                </wp14:sizeRelV>
              </wp:anchor>
            </w:drawing>
          </mc:Choice>
          <mc:Fallback>
            <w:pict>
              <v:shape w14:anchorId="17084DFD" id="Rectangle: Diagonal Corners Snipped 4" o:spid="_x0000_s1027" style="position:absolute;margin-left:-54.85pt;margin-top:-43.95pt;width:578.85pt;height:1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351602,1333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" adj="-11796480,,5400" path="m,l7129348,r222254,222254l7351602,1333500r,l222254,1333500,,1111246,,xe" fillcolor="#055994" stroked="f" strokeweight="1pt">
                <v:stroke joinstyle="miter"/>
                <v:shadow on="t" color="black" opacity="18350f" offset="-5.40094mm,4.37361mm"/>
                <v:formulas/>
                <v:path arrowok="t" o:connecttype="custom" o:connectlocs="0,0;7129348,0;7351602,222254;7351602,1333500;7351602,1333500;222254,1333500;0,1111246;0,0" o:connectangles="0,0,0,0,0,0,0,0" textboxrect="0,0,7351602,1333500"/>
                <v:textbox>
                  <w:txbxContent>
                    <w:p w14:paraId="14F84BAC" w14:textId="3E3574DF" w:rsidR="00D367E0" w:rsidRPr="00A65AF2" w:rsidRDefault="00A11D43" w:rsidP="00D367E0">
                      <w:pPr>
                        <w:jc w:val="center"/>
                        <w:rPr>
                          <w:rFonts w:ascii="Franklin Gothic Book" w:hAnsi="Franklin Gothic Book" w:cstheme="minorHAnsi"/>
                          <w:color w:val="FFFFFF" w:themeColor="background1"/>
                          <w:sz w:val="48"/>
                          <w:szCs w:val="48"/>
                        </w:rPr>
                      </w:pPr>
                      <w:bookmarkStart w:id="3" w:name="_Hlk153542504"/>
                      <w:bookmarkEnd w:id="3"/>
                      <w:r w:rsidRPr="00A65AF2">
                        <w:rPr>
                          <w:rFonts w:ascii="Franklin Gothic Book" w:hAnsi="Franklin Gothic Book" w:cstheme="minorHAnsi"/>
                          <w:color w:val="FFFFFF" w:themeColor="background1"/>
                          <w:sz w:val="48"/>
                          <w:szCs w:val="48"/>
                        </w:rPr>
                        <w:t>Massachusetts Board of Registration in Medicine</w:t>
                      </w:r>
                    </w:p>
                    <w:p w14:paraId="5753D1E9" w14:textId="23D16747" w:rsidR="00A11D43" w:rsidRPr="00A65AF2" w:rsidRDefault="00D367E0" w:rsidP="00D367E0">
                      <w:pPr>
                        <w:jc w:val="center"/>
                        <w:rPr>
                          <w:rFonts w:ascii="Franklin Gothic Book" w:hAnsi="Franklin Gothic Book" w:cstheme="minorHAnsi"/>
                          <w:color w:val="FFFFFF" w:themeColor="background1"/>
                          <w:sz w:val="48"/>
                          <w:szCs w:val="48"/>
                        </w:rPr>
                      </w:pPr>
                      <w:r w:rsidRPr="00A65AF2">
                        <w:rPr>
                          <w:rFonts w:ascii="Franklin Gothic Book" w:hAnsi="Franklin Gothic Book" w:cstheme="minorHAnsi"/>
                          <w:color w:val="FFFFFF" w:themeColor="background1"/>
                          <w:sz w:val="48"/>
                          <w:szCs w:val="48"/>
                        </w:rPr>
                        <w:t>Quality &amp; Patient Safety Division</w:t>
                      </w:r>
                    </w:p>
                  </w:txbxContent>
                </v:textbox>
                <w10:wrap anchorx="margin"/>
              </v:shape>
            </w:pict>
          </mc:Fallback>
        </mc:AlternateContent>
      </w:r>
    </w:p>
    <w:p w14:paraId="6EBF79A7" w14:textId="64E6E29E" w:rsidR="00EF5A43" w:rsidRDefault="00EF5A43"/>
    <w:p w14:paraId="34F4E71B" w14:textId="41D15D7B" w:rsidR="00EF5A43" w:rsidRDefault="00D367E0">
      <w:r>
        <w:rPr>
          <w:noProof/>
        </w:rPr>
        <mc:AlternateContent>
          <mc:Choice Requires="wps">
            <w:drawing>
              <wp:anchor distT="0" distB="0" distL="114300" distR="114300" simplePos="0" relativeHeight="251667456" behindDoc="0" locked="0" layoutInCell="1" allowOverlap="1" wp14:anchorId="515ED81F" wp14:editId="3FA51F9B">
                <wp:simplePos x="0" y="0"/>
                <wp:positionH relativeFrom="column">
                  <wp:posOffset>5633085</wp:posOffset>
                </wp:positionH>
                <wp:positionV relativeFrom="paragraph">
                  <wp:posOffset>134620</wp:posOffset>
                </wp:positionV>
                <wp:extent cx="971550" cy="228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71550" cy="228600"/>
                        </a:xfrm>
                        <a:prstGeom prst="rect">
                          <a:avLst/>
                        </a:prstGeom>
                        <a:noFill/>
                        <a:ln w="6350">
                          <a:noFill/>
                        </a:ln>
                      </wps:spPr>
                      <wps:txbx>
                        <w:txbxContent>
                          <w:p w14:paraId="049B2FA1" w14:textId="60737517" w:rsidR="00EC78B4" w:rsidRPr="002F06F3" w:rsidRDefault="00045634" w:rsidP="00A11D43">
                            <w:pPr>
                              <w:jc w:val="center"/>
                              <w:rPr>
                                <w:rFonts w:ascii="Franklin Gothic Book" w:hAnsi="Franklin Gothic Book"/>
                                <w:b/>
                                <w:bCs/>
                                <w:color w:val="FFFFFF" w:themeColor="background1"/>
                                <w:sz w:val="72"/>
                                <w:szCs w:val="72"/>
                              </w:rPr>
                            </w:pPr>
                            <w:r w:rsidRPr="00A65AF2">
                              <w:rPr>
                                <w:rFonts w:ascii="Franklin Gothic Book" w:hAnsi="Franklin Gothic Book" w:cstheme="minorHAnsi"/>
                                <w:color w:val="FFFFFF" w:themeColor="background1"/>
                                <w:sz w:val="20"/>
                              </w:rPr>
                              <w:t>Winter 2024</w:t>
                            </w:r>
                            <w:r w:rsidR="00EC78B4">
                              <w:rPr>
                                <w:rFonts w:ascii="Franklin Gothic Book" w:hAnsi="Franklin Gothic Book"/>
                                <w:b/>
                                <w:bCs/>
                                <w:color w:val="FFFFFF" w:themeColor="background1"/>
                                <w:sz w:val="72"/>
                                <w:szCs w:val="72"/>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ED81F" id="Text Box 1" o:spid="_x0000_s1028" type="#_x0000_t202" style="position:absolute;margin-left:443.55pt;margin-top:10.6pt;width:76.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1dJGQIAADIEAAAOAAAAZHJzL2Uyb0RvYy54bWysU01vGyEQvVfqf0Dc67Vd20l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" filled="f" stroked="f" strokeweight=".5pt">
                <v:textbox>
                  <w:txbxContent>
                    <w:p w14:paraId="049B2FA1" w14:textId="60737517" w:rsidR="00EC78B4" w:rsidRPr="002F06F3" w:rsidRDefault="00045634" w:rsidP="00A11D43">
                      <w:pPr>
                        <w:jc w:val="center"/>
                        <w:rPr>
                          <w:rFonts w:ascii="Franklin Gothic Book" w:hAnsi="Franklin Gothic Book"/>
                          <w:b/>
                          <w:bCs/>
                          <w:color w:val="FFFFFF" w:themeColor="background1"/>
                          <w:sz w:val="72"/>
                          <w:szCs w:val="72"/>
                        </w:rPr>
                      </w:pPr>
                      <w:r w:rsidRPr="00A65AF2">
                        <w:rPr>
                          <w:rFonts w:ascii="Franklin Gothic Book" w:hAnsi="Franklin Gothic Book" w:cstheme="minorHAnsi"/>
                          <w:color w:val="FFFFFF" w:themeColor="background1"/>
                          <w:sz w:val="20"/>
                        </w:rPr>
                        <w:t>Winter 2024</w:t>
                      </w:r>
                      <w:r w:rsidR="00EC78B4">
                        <w:rPr>
                          <w:rFonts w:ascii="Franklin Gothic Book" w:hAnsi="Franklin Gothic Book"/>
                          <w:b/>
                          <w:bCs/>
                          <w:color w:val="FFFFFF" w:themeColor="background1"/>
                          <w:sz w:val="72"/>
                          <w:szCs w:val="72"/>
                        </w:rPr>
                        <w:t xml:space="preserve"> 2022</w:t>
                      </w:r>
                    </w:p>
                  </w:txbxContent>
                </v:textbox>
              </v:shape>
            </w:pict>
          </mc:Fallback>
        </mc:AlternateContent>
      </w:r>
    </w:p>
    <w:p w14:paraId="65FE0227" w14:textId="77777777" w:rsidR="00092700" w:rsidRDefault="00092700" w:rsidP="00EF5A43"/>
    <w:p w14:paraId="594AB08E" w14:textId="24BC470A" w:rsidR="00EF5A43" w:rsidRPr="00092700" w:rsidRDefault="009F69B2" w:rsidP="00EF5A43">
      <w:pPr>
        <w:rPr>
          <w:color w:val="A6A6A6" w:themeColor="background1" w:themeShade="A6"/>
        </w:rPr>
      </w:pPr>
      <w:r>
        <w:rPr>
          <w:noProof/>
        </w:rPr>
        <mc:AlternateContent>
          <mc:Choice Requires="wps">
            <w:drawing>
              <wp:anchor distT="0" distB="0" distL="114300" distR="114300" simplePos="0" relativeHeight="251659264" behindDoc="0" locked="0" layoutInCell="1" allowOverlap="1" wp14:anchorId="00BB1A20" wp14:editId="484FE879">
                <wp:simplePos x="0" y="0"/>
                <wp:positionH relativeFrom="page">
                  <wp:posOffset>287464</wp:posOffset>
                </wp:positionH>
                <wp:positionV relativeFrom="paragraph">
                  <wp:posOffset>130486</wp:posOffset>
                </wp:positionV>
                <wp:extent cx="824054" cy="7457853"/>
                <wp:effectExtent l="361950" t="38100" r="52705" b="314960"/>
                <wp:wrapNone/>
                <wp:docPr id="30" name="Text Box 30"/>
                <wp:cNvGraphicFramePr/>
                <a:graphic xmlns:a="http://schemas.openxmlformats.org/drawingml/2006/main">
                  <a:graphicData uri="http://schemas.microsoft.com/office/word/2010/wordprocessingShape">
                    <wps:wsp>
                      <wps:cNvSpPr txBox="1"/>
                      <wps:spPr>
                        <a:xfrm>
                          <a:off x="0" y="0"/>
                          <a:ext cx="824054" cy="7457853"/>
                        </a:xfrm>
                        <a:prstGeom prst="snip2DiagRect">
                          <a:avLst/>
                        </a:prstGeom>
                        <a:solidFill>
                          <a:srgbClr val="032E53"/>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4C6E023F" w14:textId="0179053A" w:rsidR="00A11D43" w:rsidRPr="00D367E0" w:rsidRDefault="00D367E0" w:rsidP="00D367E0">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33590AB9" w14:textId="77777777" w:rsidR="00A11D43" w:rsidRPr="00D367E0" w:rsidRDefault="00A11D43" w:rsidP="00A11D43">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B1A20" id="Text Box 30" o:spid="_x0000_s1029" style="position:absolute;margin-left:22.65pt;margin-top:10.25pt;width:64.9pt;height:587.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4054,74578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" adj="-11796480,,5400" path="m,l686709,,824054,137345r,7320508l824054,7457853r-686709,l,7320508,,xe" fillcolor="#032e53" stroked="f">
                <v:stroke joinstyle="miter"/>
                <v:shadow on="t" color="black" opacity="18350f" offset="-5.40094mm,4.37361mm"/>
                <v:formulas/>
                <v:path arrowok="t" o:connecttype="custom" o:connectlocs="0,0;686709,0;824054,137345;824054,7457853;824054,7457853;137345,7457853;0,7320508;0,0" o:connectangles="0,0,0,0,0,0,0,0" textboxrect="0,0,824054,7457853"/>
                <v:textbox style="layout-flow:vertical;mso-layout-flow-alt:bottom-to-top" inset="14.4pt,1in,14.4pt,14.4pt">
                  <w:txbxContent>
                    <w:p w14:paraId="4C6E023F" w14:textId="0179053A" w:rsidR="00A11D43" w:rsidRPr="00D367E0" w:rsidRDefault="00D367E0" w:rsidP="00D367E0">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A65AF2">
                        <w:rPr>
                          <w:rFonts w:ascii="Franklin Gothic Book" w:hAnsi="Franklin Gothic Book" w:cstheme="minorHAnsi"/>
                          <w:color w:val="FFFFFF"/>
                          <w:sz w:val="44"/>
                          <w:szCs w:val="44"/>
                        </w:rPr>
                        <w:t>Spotlight on Quality &amp; Patient Safet</w:t>
                      </w:r>
                      <w:r w:rsidRPr="00D367E0">
                        <w:rPr>
                          <w:rFonts w:ascii="Franklin Gothic Book" w:hAnsi="Franklin Gothic Book" w:cs="Arial"/>
                          <w:color w:val="FFFFFF"/>
                          <w:sz w:val="44"/>
                          <w:szCs w:val="44"/>
                        </w:rPr>
                        <w:t>y</w:t>
                      </w:r>
                    </w:p>
                    <w:p w14:paraId="33590AB9" w14:textId="77777777" w:rsidR="00A11D43" w:rsidRPr="00D367E0" w:rsidRDefault="00A11D43" w:rsidP="00A11D43">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79FD1AE5"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7DFDAC2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07C2B388"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536E2E04"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44E81F7A" w14:textId="77777777" w:rsidR="00A11D43" w:rsidRPr="00A11D43" w:rsidRDefault="00A11D43" w:rsidP="00A11D43">
                      <w:pPr>
                        <w:pStyle w:val="TOCText"/>
                        <w:tabs>
                          <w:tab w:val="left" w:pos="588"/>
                        </w:tabs>
                        <w:rPr>
                          <w:rStyle w:val="TOCNumberChar"/>
                          <w:rFonts w:ascii="Arial" w:eastAsiaTheme="minorEastAsia" w:hAnsi="Arial" w:cs="Arial"/>
                          <w:b w:val="0"/>
                          <w:bCs/>
                          <w:color w:val="FFFFFF"/>
                          <w:sz w:val="14"/>
                          <w:szCs w:val="14"/>
                        </w:rPr>
                      </w:pPr>
                    </w:p>
                    <w:p w14:paraId="180C64DD" w14:textId="77777777" w:rsidR="00A11D43" w:rsidRPr="00A11D43" w:rsidRDefault="00A11D43" w:rsidP="00A11D43">
                      <w:pPr>
                        <w:pStyle w:val="TOCText"/>
                        <w:tabs>
                          <w:tab w:val="left" w:pos="588"/>
                        </w:tabs>
                        <w:rPr>
                          <w:rFonts w:ascii="Arial" w:hAnsi="Arial" w:cs="Arial"/>
                          <w:b/>
                          <w:color w:val="FFFFFF"/>
                          <w:sz w:val="14"/>
                          <w:szCs w:val="14"/>
                        </w:rPr>
                      </w:pPr>
                    </w:p>
                    <w:p w14:paraId="2E862816" w14:textId="77777777" w:rsidR="00A11D43" w:rsidRPr="00F31352" w:rsidRDefault="00A11D43" w:rsidP="00A11D43">
                      <w:pPr>
                        <w:pStyle w:val="TOCHeading"/>
                        <w:rPr>
                          <w:b/>
                          <w:bCs/>
                          <w:sz w:val="16"/>
                          <w:szCs w:val="16"/>
                        </w:rPr>
                      </w:pPr>
                    </w:p>
                    <w:p w14:paraId="6BBC9780" w14:textId="77777777" w:rsidR="00A11D43" w:rsidRPr="00F31352" w:rsidRDefault="00A11D43" w:rsidP="00A11D43">
                      <w:pPr>
                        <w:pStyle w:val="TOCHeading"/>
                        <w:jc w:val="center"/>
                        <w:rPr>
                          <w:b/>
                          <w:bCs/>
                          <w:sz w:val="16"/>
                          <w:szCs w:val="16"/>
                        </w:rPr>
                      </w:pPr>
                    </w:p>
                  </w:txbxContent>
                </v:textbox>
                <w10:wrap anchorx="page"/>
              </v:shape>
            </w:pict>
          </mc:Fallback>
        </mc:AlternateContent>
      </w:r>
      <w:r w:rsidRPr="00092700">
        <w:rPr>
          <w:color w:val="A6A6A6" w:themeColor="background1" w:themeShade="A6"/>
          <w:sz w:val="22"/>
          <w:szCs w:val="22"/>
        </w:rPr>
        <w:t xml:space="preserve">                           </w:t>
      </w:r>
      <w:r w:rsidR="00B251D3" w:rsidRPr="00092700">
        <w:rPr>
          <w:color w:val="A6A6A6" w:themeColor="background1" w:themeShade="A6"/>
          <w:sz w:val="22"/>
          <w:szCs w:val="22"/>
        </w:rPr>
        <w:t xml:space="preserve">               </w:t>
      </w:r>
      <w:r w:rsidRPr="00092700">
        <w:rPr>
          <w:color w:val="A6A6A6" w:themeColor="background1" w:themeShade="A6"/>
          <w:sz w:val="22"/>
          <w:szCs w:val="22"/>
        </w:rPr>
        <w:t xml:space="preserve"> </w:t>
      </w:r>
    </w:p>
    <w:p w14:paraId="6F1334F3" w14:textId="6405716A" w:rsidR="00586688" w:rsidRDefault="001E0173" w:rsidP="0082053C">
      <w:pPr>
        <w:ind w:left="720"/>
        <w:jc w:val="center"/>
        <w:rPr>
          <w:rFonts w:asciiTheme="minorHAnsi" w:hAnsiTheme="minorHAnsi" w:cstheme="minorHAnsi"/>
          <w:sz w:val="22"/>
          <w:szCs w:val="22"/>
        </w:rPr>
      </w:pPr>
      <w:r w:rsidRPr="00092700">
        <w:rPr>
          <w:rFonts w:asciiTheme="minorHAnsi" w:hAnsiTheme="minorHAnsi" w:cstheme="minorHAnsi"/>
          <w:sz w:val="22"/>
          <w:szCs w:val="22"/>
        </w:rPr>
        <w:t xml:space="preserve">Welcome to the inaugural issue of </w:t>
      </w:r>
      <w:r w:rsidR="0082053C" w:rsidRPr="00092700">
        <w:rPr>
          <w:rFonts w:asciiTheme="minorHAnsi" w:hAnsiTheme="minorHAnsi" w:cstheme="minorHAnsi"/>
          <w:sz w:val="22"/>
          <w:szCs w:val="22"/>
        </w:rPr>
        <w:t>Spotlight on Quality &amp; Patient Safety</w:t>
      </w:r>
      <w:r w:rsidRPr="00092700">
        <w:rPr>
          <w:rFonts w:asciiTheme="minorHAnsi" w:hAnsiTheme="minorHAnsi" w:cstheme="minorHAnsi"/>
          <w:sz w:val="22"/>
          <w:szCs w:val="22"/>
        </w:rPr>
        <w:t xml:space="preserve">. </w:t>
      </w:r>
      <w:r w:rsidR="00BF50F7" w:rsidRPr="00092700">
        <w:rPr>
          <w:rFonts w:asciiTheme="minorHAnsi" w:hAnsiTheme="minorHAnsi" w:cstheme="minorHAnsi"/>
          <w:sz w:val="22"/>
          <w:szCs w:val="22"/>
        </w:rPr>
        <w:t>Spotlight</w:t>
      </w:r>
      <w:r w:rsidR="0082053C" w:rsidRPr="00092700">
        <w:rPr>
          <w:rFonts w:asciiTheme="minorHAnsi" w:hAnsiTheme="minorHAnsi" w:cstheme="minorHAnsi"/>
          <w:sz w:val="22"/>
          <w:szCs w:val="22"/>
        </w:rPr>
        <w:t xml:space="preserve"> is issued by the Massachusetts Board o</w:t>
      </w:r>
      <w:r w:rsidR="00092700">
        <w:rPr>
          <w:rFonts w:asciiTheme="minorHAnsi" w:hAnsiTheme="minorHAnsi" w:cstheme="minorHAnsi"/>
          <w:sz w:val="22"/>
          <w:szCs w:val="22"/>
        </w:rPr>
        <w:t>f</w:t>
      </w:r>
      <w:r w:rsidR="0082053C" w:rsidRPr="00092700">
        <w:rPr>
          <w:rFonts w:asciiTheme="minorHAnsi" w:hAnsiTheme="minorHAnsi" w:cstheme="minorHAnsi"/>
          <w:sz w:val="22"/>
          <w:szCs w:val="22"/>
        </w:rPr>
        <w:t xml:space="preserve"> Registration in Medicine Quality &amp; Patient Safety Division (QPSD) </w:t>
      </w:r>
      <w:r w:rsidR="00BF50F7" w:rsidRPr="00092700">
        <w:rPr>
          <w:rFonts w:asciiTheme="minorHAnsi" w:hAnsiTheme="minorHAnsi" w:cstheme="minorHAnsi"/>
          <w:sz w:val="22"/>
          <w:szCs w:val="22"/>
        </w:rPr>
        <w:t>to</w:t>
      </w:r>
      <w:r w:rsidR="0082053C" w:rsidRPr="00092700">
        <w:rPr>
          <w:rFonts w:asciiTheme="minorHAnsi" w:hAnsiTheme="minorHAnsi" w:cstheme="minorHAnsi"/>
          <w:sz w:val="22"/>
          <w:szCs w:val="22"/>
        </w:rPr>
        <w:t xml:space="preserve"> share aggregate </w:t>
      </w:r>
      <w:r w:rsidR="009406F7" w:rsidRPr="00092700">
        <w:rPr>
          <w:rFonts w:asciiTheme="minorHAnsi" w:hAnsiTheme="minorHAnsi" w:cstheme="minorHAnsi"/>
          <w:sz w:val="22"/>
          <w:szCs w:val="22"/>
        </w:rPr>
        <w:t xml:space="preserve">Safety and Quality Review (SQR) </w:t>
      </w:r>
      <w:r w:rsidR="0083131A">
        <w:rPr>
          <w:rFonts w:asciiTheme="minorHAnsi" w:hAnsiTheme="minorHAnsi" w:cstheme="minorHAnsi"/>
          <w:sz w:val="22"/>
          <w:szCs w:val="22"/>
        </w:rPr>
        <w:t>r</w:t>
      </w:r>
      <w:r w:rsidR="009406F7" w:rsidRPr="00092700">
        <w:rPr>
          <w:rFonts w:asciiTheme="minorHAnsi" w:hAnsiTheme="minorHAnsi" w:cstheme="minorHAnsi"/>
          <w:sz w:val="22"/>
          <w:szCs w:val="22"/>
        </w:rPr>
        <w:t xml:space="preserve">eport </w:t>
      </w:r>
      <w:r w:rsidR="0082053C" w:rsidRPr="00092700">
        <w:rPr>
          <w:rFonts w:asciiTheme="minorHAnsi" w:hAnsiTheme="minorHAnsi" w:cstheme="minorHAnsi"/>
          <w:sz w:val="22"/>
          <w:szCs w:val="22"/>
        </w:rPr>
        <w:t xml:space="preserve">data and </w:t>
      </w:r>
      <w:r w:rsidR="00BF50F7" w:rsidRPr="00092700">
        <w:rPr>
          <w:rFonts w:asciiTheme="minorHAnsi" w:hAnsiTheme="minorHAnsi" w:cstheme="minorHAnsi"/>
          <w:sz w:val="22"/>
          <w:szCs w:val="22"/>
        </w:rPr>
        <w:t xml:space="preserve">to </w:t>
      </w:r>
      <w:r w:rsidR="0082053C" w:rsidRPr="00092700">
        <w:rPr>
          <w:rFonts w:asciiTheme="minorHAnsi" w:hAnsiTheme="minorHAnsi" w:cstheme="minorHAnsi"/>
          <w:sz w:val="22"/>
          <w:szCs w:val="22"/>
        </w:rPr>
        <w:t xml:space="preserve">share some of the good </w:t>
      </w:r>
      <w:r w:rsidR="00134147" w:rsidRPr="00092700">
        <w:rPr>
          <w:rFonts w:asciiTheme="minorHAnsi" w:hAnsiTheme="minorHAnsi" w:cstheme="minorHAnsi"/>
          <w:sz w:val="22"/>
          <w:szCs w:val="22"/>
        </w:rPr>
        <w:t>work</w:t>
      </w:r>
      <w:r w:rsidR="0082053C" w:rsidRPr="00092700">
        <w:rPr>
          <w:rFonts w:asciiTheme="minorHAnsi" w:hAnsiTheme="minorHAnsi" w:cstheme="minorHAnsi"/>
          <w:sz w:val="22"/>
          <w:szCs w:val="22"/>
        </w:rPr>
        <w:t xml:space="preserve"> being done by the hospitals</w:t>
      </w:r>
      <w:r w:rsidR="00D61DF2">
        <w:rPr>
          <w:rFonts w:asciiTheme="minorHAnsi" w:hAnsiTheme="minorHAnsi" w:cstheme="minorHAnsi"/>
          <w:sz w:val="22"/>
          <w:szCs w:val="22"/>
        </w:rPr>
        <w:t>, ambulatory surgery centers, and some</w:t>
      </w:r>
      <w:r w:rsidR="0082053C" w:rsidRPr="00092700">
        <w:rPr>
          <w:rFonts w:asciiTheme="minorHAnsi" w:hAnsiTheme="minorHAnsi" w:cstheme="minorHAnsi"/>
          <w:sz w:val="22"/>
          <w:szCs w:val="22"/>
        </w:rPr>
        <w:t xml:space="preserve"> ambulatory </w:t>
      </w:r>
      <w:r w:rsidR="00D61DF2">
        <w:rPr>
          <w:rFonts w:asciiTheme="minorHAnsi" w:hAnsiTheme="minorHAnsi" w:cstheme="minorHAnsi"/>
          <w:sz w:val="22"/>
          <w:szCs w:val="22"/>
        </w:rPr>
        <w:t>clinics</w:t>
      </w:r>
      <w:r w:rsidR="0082053C" w:rsidRPr="00092700">
        <w:rPr>
          <w:rFonts w:asciiTheme="minorHAnsi" w:hAnsiTheme="minorHAnsi" w:cstheme="minorHAnsi"/>
          <w:sz w:val="22"/>
          <w:szCs w:val="22"/>
        </w:rPr>
        <w:t xml:space="preserve"> </w:t>
      </w:r>
      <w:r w:rsidR="00BF50F7" w:rsidRPr="00092700">
        <w:rPr>
          <w:rFonts w:asciiTheme="minorHAnsi" w:hAnsiTheme="minorHAnsi" w:cstheme="minorHAnsi"/>
          <w:sz w:val="22"/>
          <w:szCs w:val="22"/>
        </w:rPr>
        <w:t>in the Commonwealth</w:t>
      </w:r>
      <w:r w:rsidR="0082053C" w:rsidRPr="00092700">
        <w:rPr>
          <w:rFonts w:asciiTheme="minorHAnsi" w:hAnsiTheme="minorHAnsi" w:cstheme="minorHAnsi"/>
          <w:sz w:val="22"/>
          <w:szCs w:val="22"/>
        </w:rPr>
        <w:t>.</w:t>
      </w:r>
      <w:r w:rsidR="00AC40F6" w:rsidRPr="00092700">
        <w:rPr>
          <w:rFonts w:asciiTheme="minorHAnsi" w:hAnsiTheme="minorHAnsi" w:cstheme="minorHAnsi"/>
          <w:sz w:val="22"/>
          <w:szCs w:val="22"/>
        </w:rPr>
        <w:t xml:space="preserve"> </w:t>
      </w:r>
      <w:r w:rsidR="00586688" w:rsidRPr="00586688">
        <w:rPr>
          <w:rFonts w:asciiTheme="minorHAnsi" w:hAnsiTheme="minorHAnsi" w:cstheme="minorHAnsi"/>
          <w:sz w:val="22"/>
          <w:szCs w:val="22"/>
        </w:rPr>
        <w:t>The QPSD would like to thank Tufts Medical Center and Emerson Hospital for sharing some performance improvement initiatives being undertaken at their respective facilities. If your organization would like to be featured in a future issue of Spotlight, please contact Trinh Ly-Lucas</w:t>
      </w:r>
      <w:r w:rsidR="00586688">
        <w:rPr>
          <w:rFonts w:asciiTheme="minorHAnsi" w:hAnsiTheme="minorHAnsi" w:cstheme="minorHAnsi"/>
          <w:sz w:val="22"/>
          <w:szCs w:val="22"/>
        </w:rPr>
        <w:t xml:space="preserve">. </w:t>
      </w:r>
      <w:r w:rsidR="00586688" w:rsidRPr="00586688">
        <w:rPr>
          <w:rFonts w:asciiTheme="minorHAnsi" w:hAnsiTheme="minorHAnsi" w:cstheme="minorHAnsi"/>
          <w:sz w:val="22"/>
          <w:szCs w:val="22"/>
        </w:rPr>
        <w:t>Trinh’s contact information and information regarding the upcoming Patient Care Assessment virtual Boot Camp may be found on the final page.</w:t>
      </w:r>
    </w:p>
    <w:p w14:paraId="7E5C88FC" w14:textId="71CDCFB7" w:rsidR="00586688" w:rsidRDefault="00586688" w:rsidP="0082053C">
      <w:pPr>
        <w:ind w:left="720"/>
        <w:jc w:val="center"/>
        <w:rPr>
          <w:rFonts w:asciiTheme="minorHAnsi" w:hAnsiTheme="minorHAnsi" w:cstheme="minorHAnsi"/>
          <w:sz w:val="22"/>
          <w:szCs w:val="22"/>
        </w:rPr>
      </w:pPr>
    </w:p>
    <w:p w14:paraId="4465A418" w14:textId="39036134" w:rsidR="00EF5A43" w:rsidRPr="00092700" w:rsidRDefault="00586688" w:rsidP="0082053C">
      <w:pPr>
        <w:ind w:left="720"/>
        <w:jc w:val="center"/>
        <w:rPr>
          <w:rFonts w:asciiTheme="minorHAnsi" w:hAnsiTheme="minorHAnsi" w:cstheme="minorHAnsi"/>
          <w:sz w:val="22"/>
          <w:szCs w:val="22"/>
        </w:rPr>
      </w:pPr>
      <w:r>
        <w:rPr>
          <w:rFonts w:asciiTheme="minorHAnsi" w:hAnsiTheme="minorHAnsi" w:cstheme="minorHAnsi"/>
          <w:sz w:val="22"/>
          <w:szCs w:val="22"/>
        </w:rPr>
        <w:t>H</w:t>
      </w:r>
      <w:r w:rsidR="002A764E">
        <w:rPr>
          <w:rFonts w:asciiTheme="minorHAnsi" w:hAnsiTheme="minorHAnsi" w:cstheme="minorHAnsi"/>
          <w:sz w:val="22"/>
          <w:szCs w:val="22"/>
        </w:rPr>
        <w:t>ospitals, ambulatory surgery centers, and certain ambulatory clinics</w:t>
      </w:r>
      <w:r>
        <w:rPr>
          <w:rFonts w:asciiTheme="minorHAnsi" w:hAnsiTheme="minorHAnsi" w:cstheme="minorHAnsi"/>
          <w:sz w:val="22"/>
          <w:szCs w:val="22"/>
        </w:rPr>
        <w:t xml:space="preserve"> are required to submit events of unexpected patient outcomes (SQR reports) to the QPSD. </w:t>
      </w:r>
      <w:r w:rsidR="00AC40F6" w:rsidRPr="00092700">
        <w:rPr>
          <w:rFonts w:asciiTheme="minorHAnsi" w:hAnsiTheme="minorHAnsi" w:cstheme="minorHAnsi"/>
          <w:sz w:val="22"/>
          <w:szCs w:val="22"/>
        </w:rPr>
        <w:t xml:space="preserve">In this issue, the QPSD is </w:t>
      </w:r>
      <w:r w:rsidR="00F64919" w:rsidRPr="00092700">
        <w:rPr>
          <w:rFonts w:asciiTheme="minorHAnsi" w:hAnsiTheme="minorHAnsi" w:cstheme="minorHAnsi"/>
          <w:sz w:val="22"/>
          <w:szCs w:val="22"/>
        </w:rPr>
        <w:t xml:space="preserve">providing data regarding the major categories of </w:t>
      </w:r>
      <w:r>
        <w:rPr>
          <w:rFonts w:asciiTheme="minorHAnsi" w:hAnsiTheme="minorHAnsi" w:cstheme="minorHAnsi"/>
          <w:sz w:val="22"/>
          <w:szCs w:val="22"/>
        </w:rPr>
        <w:t>SQR reports</w:t>
      </w:r>
      <w:r w:rsidR="00F64919" w:rsidRPr="00092700">
        <w:rPr>
          <w:rFonts w:asciiTheme="minorHAnsi" w:hAnsiTheme="minorHAnsi" w:cstheme="minorHAnsi"/>
          <w:sz w:val="22"/>
          <w:szCs w:val="22"/>
        </w:rPr>
        <w:t xml:space="preserve"> </w:t>
      </w:r>
      <w:r>
        <w:rPr>
          <w:rFonts w:asciiTheme="minorHAnsi" w:hAnsiTheme="minorHAnsi" w:cstheme="minorHAnsi"/>
          <w:sz w:val="22"/>
          <w:szCs w:val="22"/>
        </w:rPr>
        <w:t>submitted</w:t>
      </w:r>
      <w:r w:rsidR="00F64919" w:rsidRPr="00092700">
        <w:rPr>
          <w:rFonts w:asciiTheme="minorHAnsi" w:hAnsiTheme="minorHAnsi" w:cstheme="minorHAnsi"/>
          <w:sz w:val="22"/>
          <w:szCs w:val="22"/>
        </w:rPr>
        <w:t xml:space="preserve"> in the first three quarters of 2023. </w:t>
      </w:r>
      <w:r w:rsidR="00D61DF2">
        <w:rPr>
          <w:rFonts w:asciiTheme="minorHAnsi" w:hAnsiTheme="minorHAnsi" w:cstheme="minorHAnsi"/>
          <w:sz w:val="22"/>
          <w:szCs w:val="22"/>
        </w:rPr>
        <w:t>W</w:t>
      </w:r>
      <w:r w:rsidR="00F64919" w:rsidRPr="00092700">
        <w:rPr>
          <w:rFonts w:asciiTheme="minorHAnsi" w:hAnsiTheme="minorHAnsi" w:cstheme="minorHAnsi"/>
          <w:sz w:val="22"/>
          <w:szCs w:val="22"/>
        </w:rPr>
        <w:t xml:space="preserve">e are </w:t>
      </w:r>
      <w:r w:rsidR="00AC40F6" w:rsidRPr="00092700">
        <w:rPr>
          <w:rFonts w:asciiTheme="minorHAnsi" w:hAnsiTheme="minorHAnsi" w:cstheme="minorHAnsi"/>
          <w:sz w:val="22"/>
          <w:szCs w:val="22"/>
        </w:rPr>
        <w:t xml:space="preserve">highlighting the </w:t>
      </w:r>
      <w:r w:rsidR="00F64919" w:rsidRPr="00092700">
        <w:rPr>
          <w:rFonts w:asciiTheme="minorHAnsi" w:hAnsiTheme="minorHAnsi" w:cstheme="minorHAnsi"/>
          <w:sz w:val="22"/>
          <w:szCs w:val="22"/>
        </w:rPr>
        <w:t xml:space="preserve">most reported </w:t>
      </w:r>
      <w:r w:rsidR="00AC40F6" w:rsidRPr="00092700">
        <w:rPr>
          <w:rFonts w:asciiTheme="minorHAnsi" w:hAnsiTheme="minorHAnsi" w:cstheme="minorHAnsi"/>
          <w:sz w:val="22"/>
          <w:szCs w:val="22"/>
        </w:rPr>
        <w:t xml:space="preserve">category of </w:t>
      </w:r>
      <w:r w:rsidR="00F64919" w:rsidRPr="00092700">
        <w:rPr>
          <w:rFonts w:asciiTheme="minorHAnsi" w:hAnsiTheme="minorHAnsi" w:cstheme="minorHAnsi"/>
          <w:sz w:val="22"/>
          <w:szCs w:val="22"/>
        </w:rPr>
        <w:t xml:space="preserve">events: </w:t>
      </w:r>
      <w:r w:rsidR="00AC40F6" w:rsidRPr="00092700">
        <w:rPr>
          <w:rFonts w:asciiTheme="minorHAnsi" w:hAnsiTheme="minorHAnsi" w:cstheme="minorHAnsi"/>
          <w:sz w:val="22"/>
          <w:szCs w:val="22"/>
        </w:rPr>
        <w:t>Surgery/Procedure.</w:t>
      </w:r>
      <w:r w:rsidR="00F64919" w:rsidRPr="00092700">
        <w:rPr>
          <w:rFonts w:asciiTheme="minorHAnsi" w:hAnsiTheme="minorHAnsi" w:cstheme="minorHAnsi"/>
          <w:sz w:val="22"/>
          <w:szCs w:val="22"/>
        </w:rPr>
        <w:t xml:space="preserve"> Some resources are included on page two. </w:t>
      </w:r>
    </w:p>
    <w:p w14:paraId="102E7125" w14:textId="57E21BCE" w:rsidR="00F64919" w:rsidRPr="00092700" w:rsidRDefault="00140CD6" w:rsidP="0082053C">
      <w:pPr>
        <w:ind w:left="720"/>
        <w:jc w:val="center"/>
        <w:rPr>
          <w:rFonts w:asciiTheme="minorHAnsi" w:hAnsiTheme="minorHAnsi" w:cstheme="minorHAnsi"/>
          <w:sz w:val="22"/>
          <w:szCs w:val="22"/>
        </w:rPr>
      </w:pPr>
      <w:r>
        <w:rPr>
          <w:noProof/>
        </w:rPr>
        <w:drawing>
          <wp:anchor distT="0" distB="0" distL="114300" distR="114300" simplePos="0" relativeHeight="251770880" behindDoc="0" locked="0" layoutInCell="1" allowOverlap="1" wp14:anchorId="56CAAAC0" wp14:editId="7123F6E5">
            <wp:simplePos x="0" y="0"/>
            <wp:positionH relativeFrom="margin">
              <wp:posOffset>390525</wp:posOffset>
            </wp:positionH>
            <wp:positionV relativeFrom="paragraph">
              <wp:posOffset>158115</wp:posOffset>
            </wp:positionV>
            <wp:extent cx="5969000" cy="2374900"/>
            <wp:effectExtent l="0" t="0" r="0" b="6350"/>
            <wp:wrapNone/>
            <wp:docPr id="352267673" name="Chart 1">
              <a:extLst xmlns:a="http://schemas.openxmlformats.org/drawingml/2006/main">
                <a:ext uri="{FF2B5EF4-FFF2-40B4-BE49-F238E27FC236}">
                  <a16:creationId xmlns:a16="http://schemas.microsoft.com/office/drawing/2014/main" id="{16FB39BD-4B22-CBE7-5559-B194677F2A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7A5F73D3" w14:textId="734C799B" w:rsidR="00EF5A43" w:rsidRPr="00EF5A43" w:rsidRDefault="00EF5A43" w:rsidP="00EF5A43"/>
    <w:p w14:paraId="74840ABB" w14:textId="60F09310" w:rsidR="00EF5A43" w:rsidRPr="00EF5A43" w:rsidRDefault="00EF5A43" w:rsidP="00EF5A43"/>
    <w:p w14:paraId="7E2FE9C5" w14:textId="00B25D6A" w:rsidR="00EF5A43" w:rsidRPr="00EF5A43" w:rsidRDefault="00EF5A43" w:rsidP="00EF5A43"/>
    <w:p w14:paraId="12204359" w14:textId="60B7AF7F" w:rsidR="00EF5A43" w:rsidRPr="00EF5A43" w:rsidRDefault="00EF5A43" w:rsidP="00EF5A43"/>
    <w:p w14:paraId="5E57AD9D" w14:textId="0CCE8813" w:rsidR="00EF5A43" w:rsidRPr="00EF5A43" w:rsidRDefault="00EF5A43" w:rsidP="00EF5A43"/>
    <w:p w14:paraId="425CA832" w14:textId="49167E14" w:rsidR="00EF5A43" w:rsidRPr="00EF5A43" w:rsidRDefault="00EF5A43" w:rsidP="00EF5A43"/>
    <w:p w14:paraId="52AD47FF" w14:textId="72D57B86" w:rsidR="00EF5A43" w:rsidRDefault="00EF5A43" w:rsidP="00EF5A43"/>
    <w:p w14:paraId="65607C81" w14:textId="5FE2155A" w:rsidR="00EF5A43" w:rsidRDefault="00EF5A43" w:rsidP="00EF5A43"/>
    <w:p w14:paraId="152D9ABD" w14:textId="2AE04734" w:rsidR="00EF5A43" w:rsidRDefault="00EF5A43" w:rsidP="00EF5A43">
      <w:pPr>
        <w:tabs>
          <w:tab w:val="left" w:pos="1515"/>
        </w:tabs>
      </w:pPr>
      <w:r>
        <w:tab/>
      </w:r>
    </w:p>
    <w:p w14:paraId="3D96CC4B" w14:textId="6CF1D3FF" w:rsidR="00EF5A43" w:rsidRDefault="00EF5A43" w:rsidP="00EF5A43">
      <w:pPr>
        <w:tabs>
          <w:tab w:val="left" w:pos="1515"/>
        </w:tabs>
      </w:pPr>
    </w:p>
    <w:p w14:paraId="6A11869A" w14:textId="4471EAD9" w:rsidR="00EF5A43" w:rsidRDefault="00EF5A43" w:rsidP="00EF5A43">
      <w:pPr>
        <w:tabs>
          <w:tab w:val="left" w:pos="1515"/>
        </w:tabs>
      </w:pPr>
    </w:p>
    <w:p w14:paraId="0188B7FE" w14:textId="347261CC" w:rsidR="00EF5A43" w:rsidRDefault="00EF5A43" w:rsidP="00EF5A43">
      <w:pPr>
        <w:tabs>
          <w:tab w:val="left" w:pos="1515"/>
        </w:tabs>
      </w:pPr>
    </w:p>
    <w:p w14:paraId="320D7CC7" w14:textId="5C939CFB" w:rsidR="00EF5A43" w:rsidRDefault="002A764E" w:rsidP="00EF5A43">
      <w:pPr>
        <w:tabs>
          <w:tab w:val="left" w:pos="1515"/>
        </w:tabs>
      </w:pPr>
      <w:r>
        <w:rPr>
          <w:noProof/>
        </w:rPr>
        <w:drawing>
          <wp:anchor distT="0" distB="0" distL="114300" distR="114300" simplePos="0" relativeHeight="251650560" behindDoc="0" locked="0" layoutInCell="1" allowOverlap="1" wp14:anchorId="0D6E80E0" wp14:editId="2F486EF6">
            <wp:simplePos x="0" y="0"/>
            <wp:positionH relativeFrom="margin">
              <wp:posOffset>263525</wp:posOffset>
            </wp:positionH>
            <wp:positionV relativeFrom="paragraph">
              <wp:posOffset>122555</wp:posOffset>
            </wp:positionV>
            <wp:extent cx="6227445" cy="2355850"/>
            <wp:effectExtent l="0" t="0" r="1905" b="6350"/>
            <wp:wrapNone/>
            <wp:docPr id="1279435694" name="Chart 1">
              <a:extLst xmlns:a="http://schemas.openxmlformats.org/drawingml/2006/main">
                <a:ext uri="{FF2B5EF4-FFF2-40B4-BE49-F238E27FC236}">
                  <a16:creationId xmlns:a16="http://schemas.microsoft.com/office/drawing/2014/main" id="{02EB7224-3221-F7D5-1E2A-148759FC7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12D29252" w14:textId="10C47A47" w:rsidR="00EF5A43" w:rsidRDefault="00EF5A43" w:rsidP="00EF5A43">
      <w:pPr>
        <w:tabs>
          <w:tab w:val="left" w:pos="1515"/>
        </w:tabs>
      </w:pPr>
    </w:p>
    <w:p w14:paraId="56D9EAB7" w14:textId="49A7AEAD" w:rsidR="00EF5A43" w:rsidRDefault="00EF5A43" w:rsidP="00EF5A43">
      <w:pPr>
        <w:tabs>
          <w:tab w:val="left" w:pos="1515"/>
        </w:tabs>
      </w:pPr>
    </w:p>
    <w:p w14:paraId="1D1E7646" w14:textId="2FFD875D" w:rsidR="00EF5A43" w:rsidRDefault="00EF5A43" w:rsidP="00EF5A43">
      <w:pPr>
        <w:tabs>
          <w:tab w:val="left" w:pos="1515"/>
        </w:tabs>
      </w:pPr>
    </w:p>
    <w:p w14:paraId="47F2B563" w14:textId="75BF9519" w:rsidR="00EF5A43" w:rsidRDefault="00EF5A43" w:rsidP="00EF5A43">
      <w:pPr>
        <w:tabs>
          <w:tab w:val="left" w:pos="1515"/>
        </w:tabs>
      </w:pPr>
    </w:p>
    <w:p w14:paraId="466447A1" w14:textId="364B8853" w:rsidR="00EF5A43" w:rsidRDefault="00EF5A43" w:rsidP="00EF5A43">
      <w:pPr>
        <w:tabs>
          <w:tab w:val="left" w:pos="1515"/>
        </w:tabs>
      </w:pPr>
    </w:p>
    <w:p w14:paraId="3C40A860" w14:textId="29B4CB19" w:rsidR="00EF5A43" w:rsidRDefault="00EF5A43" w:rsidP="00EF5A43">
      <w:pPr>
        <w:tabs>
          <w:tab w:val="left" w:pos="1515"/>
        </w:tabs>
      </w:pPr>
    </w:p>
    <w:p w14:paraId="61E37099" w14:textId="5DF86FC6" w:rsidR="00EF5A43" w:rsidRDefault="00EF5A43" w:rsidP="00EF5A43">
      <w:pPr>
        <w:tabs>
          <w:tab w:val="left" w:pos="1515"/>
        </w:tabs>
      </w:pPr>
    </w:p>
    <w:p w14:paraId="1FEE4D9C" w14:textId="7BE1B4E7" w:rsidR="00EF5A43" w:rsidRDefault="00EF5A43" w:rsidP="00EF5A43">
      <w:pPr>
        <w:tabs>
          <w:tab w:val="left" w:pos="1515"/>
        </w:tabs>
      </w:pPr>
    </w:p>
    <w:p w14:paraId="4927194D" w14:textId="3891A4B0" w:rsidR="00EF5A43" w:rsidRDefault="00EF5A43" w:rsidP="00EF5A43">
      <w:pPr>
        <w:tabs>
          <w:tab w:val="left" w:pos="1515"/>
        </w:tabs>
      </w:pPr>
    </w:p>
    <w:p w14:paraId="048E6480" w14:textId="3F19104C" w:rsidR="00EF5A43" w:rsidRDefault="00EF5A43" w:rsidP="00EF5A43">
      <w:pPr>
        <w:tabs>
          <w:tab w:val="left" w:pos="1515"/>
        </w:tabs>
      </w:pPr>
    </w:p>
    <w:p w14:paraId="7EDF1FBC" w14:textId="38D5EF04" w:rsidR="00EF5A43" w:rsidRDefault="00EF5A43" w:rsidP="00EF5A43">
      <w:pPr>
        <w:tabs>
          <w:tab w:val="left" w:pos="1515"/>
        </w:tabs>
      </w:pPr>
    </w:p>
    <w:p w14:paraId="0A9BB6B0" w14:textId="7161A7C2" w:rsidR="00EF5A43" w:rsidRDefault="00F418FB" w:rsidP="00EF5A43">
      <w:pPr>
        <w:tabs>
          <w:tab w:val="left" w:pos="1515"/>
        </w:tabs>
      </w:pPr>
      <w:r>
        <w:rPr>
          <w:noProof/>
        </w:rPr>
        <w:lastRenderedPageBreak/>
        <mc:AlternateContent>
          <mc:Choice Requires="wps">
            <w:drawing>
              <wp:anchor distT="0" distB="0" distL="114300" distR="114300" simplePos="0" relativeHeight="251637248" behindDoc="0" locked="0" layoutInCell="1" allowOverlap="1" wp14:anchorId="7BB20C6B" wp14:editId="4A14D0CF">
                <wp:simplePos x="0" y="0"/>
                <wp:positionH relativeFrom="page">
                  <wp:posOffset>228600</wp:posOffset>
                </wp:positionH>
                <wp:positionV relativeFrom="paragraph">
                  <wp:posOffset>-561975</wp:posOffset>
                </wp:positionV>
                <wp:extent cx="823595" cy="9077325"/>
                <wp:effectExtent l="342900" t="38100" r="52705" b="333375"/>
                <wp:wrapNone/>
                <wp:docPr id="8" name="Text Box 8"/>
                <wp:cNvGraphicFramePr/>
                <a:graphic xmlns:a="http://schemas.openxmlformats.org/drawingml/2006/main">
                  <a:graphicData uri="http://schemas.microsoft.com/office/word/2010/wordprocessingShape">
                    <wps:wsp>
                      <wps:cNvSpPr txBox="1"/>
                      <wps:spPr>
                        <a:xfrm>
                          <a:off x="0" y="0"/>
                          <a:ext cx="823595" cy="9077325"/>
                        </a:xfrm>
                        <a:prstGeom prst="snip2DiagRect">
                          <a:avLst/>
                        </a:prstGeom>
                        <a:solidFill>
                          <a:srgbClr val="032E53"/>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5BFDC294" w14:textId="77777777" w:rsidR="004B358B" w:rsidRPr="00D367E0" w:rsidRDefault="004B358B" w:rsidP="004B358B">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D367E0">
                              <w:rPr>
                                <w:rFonts w:ascii="Franklin Gothic Book" w:hAnsi="Franklin Gothic Book" w:cs="Arial"/>
                                <w:color w:val="FFFFFF"/>
                                <w:sz w:val="44"/>
                                <w:szCs w:val="44"/>
                              </w:rPr>
                              <w:t>Spotlight on Quality &amp; Patient Safety</w:t>
                            </w:r>
                          </w:p>
                          <w:p w14:paraId="311E7D09" w14:textId="77777777" w:rsidR="004B358B" w:rsidRPr="00D367E0" w:rsidRDefault="004B358B" w:rsidP="004B358B">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79AF90DE" w14:textId="77777777" w:rsidR="004B358B" w:rsidRPr="00A11D43" w:rsidRDefault="004B358B" w:rsidP="004B358B">
                            <w:pPr>
                              <w:pStyle w:val="TOCText"/>
                              <w:tabs>
                                <w:tab w:val="left" w:pos="588"/>
                              </w:tabs>
                              <w:rPr>
                                <w:rStyle w:val="TOCNumberChar"/>
                                <w:rFonts w:ascii="Arial" w:eastAsiaTheme="minorEastAsia" w:hAnsi="Arial" w:cs="Arial"/>
                                <w:b w:val="0"/>
                                <w:bCs/>
                                <w:color w:val="FFFFFF"/>
                                <w:sz w:val="14"/>
                                <w:szCs w:val="14"/>
                              </w:rPr>
                            </w:pPr>
                          </w:p>
                          <w:p w14:paraId="5F55833E" w14:textId="77777777" w:rsidR="004B358B" w:rsidRPr="00A11D43" w:rsidRDefault="004B358B" w:rsidP="004B358B">
                            <w:pPr>
                              <w:pStyle w:val="TOCText"/>
                              <w:tabs>
                                <w:tab w:val="left" w:pos="588"/>
                              </w:tabs>
                              <w:rPr>
                                <w:rStyle w:val="TOCNumberChar"/>
                                <w:rFonts w:ascii="Arial" w:eastAsiaTheme="minorEastAsia" w:hAnsi="Arial" w:cs="Arial"/>
                                <w:b w:val="0"/>
                                <w:bCs/>
                                <w:color w:val="FFFFFF"/>
                                <w:sz w:val="14"/>
                                <w:szCs w:val="14"/>
                              </w:rPr>
                            </w:pPr>
                          </w:p>
                          <w:p w14:paraId="6E98BF42" w14:textId="77777777" w:rsidR="004B358B" w:rsidRPr="00A11D43" w:rsidRDefault="004B358B" w:rsidP="004B358B">
                            <w:pPr>
                              <w:pStyle w:val="TOCText"/>
                              <w:tabs>
                                <w:tab w:val="left" w:pos="588"/>
                              </w:tabs>
                              <w:rPr>
                                <w:rStyle w:val="TOCNumberChar"/>
                                <w:rFonts w:ascii="Arial" w:eastAsiaTheme="minorEastAsia" w:hAnsi="Arial" w:cs="Arial"/>
                                <w:b w:val="0"/>
                                <w:bCs/>
                                <w:color w:val="FFFFFF"/>
                                <w:sz w:val="14"/>
                                <w:szCs w:val="14"/>
                              </w:rPr>
                            </w:pPr>
                          </w:p>
                          <w:p w14:paraId="74EE29BB" w14:textId="77777777" w:rsidR="004B358B" w:rsidRPr="00A11D43" w:rsidRDefault="004B358B" w:rsidP="004B358B">
                            <w:pPr>
                              <w:pStyle w:val="TOCText"/>
                              <w:tabs>
                                <w:tab w:val="left" w:pos="588"/>
                              </w:tabs>
                              <w:rPr>
                                <w:rStyle w:val="TOCNumberChar"/>
                                <w:rFonts w:ascii="Arial" w:eastAsiaTheme="minorEastAsia" w:hAnsi="Arial" w:cs="Arial"/>
                                <w:b w:val="0"/>
                                <w:bCs/>
                                <w:color w:val="FFFFFF"/>
                                <w:sz w:val="14"/>
                                <w:szCs w:val="14"/>
                              </w:rPr>
                            </w:pPr>
                          </w:p>
                          <w:p w14:paraId="6FC3D45B" w14:textId="77777777" w:rsidR="004B358B" w:rsidRPr="00A11D43" w:rsidRDefault="004B358B" w:rsidP="004B358B">
                            <w:pPr>
                              <w:pStyle w:val="TOCText"/>
                              <w:tabs>
                                <w:tab w:val="left" w:pos="588"/>
                              </w:tabs>
                              <w:rPr>
                                <w:rStyle w:val="TOCNumberChar"/>
                                <w:rFonts w:ascii="Arial" w:eastAsiaTheme="minorEastAsia" w:hAnsi="Arial" w:cs="Arial"/>
                                <w:b w:val="0"/>
                                <w:bCs/>
                                <w:color w:val="FFFFFF"/>
                                <w:sz w:val="14"/>
                                <w:szCs w:val="14"/>
                              </w:rPr>
                            </w:pPr>
                          </w:p>
                          <w:p w14:paraId="46B696C7" w14:textId="77777777" w:rsidR="004B358B" w:rsidRPr="00A11D43" w:rsidRDefault="004B358B" w:rsidP="004B358B">
                            <w:pPr>
                              <w:pStyle w:val="TOCText"/>
                              <w:tabs>
                                <w:tab w:val="left" w:pos="588"/>
                              </w:tabs>
                              <w:rPr>
                                <w:rFonts w:ascii="Arial" w:hAnsi="Arial" w:cs="Arial"/>
                                <w:b/>
                                <w:color w:val="FFFFFF"/>
                                <w:sz w:val="14"/>
                                <w:szCs w:val="14"/>
                              </w:rPr>
                            </w:pPr>
                          </w:p>
                          <w:p w14:paraId="65C32389" w14:textId="77777777" w:rsidR="004B358B" w:rsidRPr="00F31352" w:rsidRDefault="004B358B" w:rsidP="004B358B">
                            <w:pPr>
                              <w:pStyle w:val="TOCHeading"/>
                              <w:rPr>
                                <w:b/>
                                <w:bCs/>
                                <w:sz w:val="16"/>
                                <w:szCs w:val="16"/>
                              </w:rPr>
                            </w:pPr>
                          </w:p>
                          <w:p w14:paraId="0A373768" w14:textId="77777777" w:rsidR="004B358B" w:rsidRPr="00F31352" w:rsidRDefault="004B358B" w:rsidP="004B358B">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20C6B" id="Text Box 8" o:spid="_x0000_s1030" style="position:absolute;margin-left:18pt;margin-top:-44.25pt;width:64.85pt;height:714.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9077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" adj="-11796480,,5400" path="m,l686326,,823595,137269r,8940056l823595,9077325r-686326,l,8940056,,xe" fillcolor="#032e53" stroked="f">
                <v:stroke joinstyle="miter"/>
                <v:shadow on="t" color="black" opacity="18350f" offset="-5.40094mm,4.37361mm"/>
                <v:formulas/>
                <v:path arrowok="t" o:connecttype="custom" o:connectlocs="0,0;686326,0;823595,137269;823595,9077325;823595,9077325;137269,9077325;0,8940056;0,0" o:connectangles="0,0,0,0,0,0,0,0" textboxrect="0,0,823595,9077325"/>
                <v:textbox style="layout-flow:vertical;mso-layout-flow-alt:bottom-to-top" inset="14.4pt,1in,14.4pt,14.4pt">
                  <w:txbxContent>
                    <w:p w14:paraId="5BFDC294" w14:textId="77777777" w:rsidR="004B358B" w:rsidRPr="00D367E0" w:rsidRDefault="004B358B" w:rsidP="004B358B">
                      <w:pPr>
                        <w:pStyle w:val="TOCText"/>
                        <w:tabs>
                          <w:tab w:val="left" w:pos="588"/>
                        </w:tabs>
                        <w:ind w:left="-12"/>
                        <w:rPr>
                          <w:rStyle w:val="TOCNumberChar"/>
                          <w:rFonts w:ascii="Franklin Gothic Book" w:hAnsi="Franklin Gothic Book" w:cs="Arial"/>
                          <w:b w:val="0"/>
                          <w:color w:val="FFFFFF"/>
                          <w:sz w:val="56"/>
                          <w:szCs w:val="56"/>
                        </w:rPr>
                      </w:pPr>
                      <w:r>
                        <w:rPr>
                          <w:rFonts w:ascii="Franklin Gothic Book" w:hAnsi="Franklin Gothic Book" w:cs="Arial"/>
                          <w:color w:val="FFFFFF"/>
                          <w:sz w:val="56"/>
                          <w:szCs w:val="56"/>
                        </w:rPr>
                        <w:t xml:space="preserve">                   </w:t>
                      </w:r>
                      <w:r w:rsidRPr="00D367E0">
                        <w:rPr>
                          <w:rFonts w:ascii="Franklin Gothic Book" w:hAnsi="Franklin Gothic Book" w:cs="Arial"/>
                          <w:color w:val="FFFFFF"/>
                          <w:sz w:val="44"/>
                          <w:szCs w:val="44"/>
                        </w:rPr>
                        <w:t>Spotlight on Quality &amp; Patient Safety</w:t>
                      </w:r>
                    </w:p>
                    <w:p w14:paraId="311E7D09" w14:textId="77777777" w:rsidR="004B358B" w:rsidRPr="00D367E0" w:rsidRDefault="004B358B" w:rsidP="004B358B">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79AF90DE" w14:textId="77777777" w:rsidR="004B358B" w:rsidRPr="00A11D43" w:rsidRDefault="004B358B" w:rsidP="004B358B">
                      <w:pPr>
                        <w:pStyle w:val="TOCText"/>
                        <w:tabs>
                          <w:tab w:val="left" w:pos="588"/>
                        </w:tabs>
                        <w:rPr>
                          <w:rStyle w:val="TOCNumberChar"/>
                          <w:rFonts w:ascii="Arial" w:eastAsiaTheme="minorEastAsia" w:hAnsi="Arial" w:cs="Arial"/>
                          <w:b w:val="0"/>
                          <w:bCs/>
                          <w:color w:val="FFFFFF"/>
                          <w:sz w:val="14"/>
                          <w:szCs w:val="14"/>
                        </w:rPr>
                      </w:pPr>
                    </w:p>
                    <w:p w14:paraId="5F55833E" w14:textId="77777777" w:rsidR="004B358B" w:rsidRPr="00A11D43" w:rsidRDefault="004B358B" w:rsidP="004B358B">
                      <w:pPr>
                        <w:pStyle w:val="TOCText"/>
                        <w:tabs>
                          <w:tab w:val="left" w:pos="588"/>
                        </w:tabs>
                        <w:rPr>
                          <w:rStyle w:val="TOCNumberChar"/>
                          <w:rFonts w:ascii="Arial" w:eastAsiaTheme="minorEastAsia" w:hAnsi="Arial" w:cs="Arial"/>
                          <w:b w:val="0"/>
                          <w:bCs/>
                          <w:color w:val="FFFFFF"/>
                          <w:sz w:val="14"/>
                          <w:szCs w:val="14"/>
                        </w:rPr>
                      </w:pPr>
                    </w:p>
                    <w:p w14:paraId="6E98BF42" w14:textId="77777777" w:rsidR="004B358B" w:rsidRPr="00A11D43" w:rsidRDefault="004B358B" w:rsidP="004B358B">
                      <w:pPr>
                        <w:pStyle w:val="TOCText"/>
                        <w:tabs>
                          <w:tab w:val="left" w:pos="588"/>
                        </w:tabs>
                        <w:rPr>
                          <w:rStyle w:val="TOCNumberChar"/>
                          <w:rFonts w:ascii="Arial" w:eastAsiaTheme="minorEastAsia" w:hAnsi="Arial" w:cs="Arial"/>
                          <w:b w:val="0"/>
                          <w:bCs/>
                          <w:color w:val="FFFFFF"/>
                          <w:sz w:val="14"/>
                          <w:szCs w:val="14"/>
                        </w:rPr>
                      </w:pPr>
                    </w:p>
                    <w:p w14:paraId="74EE29BB" w14:textId="77777777" w:rsidR="004B358B" w:rsidRPr="00A11D43" w:rsidRDefault="004B358B" w:rsidP="004B358B">
                      <w:pPr>
                        <w:pStyle w:val="TOCText"/>
                        <w:tabs>
                          <w:tab w:val="left" w:pos="588"/>
                        </w:tabs>
                        <w:rPr>
                          <w:rStyle w:val="TOCNumberChar"/>
                          <w:rFonts w:ascii="Arial" w:eastAsiaTheme="minorEastAsia" w:hAnsi="Arial" w:cs="Arial"/>
                          <w:b w:val="0"/>
                          <w:bCs/>
                          <w:color w:val="FFFFFF"/>
                          <w:sz w:val="14"/>
                          <w:szCs w:val="14"/>
                        </w:rPr>
                      </w:pPr>
                    </w:p>
                    <w:p w14:paraId="6FC3D45B" w14:textId="77777777" w:rsidR="004B358B" w:rsidRPr="00A11D43" w:rsidRDefault="004B358B" w:rsidP="004B358B">
                      <w:pPr>
                        <w:pStyle w:val="TOCText"/>
                        <w:tabs>
                          <w:tab w:val="left" w:pos="588"/>
                        </w:tabs>
                        <w:rPr>
                          <w:rStyle w:val="TOCNumberChar"/>
                          <w:rFonts w:ascii="Arial" w:eastAsiaTheme="minorEastAsia" w:hAnsi="Arial" w:cs="Arial"/>
                          <w:b w:val="0"/>
                          <w:bCs/>
                          <w:color w:val="FFFFFF"/>
                          <w:sz w:val="14"/>
                          <w:szCs w:val="14"/>
                        </w:rPr>
                      </w:pPr>
                    </w:p>
                    <w:p w14:paraId="46B696C7" w14:textId="77777777" w:rsidR="004B358B" w:rsidRPr="00A11D43" w:rsidRDefault="004B358B" w:rsidP="004B358B">
                      <w:pPr>
                        <w:pStyle w:val="TOCText"/>
                        <w:tabs>
                          <w:tab w:val="left" w:pos="588"/>
                        </w:tabs>
                        <w:rPr>
                          <w:rFonts w:ascii="Arial" w:hAnsi="Arial" w:cs="Arial"/>
                          <w:b/>
                          <w:color w:val="FFFFFF"/>
                          <w:sz w:val="14"/>
                          <w:szCs w:val="14"/>
                        </w:rPr>
                      </w:pPr>
                    </w:p>
                    <w:p w14:paraId="65C32389" w14:textId="77777777" w:rsidR="004B358B" w:rsidRPr="00F31352" w:rsidRDefault="004B358B" w:rsidP="004B358B">
                      <w:pPr>
                        <w:pStyle w:val="TOCHeading"/>
                        <w:rPr>
                          <w:b/>
                          <w:bCs/>
                          <w:sz w:val="16"/>
                          <w:szCs w:val="16"/>
                        </w:rPr>
                      </w:pPr>
                    </w:p>
                    <w:p w14:paraId="0A373768" w14:textId="77777777" w:rsidR="004B358B" w:rsidRPr="00F31352" w:rsidRDefault="004B358B" w:rsidP="004B358B">
                      <w:pPr>
                        <w:pStyle w:val="TOCHeading"/>
                        <w:jc w:val="center"/>
                        <w:rPr>
                          <w:b/>
                          <w:bCs/>
                          <w:sz w:val="16"/>
                          <w:szCs w:val="16"/>
                        </w:rPr>
                      </w:pPr>
                    </w:p>
                  </w:txbxContent>
                </v:textbox>
                <w10:wrap anchorx="page"/>
              </v:shape>
            </w:pict>
          </mc:Fallback>
        </mc:AlternateContent>
      </w:r>
    </w:p>
    <w:p w14:paraId="5678FB6F" w14:textId="6A985780" w:rsidR="00EF5A43" w:rsidRDefault="00EF5A43" w:rsidP="00EF5A43">
      <w:pPr>
        <w:tabs>
          <w:tab w:val="left" w:pos="1515"/>
        </w:tabs>
      </w:pPr>
    </w:p>
    <w:p w14:paraId="4F4F6982" w14:textId="7673AE28" w:rsidR="00EF5A43" w:rsidRDefault="00EF5A43" w:rsidP="00EF5A43">
      <w:pPr>
        <w:tabs>
          <w:tab w:val="left" w:pos="1515"/>
        </w:tabs>
      </w:pPr>
    </w:p>
    <w:p w14:paraId="00D75E01" w14:textId="6F411B2B" w:rsidR="00EF5A43" w:rsidRDefault="00EF5A43" w:rsidP="00EF5A43">
      <w:pPr>
        <w:tabs>
          <w:tab w:val="left" w:pos="1515"/>
        </w:tabs>
      </w:pPr>
    </w:p>
    <w:p w14:paraId="237E21EB" w14:textId="4E710A45" w:rsidR="00EF5A43" w:rsidRDefault="00EF5A43" w:rsidP="00EF5A43">
      <w:pPr>
        <w:tabs>
          <w:tab w:val="left" w:pos="1515"/>
        </w:tabs>
      </w:pPr>
    </w:p>
    <w:p w14:paraId="353A500C" w14:textId="4F24B721" w:rsidR="00EF5A43" w:rsidRDefault="00EF5A43" w:rsidP="00EF5A43">
      <w:pPr>
        <w:tabs>
          <w:tab w:val="left" w:pos="1515"/>
        </w:tabs>
      </w:pPr>
    </w:p>
    <w:p w14:paraId="20EF9637" w14:textId="7F2E2251" w:rsidR="00EF5A43" w:rsidRDefault="00EF5A43" w:rsidP="00EF5A43">
      <w:pPr>
        <w:tabs>
          <w:tab w:val="left" w:pos="1515"/>
        </w:tabs>
      </w:pPr>
    </w:p>
    <w:p w14:paraId="616D2B27" w14:textId="79203F29" w:rsidR="00567C88" w:rsidRDefault="00567C88" w:rsidP="00EF5A43">
      <w:pPr>
        <w:tabs>
          <w:tab w:val="left" w:pos="1515"/>
        </w:tabs>
      </w:pPr>
    </w:p>
    <w:p w14:paraId="36BC3D45" w14:textId="45D67069" w:rsidR="00EF5A43" w:rsidRDefault="00EF5A43" w:rsidP="00EF5A43">
      <w:pPr>
        <w:tabs>
          <w:tab w:val="left" w:pos="1515"/>
        </w:tabs>
      </w:pPr>
    </w:p>
    <w:p w14:paraId="584659D3" w14:textId="1DF0DAAE" w:rsidR="00EF5A43" w:rsidRDefault="00EF5A43" w:rsidP="00EF5A43">
      <w:pPr>
        <w:tabs>
          <w:tab w:val="left" w:pos="1515"/>
        </w:tabs>
      </w:pPr>
    </w:p>
    <w:p w14:paraId="3C0215AF" w14:textId="504D7C01" w:rsidR="00EF5A43" w:rsidRDefault="00723516" w:rsidP="00EF5A43">
      <w:pPr>
        <w:tabs>
          <w:tab w:val="left" w:pos="1515"/>
        </w:tabs>
      </w:pPr>
      <w:r w:rsidRPr="00656B37">
        <w:rPr>
          <w:noProof/>
          <w:sz w:val="20"/>
        </w:rPr>
        <mc:AlternateContent>
          <mc:Choice Requires="wps">
            <w:drawing>
              <wp:anchor distT="0" distB="0" distL="114300" distR="114300" simplePos="0" relativeHeight="251646464" behindDoc="1" locked="0" layoutInCell="1" allowOverlap="1" wp14:anchorId="52D3BD56" wp14:editId="72F977C9">
                <wp:simplePos x="0" y="0"/>
                <wp:positionH relativeFrom="page">
                  <wp:posOffset>1314450</wp:posOffset>
                </wp:positionH>
                <wp:positionV relativeFrom="page">
                  <wp:posOffset>533400</wp:posOffset>
                </wp:positionV>
                <wp:extent cx="5985510" cy="2393950"/>
                <wp:effectExtent l="0" t="0" r="15240" b="635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239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C5C4E" w14:textId="646F627F" w:rsidR="00B251D3" w:rsidRDefault="00BE56C2" w:rsidP="00AC5EFB">
                            <w:pPr>
                              <w:rPr>
                                <w:rFonts w:ascii="Franklin Gothic Book" w:hAnsi="Franklin Gothic Book" w:cs="Arial"/>
                                <w:b/>
                                <w:color w:val="032E53"/>
                                <w:szCs w:val="24"/>
                              </w:rPr>
                            </w:pPr>
                            <w:r>
                              <w:rPr>
                                <w:noProof/>
                              </w:rPr>
                              <w:drawing>
                                <wp:inline distT="0" distB="0" distL="0" distR="0" wp14:anchorId="20229D65" wp14:editId="07C4830B">
                                  <wp:extent cx="5505450" cy="2393950"/>
                                  <wp:effectExtent l="0" t="0" r="0" b="6350"/>
                                  <wp:docPr id="757402292" name="Chart 1">
                                    <a:extLst xmlns:a="http://schemas.openxmlformats.org/drawingml/2006/main">
                                      <a:ext uri="{FF2B5EF4-FFF2-40B4-BE49-F238E27FC236}">
                                        <a16:creationId xmlns:a16="http://schemas.microsoft.com/office/drawing/2014/main" id="{8DA19A2B-297D-573D-7DF7-318DDC5998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7D24E9" w14:textId="77777777" w:rsidR="00B251D3" w:rsidRDefault="00B251D3" w:rsidP="00AC5EFB">
                            <w:pPr>
                              <w:rPr>
                                <w:rFonts w:ascii="Franklin Gothic Book" w:hAnsi="Franklin Gothic Book" w:cs="Arial"/>
                                <w:b/>
                                <w:color w:val="032E53"/>
                                <w:szCs w:val="24"/>
                              </w:rPr>
                            </w:pPr>
                          </w:p>
                          <w:p w14:paraId="2669BE97" w14:textId="77777777" w:rsidR="00B251D3" w:rsidRDefault="00B251D3" w:rsidP="00AC5EFB">
                            <w:pPr>
                              <w:rPr>
                                <w:rFonts w:ascii="Franklin Gothic Book" w:hAnsi="Franklin Gothic Book" w:cs="Arial"/>
                                <w:b/>
                                <w:color w:val="032E53"/>
                                <w:szCs w:val="24"/>
                              </w:rPr>
                            </w:pPr>
                          </w:p>
                          <w:p w14:paraId="36C68619" w14:textId="28274A11" w:rsidR="00B251D3" w:rsidRDefault="00B251D3" w:rsidP="00AC5EFB">
                            <w:pPr>
                              <w:rPr>
                                <w:rFonts w:ascii="Franklin Gothic Book" w:hAnsi="Franklin Gothic Book" w:cs="Arial"/>
                                <w:b/>
                                <w:color w:val="032E53"/>
                                <w:szCs w:val="24"/>
                              </w:rPr>
                            </w:pPr>
                          </w:p>
                          <w:p w14:paraId="705302E8" w14:textId="77777777" w:rsidR="00B251D3" w:rsidRDefault="00B251D3" w:rsidP="00AC5EFB">
                            <w:pPr>
                              <w:rPr>
                                <w:rFonts w:ascii="Franklin Gothic Book" w:hAnsi="Franklin Gothic Book" w:cs="Arial"/>
                                <w:b/>
                                <w:color w:val="032E53"/>
                                <w:szCs w:val="24"/>
                              </w:rPr>
                            </w:pPr>
                          </w:p>
                          <w:p w14:paraId="0B07237C" w14:textId="77777777" w:rsidR="00B251D3" w:rsidRDefault="00B251D3" w:rsidP="00AC5EFB">
                            <w:pPr>
                              <w:rPr>
                                <w:rFonts w:ascii="Franklin Gothic Book" w:hAnsi="Franklin Gothic Book" w:cs="Arial"/>
                                <w:b/>
                                <w:color w:val="032E53"/>
                                <w:szCs w:val="24"/>
                              </w:rPr>
                            </w:pPr>
                          </w:p>
                          <w:p w14:paraId="27208C84" w14:textId="77777777" w:rsidR="00B251D3" w:rsidRDefault="00B251D3" w:rsidP="00AC5EFB">
                            <w:pPr>
                              <w:rPr>
                                <w:rFonts w:ascii="Franklin Gothic Book" w:hAnsi="Franklin Gothic Book" w:cs="Arial"/>
                                <w:b/>
                                <w:color w:val="032E53"/>
                                <w:szCs w:val="24"/>
                              </w:rPr>
                            </w:pPr>
                          </w:p>
                          <w:p w14:paraId="7C46C66E" w14:textId="77777777" w:rsidR="00B251D3" w:rsidRDefault="00B251D3" w:rsidP="00AC5EFB">
                            <w:pPr>
                              <w:rPr>
                                <w:rFonts w:ascii="Franklin Gothic Book" w:hAnsi="Franklin Gothic Book" w:cs="Arial"/>
                                <w:b/>
                                <w:color w:val="032E53"/>
                                <w:szCs w:val="24"/>
                              </w:rPr>
                            </w:pPr>
                          </w:p>
                          <w:p w14:paraId="63DF3458" w14:textId="77777777" w:rsidR="00B251D3" w:rsidRDefault="00B251D3" w:rsidP="00AC5EFB">
                            <w:pPr>
                              <w:rPr>
                                <w:rFonts w:ascii="Franklin Gothic Book" w:hAnsi="Franklin Gothic Book" w:cs="Arial"/>
                                <w:b/>
                                <w:color w:val="032E53"/>
                                <w:szCs w:val="24"/>
                              </w:rPr>
                            </w:pPr>
                          </w:p>
                          <w:p w14:paraId="531BF308" w14:textId="77777777" w:rsidR="00B251D3" w:rsidRDefault="00B251D3" w:rsidP="00AC5EFB">
                            <w:pPr>
                              <w:rPr>
                                <w:rFonts w:ascii="Franklin Gothic Book" w:hAnsi="Franklin Gothic Book" w:cs="Arial"/>
                                <w:b/>
                                <w:color w:val="032E53"/>
                                <w:szCs w:val="24"/>
                              </w:rPr>
                            </w:pPr>
                          </w:p>
                          <w:p w14:paraId="359575DC" w14:textId="77777777" w:rsidR="00B251D3" w:rsidRDefault="00B251D3" w:rsidP="00AC5EFB">
                            <w:pPr>
                              <w:rPr>
                                <w:rFonts w:ascii="Franklin Gothic Book" w:hAnsi="Franklin Gothic Book" w:cs="Arial"/>
                                <w:b/>
                                <w:color w:val="032E53"/>
                                <w:szCs w:val="24"/>
                              </w:rPr>
                            </w:pPr>
                          </w:p>
                          <w:p w14:paraId="7D8049A5" w14:textId="77777777" w:rsidR="00B251D3" w:rsidRDefault="00B251D3" w:rsidP="00AC5EFB">
                            <w:pPr>
                              <w:rPr>
                                <w:rFonts w:ascii="Franklin Gothic Book" w:hAnsi="Franklin Gothic Book" w:cs="Arial"/>
                                <w:b/>
                                <w:color w:val="032E53"/>
                                <w:szCs w:val="24"/>
                              </w:rPr>
                            </w:pPr>
                          </w:p>
                          <w:p w14:paraId="5335E903" w14:textId="77777777" w:rsidR="00B251D3" w:rsidRDefault="00B251D3" w:rsidP="00AC5EFB">
                            <w:pPr>
                              <w:rPr>
                                <w:rFonts w:ascii="Franklin Gothic Book" w:hAnsi="Franklin Gothic Book" w:cs="Arial"/>
                                <w:b/>
                                <w:color w:val="032E53"/>
                                <w:szCs w:val="24"/>
                              </w:rPr>
                            </w:pPr>
                          </w:p>
                          <w:p w14:paraId="64270C4B" w14:textId="77777777" w:rsidR="00B251D3" w:rsidRDefault="00B251D3" w:rsidP="00AC5EFB">
                            <w:pPr>
                              <w:rPr>
                                <w:rFonts w:ascii="Franklin Gothic Book" w:hAnsi="Franklin Gothic Book" w:cs="Arial"/>
                                <w:b/>
                                <w:color w:val="032E53"/>
                                <w:szCs w:val="24"/>
                              </w:rPr>
                            </w:pPr>
                          </w:p>
                          <w:p w14:paraId="3405474A" w14:textId="77777777" w:rsidR="00C83319" w:rsidRDefault="00C83319" w:rsidP="00C83319">
                            <w:pPr>
                              <w:rPr>
                                <w:rFonts w:ascii="Franklin Gothic Book" w:hAnsi="Franklin Gothic Book" w:cs="Arial"/>
                                <w:b/>
                                <w:color w:val="032E53"/>
                                <w:szCs w:val="24"/>
                              </w:rPr>
                            </w:pPr>
                          </w:p>
                          <w:p w14:paraId="399EA995" w14:textId="77777777" w:rsidR="004873A9" w:rsidRDefault="004873A9" w:rsidP="004873A9">
                            <w:pPr>
                              <w:rPr>
                                <w:rFonts w:ascii="Franklin Gothic Book" w:hAnsi="Franklin Gothic Book"/>
                                <w:sz w:val="20"/>
                              </w:rPr>
                            </w:pPr>
                          </w:p>
                          <w:p w14:paraId="1B846511" w14:textId="77777777" w:rsidR="002115AC" w:rsidRDefault="002115AC" w:rsidP="002115AC"/>
                          <w:p w14:paraId="4125F66C" w14:textId="77777777" w:rsidR="002115AC" w:rsidRDefault="002115AC" w:rsidP="002115AC"/>
                          <w:p w14:paraId="686B5E61" w14:textId="77777777" w:rsidR="002115AC" w:rsidRDefault="002115AC" w:rsidP="002115AC"/>
                          <w:p w14:paraId="7A10A493" w14:textId="77777777" w:rsidR="002115AC" w:rsidRDefault="002115AC" w:rsidP="002115AC"/>
                          <w:p w14:paraId="6B868679" w14:textId="77777777" w:rsidR="002115AC" w:rsidRDefault="002115AC" w:rsidP="002115AC"/>
                          <w:p w14:paraId="22E1BF87" w14:textId="77777777" w:rsidR="002115AC" w:rsidRDefault="002115AC" w:rsidP="002115AC"/>
                          <w:p w14:paraId="497D635A" w14:textId="77777777" w:rsidR="002115AC" w:rsidRDefault="002115AC" w:rsidP="002115AC"/>
                          <w:p w14:paraId="6A594E35" w14:textId="77777777" w:rsidR="002115AC" w:rsidRDefault="002115AC" w:rsidP="002115AC"/>
                          <w:p w14:paraId="7F1A3146" w14:textId="77777777" w:rsidR="002115AC" w:rsidRDefault="002115AC" w:rsidP="002115AC"/>
                          <w:p w14:paraId="2AE14B75" w14:textId="77777777" w:rsidR="002115AC" w:rsidRDefault="002115AC" w:rsidP="002115AC"/>
                          <w:p w14:paraId="20189941" w14:textId="77777777" w:rsidR="002115AC" w:rsidRDefault="002115AC" w:rsidP="002115AC"/>
                          <w:p w14:paraId="6ABC0C9B" w14:textId="77777777" w:rsidR="002115AC" w:rsidRDefault="002115AC" w:rsidP="002115AC"/>
                          <w:p w14:paraId="4B3C86C7" w14:textId="77777777" w:rsidR="002115AC" w:rsidRDefault="002115AC" w:rsidP="002115AC"/>
                          <w:p w14:paraId="6C0B4C6B" w14:textId="77777777" w:rsidR="002115AC" w:rsidRDefault="002115AC" w:rsidP="002115AC"/>
                          <w:p w14:paraId="087F93B2" w14:textId="77777777" w:rsidR="002115AC" w:rsidRDefault="002115AC" w:rsidP="002115AC"/>
                          <w:p w14:paraId="2151B9A8" w14:textId="77777777" w:rsidR="002115AC" w:rsidRDefault="002115AC" w:rsidP="002115AC"/>
                          <w:p w14:paraId="574C1907" w14:textId="77777777" w:rsidR="002115AC" w:rsidRDefault="002115AC" w:rsidP="002115AC"/>
                          <w:p w14:paraId="1D6907D3" w14:textId="77777777" w:rsidR="002115AC" w:rsidRDefault="002115AC" w:rsidP="002115AC"/>
                          <w:p w14:paraId="615DDACE" w14:textId="77777777" w:rsidR="002115AC" w:rsidRDefault="002115AC" w:rsidP="002115AC"/>
                          <w:p w14:paraId="689FF0AB" w14:textId="77777777" w:rsidR="002115AC" w:rsidRDefault="002115AC" w:rsidP="002115AC"/>
                          <w:p w14:paraId="5AE0B62C" w14:textId="77777777" w:rsidR="002115AC" w:rsidRDefault="002115AC" w:rsidP="002115AC"/>
                          <w:p w14:paraId="79B99EF5" w14:textId="77777777" w:rsidR="002115AC" w:rsidRDefault="002115AC" w:rsidP="002115AC"/>
                          <w:p w14:paraId="61140933" w14:textId="77777777" w:rsidR="002115AC" w:rsidRDefault="002115AC" w:rsidP="002115AC"/>
                          <w:p w14:paraId="58B1CE74" w14:textId="77777777" w:rsidR="002115AC" w:rsidRDefault="002115AC" w:rsidP="002115AC"/>
                          <w:p w14:paraId="384A2BAE" w14:textId="77777777" w:rsidR="002115AC" w:rsidRDefault="002115AC" w:rsidP="002115AC"/>
                          <w:p w14:paraId="107A8F80" w14:textId="77777777" w:rsidR="002115AC" w:rsidRDefault="002115AC" w:rsidP="002115AC"/>
                          <w:p w14:paraId="48DFDA72" w14:textId="77777777" w:rsidR="002115AC" w:rsidRDefault="002115AC" w:rsidP="002115AC"/>
                          <w:p w14:paraId="4ECC230D" w14:textId="77777777" w:rsidR="002115AC" w:rsidRDefault="002115AC" w:rsidP="002115AC"/>
                          <w:p w14:paraId="0869892F" w14:textId="77777777" w:rsidR="002115AC" w:rsidRDefault="002115AC" w:rsidP="002115AC"/>
                          <w:p w14:paraId="53C09349" w14:textId="77777777" w:rsidR="002115AC" w:rsidRDefault="002115AC" w:rsidP="002115AC"/>
                          <w:p w14:paraId="1DDF2EBD" w14:textId="77777777" w:rsidR="002115AC" w:rsidRDefault="002115AC" w:rsidP="002115AC"/>
                          <w:p w14:paraId="1610CC9F" w14:textId="77777777" w:rsidR="002115AC" w:rsidRDefault="002115AC" w:rsidP="002115AC"/>
                          <w:p w14:paraId="1D86BFF0" w14:textId="77777777" w:rsidR="002115AC" w:rsidRDefault="002115AC" w:rsidP="002115AC"/>
                          <w:p w14:paraId="557E1B4D" w14:textId="77777777" w:rsidR="002115AC" w:rsidRDefault="002115AC" w:rsidP="002115AC"/>
                          <w:p w14:paraId="61EA2CE4" w14:textId="77777777" w:rsidR="002115AC" w:rsidRDefault="002115AC" w:rsidP="002115AC"/>
                          <w:p w14:paraId="6FC91173" w14:textId="77777777" w:rsidR="002115AC" w:rsidRDefault="002115AC" w:rsidP="002115AC"/>
                          <w:p w14:paraId="0FAF54D4" w14:textId="77777777" w:rsidR="002115AC" w:rsidRDefault="002115AC" w:rsidP="002115AC"/>
                          <w:p w14:paraId="5455F9CB" w14:textId="77777777" w:rsidR="002115AC" w:rsidRDefault="002115AC" w:rsidP="002115AC"/>
                          <w:p w14:paraId="015CC41B" w14:textId="77777777" w:rsidR="002115AC" w:rsidRDefault="002115AC" w:rsidP="002115AC"/>
                          <w:p w14:paraId="5EDBEDBD" w14:textId="77777777" w:rsidR="002115AC" w:rsidRDefault="002115AC" w:rsidP="002115AC"/>
                          <w:p w14:paraId="363C52C3" w14:textId="77777777" w:rsidR="002115AC" w:rsidRDefault="002115AC" w:rsidP="002115AC"/>
                          <w:p w14:paraId="433FE5BF" w14:textId="77777777" w:rsidR="002115AC" w:rsidRDefault="002115AC" w:rsidP="002115AC"/>
                          <w:p w14:paraId="055DA13D" w14:textId="77777777" w:rsidR="002115AC" w:rsidRDefault="002115AC" w:rsidP="002115AC"/>
                          <w:p w14:paraId="73FF5442" w14:textId="77777777" w:rsidR="002115AC" w:rsidRDefault="002115AC" w:rsidP="002115AC"/>
                          <w:p w14:paraId="25506389" w14:textId="77777777" w:rsidR="002115AC" w:rsidRDefault="002115AC" w:rsidP="002115AC"/>
                          <w:p w14:paraId="1807467B" w14:textId="77777777" w:rsidR="002115AC" w:rsidRDefault="002115AC" w:rsidP="002115AC"/>
                          <w:p w14:paraId="6A2789A3" w14:textId="77777777" w:rsidR="002115AC" w:rsidRDefault="002115AC" w:rsidP="002115AC">
                            <w:r>
                              <w:t>XYZ Ambulatory Clinic:</w:t>
                            </w:r>
                          </w:p>
                          <w:p w14:paraId="09D831D2" w14:textId="77777777" w:rsidR="002115AC" w:rsidRDefault="002115AC" w:rsidP="002115AC"/>
                          <w:p w14:paraId="45FC0594" w14:textId="77777777" w:rsidR="002115AC" w:rsidRDefault="002115AC" w:rsidP="002115AC"/>
                          <w:p w14:paraId="706ED2C2" w14:textId="77777777" w:rsidR="002115AC" w:rsidRDefault="002115AC" w:rsidP="002115AC"/>
                          <w:p w14:paraId="66984E11" w14:textId="77777777" w:rsidR="002115AC" w:rsidRDefault="002115AC" w:rsidP="002115AC"/>
                          <w:p w14:paraId="7BF7CA19" w14:textId="77777777" w:rsidR="002115AC" w:rsidRDefault="002115AC" w:rsidP="002115AC"/>
                          <w:p w14:paraId="6C111ECF" w14:textId="77777777" w:rsidR="002115AC" w:rsidRDefault="002115AC" w:rsidP="002115AC"/>
                          <w:p w14:paraId="67D7E39B" w14:textId="77777777" w:rsidR="002115AC" w:rsidRDefault="002115AC" w:rsidP="002115AC"/>
                          <w:p w14:paraId="6043AD9D" w14:textId="77777777" w:rsidR="002115AC" w:rsidRDefault="002115AC" w:rsidP="002115AC"/>
                          <w:p w14:paraId="1F6846FD" w14:textId="77777777" w:rsidR="002115AC" w:rsidRDefault="002115AC" w:rsidP="002115AC"/>
                          <w:p w14:paraId="7E782169" w14:textId="77777777" w:rsidR="002115AC" w:rsidRDefault="002115AC" w:rsidP="002115AC"/>
                          <w:p w14:paraId="61A6C09D" w14:textId="77777777" w:rsidR="002115AC" w:rsidRDefault="002115AC" w:rsidP="002115AC"/>
                          <w:p w14:paraId="55383075" w14:textId="77777777" w:rsidR="002115AC" w:rsidRDefault="002115AC" w:rsidP="002115AC"/>
                          <w:p w14:paraId="67A7E825" w14:textId="77777777" w:rsidR="002115AC" w:rsidRDefault="002115AC" w:rsidP="002115AC"/>
                          <w:p w14:paraId="2F81C602" w14:textId="77777777" w:rsidR="002115AC" w:rsidRDefault="002115AC" w:rsidP="002115AC"/>
                          <w:p w14:paraId="20960A27" w14:textId="77777777" w:rsidR="002115AC" w:rsidRDefault="002115AC" w:rsidP="002115AC"/>
                          <w:p w14:paraId="37104253" w14:textId="77777777" w:rsidR="002115AC" w:rsidRDefault="002115AC" w:rsidP="002115AC"/>
                          <w:p w14:paraId="05CD40EC" w14:textId="77777777" w:rsidR="002115AC" w:rsidRDefault="002115AC" w:rsidP="002115AC"/>
                          <w:p w14:paraId="2E405E40" w14:textId="77777777" w:rsidR="002115AC" w:rsidRDefault="002115AC" w:rsidP="002115AC"/>
                          <w:p w14:paraId="766C7FC9" w14:textId="77777777" w:rsidR="002115AC" w:rsidRDefault="002115AC" w:rsidP="002115AC"/>
                          <w:p w14:paraId="3B6F2740" w14:textId="77777777" w:rsidR="002115AC" w:rsidRDefault="002115AC" w:rsidP="002115AC"/>
                          <w:p w14:paraId="32418503" w14:textId="77777777" w:rsidR="002115AC" w:rsidRDefault="002115AC" w:rsidP="002115AC"/>
                          <w:p w14:paraId="169897DD" w14:textId="77777777" w:rsidR="002115AC" w:rsidRDefault="002115AC" w:rsidP="002115AC"/>
                          <w:p w14:paraId="7706AF9B" w14:textId="77777777" w:rsidR="002115AC" w:rsidRDefault="002115AC" w:rsidP="002115AC"/>
                          <w:p w14:paraId="568BC199" w14:textId="77777777" w:rsidR="002115AC" w:rsidRDefault="002115AC" w:rsidP="002115AC"/>
                          <w:p w14:paraId="4A8EE0D3" w14:textId="77777777" w:rsidR="002115AC" w:rsidRDefault="002115AC" w:rsidP="002115AC"/>
                          <w:p w14:paraId="6653DB1D" w14:textId="77777777" w:rsidR="002115AC" w:rsidRDefault="002115AC" w:rsidP="002115AC"/>
                          <w:p w14:paraId="3A09C6EB" w14:textId="77777777" w:rsidR="002115AC" w:rsidRDefault="002115AC" w:rsidP="002115AC"/>
                          <w:p w14:paraId="242107FB" w14:textId="77777777" w:rsidR="002115AC" w:rsidRDefault="002115AC" w:rsidP="002115AC"/>
                          <w:p w14:paraId="223BDD29" w14:textId="77777777" w:rsidR="002115AC" w:rsidRDefault="002115AC" w:rsidP="002115AC"/>
                          <w:p w14:paraId="6DA0317A" w14:textId="77777777" w:rsidR="002115AC" w:rsidRDefault="002115AC" w:rsidP="002115AC"/>
                          <w:p w14:paraId="35970F61" w14:textId="77777777" w:rsidR="002115AC" w:rsidRDefault="002115AC" w:rsidP="002115AC"/>
                          <w:p w14:paraId="7F35D207" w14:textId="77777777" w:rsidR="002115AC" w:rsidRDefault="002115AC" w:rsidP="002115AC"/>
                          <w:p w14:paraId="4EC755EC" w14:textId="77777777" w:rsidR="002115AC" w:rsidRDefault="002115AC" w:rsidP="002115AC"/>
                          <w:p w14:paraId="5038107B" w14:textId="77777777" w:rsidR="002115AC" w:rsidRDefault="002115AC" w:rsidP="002115AC"/>
                          <w:p w14:paraId="11DD1F0B" w14:textId="77777777" w:rsidR="002115AC" w:rsidRDefault="002115AC" w:rsidP="002115AC"/>
                          <w:p w14:paraId="6AFCB319" w14:textId="77777777" w:rsidR="002115AC" w:rsidRDefault="002115AC" w:rsidP="002115AC"/>
                          <w:p w14:paraId="7B6FB892" w14:textId="77777777" w:rsidR="002115AC" w:rsidRDefault="002115AC" w:rsidP="002115AC"/>
                          <w:p w14:paraId="0808A7DD" w14:textId="77777777" w:rsidR="002115AC" w:rsidRDefault="002115AC" w:rsidP="002115AC"/>
                          <w:p w14:paraId="4F1C6F46" w14:textId="77777777" w:rsidR="002115AC" w:rsidRDefault="002115AC" w:rsidP="002115AC"/>
                          <w:p w14:paraId="10E5ADCB" w14:textId="77777777" w:rsidR="002115AC" w:rsidRDefault="002115AC" w:rsidP="002115AC">
                            <w:r>
                              <w:t>Ldlddldd</w:t>
                            </w:r>
                          </w:p>
                          <w:p w14:paraId="564904A9" w14:textId="77777777" w:rsidR="002115AC" w:rsidRDefault="002115AC" w:rsidP="002115AC"/>
                          <w:p w14:paraId="4A449EE9" w14:textId="77777777" w:rsidR="002115AC" w:rsidRDefault="002115AC" w:rsidP="002115AC"/>
                          <w:p w14:paraId="4591307A" w14:textId="77777777" w:rsidR="002115AC" w:rsidRDefault="002115AC" w:rsidP="002115AC"/>
                          <w:p w14:paraId="6DFD9E5F" w14:textId="77777777" w:rsidR="002115AC" w:rsidRDefault="002115AC" w:rsidP="002115AC"/>
                          <w:p w14:paraId="35B18B7D" w14:textId="77777777" w:rsidR="002115AC" w:rsidRDefault="002115AC" w:rsidP="002115AC">
                            <w:r>
                              <w:t>Dddd</w:t>
                            </w:r>
                          </w:p>
                          <w:p w14:paraId="77410051" w14:textId="77777777" w:rsidR="002115AC" w:rsidRDefault="002115AC" w:rsidP="002115AC"/>
                          <w:p w14:paraId="13B60F53" w14:textId="77777777" w:rsidR="002115AC" w:rsidRDefault="002115AC" w:rsidP="002115AC"/>
                          <w:p w14:paraId="4A76AC35" w14:textId="77777777" w:rsidR="002115AC" w:rsidRDefault="002115AC" w:rsidP="002115AC"/>
                          <w:p w14:paraId="45B94AEA" w14:textId="77777777" w:rsidR="002115AC" w:rsidRDefault="002115AC" w:rsidP="002115AC"/>
                          <w:p w14:paraId="707BCECB" w14:textId="77777777" w:rsidR="002115AC" w:rsidRDefault="002115AC" w:rsidP="002115AC"/>
                          <w:p w14:paraId="58B92F24" w14:textId="77777777" w:rsidR="002115AC" w:rsidRDefault="002115AC" w:rsidP="002115AC"/>
                          <w:p w14:paraId="53525969" w14:textId="77777777" w:rsidR="002115AC" w:rsidRDefault="002115AC" w:rsidP="002115AC"/>
                          <w:p w14:paraId="193CE91D" w14:textId="77777777" w:rsidR="002115AC" w:rsidRDefault="002115AC" w:rsidP="002115AC"/>
                          <w:p w14:paraId="50C7BA73" w14:textId="77777777" w:rsidR="002115AC" w:rsidRDefault="002115AC" w:rsidP="002115AC"/>
                          <w:p w14:paraId="1948C178" w14:textId="77777777" w:rsidR="002115AC" w:rsidRDefault="002115AC" w:rsidP="002115AC"/>
                          <w:p w14:paraId="1732DD75" w14:textId="77777777" w:rsidR="002115AC" w:rsidRDefault="002115AC" w:rsidP="002115AC"/>
                          <w:p w14:paraId="15668236" w14:textId="77777777" w:rsidR="002115AC" w:rsidRDefault="002115AC" w:rsidP="002115AC"/>
                          <w:p w14:paraId="189E07A5" w14:textId="77777777" w:rsidR="002115AC" w:rsidRDefault="002115AC" w:rsidP="002115AC"/>
                          <w:p w14:paraId="0197F6FF" w14:textId="77777777" w:rsidR="002115AC" w:rsidRDefault="002115AC" w:rsidP="002115AC"/>
                          <w:p w14:paraId="3DEB5500" w14:textId="77777777" w:rsidR="002115AC" w:rsidRDefault="002115AC" w:rsidP="002115AC"/>
                          <w:p w14:paraId="0828BBF8" w14:textId="77777777" w:rsidR="002115AC" w:rsidRDefault="002115AC" w:rsidP="002115AC"/>
                          <w:p w14:paraId="1DBFC54E" w14:textId="77777777" w:rsidR="002115AC" w:rsidRDefault="002115AC" w:rsidP="002115AC"/>
                          <w:p w14:paraId="6100FB41" w14:textId="77777777" w:rsidR="002115AC" w:rsidRDefault="002115AC" w:rsidP="002115AC"/>
                          <w:p w14:paraId="7DB3D61C" w14:textId="77777777" w:rsidR="002115AC" w:rsidRDefault="002115AC" w:rsidP="002115AC"/>
                          <w:p w14:paraId="7729E6C8" w14:textId="77777777" w:rsidR="002115AC" w:rsidRDefault="002115AC" w:rsidP="002115AC"/>
                          <w:p w14:paraId="1D87752E" w14:textId="77777777" w:rsidR="002115AC" w:rsidRDefault="002115AC" w:rsidP="002115AC"/>
                          <w:p w14:paraId="70A71630" w14:textId="77777777" w:rsidR="002115AC" w:rsidRDefault="002115AC" w:rsidP="002115AC"/>
                          <w:p w14:paraId="550B1D48" w14:textId="77777777" w:rsidR="002115AC" w:rsidRDefault="002115AC" w:rsidP="002115AC"/>
                          <w:p w14:paraId="266F3816" w14:textId="77777777" w:rsidR="002115AC" w:rsidRDefault="002115AC" w:rsidP="002115AC"/>
                          <w:p w14:paraId="13C7712C" w14:textId="77777777" w:rsidR="002115AC" w:rsidRDefault="002115AC" w:rsidP="002115AC"/>
                          <w:p w14:paraId="654D5BE8" w14:textId="77777777" w:rsidR="002115AC" w:rsidRDefault="002115AC" w:rsidP="002115AC"/>
                          <w:p w14:paraId="63CBB297" w14:textId="77777777" w:rsidR="002115AC" w:rsidRDefault="002115AC" w:rsidP="002115AC"/>
                          <w:p w14:paraId="188F267F" w14:textId="77777777" w:rsidR="002115AC" w:rsidRDefault="002115AC" w:rsidP="002115AC"/>
                          <w:p w14:paraId="46C48F3B" w14:textId="77777777" w:rsidR="002115AC" w:rsidRDefault="002115AC" w:rsidP="002115AC"/>
                          <w:p w14:paraId="7DB7B401" w14:textId="77777777" w:rsidR="002115AC" w:rsidRDefault="002115AC" w:rsidP="002115AC"/>
                          <w:p w14:paraId="0B8187F2" w14:textId="77777777" w:rsidR="002115AC" w:rsidRDefault="002115AC" w:rsidP="002115AC"/>
                          <w:p w14:paraId="034912E1" w14:textId="77777777" w:rsidR="002115AC" w:rsidRDefault="002115AC" w:rsidP="002115AC"/>
                          <w:p w14:paraId="2565EB8D" w14:textId="77777777" w:rsidR="002115AC" w:rsidRDefault="002115AC" w:rsidP="002115AC"/>
                          <w:p w14:paraId="520A4156" w14:textId="77777777" w:rsidR="002115AC" w:rsidRDefault="002115AC" w:rsidP="002115AC"/>
                          <w:p w14:paraId="6E796B2A" w14:textId="77777777" w:rsidR="002115AC" w:rsidRDefault="002115AC" w:rsidP="002115AC"/>
                          <w:p w14:paraId="43110BD1" w14:textId="77777777" w:rsidR="002115AC" w:rsidRDefault="002115AC" w:rsidP="002115AC"/>
                          <w:p w14:paraId="7FFF1794" w14:textId="77777777" w:rsidR="002115AC" w:rsidRDefault="002115AC" w:rsidP="002115AC"/>
                          <w:p w14:paraId="783893FB" w14:textId="77777777" w:rsidR="002115AC" w:rsidRPr="00A94CBA" w:rsidRDefault="002115AC" w:rsidP="002115A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3BD56" id="Text Box 15" o:spid="_x0000_s1031" type="#_x0000_t202" style="position:absolute;margin-left:103.5pt;margin-top:42pt;width:471.3pt;height:188.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" filled="f" stroked="f">
                <v:textbox inset="0,0,0,0">
                  <w:txbxContent>
                    <w:p w14:paraId="346C5C4E" w14:textId="646F627F" w:rsidR="00B251D3" w:rsidRDefault="00BE56C2" w:rsidP="00AC5EFB">
                      <w:pPr>
                        <w:rPr>
                          <w:rFonts w:ascii="Franklin Gothic Book" w:hAnsi="Franklin Gothic Book" w:cs="Arial"/>
                          <w:b/>
                          <w:color w:val="032E53"/>
                          <w:szCs w:val="24"/>
                        </w:rPr>
                      </w:pPr>
                      <w:r>
                        <w:rPr>
                          <w:noProof/>
                        </w:rPr>
                        <w:drawing>
                          <wp:inline distT="0" distB="0" distL="0" distR="0" wp14:anchorId="20229D65" wp14:editId="07C4830B">
                            <wp:extent cx="5505450" cy="2393950"/>
                            <wp:effectExtent l="0" t="0" r="0" b="6350"/>
                            <wp:docPr id="757402292" name="Chart 1">
                              <a:extLst xmlns:a="http://schemas.openxmlformats.org/drawingml/2006/main">
                                <a:ext uri="{FF2B5EF4-FFF2-40B4-BE49-F238E27FC236}">
                                  <a16:creationId xmlns:a16="http://schemas.microsoft.com/office/drawing/2014/main" id="{8DA19A2B-297D-573D-7DF7-318DDC5998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27D24E9" w14:textId="77777777" w:rsidR="00B251D3" w:rsidRDefault="00B251D3" w:rsidP="00AC5EFB">
                      <w:pPr>
                        <w:rPr>
                          <w:rFonts w:ascii="Franklin Gothic Book" w:hAnsi="Franklin Gothic Book" w:cs="Arial"/>
                          <w:b/>
                          <w:color w:val="032E53"/>
                          <w:szCs w:val="24"/>
                        </w:rPr>
                      </w:pPr>
                    </w:p>
                    <w:p w14:paraId="2669BE97" w14:textId="77777777" w:rsidR="00B251D3" w:rsidRDefault="00B251D3" w:rsidP="00AC5EFB">
                      <w:pPr>
                        <w:rPr>
                          <w:rFonts w:ascii="Franklin Gothic Book" w:hAnsi="Franklin Gothic Book" w:cs="Arial"/>
                          <w:b/>
                          <w:color w:val="032E53"/>
                          <w:szCs w:val="24"/>
                        </w:rPr>
                      </w:pPr>
                    </w:p>
                    <w:p w14:paraId="36C68619" w14:textId="28274A11" w:rsidR="00B251D3" w:rsidRDefault="00B251D3" w:rsidP="00AC5EFB">
                      <w:pPr>
                        <w:rPr>
                          <w:rFonts w:ascii="Franklin Gothic Book" w:hAnsi="Franklin Gothic Book" w:cs="Arial"/>
                          <w:b/>
                          <w:color w:val="032E53"/>
                          <w:szCs w:val="24"/>
                        </w:rPr>
                      </w:pPr>
                    </w:p>
                    <w:p w14:paraId="705302E8" w14:textId="77777777" w:rsidR="00B251D3" w:rsidRDefault="00B251D3" w:rsidP="00AC5EFB">
                      <w:pPr>
                        <w:rPr>
                          <w:rFonts w:ascii="Franklin Gothic Book" w:hAnsi="Franklin Gothic Book" w:cs="Arial"/>
                          <w:b/>
                          <w:color w:val="032E53"/>
                          <w:szCs w:val="24"/>
                        </w:rPr>
                      </w:pPr>
                    </w:p>
                    <w:p w14:paraId="0B07237C" w14:textId="77777777" w:rsidR="00B251D3" w:rsidRDefault="00B251D3" w:rsidP="00AC5EFB">
                      <w:pPr>
                        <w:rPr>
                          <w:rFonts w:ascii="Franklin Gothic Book" w:hAnsi="Franklin Gothic Book" w:cs="Arial"/>
                          <w:b/>
                          <w:color w:val="032E53"/>
                          <w:szCs w:val="24"/>
                        </w:rPr>
                      </w:pPr>
                    </w:p>
                    <w:p w14:paraId="27208C84" w14:textId="77777777" w:rsidR="00B251D3" w:rsidRDefault="00B251D3" w:rsidP="00AC5EFB">
                      <w:pPr>
                        <w:rPr>
                          <w:rFonts w:ascii="Franklin Gothic Book" w:hAnsi="Franklin Gothic Book" w:cs="Arial"/>
                          <w:b/>
                          <w:color w:val="032E53"/>
                          <w:szCs w:val="24"/>
                        </w:rPr>
                      </w:pPr>
                    </w:p>
                    <w:p w14:paraId="7C46C66E" w14:textId="77777777" w:rsidR="00B251D3" w:rsidRDefault="00B251D3" w:rsidP="00AC5EFB">
                      <w:pPr>
                        <w:rPr>
                          <w:rFonts w:ascii="Franklin Gothic Book" w:hAnsi="Franklin Gothic Book" w:cs="Arial"/>
                          <w:b/>
                          <w:color w:val="032E53"/>
                          <w:szCs w:val="24"/>
                        </w:rPr>
                      </w:pPr>
                    </w:p>
                    <w:p w14:paraId="63DF3458" w14:textId="77777777" w:rsidR="00B251D3" w:rsidRDefault="00B251D3" w:rsidP="00AC5EFB">
                      <w:pPr>
                        <w:rPr>
                          <w:rFonts w:ascii="Franklin Gothic Book" w:hAnsi="Franklin Gothic Book" w:cs="Arial"/>
                          <w:b/>
                          <w:color w:val="032E53"/>
                          <w:szCs w:val="24"/>
                        </w:rPr>
                      </w:pPr>
                    </w:p>
                    <w:p w14:paraId="531BF308" w14:textId="77777777" w:rsidR="00B251D3" w:rsidRDefault="00B251D3" w:rsidP="00AC5EFB">
                      <w:pPr>
                        <w:rPr>
                          <w:rFonts w:ascii="Franklin Gothic Book" w:hAnsi="Franklin Gothic Book" w:cs="Arial"/>
                          <w:b/>
                          <w:color w:val="032E53"/>
                          <w:szCs w:val="24"/>
                        </w:rPr>
                      </w:pPr>
                    </w:p>
                    <w:p w14:paraId="359575DC" w14:textId="77777777" w:rsidR="00B251D3" w:rsidRDefault="00B251D3" w:rsidP="00AC5EFB">
                      <w:pPr>
                        <w:rPr>
                          <w:rFonts w:ascii="Franklin Gothic Book" w:hAnsi="Franklin Gothic Book" w:cs="Arial"/>
                          <w:b/>
                          <w:color w:val="032E53"/>
                          <w:szCs w:val="24"/>
                        </w:rPr>
                      </w:pPr>
                    </w:p>
                    <w:p w14:paraId="7D8049A5" w14:textId="77777777" w:rsidR="00B251D3" w:rsidRDefault="00B251D3" w:rsidP="00AC5EFB">
                      <w:pPr>
                        <w:rPr>
                          <w:rFonts w:ascii="Franklin Gothic Book" w:hAnsi="Franklin Gothic Book" w:cs="Arial"/>
                          <w:b/>
                          <w:color w:val="032E53"/>
                          <w:szCs w:val="24"/>
                        </w:rPr>
                      </w:pPr>
                    </w:p>
                    <w:p w14:paraId="5335E903" w14:textId="77777777" w:rsidR="00B251D3" w:rsidRDefault="00B251D3" w:rsidP="00AC5EFB">
                      <w:pPr>
                        <w:rPr>
                          <w:rFonts w:ascii="Franklin Gothic Book" w:hAnsi="Franklin Gothic Book" w:cs="Arial"/>
                          <w:b/>
                          <w:color w:val="032E53"/>
                          <w:szCs w:val="24"/>
                        </w:rPr>
                      </w:pPr>
                    </w:p>
                    <w:p w14:paraId="64270C4B" w14:textId="77777777" w:rsidR="00B251D3" w:rsidRDefault="00B251D3" w:rsidP="00AC5EFB">
                      <w:pPr>
                        <w:rPr>
                          <w:rFonts w:ascii="Franklin Gothic Book" w:hAnsi="Franklin Gothic Book" w:cs="Arial"/>
                          <w:b/>
                          <w:color w:val="032E53"/>
                          <w:szCs w:val="24"/>
                        </w:rPr>
                      </w:pPr>
                    </w:p>
                    <w:p w14:paraId="3405474A" w14:textId="77777777" w:rsidR="00C83319" w:rsidRDefault="00C83319" w:rsidP="00C83319">
                      <w:pPr>
                        <w:rPr>
                          <w:rFonts w:ascii="Franklin Gothic Book" w:hAnsi="Franklin Gothic Book" w:cs="Arial"/>
                          <w:b/>
                          <w:color w:val="032E53"/>
                          <w:szCs w:val="24"/>
                        </w:rPr>
                      </w:pPr>
                    </w:p>
                    <w:p w14:paraId="399EA995" w14:textId="77777777" w:rsidR="004873A9" w:rsidRDefault="004873A9" w:rsidP="004873A9">
                      <w:pPr>
                        <w:rPr>
                          <w:rFonts w:ascii="Franklin Gothic Book" w:hAnsi="Franklin Gothic Book"/>
                          <w:sz w:val="20"/>
                        </w:rPr>
                      </w:pPr>
                    </w:p>
                    <w:p w14:paraId="1B846511" w14:textId="77777777" w:rsidR="002115AC" w:rsidRDefault="002115AC" w:rsidP="002115AC"/>
                    <w:p w14:paraId="4125F66C" w14:textId="77777777" w:rsidR="002115AC" w:rsidRDefault="002115AC" w:rsidP="002115AC"/>
                    <w:p w14:paraId="686B5E61" w14:textId="77777777" w:rsidR="002115AC" w:rsidRDefault="002115AC" w:rsidP="002115AC"/>
                    <w:p w14:paraId="7A10A493" w14:textId="77777777" w:rsidR="002115AC" w:rsidRDefault="002115AC" w:rsidP="002115AC"/>
                    <w:p w14:paraId="6B868679" w14:textId="77777777" w:rsidR="002115AC" w:rsidRDefault="002115AC" w:rsidP="002115AC"/>
                    <w:p w14:paraId="22E1BF87" w14:textId="77777777" w:rsidR="002115AC" w:rsidRDefault="002115AC" w:rsidP="002115AC"/>
                    <w:p w14:paraId="497D635A" w14:textId="77777777" w:rsidR="002115AC" w:rsidRDefault="002115AC" w:rsidP="002115AC"/>
                    <w:p w14:paraId="6A594E35" w14:textId="77777777" w:rsidR="002115AC" w:rsidRDefault="002115AC" w:rsidP="002115AC"/>
                    <w:p w14:paraId="7F1A3146" w14:textId="77777777" w:rsidR="002115AC" w:rsidRDefault="002115AC" w:rsidP="002115AC"/>
                    <w:p w14:paraId="2AE14B75" w14:textId="77777777" w:rsidR="002115AC" w:rsidRDefault="002115AC" w:rsidP="002115AC"/>
                    <w:p w14:paraId="20189941" w14:textId="77777777" w:rsidR="002115AC" w:rsidRDefault="002115AC" w:rsidP="002115AC"/>
                    <w:p w14:paraId="6ABC0C9B" w14:textId="77777777" w:rsidR="002115AC" w:rsidRDefault="002115AC" w:rsidP="002115AC"/>
                    <w:p w14:paraId="4B3C86C7" w14:textId="77777777" w:rsidR="002115AC" w:rsidRDefault="002115AC" w:rsidP="002115AC"/>
                    <w:p w14:paraId="6C0B4C6B" w14:textId="77777777" w:rsidR="002115AC" w:rsidRDefault="002115AC" w:rsidP="002115AC"/>
                    <w:p w14:paraId="087F93B2" w14:textId="77777777" w:rsidR="002115AC" w:rsidRDefault="002115AC" w:rsidP="002115AC"/>
                    <w:p w14:paraId="2151B9A8" w14:textId="77777777" w:rsidR="002115AC" w:rsidRDefault="002115AC" w:rsidP="002115AC"/>
                    <w:p w14:paraId="574C1907" w14:textId="77777777" w:rsidR="002115AC" w:rsidRDefault="002115AC" w:rsidP="002115AC"/>
                    <w:p w14:paraId="1D6907D3" w14:textId="77777777" w:rsidR="002115AC" w:rsidRDefault="002115AC" w:rsidP="002115AC"/>
                    <w:p w14:paraId="615DDACE" w14:textId="77777777" w:rsidR="002115AC" w:rsidRDefault="002115AC" w:rsidP="002115AC"/>
                    <w:p w14:paraId="689FF0AB" w14:textId="77777777" w:rsidR="002115AC" w:rsidRDefault="002115AC" w:rsidP="002115AC"/>
                    <w:p w14:paraId="5AE0B62C" w14:textId="77777777" w:rsidR="002115AC" w:rsidRDefault="002115AC" w:rsidP="002115AC"/>
                    <w:p w14:paraId="79B99EF5" w14:textId="77777777" w:rsidR="002115AC" w:rsidRDefault="002115AC" w:rsidP="002115AC"/>
                    <w:p w14:paraId="61140933" w14:textId="77777777" w:rsidR="002115AC" w:rsidRDefault="002115AC" w:rsidP="002115AC"/>
                    <w:p w14:paraId="58B1CE74" w14:textId="77777777" w:rsidR="002115AC" w:rsidRDefault="002115AC" w:rsidP="002115AC"/>
                    <w:p w14:paraId="384A2BAE" w14:textId="77777777" w:rsidR="002115AC" w:rsidRDefault="002115AC" w:rsidP="002115AC"/>
                    <w:p w14:paraId="107A8F80" w14:textId="77777777" w:rsidR="002115AC" w:rsidRDefault="002115AC" w:rsidP="002115AC"/>
                    <w:p w14:paraId="48DFDA72" w14:textId="77777777" w:rsidR="002115AC" w:rsidRDefault="002115AC" w:rsidP="002115AC"/>
                    <w:p w14:paraId="4ECC230D" w14:textId="77777777" w:rsidR="002115AC" w:rsidRDefault="002115AC" w:rsidP="002115AC"/>
                    <w:p w14:paraId="0869892F" w14:textId="77777777" w:rsidR="002115AC" w:rsidRDefault="002115AC" w:rsidP="002115AC"/>
                    <w:p w14:paraId="53C09349" w14:textId="77777777" w:rsidR="002115AC" w:rsidRDefault="002115AC" w:rsidP="002115AC"/>
                    <w:p w14:paraId="1DDF2EBD" w14:textId="77777777" w:rsidR="002115AC" w:rsidRDefault="002115AC" w:rsidP="002115AC"/>
                    <w:p w14:paraId="1610CC9F" w14:textId="77777777" w:rsidR="002115AC" w:rsidRDefault="002115AC" w:rsidP="002115AC"/>
                    <w:p w14:paraId="1D86BFF0" w14:textId="77777777" w:rsidR="002115AC" w:rsidRDefault="002115AC" w:rsidP="002115AC"/>
                    <w:p w14:paraId="557E1B4D" w14:textId="77777777" w:rsidR="002115AC" w:rsidRDefault="002115AC" w:rsidP="002115AC"/>
                    <w:p w14:paraId="61EA2CE4" w14:textId="77777777" w:rsidR="002115AC" w:rsidRDefault="002115AC" w:rsidP="002115AC"/>
                    <w:p w14:paraId="6FC91173" w14:textId="77777777" w:rsidR="002115AC" w:rsidRDefault="002115AC" w:rsidP="002115AC"/>
                    <w:p w14:paraId="0FAF54D4" w14:textId="77777777" w:rsidR="002115AC" w:rsidRDefault="002115AC" w:rsidP="002115AC"/>
                    <w:p w14:paraId="5455F9CB" w14:textId="77777777" w:rsidR="002115AC" w:rsidRDefault="002115AC" w:rsidP="002115AC"/>
                    <w:p w14:paraId="015CC41B" w14:textId="77777777" w:rsidR="002115AC" w:rsidRDefault="002115AC" w:rsidP="002115AC"/>
                    <w:p w14:paraId="5EDBEDBD" w14:textId="77777777" w:rsidR="002115AC" w:rsidRDefault="002115AC" w:rsidP="002115AC"/>
                    <w:p w14:paraId="363C52C3" w14:textId="77777777" w:rsidR="002115AC" w:rsidRDefault="002115AC" w:rsidP="002115AC"/>
                    <w:p w14:paraId="433FE5BF" w14:textId="77777777" w:rsidR="002115AC" w:rsidRDefault="002115AC" w:rsidP="002115AC"/>
                    <w:p w14:paraId="055DA13D" w14:textId="77777777" w:rsidR="002115AC" w:rsidRDefault="002115AC" w:rsidP="002115AC"/>
                    <w:p w14:paraId="73FF5442" w14:textId="77777777" w:rsidR="002115AC" w:rsidRDefault="002115AC" w:rsidP="002115AC"/>
                    <w:p w14:paraId="25506389" w14:textId="77777777" w:rsidR="002115AC" w:rsidRDefault="002115AC" w:rsidP="002115AC"/>
                    <w:p w14:paraId="1807467B" w14:textId="77777777" w:rsidR="002115AC" w:rsidRDefault="002115AC" w:rsidP="002115AC"/>
                    <w:p w14:paraId="6A2789A3" w14:textId="77777777" w:rsidR="002115AC" w:rsidRDefault="002115AC" w:rsidP="002115AC">
                      <w:r>
                        <w:t>XYZ Ambulatory Clinic:</w:t>
                      </w:r>
                    </w:p>
                    <w:p w14:paraId="09D831D2" w14:textId="77777777" w:rsidR="002115AC" w:rsidRDefault="002115AC" w:rsidP="002115AC"/>
                    <w:p w14:paraId="45FC0594" w14:textId="77777777" w:rsidR="002115AC" w:rsidRDefault="002115AC" w:rsidP="002115AC"/>
                    <w:p w14:paraId="706ED2C2" w14:textId="77777777" w:rsidR="002115AC" w:rsidRDefault="002115AC" w:rsidP="002115AC"/>
                    <w:p w14:paraId="66984E11" w14:textId="77777777" w:rsidR="002115AC" w:rsidRDefault="002115AC" w:rsidP="002115AC"/>
                    <w:p w14:paraId="7BF7CA19" w14:textId="77777777" w:rsidR="002115AC" w:rsidRDefault="002115AC" w:rsidP="002115AC"/>
                    <w:p w14:paraId="6C111ECF" w14:textId="77777777" w:rsidR="002115AC" w:rsidRDefault="002115AC" w:rsidP="002115AC"/>
                    <w:p w14:paraId="67D7E39B" w14:textId="77777777" w:rsidR="002115AC" w:rsidRDefault="002115AC" w:rsidP="002115AC"/>
                    <w:p w14:paraId="6043AD9D" w14:textId="77777777" w:rsidR="002115AC" w:rsidRDefault="002115AC" w:rsidP="002115AC"/>
                    <w:p w14:paraId="1F6846FD" w14:textId="77777777" w:rsidR="002115AC" w:rsidRDefault="002115AC" w:rsidP="002115AC"/>
                    <w:p w14:paraId="7E782169" w14:textId="77777777" w:rsidR="002115AC" w:rsidRDefault="002115AC" w:rsidP="002115AC"/>
                    <w:p w14:paraId="61A6C09D" w14:textId="77777777" w:rsidR="002115AC" w:rsidRDefault="002115AC" w:rsidP="002115AC"/>
                    <w:p w14:paraId="55383075" w14:textId="77777777" w:rsidR="002115AC" w:rsidRDefault="002115AC" w:rsidP="002115AC"/>
                    <w:p w14:paraId="67A7E825" w14:textId="77777777" w:rsidR="002115AC" w:rsidRDefault="002115AC" w:rsidP="002115AC"/>
                    <w:p w14:paraId="2F81C602" w14:textId="77777777" w:rsidR="002115AC" w:rsidRDefault="002115AC" w:rsidP="002115AC"/>
                    <w:p w14:paraId="20960A27" w14:textId="77777777" w:rsidR="002115AC" w:rsidRDefault="002115AC" w:rsidP="002115AC"/>
                    <w:p w14:paraId="37104253" w14:textId="77777777" w:rsidR="002115AC" w:rsidRDefault="002115AC" w:rsidP="002115AC"/>
                    <w:p w14:paraId="05CD40EC" w14:textId="77777777" w:rsidR="002115AC" w:rsidRDefault="002115AC" w:rsidP="002115AC"/>
                    <w:p w14:paraId="2E405E40" w14:textId="77777777" w:rsidR="002115AC" w:rsidRDefault="002115AC" w:rsidP="002115AC"/>
                    <w:p w14:paraId="766C7FC9" w14:textId="77777777" w:rsidR="002115AC" w:rsidRDefault="002115AC" w:rsidP="002115AC"/>
                    <w:p w14:paraId="3B6F2740" w14:textId="77777777" w:rsidR="002115AC" w:rsidRDefault="002115AC" w:rsidP="002115AC"/>
                    <w:p w14:paraId="32418503" w14:textId="77777777" w:rsidR="002115AC" w:rsidRDefault="002115AC" w:rsidP="002115AC"/>
                    <w:p w14:paraId="169897DD" w14:textId="77777777" w:rsidR="002115AC" w:rsidRDefault="002115AC" w:rsidP="002115AC"/>
                    <w:p w14:paraId="7706AF9B" w14:textId="77777777" w:rsidR="002115AC" w:rsidRDefault="002115AC" w:rsidP="002115AC"/>
                    <w:p w14:paraId="568BC199" w14:textId="77777777" w:rsidR="002115AC" w:rsidRDefault="002115AC" w:rsidP="002115AC"/>
                    <w:p w14:paraId="4A8EE0D3" w14:textId="77777777" w:rsidR="002115AC" w:rsidRDefault="002115AC" w:rsidP="002115AC"/>
                    <w:p w14:paraId="6653DB1D" w14:textId="77777777" w:rsidR="002115AC" w:rsidRDefault="002115AC" w:rsidP="002115AC"/>
                    <w:p w14:paraId="3A09C6EB" w14:textId="77777777" w:rsidR="002115AC" w:rsidRDefault="002115AC" w:rsidP="002115AC"/>
                    <w:p w14:paraId="242107FB" w14:textId="77777777" w:rsidR="002115AC" w:rsidRDefault="002115AC" w:rsidP="002115AC"/>
                    <w:p w14:paraId="223BDD29" w14:textId="77777777" w:rsidR="002115AC" w:rsidRDefault="002115AC" w:rsidP="002115AC"/>
                    <w:p w14:paraId="6DA0317A" w14:textId="77777777" w:rsidR="002115AC" w:rsidRDefault="002115AC" w:rsidP="002115AC"/>
                    <w:p w14:paraId="35970F61" w14:textId="77777777" w:rsidR="002115AC" w:rsidRDefault="002115AC" w:rsidP="002115AC"/>
                    <w:p w14:paraId="7F35D207" w14:textId="77777777" w:rsidR="002115AC" w:rsidRDefault="002115AC" w:rsidP="002115AC"/>
                    <w:p w14:paraId="4EC755EC" w14:textId="77777777" w:rsidR="002115AC" w:rsidRDefault="002115AC" w:rsidP="002115AC"/>
                    <w:p w14:paraId="5038107B" w14:textId="77777777" w:rsidR="002115AC" w:rsidRDefault="002115AC" w:rsidP="002115AC"/>
                    <w:p w14:paraId="11DD1F0B" w14:textId="77777777" w:rsidR="002115AC" w:rsidRDefault="002115AC" w:rsidP="002115AC"/>
                    <w:p w14:paraId="6AFCB319" w14:textId="77777777" w:rsidR="002115AC" w:rsidRDefault="002115AC" w:rsidP="002115AC"/>
                    <w:p w14:paraId="7B6FB892" w14:textId="77777777" w:rsidR="002115AC" w:rsidRDefault="002115AC" w:rsidP="002115AC"/>
                    <w:p w14:paraId="0808A7DD" w14:textId="77777777" w:rsidR="002115AC" w:rsidRDefault="002115AC" w:rsidP="002115AC"/>
                    <w:p w14:paraId="4F1C6F46" w14:textId="77777777" w:rsidR="002115AC" w:rsidRDefault="002115AC" w:rsidP="002115AC"/>
                    <w:p w14:paraId="10E5ADCB" w14:textId="77777777" w:rsidR="002115AC" w:rsidRDefault="002115AC" w:rsidP="002115AC">
                      <w:r>
                        <w:t>Ldlddldd</w:t>
                      </w:r>
                    </w:p>
                    <w:p w14:paraId="564904A9" w14:textId="77777777" w:rsidR="002115AC" w:rsidRDefault="002115AC" w:rsidP="002115AC"/>
                    <w:p w14:paraId="4A449EE9" w14:textId="77777777" w:rsidR="002115AC" w:rsidRDefault="002115AC" w:rsidP="002115AC"/>
                    <w:p w14:paraId="4591307A" w14:textId="77777777" w:rsidR="002115AC" w:rsidRDefault="002115AC" w:rsidP="002115AC"/>
                    <w:p w14:paraId="6DFD9E5F" w14:textId="77777777" w:rsidR="002115AC" w:rsidRDefault="002115AC" w:rsidP="002115AC"/>
                    <w:p w14:paraId="35B18B7D" w14:textId="77777777" w:rsidR="002115AC" w:rsidRDefault="002115AC" w:rsidP="002115AC">
                      <w:r>
                        <w:t>Dddd</w:t>
                      </w:r>
                    </w:p>
                    <w:p w14:paraId="77410051" w14:textId="77777777" w:rsidR="002115AC" w:rsidRDefault="002115AC" w:rsidP="002115AC"/>
                    <w:p w14:paraId="13B60F53" w14:textId="77777777" w:rsidR="002115AC" w:rsidRDefault="002115AC" w:rsidP="002115AC"/>
                    <w:p w14:paraId="4A76AC35" w14:textId="77777777" w:rsidR="002115AC" w:rsidRDefault="002115AC" w:rsidP="002115AC"/>
                    <w:p w14:paraId="45B94AEA" w14:textId="77777777" w:rsidR="002115AC" w:rsidRDefault="002115AC" w:rsidP="002115AC"/>
                    <w:p w14:paraId="707BCECB" w14:textId="77777777" w:rsidR="002115AC" w:rsidRDefault="002115AC" w:rsidP="002115AC"/>
                    <w:p w14:paraId="58B92F24" w14:textId="77777777" w:rsidR="002115AC" w:rsidRDefault="002115AC" w:rsidP="002115AC"/>
                    <w:p w14:paraId="53525969" w14:textId="77777777" w:rsidR="002115AC" w:rsidRDefault="002115AC" w:rsidP="002115AC"/>
                    <w:p w14:paraId="193CE91D" w14:textId="77777777" w:rsidR="002115AC" w:rsidRDefault="002115AC" w:rsidP="002115AC"/>
                    <w:p w14:paraId="50C7BA73" w14:textId="77777777" w:rsidR="002115AC" w:rsidRDefault="002115AC" w:rsidP="002115AC"/>
                    <w:p w14:paraId="1948C178" w14:textId="77777777" w:rsidR="002115AC" w:rsidRDefault="002115AC" w:rsidP="002115AC"/>
                    <w:p w14:paraId="1732DD75" w14:textId="77777777" w:rsidR="002115AC" w:rsidRDefault="002115AC" w:rsidP="002115AC"/>
                    <w:p w14:paraId="15668236" w14:textId="77777777" w:rsidR="002115AC" w:rsidRDefault="002115AC" w:rsidP="002115AC"/>
                    <w:p w14:paraId="189E07A5" w14:textId="77777777" w:rsidR="002115AC" w:rsidRDefault="002115AC" w:rsidP="002115AC"/>
                    <w:p w14:paraId="0197F6FF" w14:textId="77777777" w:rsidR="002115AC" w:rsidRDefault="002115AC" w:rsidP="002115AC"/>
                    <w:p w14:paraId="3DEB5500" w14:textId="77777777" w:rsidR="002115AC" w:rsidRDefault="002115AC" w:rsidP="002115AC"/>
                    <w:p w14:paraId="0828BBF8" w14:textId="77777777" w:rsidR="002115AC" w:rsidRDefault="002115AC" w:rsidP="002115AC"/>
                    <w:p w14:paraId="1DBFC54E" w14:textId="77777777" w:rsidR="002115AC" w:rsidRDefault="002115AC" w:rsidP="002115AC"/>
                    <w:p w14:paraId="6100FB41" w14:textId="77777777" w:rsidR="002115AC" w:rsidRDefault="002115AC" w:rsidP="002115AC"/>
                    <w:p w14:paraId="7DB3D61C" w14:textId="77777777" w:rsidR="002115AC" w:rsidRDefault="002115AC" w:rsidP="002115AC"/>
                    <w:p w14:paraId="7729E6C8" w14:textId="77777777" w:rsidR="002115AC" w:rsidRDefault="002115AC" w:rsidP="002115AC"/>
                    <w:p w14:paraId="1D87752E" w14:textId="77777777" w:rsidR="002115AC" w:rsidRDefault="002115AC" w:rsidP="002115AC"/>
                    <w:p w14:paraId="70A71630" w14:textId="77777777" w:rsidR="002115AC" w:rsidRDefault="002115AC" w:rsidP="002115AC"/>
                    <w:p w14:paraId="550B1D48" w14:textId="77777777" w:rsidR="002115AC" w:rsidRDefault="002115AC" w:rsidP="002115AC"/>
                    <w:p w14:paraId="266F3816" w14:textId="77777777" w:rsidR="002115AC" w:rsidRDefault="002115AC" w:rsidP="002115AC"/>
                    <w:p w14:paraId="13C7712C" w14:textId="77777777" w:rsidR="002115AC" w:rsidRDefault="002115AC" w:rsidP="002115AC"/>
                    <w:p w14:paraId="654D5BE8" w14:textId="77777777" w:rsidR="002115AC" w:rsidRDefault="002115AC" w:rsidP="002115AC"/>
                    <w:p w14:paraId="63CBB297" w14:textId="77777777" w:rsidR="002115AC" w:rsidRDefault="002115AC" w:rsidP="002115AC"/>
                    <w:p w14:paraId="188F267F" w14:textId="77777777" w:rsidR="002115AC" w:rsidRDefault="002115AC" w:rsidP="002115AC"/>
                    <w:p w14:paraId="46C48F3B" w14:textId="77777777" w:rsidR="002115AC" w:rsidRDefault="002115AC" w:rsidP="002115AC"/>
                    <w:p w14:paraId="7DB7B401" w14:textId="77777777" w:rsidR="002115AC" w:rsidRDefault="002115AC" w:rsidP="002115AC"/>
                    <w:p w14:paraId="0B8187F2" w14:textId="77777777" w:rsidR="002115AC" w:rsidRDefault="002115AC" w:rsidP="002115AC"/>
                    <w:p w14:paraId="034912E1" w14:textId="77777777" w:rsidR="002115AC" w:rsidRDefault="002115AC" w:rsidP="002115AC"/>
                    <w:p w14:paraId="2565EB8D" w14:textId="77777777" w:rsidR="002115AC" w:rsidRDefault="002115AC" w:rsidP="002115AC"/>
                    <w:p w14:paraId="520A4156" w14:textId="77777777" w:rsidR="002115AC" w:rsidRDefault="002115AC" w:rsidP="002115AC"/>
                    <w:p w14:paraId="6E796B2A" w14:textId="77777777" w:rsidR="002115AC" w:rsidRDefault="002115AC" w:rsidP="002115AC"/>
                    <w:p w14:paraId="43110BD1" w14:textId="77777777" w:rsidR="002115AC" w:rsidRDefault="002115AC" w:rsidP="002115AC"/>
                    <w:p w14:paraId="7FFF1794" w14:textId="77777777" w:rsidR="002115AC" w:rsidRDefault="002115AC" w:rsidP="002115AC"/>
                    <w:p w14:paraId="783893FB" w14:textId="77777777" w:rsidR="002115AC" w:rsidRPr="00A94CBA" w:rsidRDefault="002115AC" w:rsidP="002115AC"/>
                  </w:txbxContent>
                </v:textbox>
                <w10:wrap anchorx="page" anchory="page"/>
              </v:shape>
            </w:pict>
          </mc:Fallback>
        </mc:AlternateContent>
      </w:r>
    </w:p>
    <w:p w14:paraId="17BCD2C0" w14:textId="4BE4527E" w:rsidR="00EF5A43" w:rsidRDefault="00F418FB" w:rsidP="00EF5A43">
      <w:pPr>
        <w:tabs>
          <w:tab w:val="left" w:pos="1515"/>
        </w:tabs>
      </w:pPr>
      <w:r>
        <w:rPr>
          <w:noProof/>
        </w:rPr>
        <w:drawing>
          <wp:anchor distT="0" distB="0" distL="114300" distR="114300" simplePos="0" relativeHeight="251664896" behindDoc="0" locked="0" layoutInCell="1" allowOverlap="1" wp14:anchorId="78F9CC15" wp14:editId="13D2D808">
            <wp:simplePos x="0" y="0"/>
            <wp:positionH relativeFrom="margin">
              <wp:posOffset>542926</wp:posOffset>
            </wp:positionH>
            <wp:positionV relativeFrom="paragraph">
              <wp:posOffset>11430</wp:posOffset>
            </wp:positionV>
            <wp:extent cx="5600700" cy="2286000"/>
            <wp:effectExtent l="0" t="0" r="0" b="0"/>
            <wp:wrapNone/>
            <wp:docPr id="1440053887" name="Chart 1">
              <a:extLst xmlns:a="http://schemas.openxmlformats.org/drawingml/2006/main">
                <a:ext uri="{FF2B5EF4-FFF2-40B4-BE49-F238E27FC236}">
                  <a16:creationId xmlns:a16="http://schemas.microsoft.com/office/drawing/2014/main" id="{7999F4F6-F072-D3DA-ADC2-28082E3107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5C24BA2F" w14:textId="07A7D007" w:rsidR="00EF5A43" w:rsidRDefault="00EF5A43" w:rsidP="00EF5A43">
      <w:pPr>
        <w:tabs>
          <w:tab w:val="left" w:pos="1515"/>
        </w:tabs>
      </w:pPr>
    </w:p>
    <w:p w14:paraId="25E1CD36" w14:textId="56688ABF" w:rsidR="00EF5A43" w:rsidRDefault="00EF5A43" w:rsidP="00EF5A43">
      <w:pPr>
        <w:tabs>
          <w:tab w:val="left" w:pos="1515"/>
        </w:tabs>
      </w:pPr>
    </w:p>
    <w:p w14:paraId="546C1444" w14:textId="77777777" w:rsidR="00EC78B4" w:rsidRDefault="00EC78B4" w:rsidP="00EF5A43">
      <w:pPr>
        <w:tabs>
          <w:tab w:val="left" w:pos="1515"/>
        </w:tabs>
        <w:sectPr w:rsidR="00EC78B4" w:rsidSect="003219EF">
          <w:headerReference w:type="default" r:id="rId11"/>
          <w:footerReference w:type="default" r:id="rId12"/>
          <w:headerReference w:type="first" r:id="rId13"/>
          <w:footerReference w:type="first" r:id="rId14"/>
          <w:pgSz w:w="12240" w:h="15840"/>
          <w:pgMar w:top="1440" w:right="1440" w:bottom="1440" w:left="1440" w:header="720" w:footer="0" w:gutter="0"/>
          <w:cols w:space="720"/>
          <w:titlePg/>
          <w:docGrid w:linePitch="360"/>
        </w:sectPr>
      </w:pPr>
    </w:p>
    <w:p w14:paraId="4C9C9177" w14:textId="22B749B2" w:rsidR="00AD6188" w:rsidRDefault="00AD6188" w:rsidP="00EF5A43">
      <w:pPr>
        <w:tabs>
          <w:tab w:val="left" w:pos="1515"/>
        </w:tabs>
      </w:pPr>
    </w:p>
    <w:p w14:paraId="7029F035" w14:textId="343D65F4" w:rsidR="00AD6188" w:rsidRDefault="00AD6188" w:rsidP="00EF5A43">
      <w:pPr>
        <w:tabs>
          <w:tab w:val="left" w:pos="1515"/>
        </w:tabs>
      </w:pPr>
    </w:p>
    <w:p w14:paraId="6CB63DBF" w14:textId="6EE29D89" w:rsidR="00AD6188" w:rsidRDefault="00AD6188" w:rsidP="00EF5A43">
      <w:pPr>
        <w:tabs>
          <w:tab w:val="left" w:pos="1515"/>
        </w:tabs>
      </w:pPr>
    </w:p>
    <w:p w14:paraId="4DDA78CB" w14:textId="66DF15BF" w:rsidR="002E2D32" w:rsidRDefault="002E2D32" w:rsidP="00EF5A43">
      <w:pPr>
        <w:tabs>
          <w:tab w:val="left" w:pos="1515"/>
        </w:tabs>
      </w:pPr>
    </w:p>
    <w:p w14:paraId="583CA08B" w14:textId="08369A57" w:rsidR="002E2D32" w:rsidRDefault="002E2D32" w:rsidP="00EF5A43">
      <w:pPr>
        <w:tabs>
          <w:tab w:val="left" w:pos="1515"/>
        </w:tabs>
      </w:pPr>
    </w:p>
    <w:p w14:paraId="3D49678C" w14:textId="60D14ABF" w:rsidR="00EF5A43" w:rsidRDefault="00EF5A43" w:rsidP="00EF5A43">
      <w:pPr>
        <w:tabs>
          <w:tab w:val="left" w:pos="1515"/>
        </w:tabs>
      </w:pPr>
    </w:p>
    <w:p w14:paraId="257C7D5B" w14:textId="2B100F91" w:rsidR="00EF5A43" w:rsidRDefault="00EF5A43" w:rsidP="00EF5A43">
      <w:pPr>
        <w:tabs>
          <w:tab w:val="left" w:pos="1515"/>
        </w:tabs>
      </w:pPr>
    </w:p>
    <w:p w14:paraId="78C26250" w14:textId="021D09FA" w:rsidR="00EF5A43" w:rsidRDefault="00EF5A43" w:rsidP="00EF5A43">
      <w:pPr>
        <w:tabs>
          <w:tab w:val="left" w:pos="1515"/>
        </w:tabs>
      </w:pPr>
    </w:p>
    <w:p w14:paraId="15608CE5" w14:textId="2902B683" w:rsidR="006A580E" w:rsidRDefault="006A580E" w:rsidP="00EF5A43">
      <w:pPr>
        <w:tabs>
          <w:tab w:val="left" w:pos="1515"/>
        </w:tabs>
      </w:pPr>
    </w:p>
    <w:p w14:paraId="47B97B82" w14:textId="0F49F031" w:rsidR="006A580E" w:rsidRDefault="009173D8" w:rsidP="00EF5A43">
      <w:pPr>
        <w:tabs>
          <w:tab w:val="left" w:pos="1515"/>
        </w:tabs>
      </w:pPr>
      <w:r w:rsidRPr="00723516">
        <w:rPr>
          <w:noProof/>
        </w:rPr>
        <mc:AlternateContent>
          <mc:Choice Requires="wps">
            <w:drawing>
              <wp:anchor distT="45720" distB="45720" distL="114300" distR="114300" simplePos="0" relativeHeight="251769856" behindDoc="0" locked="0" layoutInCell="1" allowOverlap="1" wp14:anchorId="19FF5B86" wp14:editId="7D747B80">
                <wp:simplePos x="0" y="0"/>
                <wp:positionH relativeFrom="column">
                  <wp:posOffset>590550</wp:posOffset>
                </wp:positionH>
                <wp:positionV relativeFrom="paragraph">
                  <wp:posOffset>45721</wp:posOffset>
                </wp:positionV>
                <wp:extent cx="6610350" cy="41529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4152900"/>
                        </a:xfrm>
                        <a:prstGeom prst="rect">
                          <a:avLst/>
                        </a:prstGeom>
                        <a:solidFill>
                          <a:srgbClr val="FFFFFF"/>
                        </a:solidFill>
                        <a:ln w="9525">
                          <a:solidFill>
                            <a:sysClr val="window" lastClr="FFFFFF"/>
                          </a:solidFill>
                          <a:miter lim="800000"/>
                          <a:headEnd/>
                          <a:tailEnd/>
                        </a:ln>
                      </wps:spPr>
                      <wps:txbx>
                        <w:txbxContent>
                          <w:p w14:paraId="200FD536" w14:textId="4D6476F3" w:rsidR="00723516" w:rsidRDefault="00723516" w:rsidP="00723516">
                            <w:pPr>
                              <w:rPr>
                                <w:rFonts w:ascii="Franklin Gothic Book" w:hAnsi="Franklin Gothic Book" w:cs="Arial"/>
                                <w:b/>
                                <w:color w:val="032E53"/>
                                <w:sz w:val="22"/>
                                <w:szCs w:val="22"/>
                              </w:rPr>
                            </w:pPr>
                            <w:r w:rsidRPr="00F418FB">
                              <w:rPr>
                                <w:rFonts w:ascii="Franklin Gothic Book" w:hAnsi="Franklin Gothic Book" w:cs="Arial"/>
                                <w:b/>
                                <w:color w:val="032E53"/>
                                <w:sz w:val="22"/>
                                <w:szCs w:val="22"/>
                              </w:rPr>
                              <w:t>Resources</w:t>
                            </w:r>
                            <w:r w:rsidR="002A764E" w:rsidRPr="00F418FB">
                              <w:rPr>
                                <w:rFonts w:ascii="Franklin Gothic Book" w:hAnsi="Franklin Gothic Book" w:cs="Arial"/>
                                <w:b/>
                                <w:color w:val="032E53"/>
                                <w:sz w:val="22"/>
                                <w:szCs w:val="22"/>
                              </w:rPr>
                              <w:t>:</w:t>
                            </w:r>
                          </w:p>
                          <w:p w14:paraId="7DA5DA1A" w14:textId="77777777" w:rsidR="00C55FDF" w:rsidRPr="00F418FB" w:rsidRDefault="00C55FDF" w:rsidP="00723516">
                            <w:pPr>
                              <w:rPr>
                                <w:rFonts w:ascii="Franklin Gothic Book" w:hAnsi="Franklin Gothic Book" w:cs="Arial"/>
                                <w:b/>
                                <w:color w:val="032E53"/>
                                <w:sz w:val="22"/>
                                <w:szCs w:val="22"/>
                              </w:rPr>
                            </w:pPr>
                          </w:p>
                          <w:p w14:paraId="4874A362" w14:textId="08585E5C" w:rsidR="002A764E" w:rsidRPr="009173D8" w:rsidRDefault="00F9352D" w:rsidP="00723516">
                            <w:pPr>
                              <w:rPr>
                                <w:rFonts w:asciiTheme="minorHAnsi" w:hAnsiTheme="minorHAnsi" w:cstheme="minorHAnsi"/>
                                <w:b/>
                                <w:bCs/>
                                <w:sz w:val="18"/>
                                <w:szCs w:val="18"/>
                              </w:rPr>
                            </w:pPr>
                            <w:r w:rsidRPr="009173D8">
                              <w:rPr>
                                <w:rFonts w:asciiTheme="minorHAnsi" w:hAnsiTheme="minorHAnsi" w:cstheme="minorHAnsi"/>
                                <w:b/>
                                <w:bCs/>
                                <w:sz w:val="18"/>
                                <w:szCs w:val="18"/>
                              </w:rPr>
                              <w:t>PRE-</w:t>
                            </w:r>
                            <w:r>
                              <w:rPr>
                                <w:rFonts w:asciiTheme="minorHAnsi" w:hAnsiTheme="minorHAnsi" w:cstheme="minorHAnsi"/>
                                <w:b/>
                                <w:bCs/>
                                <w:sz w:val="18"/>
                                <w:szCs w:val="18"/>
                              </w:rPr>
                              <w:t>P</w:t>
                            </w:r>
                            <w:r w:rsidRPr="009173D8">
                              <w:rPr>
                                <w:rFonts w:asciiTheme="minorHAnsi" w:hAnsiTheme="minorHAnsi" w:cstheme="minorHAnsi"/>
                                <w:b/>
                                <w:bCs/>
                                <w:sz w:val="18"/>
                                <w:szCs w:val="18"/>
                              </w:rPr>
                              <w:t xml:space="preserve">ROCEDURE </w:t>
                            </w:r>
                            <w:r>
                              <w:rPr>
                                <w:rFonts w:asciiTheme="minorHAnsi" w:hAnsiTheme="minorHAnsi" w:cstheme="minorHAnsi"/>
                                <w:b/>
                                <w:bCs/>
                                <w:sz w:val="18"/>
                                <w:szCs w:val="18"/>
                              </w:rPr>
                              <w:t>O</w:t>
                            </w:r>
                            <w:r w:rsidRPr="009173D8">
                              <w:rPr>
                                <w:rFonts w:asciiTheme="minorHAnsi" w:hAnsiTheme="minorHAnsi" w:cstheme="minorHAnsi"/>
                                <w:b/>
                                <w:bCs/>
                                <w:sz w:val="18"/>
                                <w:szCs w:val="18"/>
                              </w:rPr>
                              <w:t>PTIMIZATION:</w:t>
                            </w:r>
                          </w:p>
                          <w:p w14:paraId="53FE71E2" w14:textId="77777777" w:rsidR="00723516" w:rsidRPr="009173D8" w:rsidRDefault="00723516" w:rsidP="00723516">
                            <w:pPr>
                              <w:rPr>
                                <w:rFonts w:asciiTheme="minorHAnsi" w:hAnsiTheme="minorHAnsi" w:cstheme="minorHAnsi"/>
                                <w:sz w:val="16"/>
                                <w:szCs w:val="16"/>
                              </w:rPr>
                            </w:pPr>
                            <w:r w:rsidRPr="009173D8">
                              <w:rPr>
                                <w:rFonts w:asciiTheme="minorHAnsi" w:hAnsiTheme="minorHAnsi" w:cstheme="minorHAnsi"/>
                                <w:sz w:val="16"/>
                                <w:szCs w:val="16"/>
                              </w:rPr>
                              <w:t xml:space="preserve">American Association of Nurse Anesthesiology: </w:t>
                            </w:r>
                            <w:hyperlink r:id="rId15" w:history="1">
                              <w:r w:rsidRPr="009173D8">
                                <w:rPr>
                                  <w:rStyle w:val="Hyperlink"/>
                                  <w:rFonts w:asciiTheme="minorHAnsi" w:hAnsiTheme="minorHAnsi" w:cstheme="minorHAnsi"/>
                                  <w:sz w:val="16"/>
                                  <w:szCs w:val="16"/>
                                </w:rPr>
                                <w:t>Enhanced Recovery After Surgery - AANA - American Association of Nurse Anesthesiology</w:t>
                              </w:r>
                            </w:hyperlink>
                          </w:p>
                          <w:p w14:paraId="6363D353" w14:textId="77777777" w:rsidR="00723516" w:rsidRPr="009173D8" w:rsidRDefault="00723516" w:rsidP="00723516">
                            <w:pPr>
                              <w:rPr>
                                <w:rFonts w:asciiTheme="minorHAnsi" w:hAnsiTheme="minorHAnsi" w:cstheme="minorHAnsi"/>
                                <w:sz w:val="16"/>
                                <w:szCs w:val="16"/>
                              </w:rPr>
                            </w:pPr>
                          </w:p>
                          <w:p w14:paraId="07AF0A65" w14:textId="77777777" w:rsidR="00723516" w:rsidRPr="009173D8" w:rsidRDefault="00723516" w:rsidP="00723516">
                            <w:pPr>
                              <w:rPr>
                                <w:rStyle w:val="Hyperlink"/>
                                <w:rFonts w:asciiTheme="minorHAnsi" w:hAnsiTheme="minorHAnsi" w:cstheme="minorHAnsi"/>
                                <w:sz w:val="16"/>
                                <w:szCs w:val="16"/>
                              </w:rPr>
                            </w:pPr>
                            <w:r w:rsidRPr="009173D8">
                              <w:rPr>
                                <w:rFonts w:asciiTheme="minorHAnsi" w:hAnsiTheme="minorHAnsi" w:cstheme="minorHAnsi"/>
                                <w:sz w:val="16"/>
                                <w:szCs w:val="16"/>
                              </w:rPr>
                              <w:t xml:space="preserve">ERAS® Society: </w:t>
                            </w:r>
                            <w:hyperlink r:id="rId16" w:history="1">
                              <w:r w:rsidRPr="009173D8">
                                <w:rPr>
                                  <w:rStyle w:val="Hyperlink"/>
                                  <w:rFonts w:asciiTheme="minorHAnsi" w:hAnsiTheme="minorHAnsi" w:cstheme="minorHAnsi"/>
                                  <w:sz w:val="16"/>
                                  <w:szCs w:val="16"/>
                                </w:rPr>
                                <w:t>Guidelines - ERAS® Society (erassociety.org)</w:t>
                              </w:r>
                            </w:hyperlink>
                          </w:p>
                          <w:p w14:paraId="5CA62FFF" w14:textId="77777777" w:rsidR="00F418FB" w:rsidRPr="009173D8" w:rsidRDefault="00F418FB" w:rsidP="00723516">
                            <w:pPr>
                              <w:rPr>
                                <w:rStyle w:val="Hyperlink"/>
                                <w:rFonts w:asciiTheme="minorHAnsi" w:hAnsiTheme="minorHAnsi" w:cstheme="minorHAnsi"/>
                                <w:sz w:val="16"/>
                                <w:szCs w:val="16"/>
                              </w:rPr>
                            </w:pPr>
                          </w:p>
                          <w:p w14:paraId="6A39AF31" w14:textId="77777777" w:rsidR="00F418FB" w:rsidRPr="009173D8" w:rsidRDefault="00F418FB" w:rsidP="00F418FB">
                            <w:pPr>
                              <w:rPr>
                                <w:rFonts w:asciiTheme="minorHAnsi" w:hAnsiTheme="minorHAnsi" w:cstheme="minorHAnsi"/>
                                <w:sz w:val="16"/>
                                <w:szCs w:val="16"/>
                              </w:rPr>
                            </w:pPr>
                            <w:r w:rsidRPr="009173D8">
                              <w:rPr>
                                <w:rFonts w:asciiTheme="minorHAnsi" w:hAnsiTheme="minorHAnsi" w:cstheme="minorHAnsi"/>
                                <w:color w:val="212121"/>
                                <w:sz w:val="16"/>
                                <w:szCs w:val="16"/>
                                <w:shd w:val="clear" w:color="auto" w:fill="FFFFFF"/>
                              </w:rPr>
                              <w:t xml:space="preserve">Moningi S, Patki A, Padhy N, Ramachandran G. Enhanced recovery after surgery: An anesthesiologist's perspective. J Anaesthesiol Clin Pharmacol. 2019 Apr;35(Suppl 1):S5-S13. doi: 10.4103/joacp.JOACP_238_16. PMID: 31142953; PMCID: PMC6515715. </w:t>
                            </w:r>
                            <w:hyperlink r:id="rId17" w:history="1">
                              <w:r w:rsidRPr="009173D8">
                                <w:rPr>
                                  <w:rStyle w:val="Hyperlink"/>
                                  <w:rFonts w:asciiTheme="minorHAnsi" w:hAnsiTheme="minorHAnsi" w:cstheme="minorHAnsi"/>
                                  <w:sz w:val="16"/>
                                  <w:szCs w:val="16"/>
                                </w:rPr>
                                <w:t>Enhanced recovery after surgery: An anesthesiologist's perspective - PMC (nih.gov)</w:t>
                              </w:r>
                            </w:hyperlink>
                          </w:p>
                          <w:p w14:paraId="4202DA25" w14:textId="77777777" w:rsidR="00F418FB" w:rsidRPr="009173D8" w:rsidRDefault="00F418FB" w:rsidP="00F418FB">
                            <w:pPr>
                              <w:rPr>
                                <w:rFonts w:asciiTheme="minorHAnsi" w:hAnsiTheme="minorHAnsi" w:cstheme="minorHAnsi"/>
                                <w:sz w:val="16"/>
                                <w:szCs w:val="16"/>
                              </w:rPr>
                            </w:pPr>
                          </w:p>
                          <w:p w14:paraId="02779423" w14:textId="77777777" w:rsidR="00F418FB" w:rsidRDefault="00F418FB" w:rsidP="00F418FB">
                            <w:pPr>
                              <w:rPr>
                                <w:rStyle w:val="Hyperlink"/>
                                <w:rFonts w:asciiTheme="minorHAnsi" w:hAnsiTheme="minorHAnsi" w:cstheme="minorHAnsi"/>
                                <w:sz w:val="16"/>
                                <w:szCs w:val="16"/>
                              </w:rPr>
                            </w:pPr>
                            <w:r w:rsidRPr="009173D8">
                              <w:rPr>
                                <w:rFonts w:asciiTheme="minorHAnsi" w:hAnsiTheme="minorHAnsi" w:cstheme="minorHAnsi"/>
                                <w:color w:val="353535"/>
                                <w:sz w:val="16"/>
                                <w:szCs w:val="16"/>
                                <w:shd w:val="clear" w:color="auto" w:fill="FFFFFF"/>
                              </w:rPr>
                              <w:t>Rajan, Niraja MD</w:t>
                            </w:r>
                            <w:r w:rsidRPr="009173D8">
                              <w:rPr>
                                <w:rFonts w:asciiTheme="minorHAnsi" w:hAnsiTheme="minorHAnsi" w:cstheme="minorHAnsi"/>
                                <w:color w:val="353535"/>
                                <w:sz w:val="16"/>
                                <w:szCs w:val="16"/>
                                <w:shd w:val="clear" w:color="auto" w:fill="FFFFFF"/>
                                <w:vertAlign w:val="superscript"/>
                              </w:rPr>
                              <w:t>*</w:t>
                            </w:r>
                            <w:r w:rsidRPr="009173D8">
                              <w:rPr>
                                <w:rFonts w:asciiTheme="minorHAnsi" w:hAnsiTheme="minorHAnsi" w:cstheme="minorHAnsi"/>
                                <w:color w:val="353535"/>
                                <w:sz w:val="16"/>
                                <w:szCs w:val="16"/>
                                <w:shd w:val="clear" w:color="auto" w:fill="FFFFFF"/>
                              </w:rPr>
                              <w:t>; Rosero, Eric B. MD, MSc</w:t>
                            </w:r>
                            <w:r w:rsidRPr="009173D8">
                              <w:rPr>
                                <w:rFonts w:asciiTheme="minorHAnsi" w:hAnsiTheme="minorHAnsi" w:cstheme="minorHAnsi"/>
                                <w:color w:val="353535"/>
                                <w:sz w:val="16"/>
                                <w:szCs w:val="16"/>
                                <w:shd w:val="clear" w:color="auto" w:fill="FFFFFF"/>
                                <w:vertAlign w:val="superscript"/>
                              </w:rPr>
                              <w:t>†</w:t>
                            </w:r>
                            <w:r w:rsidRPr="009173D8">
                              <w:rPr>
                                <w:rFonts w:asciiTheme="minorHAnsi" w:hAnsiTheme="minorHAnsi" w:cstheme="minorHAnsi"/>
                                <w:color w:val="353535"/>
                                <w:sz w:val="16"/>
                                <w:szCs w:val="16"/>
                                <w:shd w:val="clear" w:color="auto" w:fill="FFFFFF"/>
                              </w:rPr>
                              <w:t>; Joshi, Girish P. MBBS, MD, FFARCSI</w:t>
                            </w:r>
                            <w:r w:rsidRPr="009173D8">
                              <w:rPr>
                                <w:rFonts w:asciiTheme="minorHAnsi" w:hAnsiTheme="minorHAnsi" w:cstheme="minorHAnsi"/>
                                <w:color w:val="353535"/>
                                <w:sz w:val="16"/>
                                <w:szCs w:val="16"/>
                                <w:shd w:val="clear" w:color="auto" w:fill="FFFFFF"/>
                                <w:vertAlign w:val="superscript"/>
                              </w:rPr>
                              <w:t>†</w:t>
                            </w:r>
                            <w:r w:rsidRPr="009173D8">
                              <w:rPr>
                                <w:rFonts w:asciiTheme="minorHAnsi" w:hAnsiTheme="minorHAnsi" w:cstheme="minorHAnsi"/>
                                <w:color w:val="353535"/>
                                <w:sz w:val="16"/>
                                <w:szCs w:val="16"/>
                                <w:shd w:val="clear" w:color="auto" w:fill="FFFFFF"/>
                              </w:rPr>
                              <w:t xml:space="preserve">. Patient Selection for Adult Ambulatory Surgery: A Narrative Review. Anesthesia &amp; Analgesia 133(6):p 1415-1430, December 2021. | DOI: 10.1213/ANE.0000000000005605 </w:t>
                            </w:r>
                            <w:hyperlink r:id="rId18" w:history="1">
                              <w:r w:rsidRPr="009173D8">
                                <w:rPr>
                                  <w:rStyle w:val="Hyperlink"/>
                                  <w:rFonts w:asciiTheme="minorHAnsi" w:hAnsiTheme="minorHAnsi" w:cstheme="minorHAnsi"/>
                                  <w:sz w:val="16"/>
                                  <w:szCs w:val="16"/>
                                </w:rPr>
                                <w:t>Patient Selection for Adult Ambulatory Surgery: A Narrative... : Anesthesia &amp; Analgesia (lww.com)</w:t>
                              </w:r>
                            </w:hyperlink>
                          </w:p>
                          <w:p w14:paraId="64457B30" w14:textId="77777777" w:rsidR="00DE3EAC" w:rsidRDefault="00DE3EAC" w:rsidP="00F418FB">
                            <w:pPr>
                              <w:rPr>
                                <w:rStyle w:val="Hyperlink"/>
                                <w:rFonts w:asciiTheme="minorHAnsi" w:hAnsiTheme="minorHAnsi" w:cstheme="minorHAnsi"/>
                                <w:sz w:val="16"/>
                                <w:szCs w:val="16"/>
                              </w:rPr>
                            </w:pPr>
                          </w:p>
                          <w:p w14:paraId="266EB292" w14:textId="77777777" w:rsidR="00DE3EAC" w:rsidRPr="009173D8" w:rsidRDefault="00DE3EAC" w:rsidP="00DE3EAC">
                            <w:pPr>
                              <w:rPr>
                                <w:rStyle w:val="Hyperlink"/>
                                <w:rFonts w:asciiTheme="minorHAnsi" w:hAnsiTheme="minorHAnsi" w:cstheme="minorHAnsi"/>
                                <w:sz w:val="18"/>
                                <w:szCs w:val="18"/>
                              </w:rPr>
                            </w:pPr>
                            <w:r w:rsidRPr="009173D8">
                              <w:rPr>
                                <w:rFonts w:asciiTheme="minorHAnsi" w:hAnsiTheme="minorHAnsi" w:cstheme="minorHAnsi"/>
                                <w:color w:val="222222"/>
                                <w:sz w:val="18"/>
                                <w:szCs w:val="18"/>
                                <w:shd w:val="clear" w:color="auto" w:fill="FFFFFF"/>
                              </w:rPr>
                              <w:t xml:space="preserve">Tippireddy S, Ghatol D. Anesthetic Management for Enhanced Recovery After Major Surgery (ERAS) [Updated 2023 Jan 29]. In: StatPearls [Internet]. Treasure Island (FL): StatPearls Publishing; 2023 Jan. </w:t>
                            </w:r>
                            <w:r w:rsidRPr="009173D8">
                              <w:rPr>
                                <w:rStyle w:val="bkciteavail"/>
                                <w:rFonts w:asciiTheme="minorHAnsi" w:hAnsiTheme="minorHAnsi" w:cstheme="minorHAnsi"/>
                                <w:color w:val="222222"/>
                                <w:sz w:val="18"/>
                                <w:szCs w:val="18"/>
                                <w:shd w:val="clear" w:color="auto" w:fill="FFFFFF"/>
                              </w:rPr>
                              <w:t xml:space="preserve">Available from: </w:t>
                            </w:r>
                            <w:hyperlink r:id="rId19" w:history="1">
                              <w:r w:rsidRPr="009173D8">
                                <w:rPr>
                                  <w:rStyle w:val="Hyperlink"/>
                                  <w:rFonts w:asciiTheme="minorHAnsi" w:hAnsiTheme="minorHAnsi" w:cstheme="minorHAnsi"/>
                                  <w:sz w:val="18"/>
                                  <w:szCs w:val="18"/>
                                  <w:shd w:val="clear" w:color="auto" w:fill="FFFFFF"/>
                                </w:rPr>
                                <w:t>https://www.ncbi.nlm.nih.gov/books/NBK574567/</w:t>
                              </w:r>
                            </w:hyperlink>
                            <w:r w:rsidRPr="009173D8">
                              <w:rPr>
                                <w:rStyle w:val="bkciteavail"/>
                                <w:rFonts w:asciiTheme="minorHAnsi" w:hAnsiTheme="minorHAnsi" w:cstheme="minorHAnsi"/>
                                <w:color w:val="222222"/>
                                <w:sz w:val="18"/>
                                <w:szCs w:val="18"/>
                                <w:shd w:val="clear" w:color="auto" w:fill="FFFFFF"/>
                              </w:rPr>
                              <w:t xml:space="preserve"> </w:t>
                            </w:r>
                            <w:hyperlink r:id="rId20" w:history="1">
                              <w:r w:rsidRPr="009173D8">
                                <w:rPr>
                                  <w:rStyle w:val="Hyperlink"/>
                                  <w:rFonts w:asciiTheme="minorHAnsi" w:hAnsiTheme="minorHAnsi" w:cstheme="minorHAnsi"/>
                                  <w:sz w:val="18"/>
                                  <w:szCs w:val="18"/>
                                </w:rPr>
                                <w:t>Anesthetic Management for Enhanced Recovery After Major Surgery (ERAS) - StatPearls - NCBI Bookshelf (nih.gov)</w:t>
                              </w:r>
                            </w:hyperlink>
                          </w:p>
                          <w:p w14:paraId="398E62BD" w14:textId="77777777" w:rsidR="00DE3EAC" w:rsidRPr="009173D8" w:rsidRDefault="00DE3EAC" w:rsidP="00F418FB">
                            <w:pPr>
                              <w:rPr>
                                <w:rFonts w:asciiTheme="minorHAnsi" w:hAnsiTheme="minorHAnsi" w:cstheme="minorHAnsi"/>
                                <w:sz w:val="16"/>
                                <w:szCs w:val="16"/>
                              </w:rPr>
                            </w:pPr>
                          </w:p>
                          <w:p w14:paraId="21D3F1F2" w14:textId="3F36F26D" w:rsidR="00723516" w:rsidRPr="009173D8" w:rsidRDefault="00F9352D" w:rsidP="00723516">
                            <w:pPr>
                              <w:rPr>
                                <w:rFonts w:asciiTheme="minorHAnsi" w:hAnsiTheme="minorHAnsi" w:cstheme="minorHAnsi"/>
                                <w:b/>
                                <w:bCs/>
                                <w:sz w:val="18"/>
                                <w:szCs w:val="18"/>
                              </w:rPr>
                            </w:pPr>
                            <w:r w:rsidRPr="009173D8">
                              <w:rPr>
                                <w:rFonts w:asciiTheme="minorHAnsi" w:hAnsiTheme="minorHAnsi" w:cstheme="minorHAnsi"/>
                                <w:b/>
                                <w:bCs/>
                                <w:sz w:val="18"/>
                                <w:szCs w:val="18"/>
                              </w:rPr>
                              <w:t>PREVENTION OF RETAINED FOREIGN OBJECTS:</w:t>
                            </w:r>
                          </w:p>
                          <w:p w14:paraId="13F80987" w14:textId="77777777" w:rsidR="009073AB" w:rsidRPr="009173D8" w:rsidRDefault="009073AB" w:rsidP="009073AB">
                            <w:pPr>
                              <w:pStyle w:val="Heading1"/>
                              <w:shd w:val="clear" w:color="auto" w:fill="FFFFFF"/>
                              <w:spacing w:before="0" w:after="96"/>
                              <w:textAlignment w:val="baseline"/>
                              <w:rPr>
                                <w:rFonts w:asciiTheme="minorHAnsi" w:eastAsia="Times New Roman" w:hAnsiTheme="minorHAnsi" w:cstheme="minorHAnsi"/>
                                <w:color w:val="000000"/>
                                <w:sz w:val="16"/>
                                <w:szCs w:val="16"/>
                              </w:rPr>
                            </w:pPr>
                            <w:bookmarkStart w:id="4" w:name="_Hlk153966479"/>
                            <w:r w:rsidRPr="009173D8">
                              <w:rPr>
                                <w:rFonts w:asciiTheme="minorHAnsi" w:eastAsia="Times New Roman" w:hAnsiTheme="minorHAnsi" w:cstheme="minorHAnsi"/>
                                <w:color w:val="000000"/>
                                <w:sz w:val="16"/>
                                <w:szCs w:val="16"/>
                              </w:rPr>
                              <w:t xml:space="preserve">The Joint Commission. </w:t>
                            </w:r>
                            <w:bookmarkEnd w:id="4"/>
                            <w:r w:rsidRPr="009173D8">
                              <w:rPr>
                                <w:rFonts w:asciiTheme="minorHAnsi" w:eastAsia="Times New Roman" w:hAnsiTheme="minorHAnsi" w:cstheme="minorHAnsi"/>
                                <w:color w:val="000000"/>
                                <w:sz w:val="16"/>
                                <w:szCs w:val="16"/>
                              </w:rPr>
                              <w:t xml:space="preserve">Quick Safety Issue 20: Strategies to prevent URFOs (Updated May 2022) </w:t>
                            </w:r>
                            <w:hyperlink r:id="rId21" w:history="1">
                              <w:r w:rsidRPr="009173D8">
                                <w:rPr>
                                  <w:rStyle w:val="Hyperlink"/>
                                  <w:rFonts w:asciiTheme="minorHAnsi" w:hAnsiTheme="minorHAnsi" w:cstheme="minorHAnsi"/>
                                  <w:sz w:val="16"/>
                                  <w:szCs w:val="16"/>
                                </w:rPr>
                                <w:t>quick-safety-20-update-5-3-22.pdf (jointcommission.org)</w:t>
                              </w:r>
                            </w:hyperlink>
                          </w:p>
                          <w:p w14:paraId="1FFF7174" w14:textId="3414D34C" w:rsidR="00723516" w:rsidRPr="009173D8" w:rsidRDefault="00723516" w:rsidP="00723516">
                            <w:pPr>
                              <w:rPr>
                                <w:rStyle w:val="Hyperlink"/>
                                <w:rFonts w:asciiTheme="minorHAnsi" w:hAnsiTheme="minorHAnsi" w:cstheme="minorHAnsi"/>
                                <w:sz w:val="16"/>
                                <w:szCs w:val="16"/>
                              </w:rPr>
                            </w:pPr>
                            <w:r w:rsidRPr="009173D8">
                              <w:rPr>
                                <w:rFonts w:asciiTheme="minorHAnsi" w:hAnsiTheme="minorHAnsi" w:cstheme="minorHAnsi"/>
                                <w:sz w:val="16"/>
                                <w:szCs w:val="16"/>
                              </w:rPr>
                              <w:t xml:space="preserve">The Joint Commission. Sentinel Event Alert 51: Preventing unintended retained foreign objects. (2013). </w:t>
                            </w:r>
                            <w:hyperlink r:id="rId22" w:history="1">
                              <w:r w:rsidRPr="009173D8">
                                <w:rPr>
                                  <w:rStyle w:val="Hyperlink"/>
                                  <w:rFonts w:asciiTheme="minorHAnsi" w:hAnsiTheme="minorHAnsi" w:cstheme="minorHAnsi"/>
                                  <w:sz w:val="16"/>
                                  <w:szCs w:val="16"/>
                                </w:rPr>
                                <w:t>https://www.jointcommission.org/-/media/tjc/documents/resources/patient-safety-topics/sentinel-event/sea_51_urfos_10_17_13_final.pdf</w:t>
                              </w:r>
                            </w:hyperlink>
                          </w:p>
                          <w:p w14:paraId="3B7CF413" w14:textId="77777777" w:rsidR="00723516" w:rsidRPr="009173D8" w:rsidRDefault="00723516" w:rsidP="00723516">
                            <w:pPr>
                              <w:rPr>
                                <w:rFonts w:asciiTheme="minorHAnsi" w:hAnsiTheme="minorHAnsi" w:cstheme="minorHAnsi"/>
                                <w:sz w:val="16"/>
                                <w:szCs w:val="16"/>
                              </w:rPr>
                            </w:pPr>
                          </w:p>
                          <w:p w14:paraId="67347070" w14:textId="56AB2A37" w:rsidR="00723516" w:rsidRPr="009173D8" w:rsidRDefault="00723516" w:rsidP="00723516">
                            <w:pPr>
                              <w:rPr>
                                <w:rFonts w:asciiTheme="minorHAnsi" w:hAnsiTheme="minorHAnsi" w:cstheme="minorHAnsi"/>
                                <w:sz w:val="16"/>
                                <w:szCs w:val="16"/>
                              </w:rPr>
                            </w:pPr>
                            <w:r w:rsidRPr="009173D8">
                              <w:rPr>
                                <w:rFonts w:asciiTheme="minorHAnsi" w:hAnsiTheme="minorHAnsi" w:cstheme="minorHAnsi"/>
                                <w:sz w:val="16"/>
                                <w:szCs w:val="16"/>
                              </w:rPr>
                              <w:t xml:space="preserve">Schwappach D, Pfeiffer Y. Root causes and preventability of unintentionally retained foreign objects after surgery: a national expert survey from Switzerland. Patient Saf Surg. 2023 Jun 9;17(1):15. doi: 10.1186/s13037-023-00366-9. PMID: 37296424; PMCID: PMC10251694. </w:t>
                            </w:r>
                          </w:p>
                          <w:p w14:paraId="42696CA6" w14:textId="7F7F5B64" w:rsidR="00723516" w:rsidRPr="009173D8" w:rsidRDefault="00214619" w:rsidP="00723516">
                            <w:pPr>
                              <w:rPr>
                                <w:rFonts w:asciiTheme="minorHAnsi" w:hAnsiTheme="minorHAnsi" w:cstheme="minorHAnsi"/>
                                <w:sz w:val="16"/>
                                <w:szCs w:val="16"/>
                              </w:rPr>
                            </w:pPr>
                            <w:hyperlink r:id="rId23" w:history="1">
                              <w:r w:rsidR="00723516" w:rsidRPr="009173D8">
                                <w:rPr>
                                  <w:rStyle w:val="Hyperlink"/>
                                  <w:rFonts w:asciiTheme="minorHAnsi" w:hAnsiTheme="minorHAnsi" w:cstheme="minorHAnsi"/>
                                  <w:sz w:val="16"/>
                                  <w:szCs w:val="16"/>
                                </w:rPr>
                                <w:t>Root causes and preventability of unintentionally retained foreign objects after surgery: a national expert survey from Switzerland (nih.gov)</w:t>
                              </w:r>
                            </w:hyperlink>
                          </w:p>
                          <w:p w14:paraId="4FB0E075" w14:textId="77777777" w:rsidR="00DE3EAC" w:rsidRDefault="00DE3EAC" w:rsidP="00723516">
                            <w:pPr>
                              <w:rPr>
                                <w:rFonts w:asciiTheme="minorHAnsi" w:hAnsiTheme="minorHAnsi" w:cstheme="minorHAnsi"/>
                                <w:sz w:val="18"/>
                                <w:szCs w:val="18"/>
                              </w:rPr>
                            </w:pPr>
                          </w:p>
                          <w:p w14:paraId="498B17AC" w14:textId="6D277E95" w:rsidR="00F418FB" w:rsidRPr="00DE3EAC" w:rsidRDefault="00F9352D" w:rsidP="00723516">
                            <w:pPr>
                              <w:rPr>
                                <w:rFonts w:asciiTheme="minorHAnsi" w:hAnsiTheme="minorHAnsi" w:cstheme="minorHAnsi"/>
                                <w:b/>
                                <w:bCs/>
                                <w:sz w:val="18"/>
                                <w:szCs w:val="18"/>
                              </w:rPr>
                            </w:pPr>
                            <w:r w:rsidRPr="00DE3EAC">
                              <w:rPr>
                                <w:rFonts w:asciiTheme="minorHAnsi" w:hAnsiTheme="minorHAnsi" w:cstheme="minorHAnsi"/>
                                <w:b/>
                                <w:bCs/>
                                <w:sz w:val="18"/>
                                <w:szCs w:val="18"/>
                              </w:rPr>
                              <w:t xml:space="preserve">PREVENTION OF WRONG SITE/SIDE/PROCEDURE/PATIENT EVENTS: </w:t>
                            </w:r>
                          </w:p>
                          <w:p w14:paraId="75969540" w14:textId="77777777" w:rsidR="00F418FB" w:rsidRPr="009173D8" w:rsidRDefault="00F418FB" w:rsidP="00F418FB">
                            <w:pPr>
                              <w:rPr>
                                <w:rFonts w:asciiTheme="minorHAnsi" w:hAnsiTheme="minorHAnsi" w:cstheme="minorHAnsi"/>
                                <w:sz w:val="18"/>
                                <w:szCs w:val="18"/>
                              </w:rPr>
                            </w:pPr>
                            <w:r w:rsidRPr="009173D8">
                              <w:rPr>
                                <w:rFonts w:asciiTheme="minorHAnsi" w:hAnsiTheme="minorHAnsi" w:cstheme="minorHAnsi"/>
                                <w:sz w:val="18"/>
                                <w:szCs w:val="18"/>
                              </w:rPr>
                              <w:t xml:space="preserve">The Joint Commission. Universal Protocol Poster. (Retrieved December 12, 2023). </w:t>
                            </w:r>
                            <w:hyperlink r:id="rId24" w:history="1">
                              <w:r w:rsidRPr="009173D8">
                                <w:rPr>
                                  <w:rStyle w:val="Hyperlink"/>
                                  <w:rFonts w:asciiTheme="minorHAnsi" w:hAnsiTheme="minorHAnsi" w:cstheme="minorHAnsi"/>
                                  <w:sz w:val="18"/>
                                  <w:szCs w:val="18"/>
                                </w:rPr>
                                <w:t>up_poster1pdf.pdf (jointcommission.org)</w:t>
                              </w:r>
                            </w:hyperlink>
                          </w:p>
                          <w:p w14:paraId="37EC0C09" w14:textId="77777777" w:rsidR="00F418FB" w:rsidRPr="00A76D5F" w:rsidRDefault="00F418FB" w:rsidP="00723516">
                            <w:pPr>
                              <w:rPr>
                                <w:rFonts w:asciiTheme="minorHAnsi" w:hAnsiTheme="minorHAnsi" w:cstheme="minorHAnsi"/>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F5B86" id="Text Box 2" o:spid="_x0000_s1032" type="#_x0000_t202" style="position:absolute;margin-left:46.5pt;margin-top:3.6pt;width:520.5pt;height:327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" strokecolor="window">
                <v:textbox>
                  <w:txbxContent>
                    <w:p w14:paraId="200FD536" w14:textId="4D6476F3" w:rsidR="00723516" w:rsidRDefault="00723516" w:rsidP="00723516">
                      <w:pPr>
                        <w:rPr>
                          <w:rFonts w:ascii="Franklin Gothic Book" w:hAnsi="Franklin Gothic Book" w:cs="Arial"/>
                          <w:b/>
                          <w:color w:val="032E53"/>
                          <w:sz w:val="22"/>
                          <w:szCs w:val="22"/>
                        </w:rPr>
                      </w:pPr>
                      <w:r w:rsidRPr="00F418FB">
                        <w:rPr>
                          <w:rFonts w:ascii="Franklin Gothic Book" w:hAnsi="Franklin Gothic Book" w:cs="Arial"/>
                          <w:b/>
                          <w:color w:val="032E53"/>
                          <w:sz w:val="22"/>
                          <w:szCs w:val="22"/>
                        </w:rPr>
                        <w:t>Resources</w:t>
                      </w:r>
                      <w:r w:rsidR="002A764E" w:rsidRPr="00F418FB">
                        <w:rPr>
                          <w:rFonts w:ascii="Franklin Gothic Book" w:hAnsi="Franklin Gothic Book" w:cs="Arial"/>
                          <w:b/>
                          <w:color w:val="032E53"/>
                          <w:sz w:val="22"/>
                          <w:szCs w:val="22"/>
                        </w:rPr>
                        <w:t>:</w:t>
                      </w:r>
                    </w:p>
                    <w:p w14:paraId="7DA5DA1A" w14:textId="77777777" w:rsidR="00C55FDF" w:rsidRPr="00F418FB" w:rsidRDefault="00C55FDF" w:rsidP="00723516">
                      <w:pPr>
                        <w:rPr>
                          <w:rFonts w:ascii="Franklin Gothic Book" w:hAnsi="Franklin Gothic Book" w:cs="Arial"/>
                          <w:b/>
                          <w:color w:val="032E53"/>
                          <w:sz w:val="22"/>
                          <w:szCs w:val="22"/>
                        </w:rPr>
                      </w:pPr>
                    </w:p>
                    <w:p w14:paraId="4874A362" w14:textId="08585E5C" w:rsidR="002A764E" w:rsidRPr="009173D8" w:rsidRDefault="00F9352D" w:rsidP="00723516">
                      <w:pPr>
                        <w:rPr>
                          <w:rFonts w:asciiTheme="minorHAnsi" w:hAnsiTheme="minorHAnsi" w:cstheme="minorHAnsi"/>
                          <w:b/>
                          <w:bCs/>
                          <w:sz w:val="18"/>
                          <w:szCs w:val="18"/>
                        </w:rPr>
                      </w:pPr>
                      <w:r w:rsidRPr="009173D8">
                        <w:rPr>
                          <w:rFonts w:asciiTheme="minorHAnsi" w:hAnsiTheme="minorHAnsi" w:cstheme="minorHAnsi"/>
                          <w:b/>
                          <w:bCs/>
                          <w:sz w:val="18"/>
                          <w:szCs w:val="18"/>
                        </w:rPr>
                        <w:t>PRE-</w:t>
                      </w:r>
                      <w:r>
                        <w:rPr>
                          <w:rFonts w:asciiTheme="minorHAnsi" w:hAnsiTheme="minorHAnsi" w:cstheme="minorHAnsi"/>
                          <w:b/>
                          <w:bCs/>
                          <w:sz w:val="18"/>
                          <w:szCs w:val="18"/>
                        </w:rPr>
                        <w:t>P</w:t>
                      </w:r>
                      <w:r w:rsidRPr="009173D8">
                        <w:rPr>
                          <w:rFonts w:asciiTheme="minorHAnsi" w:hAnsiTheme="minorHAnsi" w:cstheme="minorHAnsi"/>
                          <w:b/>
                          <w:bCs/>
                          <w:sz w:val="18"/>
                          <w:szCs w:val="18"/>
                        </w:rPr>
                        <w:t xml:space="preserve">ROCEDURE </w:t>
                      </w:r>
                      <w:r>
                        <w:rPr>
                          <w:rFonts w:asciiTheme="minorHAnsi" w:hAnsiTheme="minorHAnsi" w:cstheme="minorHAnsi"/>
                          <w:b/>
                          <w:bCs/>
                          <w:sz w:val="18"/>
                          <w:szCs w:val="18"/>
                        </w:rPr>
                        <w:t>O</w:t>
                      </w:r>
                      <w:r w:rsidRPr="009173D8">
                        <w:rPr>
                          <w:rFonts w:asciiTheme="minorHAnsi" w:hAnsiTheme="minorHAnsi" w:cstheme="minorHAnsi"/>
                          <w:b/>
                          <w:bCs/>
                          <w:sz w:val="18"/>
                          <w:szCs w:val="18"/>
                        </w:rPr>
                        <w:t>PTIMIZATION:</w:t>
                      </w:r>
                    </w:p>
                    <w:p w14:paraId="53FE71E2" w14:textId="77777777" w:rsidR="00723516" w:rsidRPr="009173D8" w:rsidRDefault="00723516" w:rsidP="00723516">
                      <w:pPr>
                        <w:rPr>
                          <w:rFonts w:asciiTheme="minorHAnsi" w:hAnsiTheme="minorHAnsi" w:cstheme="minorHAnsi"/>
                          <w:sz w:val="16"/>
                          <w:szCs w:val="16"/>
                        </w:rPr>
                      </w:pPr>
                      <w:r w:rsidRPr="009173D8">
                        <w:rPr>
                          <w:rFonts w:asciiTheme="minorHAnsi" w:hAnsiTheme="minorHAnsi" w:cstheme="minorHAnsi"/>
                          <w:sz w:val="16"/>
                          <w:szCs w:val="16"/>
                        </w:rPr>
                        <w:t xml:space="preserve">American Association of Nurse Anesthesiology: </w:t>
                      </w:r>
                      <w:hyperlink r:id="rId25" w:history="1">
                        <w:r w:rsidRPr="009173D8">
                          <w:rPr>
                            <w:rStyle w:val="Hyperlink"/>
                            <w:rFonts w:asciiTheme="minorHAnsi" w:hAnsiTheme="minorHAnsi" w:cstheme="minorHAnsi"/>
                            <w:sz w:val="16"/>
                            <w:szCs w:val="16"/>
                          </w:rPr>
                          <w:t>Enhanced Recovery After Surgery - AANA - American Association of Nurse Anesthesiology</w:t>
                        </w:r>
                      </w:hyperlink>
                    </w:p>
                    <w:p w14:paraId="6363D353" w14:textId="77777777" w:rsidR="00723516" w:rsidRPr="009173D8" w:rsidRDefault="00723516" w:rsidP="00723516">
                      <w:pPr>
                        <w:rPr>
                          <w:rFonts w:asciiTheme="minorHAnsi" w:hAnsiTheme="minorHAnsi" w:cstheme="minorHAnsi"/>
                          <w:sz w:val="16"/>
                          <w:szCs w:val="16"/>
                        </w:rPr>
                      </w:pPr>
                    </w:p>
                    <w:p w14:paraId="07AF0A65" w14:textId="77777777" w:rsidR="00723516" w:rsidRPr="009173D8" w:rsidRDefault="00723516" w:rsidP="00723516">
                      <w:pPr>
                        <w:rPr>
                          <w:rStyle w:val="Hyperlink"/>
                          <w:rFonts w:asciiTheme="minorHAnsi" w:hAnsiTheme="minorHAnsi" w:cstheme="minorHAnsi"/>
                          <w:sz w:val="16"/>
                          <w:szCs w:val="16"/>
                        </w:rPr>
                      </w:pPr>
                      <w:r w:rsidRPr="009173D8">
                        <w:rPr>
                          <w:rFonts w:asciiTheme="minorHAnsi" w:hAnsiTheme="minorHAnsi" w:cstheme="minorHAnsi"/>
                          <w:sz w:val="16"/>
                          <w:szCs w:val="16"/>
                        </w:rPr>
                        <w:t xml:space="preserve">ERAS® Society: </w:t>
                      </w:r>
                      <w:hyperlink r:id="rId26" w:history="1">
                        <w:r w:rsidRPr="009173D8">
                          <w:rPr>
                            <w:rStyle w:val="Hyperlink"/>
                            <w:rFonts w:asciiTheme="minorHAnsi" w:hAnsiTheme="minorHAnsi" w:cstheme="minorHAnsi"/>
                            <w:sz w:val="16"/>
                            <w:szCs w:val="16"/>
                          </w:rPr>
                          <w:t>Guidelines - ERAS® Society (erassociety.org)</w:t>
                        </w:r>
                      </w:hyperlink>
                    </w:p>
                    <w:p w14:paraId="5CA62FFF" w14:textId="77777777" w:rsidR="00F418FB" w:rsidRPr="009173D8" w:rsidRDefault="00F418FB" w:rsidP="00723516">
                      <w:pPr>
                        <w:rPr>
                          <w:rStyle w:val="Hyperlink"/>
                          <w:rFonts w:asciiTheme="minorHAnsi" w:hAnsiTheme="minorHAnsi" w:cstheme="minorHAnsi"/>
                          <w:sz w:val="16"/>
                          <w:szCs w:val="16"/>
                        </w:rPr>
                      </w:pPr>
                    </w:p>
                    <w:p w14:paraId="6A39AF31" w14:textId="77777777" w:rsidR="00F418FB" w:rsidRPr="009173D8" w:rsidRDefault="00F418FB" w:rsidP="00F418FB">
                      <w:pPr>
                        <w:rPr>
                          <w:rFonts w:asciiTheme="minorHAnsi" w:hAnsiTheme="minorHAnsi" w:cstheme="minorHAnsi"/>
                          <w:sz w:val="16"/>
                          <w:szCs w:val="16"/>
                        </w:rPr>
                      </w:pPr>
                      <w:r w:rsidRPr="009173D8">
                        <w:rPr>
                          <w:rFonts w:asciiTheme="minorHAnsi" w:hAnsiTheme="minorHAnsi" w:cstheme="minorHAnsi"/>
                          <w:color w:val="212121"/>
                          <w:sz w:val="16"/>
                          <w:szCs w:val="16"/>
                          <w:shd w:val="clear" w:color="auto" w:fill="FFFFFF"/>
                        </w:rPr>
                        <w:t xml:space="preserve">Moningi S, Patki A, Padhy N, Ramachandran G. Enhanced recovery after surgery: An anesthesiologist's perspective. J Anaesthesiol Clin Pharmacol. 2019 Apr;35(Suppl 1):S5-S13. doi: 10.4103/joacp.JOACP_238_16. PMID: 31142953; PMCID: PMC6515715. </w:t>
                      </w:r>
                      <w:hyperlink r:id="rId27" w:history="1">
                        <w:r w:rsidRPr="009173D8">
                          <w:rPr>
                            <w:rStyle w:val="Hyperlink"/>
                            <w:rFonts w:asciiTheme="minorHAnsi" w:hAnsiTheme="minorHAnsi" w:cstheme="minorHAnsi"/>
                            <w:sz w:val="16"/>
                            <w:szCs w:val="16"/>
                          </w:rPr>
                          <w:t>Enhanced recovery after surgery: An anesthesiologist's perspective - PMC (nih.gov)</w:t>
                        </w:r>
                      </w:hyperlink>
                    </w:p>
                    <w:p w14:paraId="4202DA25" w14:textId="77777777" w:rsidR="00F418FB" w:rsidRPr="009173D8" w:rsidRDefault="00F418FB" w:rsidP="00F418FB">
                      <w:pPr>
                        <w:rPr>
                          <w:rFonts w:asciiTheme="minorHAnsi" w:hAnsiTheme="minorHAnsi" w:cstheme="minorHAnsi"/>
                          <w:sz w:val="16"/>
                          <w:szCs w:val="16"/>
                        </w:rPr>
                      </w:pPr>
                    </w:p>
                    <w:p w14:paraId="02779423" w14:textId="77777777" w:rsidR="00F418FB" w:rsidRDefault="00F418FB" w:rsidP="00F418FB">
                      <w:pPr>
                        <w:rPr>
                          <w:rStyle w:val="Hyperlink"/>
                          <w:rFonts w:asciiTheme="minorHAnsi" w:hAnsiTheme="minorHAnsi" w:cstheme="minorHAnsi"/>
                          <w:sz w:val="16"/>
                          <w:szCs w:val="16"/>
                        </w:rPr>
                      </w:pPr>
                      <w:r w:rsidRPr="009173D8">
                        <w:rPr>
                          <w:rFonts w:asciiTheme="minorHAnsi" w:hAnsiTheme="minorHAnsi" w:cstheme="minorHAnsi"/>
                          <w:color w:val="353535"/>
                          <w:sz w:val="16"/>
                          <w:szCs w:val="16"/>
                          <w:shd w:val="clear" w:color="auto" w:fill="FFFFFF"/>
                        </w:rPr>
                        <w:t>Rajan, Niraja MD</w:t>
                      </w:r>
                      <w:r w:rsidRPr="009173D8">
                        <w:rPr>
                          <w:rFonts w:asciiTheme="minorHAnsi" w:hAnsiTheme="minorHAnsi" w:cstheme="minorHAnsi"/>
                          <w:color w:val="353535"/>
                          <w:sz w:val="16"/>
                          <w:szCs w:val="16"/>
                          <w:shd w:val="clear" w:color="auto" w:fill="FFFFFF"/>
                          <w:vertAlign w:val="superscript"/>
                        </w:rPr>
                        <w:t>*</w:t>
                      </w:r>
                      <w:r w:rsidRPr="009173D8">
                        <w:rPr>
                          <w:rFonts w:asciiTheme="minorHAnsi" w:hAnsiTheme="minorHAnsi" w:cstheme="minorHAnsi"/>
                          <w:color w:val="353535"/>
                          <w:sz w:val="16"/>
                          <w:szCs w:val="16"/>
                          <w:shd w:val="clear" w:color="auto" w:fill="FFFFFF"/>
                        </w:rPr>
                        <w:t>; Rosero, Eric B. MD, MSc</w:t>
                      </w:r>
                      <w:r w:rsidRPr="009173D8">
                        <w:rPr>
                          <w:rFonts w:asciiTheme="minorHAnsi" w:hAnsiTheme="minorHAnsi" w:cstheme="minorHAnsi"/>
                          <w:color w:val="353535"/>
                          <w:sz w:val="16"/>
                          <w:szCs w:val="16"/>
                          <w:shd w:val="clear" w:color="auto" w:fill="FFFFFF"/>
                          <w:vertAlign w:val="superscript"/>
                        </w:rPr>
                        <w:t>†</w:t>
                      </w:r>
                      <w:r w:rsidRPr="009173D8">
                        <w:rPr>
                          <w:rFonts w:asciiTheme="minorHAnsi" w:hAnsiTheme="minorHAnsi" w:cstheme="minorHAnsi"/>
                          <w:color w:val="353535"/>
                          <w:sz w:val="16"/>
                          <w:szCs w:val="16"/>
                          <w:shd w:val="clear" w:color="auto" w:fill="FFFFFF"/>
                        </w:rPr>
                        <w:t>; Joshi, Girish P. MBBS, MD, FFARCSI</w:t>
                      </w:r>
                      <w:r w:rsidRPr="009173D8">
                        <w:rPr>
                          <w:rFonts w:asciiTheme="minorHAnsi" w:hAnsiTheme="minorHAnsi" w:cstheme="minorHAnsi"/>
                          <w:color w:val="353535"/>
                          <w:sz w:val="16"/>
                          <w:szCs w:val="16"/>
                          <w:shd w:val="clear" w:color="auto" w:fill="FFFFFF"/>
                          <w:vertAlign w:val="superscript"/>
                        </w:rPr>
                        <w:t>†</w:t>
                      </w:r>
                      <w:r w:rsidRPr="009173D8">
                        <w:rPr>
                          <w:rFonts w:asciiTheme="minorHAnsi" w:hAnsiTheme="minorHAnsi" w:cstheme="minorHAnsi"/>
                          <w:color w:val="353535"/>
                          <w:sz w:val="16"/>
                          <w:szCs w:val="16"/>
                          <w:shd w:val="clear" w:color="auto" w:fill="FFFFFF"/>
                        </w:rPr>
                        <w:t xml:space="preserve">. Patient Selection for Adult Ambulatory Surgery: A Narrative Review. Anesthesia &amp; Analgesia 133(6):p 1415-1430, December 2021. | DOI: 10.1213/ANE.0000000000005605 </w:t>
                      </w:r>
                      <w:hyperlink r:id="rId28" w:history="1">
                        <w:r w:rsidRPr="009173D8">
                          <w:rPr>
                            <w:rStyle w:val="Hyperlink"/>
                            <w:rFonts w:asciiTheme="minorHAnsi" w:hAnsiTheme="minorHAnsi" w:cstheme="minorHAnsi"/>
                            <w:sz w:val="16"/>
                            <w:szCs w:val="16"/>
                          </w:rPr>
                          <w:t>Patient Selection for Adult Ambulatory Surgery: A Narrative... : Anesthesia &amp; Analgesia (lww.com)</w:t>
                        </w:r>
                      </w:hyperlink>
                    </w:p>
                    <w:p w14:paraId="64457B30" w14:textId="77777777" w:rsidR="00DE3EAC" w:rsidRDefault="00DE3EAC" w:rsidP="00F418FB">
                      <w:pPr>
                        <w:rPr>
                          <w:rStyle w:val="Hyperlink"/>
                          <w:rFonts w:asciiTheme="minorHAnsi" w:hAnsiTheme="minorHAnsi" w:cstheme="minorHAnsi"/>
                          <w:sz w:val="16"/>
                          <w:szCs w:val="16"/>
                        </w:rPr>
                      </w:pPr>
                    </w:p>
                    <w:p w14:paraId="266EB292" w14:textId="77777777" w:rsidR="00DE3EAC" w:rsidRPr="009173D8" w:rsidRDefault="00DE3EAC" w:rsidP="00DE3EAC">
                      <w:pPr>
                        <w:rPr>
                          <w:rStyle w:val="Hyperlink"/>
                          <w:rFonts w:asciiTheme="minorHAnsi" w:hAnsiTheme="minorHAnsi" w:cstheme="minorHAnsi"/>
                          <w:sz w:val="18"/>
                          <w:szCs w:val="18"/>
                        </w:rPr>
                      </w:pPr>
                      <w:r w:rsidRPr="009173D8">
                        <w:rPr>
                          <w:rFonts w:asciiTheme="minorHAnsi" w:hAnsiTheme="minorHAnsi" w:cstheme="minorHAnsi"/>
                          <w:color w:val="222222"/>
                          <w:sz w:val="18"/>
                          <w:szCs w:val="18"/>
                          <w:shd w:val="clear" w:color="auto" w:fill="FFFFFF"/>
                        </w:rPr>
                        <w:t xml:space="preserve">Tippireddy S, Ghatol D. Anesthetic Management for Enhanced Recovery After Major Surgery (ERAS) [Updated 2023 Jan 29]. In: StatPearls [Internet]. Treasure Island (FL): StatPearls Publishing; 2023 Jan. </w:t>
                      </w:r>
                      <w:r w:rsidRPr="009173D8">
                        <w:rPr>
                          <w:rStyle w:val="bkciteavail"/>
                          <w:rFonts w:asciiTheme="minorHAnsi" w:hAnsiTheme="minorHAnsi" w:cstheme="minorHAnsi"/>
                          <w:color w:val="222222"/>
                          <w:sz w:val="18"/>
                          <w:szCs w:val="18"/>
                          <w:shd w:val="clear" w:color="auto" w:fill="FFFFFF"/>
                        </w:rPr>
                        <w:t xml:space="preserve">Available from: </w:t>
                      </w:r>
                      <w:hyperlink r:id="rId29" w:history="1">
                        <w:r w:rsidRPr="009173D8">
                          <w:rPr>
                            <w:rStyle w:val="Hyperlink"/>
                            <w:rFonts w:asciiTheme="minorHAnsi" w:hAnsiTheme="minorHAnsi" w:cstheme="minorHAnsi"/>
                            <w:sz w:val="18"/>
                            <w:szCs w:val="18"/>
                            <w:shd w:val="clear" w:color="auto" w:fill="FFFFFF"/>
                          </w:rPr>
                          <w:t>https://www.ncbi.nlm.nih.gov/books/NBK574567/</w:t>
                        </w:r>
                      </w:hyperlink>
                      <w:r w:rsidRPr="009173D8">
                        <w:rPr>
                          <w:rStyle w:val="bkciteavail"/>
                          <w:rFonts w:asciiTheme="minorHAnsi" w:hAnsiTheme="minorHAnsi" w:cstheme="minorHAnsi"/>
                          <w:color w:val="222222"/>
                          <w:sz w:val="18"/>
                          <w:szCs w:val="18"/>
                          <w:shd w:val="clear" w:color="auto" w:fill="FFFFFF"/>
                        </w:rPr>
                        <w:t xml:space="preserve"> </w:t>
                      </w:r>
                      <w:hyperlink r:id="rId30" w:history="1">
                        <w:r w:rsidRPr="009173D8">
                          <w:rPr>
                            <w:rStyle w:val="Hyperlink"/>
                            <w:rFonts w:asciiTheme="minorHAnsi" w:hAnsiTheme="minorHAnsi" w:cstheme="minorHAnsi"/>
                            <w:sz w:val="18"/>
                            <w:szCs w:val="18"/>
                          </w:rPr>
                          <w:t>Anesthetic Management for Enhanced Recovery After Major Surgery (ERAS) - StatPearls - NCBI Bookshelf (nih.gov)</w:t>
                        </w:r>
                      </w:hyperlink>
                    </w:p>
                    <w:p w14:paraId="398E62BD" w14:textId="77777777" w:rsidR="00DE3EAC" w:rsidRPr="009173D8" w:rsidRDefault="00DE3EAC" w:rsidP="00F418FB">
                      <w:pPr>
                        <w:rPr>
                          <w:rFonts w:asciiTheme="minorHAnsi" w:hAnsiTheme="minorHAnsi" w:cstheme="minorHAnsi"/>
                          <w:sz w:val="16"/>
                          <w:szCs w:val="16"/>
                        </w:rPr>
                      </w:pPr>
                    </w:p>
                    <w:p w14:paraId="21D3F1F2" w14:textId="3F36F26D" w:rsidR="00723516" w:rsidRPr="009173D8" w:rsidRDefault="00F9352D" w:rsidP="00723516">
                      <w:pPr>
                        <w:rPr>
                          <w:rFonts w:asciiTheme="minorHAnsi" w:hAnsiTheme="minorHAnsi" w:cstheme="minorHAnsi"/>
                          <w:b/>
                          <w:bCs/>
                          <w:sz w:val="18"/>
                          <w:szCs w:val="18"/>
                        </w:rPr>
                      </w:pPr>
                      <w:r w:rsidRPr="009173D8">
                        <w:rPr>
                          <w:rFonts w:asciiTheme="minorHAnsi" w:hAnsiTheme="minorHAnsi" w:cstheme="minorHAnsi"/>
                          <w:b/>
                          <w:bCs/>
                          <w:sz w:val="18"/>
                          <w:szCs w:val="18"/>
                        </w:rPr>
                        <w:t>PREVENTION OF RETAINED FOREIGN OBJECTS:</w:t>
                      </w:r>
                    </w:p>
                    <w:p w14:paraId="13F80987" w14:textId="77777777" w:rsidR="009073AB" w:rsidRPr="009173D8" w:rsidRDefault="009073AB" w:rsidP="009073AB">
                      <w:pPr>
                        <w:pStyle w:val="Heading1"/>
                        <w:shd w:val="clear" w:color="auto" w:fill="FFFFFF"/>
                        <w:spacing w:before="0" w:after="96"/>
                        <w:textAlignment w:val="baseline"/>
                        <w:rPr>
                          <w:rFonts w:asciiTheme="minorHAnsi" w:eastAsia="Times New Roman" w:hAnsiTheme="minorHAnsi" w:cstheme="minorHAnsi"/>
                          <w:color w:val="000000"/>
                          <w:sz w:val="16"/>
                          <w:szCs w:val="16"/>
                        </w:rPr>
                      </w:pPr>
                      <w:bookmarkStart w:id="5" w:name="_Hlk153966479"/>
                      <w:r w:rsidRPr="009173D8">
                        <w:rPr>
                          <w:rFonts w:asciiTheme="minorHAnsi" w:eastAsia="Times New Roman" w:hAnsiTheme="minorHAnsi" w:cstheme="minorHAnsi"/>
                          <w:color w:val="000000"/>
                          <w:sz w:val="16"/>
                          <w:szCs w:val="16"/>
                        </w:rPr>
                        <w:t xml:space="preserve">The Joint Commission. </w:t>
                      </w:r>
                      <w:bookmarkEnd w:id="5"/>
                      <w:r w:rsidRPr="009173D8">
                        <w:rPr>
                          <w:rFonts w:asciiTheme="minorHAnsi" w:eastAsia="Times New Roman" w:hAnsiTheme="minorHAnsi" w:cstheme="minorHAnsi"/>
                          <w:color w:val="000000"/>
                          <w:sz w:val="16"/>
                          <w:szCs w:val="16"/>
                        </w:rPr>
                        <w:t xml:space="preserve">Quick Safety Issue 20: Strategies to prevent URFOs (Updated May 2022) </w:t>
                      </w:r>
                      <w:hyperlink r:id="rId31" w:history="1">
                        <w:r w:rsidRPr="009173D8">
                          <w:rPr>
                            <w:rStyle w:val="Hyperlink"/>
                            <w:rFonts w:asciiTheme="minorHAnsi" w:hAnsiTheme="minorHAnsi" w:cstheme="minorHAnsi"/>
                            <w:sz w:val="16"/>
                            <w:szCs w:val="16"/>
                          </w:rPr>
                          <w:t>quick-safety-20-update-5-3-22.pdf (jointcommission.org)</w:t>
                        </w:r>
                      </w:hyperlink>
                    </w:p>
                    <w:p w14:paraId="1FFF7174" w14:textId="3414D34C" w:rsidR="00723516" w:rsidRPr="009173D8" w:rsidRDefault="00723516" w:rsidP="00723516">
                      <w:pPr>
                        <w:rPr>
                          <w:rStyle w:val="Hyperlink"/>
                          <w:rFonts w:asciiTheme="minorHAnsi" w:hAnsiTheme="minorHAnsi" w:cstheme="minorHAnsi"/>
                          <w:sz w:val="16"/>
                          <w:szCs w:val="16"/>
                        </w:rPr>
                      </w:pPr>
                      <w:r w:rsidRPr="009173D8">
                        <w:rPr>
                          <w:rFonts w:asciiTheme="minorHAnsi" w:hAnsiTheme="minorHAnsi" w:cstheme="minorHAnsi"/>
                          <w:sz w:val="16"/>
                          <w:szCs w:val="16"/>
                        </w:rPr>
                        <w:t xml:space="preserve">The Joint Commission. Sentinel Event Alert 51: Preventing unintended retained foreign objects. (2013). </w:t>
                      </w:r>
                      <w:hyperlink r:id="rId32" w:history="1">
                        <w:r w:rsidRPr="009173D8">
                          <w:rPr>
                            <w:rStyle w:val="Hyperlink"/>
                            <w:rFonts w:asciiTheme="minorHAnsi" w:hAnsiTheme="minorHAnsi" w:cstheme="minorHAnsi"/>
                            <w:sz w:val="16"/>
                            <w:szCs w:val="16"/>
                          </w:rPr>
                          <w:t>https://www.jointcommission.org/-/media/tjc/documents/resources/patient-safety-topics/sentinel-event/sea_51_urfos_10_17_13_final.pdf</w:t>
                        </w:r>
                      </w:hyperlink>
                    </w:p>
                    <w:p w14:paraId="3B7CF413" w14:textId="77777777" w:rsidR="00723516" w:rsidRPr="009173D8" w:rsidRDefault="00723516" w:rsidP="00723516">
                      <w:pPr>
                        <w:rPr>
                          <w:rFonts w:asciiTheme="minorHAnsi" w:hAnsiTheme="minorHAnsi" w:cstheme="minorHAnsi"/>
                          <w:sz w:val="16"/>
                          <w:szCs w:val="16"/>
                        </w:rPr>
                      </w:pPr>
                    </w:p>
                    <w:p w14:paraId="67347070" w14:textId="56AB2A37" w:rsidR="00723516" w:rsidRPr="009173D8" w:rsidRDefault="00723516" w:rsidP="00723516">
                      <w:pPr>
                        <w:rPr>
                          <w:rFonts w:asciiTheme="minorHAnsi" w:hAnsiTheme="minorHAnsi" w:cstheme="minorHAnsi"/>
                          <w:sz w:val="16"/>
                          <w:szCs w:val="16"/>
                        </w:rPr>
                      </w:pPr>
                      <w:r w:rsidRPr="009173D8">
                        <w:rPr>
                          <w:rFonts w:asciiTheme="minorHAnsi" w:hAnsiTheme="minorHAnsi" w:cstheme="minorHAnsi"/>
                          <w:sz w:val="16"/>
                          <w:szCs w:val="16"/>
                        </w:rPr>
                        <w:t xml:space="preserve">Schwappach D, Pfeiffer Y. Root causes and preventability of unintentionally retained foreign objects after surgery: a national expert survey from Switzerland. Patient Saf Surg. 2023 Jun 9;17(1):15. doi: 10.1186/s13037-023-00366-9. PMID: 37296424; PMCID: PMC10251694. </w:t>
                      </w:r>
                    </w:p>
                    <w:p w14:paraId="42696CA6" w14:textId="7F7F5B64" w:rsidR="00723516" w:rsidRPr="009173D8" w:rsidRDefault="00214619" w:rsidP="00723516">
                      <w:pPr>
                        <w:rPr>
                          <w:rFonts w:asciiTheme="minorHAnsi" w:hAnsiTheme="minorHAnsi" w:cstheme="minorHAnsi"/>
                          <w:sz w:val="16"/>
                          <w:szCs w:val="16"/>
                        </w:rPr>
                      </w:pPr>
                      <w:hyperlink r:id="rId33" w:history="1">
                        <w:r w:rsidR="00723516" w:rsidRPr="009173D8">
                          <w:rPr>
                            <w:rStyle w:val="Hyperlink"/>
                            <w:rFonts w:asciiTheme="minorHAnsi" w:hAnsiTheme="minorHAnsi" w:cstheme="minorHAnsi"/>
                            <w:sz w:val="16"/>
                            <w:szCs w:val="16"/>
                          </w:rPr>
                          <w:t>Root causes and preventability of unintentionally retained foreign objects after surgery: a national expert survey from Switzerland (nih.gov)</w:t>
                        </w:r>
                      </w:hyperlink>
                    </w:p>
                    <w:p w14:paraId="4FB0E075" w14:textId="77777777" w:rsidR="00DE3EAC" w:rsidRDefault="00DE3EAC" w:rsidP="00723516">
                      <w:pPr>
                        <w:rPr>
                          <w:rFonts w:asciiTheme="minorHAnsi" w:hAnsiTheme="minorHAnsi" w:cstheme="minorHAnsi"/>
                          <w:sz w:val="18"/>
                          <w:szCs w:val="18"/>
                        </w:rPr>
                      </w:pPr>
                    </w:p>
                    <w:p w14:paraId="498B17AC" w14:textId="6D277E95" w:rsidR="00F418FB" w:rsidRPr="00DE3EAC" w:rsidRDefault="00F9352D" w:rsidP="00723516">
                      <w:pPr>
                        <w:rPr>
                          <w:rFonts w:asciiTheme="minorHAnsi" w:hAnsiTheme="minorHAnsi" w:cstheme="minorHAnsi"/>
                          <w:b/>
                          <w:bCs/>
                          <w:sz w:val="18"/>
                          <w:szCs w:val="18"/>
                        </w:rPr>
                      </w:pPr>
                      <w:r w:rsidRPr="00DE3EAC">
                        <w:rPr>
                          <w:rFonts w:asciiTheme="minorHAnsi" w:hAnsiTheme="minorHAnsi" w:cstheme="minorHAnsi"/>
                          <w:b/>
                          <w:bCs/>
                          <w:sz w:val="18"/>
                          <w:szCs w:val="18"/>
                        </w:rPr>
                        <w:t xml:space="preserve">PREVENTION OF WRONG SITE/SIDE/PROCEDURE/PATIENT EVENTS: </w:t>
                      </w:r>
                    </w:p>
                    <w:p w14:paraId="75969540" w14:textId="77777777" w:rsidR="00F418FB" w:rsidRPr="009173D8" w:rsidRDefault="00F418FB" w:rsidP="00F418FB">
                      <w:pPr>
                        <w:rPr>
                          <w:rFonts w:asciiTheme="minorHAnsi" w:hAnsiTheme="minorHAnsi" w:cstheme="minorHAnsi"/>
                          <w:sz w:val="18"/>
                          <w:szCs w:val="18"/>
                        </w:rPr>
                      </w:pPr>
                      <w:r w:rsidRPr="009173D8">
                        <w:rPr>
                          <w:rFonts w:asciiTheme="minorHAnsi" w:hAnsiTheme="minorHAnsi" w:cstheme="minorHAnsi"/>
                          <w:sz w:val="18"/>
                          <w:szCs w:val="18"/>
                        </w:rPr>
                        <w:t xml:space="preserve">The Joint Commission. Universal Protocol Poster. (Retrieved December 12, 2023). </w:t>
                      </w:r>
                      <w:hyperlink r:id="rId34" w:history="1">
                        <w:r w:rsidRPr="009173D8">
                          <w:rPr>
                            <w:rStyle w:val="Hyperlink"/>
                            <w:rFonts w:asciiTheme="minorHAnsi" w:hAnsiTheme="minorHAnsi" w:cstheme="minorHAnsi"/>
                            <w:sz w:val="18"/>
                            <w:szCs w:val="18"/>
                          </w:rPr>
                          <w:t>up_poster1pdf.pdf (jointcommission.org)</w:t>
                        </w:r>
                      </w:hyperlink>
                    </w:p>
                    <w:p w14:paraId="37EC0C09" w14:textId="77777777" w:rsidR="00F418FB" w:rsidRPr="00A76D5F" w:rsidRDefault="00F418FB" w:rsidP="00723516">
                      <w:pPr>
                        <w:rPr>
                          <w:rFonts w:asciiTheme="minorHAnsi" w:hAnsiTheme="minorHAnsi" w:cstheme="minorHAnsi"/>
                          <w:sz w:val="14"/>
                          <w:szCs w:val="14"/>
                        </w:rPr>
                      </w:pPr>
                    </w:p>
                  </w:txbxContent>
                </v:textbox>
              </v:shape>
            </w:pict>
          </mc:Fallback>
        </mc:AlternateContent>
      </w:r>
    </w:p>
    <w:p w14:paraId="3C2C0D65" w14:textId="2F20903B" w:rsidR="006A580E" w:rsidRDefault="006A580E" w:rsidP="00EF5A43">
      <w:pPr>
        <w:tabs>
          <w:tab w:val="left" w:pos="1515"/>
        </w:tabs>
      </w:pPr>
    </w:p>
    <w:p w14:paraId="111428E7" w14:textId="4035F171" w:rsidR="006A580E" w:rsidRDefault="006A580E" w:rsidP="00EF5A43">
      <w:pPr>
        <w:tabs>
          <w:tab w:val="left" w:pos="1515"/>
        </w:tabs>
      </w:pPr>
    </w:p>
    <w:p w14:paraId="254EA21D" w14:textId="09451B6A" w:rsidR="006A580E" w:rsidRDefault="006A580E" w:rsidP="00EF5A43">
      <w:pPr>
        <w:tabs>
          <w:tab w:val="left" w:pos="1515"/>
        </w:tabs>
      </w:pPr>
    </w:p>
    <w:p w14:paraId="32EFBE21" w14:textId="3D92241C" w:rsidR="006A580E" w:rsidRDefault="006A580E" w:rsidP="00EF5A43">
      <w:pPr>
        <w:tabs>
          <w:tab w:val="left" w:pos="1515"/>
        </w:tabs>
      </w:pPr>
    </w:p>
    <w:p w14:paraId="5011942F" w14:textId="67A6FD27" w:rsidR="006A580E" w:rsidRDefault="006A580E" w:rsidP="00EF5A43">
      <w:pPr>
        <w:tabs>
          <w:tab w:val="left" w:pos="1515"/>
        </w:tabs>
      </w:pPr>
    </w:p>
    <w:p w14:paraId="2AE278B4" w14:textId="77777777" w:rsidR="006A580E" w:rsidRDefault="006A580E" w:rsidP="00EF5A43">
      <w:pPr>
        <w:tabs>
          <w:tab w:val="left" w:pos="1515"/>
        </w:tabs>
      </w:pPr>
    </w:p>
    <w:p w14:paraId="489AE45B" w14:textId="5844A188" w:rsidR="006A580E" w:rsidRDefault="006A580E" w:rsidP="00EF5A43">
      <w:pPr>
        <w:tabs>
          <w:tab w:val="left" w:pos="1515"/>
        </w:tabs>
      </w:pPr>
    </w:p>
    <w:p w14:paraId="596C81A2" w14:textId="66E0EDBE" w:rsidR="006A580E" w:rsidRDefault="006A580E" w:rsidP="00EF5A43">
      <w:pPr>
        <w:tabs>
          <w:tab w:val="left" w:pos="1515"/>
        </w:tabs>
      </w:pPr>
    </w:p>
    <w:p w14:paraId="0AAA02C9" w14:textId="2F05EDC8" w:rsidR="006A580E" w:rsidRDefault="006A580E" w:rsidP="00EF5A43">
      <w:pPr>
        <w:tabs>
          <w:tab w:val="left" w:pos="1515"/>
        </w:tabs>
      </w:pPr>
    </w:p>
    <w:p w14:paraId="38A41538" w14:textId="626E1458" w:rsidR="006A580E" w:rsidRDefault="006A580E" w:rsidP="00EF5A43">
      <w:pPr>
        <w:tabs>
          <w:tab w:val="left" w:pos="1515"/>
        </w:tabs>
      </w:pPr>
    </w:p>
    <w:p w14:paraId="5FDC252D" w14:textId="0E74A8F7" w:rsidR="006A580E" w:rsidRDefault="006A580E" w:rsidP="00EF5A43">
      <w:pPr>
        <w:tabs>
          <w:tab w:val="left" w:pos="1515"/>
        </w:tabs>
      </w:pPr>
    </w:p>
    <w:p w14:paraId="42CC2701" w14:textId="77777777" w:rsidR="006A580E" w:rsidRDefault="006A580E" w:rsidP="00EF5A43">
      <w:pPr>
        <w:tabs>
          <w:tab w:val="left" w:pos="1515"/>
        </w:tabs>
      </w:pPr>
    </w:p>
    <w:p w14:paraId="1DF21D73" w14:textId="77777777" w:rsidR="006A580E" w:rsidRDefault="006A580E" w:rsidP="00EF5A43">
      <w:pPr>
        <w:tabs>
          <w:tab w:val="left" w:pos="1515"/>
        </w:tabs>
      </w:pPr>
    </w:p>
    <w:p w14:paraId="4CB59E7E" w14:textId="77777777" w:rsidR="006A580E" w:rsidRDefault="006A580E" w:rsidP="00EF5A43">
      <w:pPr>
        <w:tabs>
          <w:tab w:val="left" w:pos="1515"/>
        </w:tabs>
      </w:pPr>
    </w:p>
    <w:p w14:paraId="5BE06A66" w14:textId="77777777" w:rsidR="006A580E" w:rsidRDefault="006A580E" w:rsidP="00EF5A43">
      <w:pPr>
        <w:tabs>
          <w:tab w:val="left" w:pos="1515"/>
        </w:tabs>
      </w:pPr>
    </w:p>
    <w:p w14:paraId="09F12AF8" w14:textId="77777777" w:rsidR="006A580E" w:rsidRDefault="006A580E" w:rsidP="00EF5A43">
      <w:pPr>
        <w:tabs>
          <w:tab w:val="left" w:pos="1515"/>
        </w:tabs>
      </w:pPr>
    </w:p>
    <w:p w14:paraId="14052EBB" w14:textId="77777777" w:rsidR="006A580E" w:rsidRDefault="006A580E" w:rsidP="00EF5A43">
      <w:pPr>
        <w:tabs>
          <w:tab w:val="left" w:pos="1515"/>
        </w:tabs>
      </w:pPr>
    </w:p>
    <w:p w14:paraId="6278D466" w14:textId="77777777" w:rsidR="006A580E" w:rsidRDefault="006A580E" w:rsidP="00EF5A43">
      <w:pPr>
        <w:tabs>
          <w:tab w:val="left" w:pos="1515"/>
        </w:tabs>
      </w:pPr>
    </w:p>
    <w:p w14:paraId="56B8841E" w14:textId="77777777" w:rsidR="006A580E" w:rsidRDefault="006A580E" w:rsidP="00EF5A43">
      <w:pPr>
        <w:tabs>
          <w:tab w:val="left" w:pos="1515"/>
        </w:tabs>
      </w:pPr>
    </w:p>
    <w:p w14:paraId="4ED14C3B" w14:textId="77777777" w:rsidR="006A580E" w:rsidRDefault="006A580E" w:rsidP="00EF5A43">
      <w:pPr>
        <w:tabs>
          <w:tab w:val="left" w:pos="1515"/>
        </w:tabs>
      </w:pPr>
    </w:p>
    <w:p w14:paraId="44F75061" w14:textId="77777777" w:rsidR="006A580E" w:rsidRDefault="006A580E" w:rsidP="00EF5A43">
      <w:pPr>
        <w:tabs>
          <w:tab w:val="left" w:pos="1515"/>
        </w:tabs>
      </w:pPr>
    </w:p>
    <w:p w14:paraId="702960FD" w14:textId="77777777" w:rsidR="006A580E" w:rsidRDefault="006A580E" w:rsidP="00EF5A43">
      <w:pPr>
        <w:tabs>
          <w:tab w:val="left" w:pos="1515"/>
        </w:tabs>
      </w:pPr>
    </w:p>
    <w:p w14:paraId="44D42CDF" w14:textId="77777777" w:rsidR="006A580E" w:rsidRDefault="006A580E" w:rsidP="00EF5A43">
      <w:pPr>
        <w:tabs>
          <w:tab w:val="left" w:pos="1515"/>
        </w:tabs>
      </w:pPr>
    </w:p>
    <w:p w14:paraId="5D8B2CD4" w14:textId="52F1FF0D" w:rsidR="006A580E" w:rsidRDefault="006A580E" w:rsidP="00EF5A43">
      <w:pPr>
        <w:tabs>
          <w:tab w:val="left" w:pos="1515"/>
        </w:tabs>
      </w:pPr>
    </w:p>
    <w:p w14:paraId="236FA901" w14:textId="77777777" w:rsidR="006A580E" w:rsidRDefault="006A580E" w:rsidP="00EF5A43">
      <w:pPr>
        <w:tabs>
          <w:tab w:val="left" w:pos="1515"/>
        </w:tabs>
      </w:pPr>
    </w:p>
    <w:p w14:paraId="31EE7F3A" w14:textId="77777777" w:rsidR="006A580E" w:rsidRDefault="006A580E" w:rsidP="00EF5A43">
      <w:pPr>
        <w:tabs>
          <w:tab w:val="left" w:pos="1515"/>
        </w:tabs>
      </w:pPr>
    </w:p>
    <w:p w14:paraId="292287C1" w14:textId="77777777" w:rsidR="006A580E" w:rsidRDefault="006A580E" w:rsidP="00EF5A43">
      <w:pPr>
        <w:tabs>
          <w:tab w:val="left" w:pos="1515"/>
        </w:tabs>
      </w:pPr>
    </w:p>
    <w:p w14:paraId="1B5B4A50" w14:textId="2C8410CE" w:rsidR="00EF5A43" w:rsidRDefault="00EF5A43" w:rsidP="00EF5A43">
      <w:pPr>
        <w:tabs>
          <w:tab w:val="left" w:pos="1515"/>
        </w:tabs>
      </w:pPr>
    </w:p>
    <w:p w14:paraId="351817D4" w14:textId="057F94D3" w:rsidR="00EF5A43" w:rsidRDefault="00EF5A43" w:rsidP="00EF5A43">
      <w:pPr>
        <w:tabs>
          <w:tab w:val="left" w:pos="1515"/>
        </w:tabs>
      </w:pPr>
    </w:p>
    <w:p w14:paraId="3C0F747B" w14:textId="3661C9CB" w:rsidR="00EF5A43" w:rsidRDefault="00EF5A43" w:rsidP="00EF5A43">
      <w:pPr>
        <w:tabs>
          <w:tab w:val="left" w:pos="1515"/>
        </w:tabs>
      </w:pPr>
    </w:p>
    <w:p w14:paraId="363C2AA1" w14:textId="2CE3114B" w:rsidR="00EF5A43" w:rsidRDefault="00EF5A43" w:rsidP="00EF5A43">
      <w:pPr>
        <w:tabs>
          <w:tab w:val="left" w:pos="1515"/>
        </w:tabs>
      </w:pPr>
    </w:p>
    <w:p w14:paraId="4A19FD3D" w14:textId="1C823931" w:rsidR="00EF5A43" w:rsidRDefault="00EF5A43" w:rsidP="00EF5A43">
      <w:pPr>
        <w:tabs>
          <w:tab w:val="left" w:pos="1515"/>
        </w:tabs>
      </w:pPr>
    </w:p>
    <w:p w14:paraId="59DA1B0C" w14:textId="2B483322" w:rsidR="00EF5A43" w:rsidRDefault="00EF5A43" w:rsidP="00EF5A43">
      <w:pPr>
        <w:tabs>
          <w:tab w:val="left" w:pos="1515"/>
        </w:tabs>
      </w:pPr>
    </w:p>
    <w:p w14:paraId="538F3352" w14:textId="1F0E882A" w:rsidR="00EF5A43" w:rsidRDefault="00EF5A43" w:rsidP="00EF5A43">
      <w:pPr>
        <w:tabs>
          <w:tab w:val="left" w:pos="1515"/>
        </w:tabs>
      </w:pPr>
    </w:p>
    <w:p w14:paraId="0E35C3AF" w14:textId="3801816F" w:rsidR="00EF5A43" w:rsidRDefault="00EF5A43" w:rsidP="00EF5A43">
      <w:pPr>
        <w:tabs>
          <w:tab w:val="left" w:pos="1515"/>
        </w:tabs>
      </w:pPr>
    </w:p>
    <w:p w14:paraId="14DBC06A" w14:textId="4D716EDC" w:rsidR="00EF5A43" w:rsidRDefault="00EF5A43" w:rsidP="00EF5A43">
      <w:pPr>
        <w:tabs>
          <w:tab w:val="left" w:pos="1515"/>
        </w:tabs>
      </w:pPr>
    </w:p>
    <w:p w14:paraId="76383379" w14:textId="725B1602" w:rsidR="002E2D32" w:rsidRDefault="002E2D32" w:rsidP="00EF5A43">
      <w:pPr>
        <w:tabs>
          <w:tab w:val="left" w:pos="1515"/>
        </w:tabs>
      </w:pPr>
    </w:p>
    <w:p w14:paraId="72774D27" w14:textId="77777777" w:rsidR="002E2D32" w:rsidRDefault="002E2D32" w:rsidP="00EF5A43">
      <w:pPr>
        <w:tabs>
          <w:tab w:val="left" w:pos="1515"/>
        </w:tabs>
      </w:pPr>
    </w:p>
    <w:p w14:paraId="24541227" w14:textId="77777777" w:rsidR="002E2D32" w:rsidRDefault="002E2D32" w:rsidP="00EF5A43">
      <w:pPr>
        <w:tabs>
          <w:tab w:val="left" w:pos="1515"/>
        </w:tabs>
      </w:pPr>
    </w:p>
    <w:p w14:paraId="3AFA9CA2" w14:textId="28BF0E13" w:rsidR="002E2D32" w:rsidRDefault="002E2D32" w:rsidP="00EF5A43">
      <w:pPr>
        <w:tabs>
          <w:tab w:val="left" w:pos="1515"/>
        </w:tabs>
      </w:pPr>
    </w:p>
    <w:p w14:paraId="13B6CB49" w14:textId="7E544C0A" w:rsidR="00EF5A43" w:rsidRDefault="00EF5A43" w:rsidP="00EF5A43">
      <w:pPr>
        <w:tabs>
          <w:tab w:val="left" w:pos="1515"/>
        </w:tabs>
      </w:pPr>
    </w:p>
    <w:p w14:paraId="5A3CCCD7" w14:textId="698B33F0" w:rsidR="00EF5A43" w:rsidRDefault="00EF5A43" w:rsidP="00EF5A43">
      <w:pPr>
        <w:tabs>
          <w:tab w:val="left" w:pos="1515"/>
        </w:tabs>
      </w:pPr>
    </w:p>
    <w:p w14:paraId="1C54643E" w14:textId="049F5527" w:rsidR="00EF5A43" w:rsidRDefault="00EF5A43" w:rsidP="00EF5A43">
      <w:pPr>
        <w:tabs>
          <w:tab w:val="left" w:pos="1515"/>
        </w:tabs>
      </w:pPr>
    </w:p>
    <w:p w14:paraId="6019418C" w14:textId="43F47CCA" w:rsidR="00EF5A43" w:rsidRDefault="00EF5A43" w:rsidP="00EF5A43">
      <w:pPr>
        <w:tabs>
          <w:tab w:val="left" w:pos="1515"/>
        </w:tabs>
      </w:pPr>
    </w:p>
    <w:p w14:paraId="15641E90" w14:textId="3CF5313C" w:rsidR="00EF5A43" w:rsidRDefault="00EF5A43" w:rsidP="00EF5A43">
      <w:pPr>
        <w:tabs>
          <w:tab w:val="left" w:pos="1515"/>
        </w:tabs>
      </w:pPr>
    </w:p>
    <w:p w14:paraId="1596D26B" w14:textId="7C58BB90" w:rsidR="00EF5A43" w:rsidRDefault="00EF5A43" w:rsidP="00EF5A43">
      <w:pPr>
        <w:tabs>
          <w:tab w:val="left" w:pos="1515"/>
        </w:tabs>
      </w:pPr>
    </w:p>
    <w:p w14:paraId="58AB5FAB" w14:textId="3E5E907B" w:rsidR="00EF5A43" w:rsidRDefault="00EF5A43" w:rsidP="00EF5A43">
      <w:pPr>
        <w:tabs>
          <w:tab w:val="left" w:pos="1515"/>
        </w:tabs>
      </w:pPr>
    </w:p>
    <w:p w14:paraId="345369B6" w14:textId="1B297B84" w:rsidR="00EF5A43" w:rsidRDefault="00EF5A43" w:rsidP="00EF5A43">
      <w:pPr>
        <w:tabs>
          <w:tab w:val="left" w:pos="1515"/>
        </w:tabs>
      </w:pPr>
    </w:p>
    <w:p w14:paraId="6C0B5793" w14:textId="49065A76" w:rsidR="0063058D" w:rsidRDefault="0063058D" w:rsidP="00EF5A43">
      <w:pPr>
        <w:tabs>
          <w:tab w:val="left" w:pos="1515"/>
        </w:tabs>
      </w:pPr>
    </w:p>
    <w:p w14:paraId="53A08184" w14:textId="464A8E64" w:rsidR="0063058D" w:rsidRDefault="0063058D">
      <w:pPr>
        <w:spacing w:after="160" w:line="259" w:lineRule="auto"/>
      </w:pPr>
      <w:r>
        <w:br w:type="page"/>
      </w:r>
    </w:p>
    <w:p w14:paraId="3223A78F" w14:textId="66AA18F8" w:rsidR="00EF5A43" w:rsidRDefault="00640DE5" w:rsidP="00EF5A43">
      <w:pPr>
        <w:tabs>
          <w:tab w:val="left" w:pos="1515"/>
        </w:tabs>
      </w:pPr>
      <w:r>
        <w:rPr>
          <w:noProof/>
        </w:rPr>
        <w:lastRenderedPageBreak/>
        <mc:AlternateContent>
          <mc:Choice Requires="wps">
            <w:drawing>
              <wp:anchor distT="45720" distB="45720" distL="114300" distR="114300" simplePos="0" relativeHeight="251739136" behindDoc="0" locked="0" layoutInCell="1" allowOverlap="1" wp14:anchorId="6E78C49F" wp14:editId="1B4AB51B">
                <wp:simplePos x="0" y="0"/>
                <wp:positionH relativeFrom="margin">
                  <wp:align>right</wp:align>
                </wp:positionH>
                <wp:positionV relativeFrom="paragraph">
                  <wp:posOffset>-359410</wp:posOffset>
                </wp:positionV>
                <wp:extent cx="6134100" cy="6657975"/>
                <wp:effectExtent l="0" t="0" r="0" b="9525"/>
                <wp:wrapNone/>
                <wp:docPr id="2003692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657975"/>
                        </a:xfrm>
                        <a:prstGeom prst="rect">
                          <a:avLst/>
                        </a:prstGeom>
                        <a:solidFill>
                          <a:srgbClr val="FFFFFF"/>
                        </a:solidFill>
                        <a:ln w="9525">
                          <a:noFill/>
                          <a:miter lim="800000"/>
                          <a:headEnd/>
                          <a:tailEnd/>
                        </a:ln>
                      </wps:spPr>
                      <wps:txbx>
                        <w:txbxContent>
                          <w:p w14:paraId="269F0525" w14:textId="77777777" w:rsidR="00640DE5" w:rsidRPr="00640DE5" w:rsidRDefault="00640DE5" w:rsidP="00640DE5">
                            <w:pPr>
                              <w:rPr>
                                <w:rFonts w:asciiTheme="minorHAnsi" w:hAnsiTheme="minorHAnsi" w:cstheme="minorHAnsi"/>
                                <w:b/>
                                <w:color w:val="032E53"/>
                                <w:sz w:val="28"/>
                                <w:szCs w:val="28"/>
                              </w:rPr>
                            </w:pPr>
                            <w:r w:rsidRPr="00640DE5">
                              <w:rPr>
                                <w:rFonts w:asciiTheme="minorHAnsi" w:hAnsiTheme="minorHAnsi" w:cstheme="minorHAnsi"/>
                                <w:b/>
                                <w:color w:val="032E53"/>
                                <w:sz w:val="28"/>
                                <w:szCs w:val="28"/>
                              </w:rPr>
                              <w:t xml:space="preserve">SPOTLIGHT: Tufts Medical Center </w:t>
                            </w:r>
                          </w:p>
                          <w:p w14:paraId="3D95244C" w14:textId="77777777" w:rsidR="00640DE5" w:rsidRPr="00835ECB" w:rsidRDefault="00640DE5" w:rsidP="00640DE5">
                            <w:pPr>
                              <w:pStyle w:val="NoSpacing"/>
                              <w:rPr>
                                <w:rFonts w:cstheme="minorHAnsi"/>
                                <w:b/>
                              </w:rPr>
                            </w:pPr>
                            <w:r w:rsidRPr="00835ECB">
                              <w:rPr>
                                <w:rFonts w:cstheme="minorHAnsi"/>
                                <w:b/>
                                <w:bCs/>
                              </w:rPr>
                              <w:t>Reducing Alert Fatigue Associated with Medication Warnings in EPIC</w:t>
                            </w:r>
                          </w:p>
                          <w:p w14:paraId="1D9E58DE" w14:textId="77777777" w:rsidR="00640DE5" w:rsidRPr="00835ECB" w:rsidRDefault="00640DE5" w:rsidP="00640DE5">
                            <w:pPr>
                              <w:pStyle w:val="NoSpacing"/>
                              <w:rPr>
                                <w:rFonts w:cstheme="minorHAnsi"/>
                                <w:b/>
                                <w:bCs/>
                                <w:iCs/>
                              </w:rPr>
                            </w:pPr>
                            <w:r w:rsidRPr="00835ECB">
                              <w:rPr>
                                <w:rFonts w:cstheme="minorHAnsi"/>
                                <w:b/>
                                <w:bCs/>
                                <w:iCs/>
                              </w:rPr>
                              <w:t>Jules Trahan, PharmD</w:t>
                            </w:r>
                          </w:p>
                          <w:p w14:paraId="5EC40DA5" w14:textId="77777777" w:rsidR="00640DE5" w:rsidRPr="00835ECB" w:rsidRDefault="00640DE5" w:rsidP="00640DE5">
                            <w:pPr>
                              <w:pStyle w:val="NoSpacing"/>
                              <w:rPr>
                                <w:rFonts w:cstheme="minorHAnsi"/>
                                <w:iCs/>
                              </w:rPr>
                            </w:pPr>
                            <w:r w:rsidRPr="00835ECB">
                              <w:rPr>
                                <w:rFonts w:cstheme="minorHAnsi"/>
                                <w:iCs/>
                              </w:rPr>
                              <w:t xml:space="preserve">Medication Safety Officer for Tufts Medicine </w:t>
                            </w:r>
                          </w:p>
                          <w:p w14:paraId="224C5A58" w14:textId="77777777" w:rsidR="00640DE5" w:rsidRPr="00835ECB" w:rsidRDefault="00640DE5" w:rsidP="00640DE5">
                            <w:pPr>
                              <w:pStyle w:val="NoSpacing"/>
                              <w:rPr>
                                <w:rFonts w:cstheme="minorHAnsi"/>
                                <w:b/>
                                <w:bCs/>
                                <w:iCs/>
                              </w:rPr>
                            </w:pPr>
                            <w:r w:rsidRPr="00835ECB">
                              <w:rPr>
                                <w:rFonts w:cstheme="minorHAnsi"/>
                                <w:b/>
                                <w:bCs/>
                                <w:iCs/>
                              </w:rPr>
                              <w:t>Shuang Fan, PharmD, MS</w:t>
                            </w:r>
                          </w:p>
                          <w:p w14:paraId="6632AEEB" w14:textId="77777777" w:rsidR="00640DE5" w:rsidRPr="00835ECB" w:rsidRDefault="00640DE5" w:rsidP="00640DE5">
                            <w:pPr>
                              <w:pStyle w:val="NoSpacing"/>
                              <w:rPr>
                                <w:rFonts w:cstheme="minorHAnsi"/>
                                <w:iCs/>
                              </w:rPr>
                            </w:pPr>
                            <w:r w:rsidRPr="00835ECB">
                              <w:rPr>
                                <w:rFonts w:cstheme="minorHAnsi"/>
                                <w:iCs/>
                              </w:rPr>
                              <w:t xml:space="preserve">Applications Manger Tufts Medicine </w:t>
                            </w:r>
                          </w:p>
                          <w:p w14:paraId="416D5C1E" w14:textId="77777777" w:rsidR="00640DE5" w:rsidRPr="00640DE5" w:rsidRDefault="00640DE5" w:rsidP="00640DE5">
                            <w:pPr>
                              <w:rPr>
                                <w:rFonts w:asciiTheme="minorHAnsi" w:hAnsiTheme="minorHAnsi" w:cstheme="minorHAnsi"/>
                              </w:rPr>
                            </w:pPr>
                          </w:p>
                          <w:p w14:paraId="1B73B036" w14:textId="77777777" w:rsidR="00640DE5" w:rsidRPr="00835ECB" w:rsidRDefault="00640DE5" w:rsidP="00640DE5">
                            <w:pPr>
                              <w:jc w:val="both"/>
                              <w:rPr>
                                <w:rFonts w:asciiTheme="minorHAnsi" w:hAnsiTheme="minorHAnsi" w:cstheme="minorHAnsi"/>
                                <w:sz w:val="22"/>
                                <w:szCs w:val="22"/>
                              </w:rPr>
                            </w:pPr>
                            <w:r w:rsidRPr="00835ECB">
                              <w:rPr>
                                <w:rFonts w:asciiTheme="minorHAnsi" w:hAnsiTheme="minorHAnsi" w:cstheme="minorHAnsi"/>
                                <w:sz w:val="22"/>
                                <w:szCs w:val="22"/>
                              </w:rPr>
                              <w:t>Alert fatigue is defined as a “condition in which too many alerts consume time and mental energy to the point that both important warnings and clinically unimportant ones can be ignored.”</w:t>
                            </w:r>
                            <w:r w:rsidRPr="00835ECB">
                              <w:rPr>
                                <w:rFonts w:asciiTheme="minorHAnsi" w:hAnsiTheme="minorHAnsi" w:cstheme="minorHAnsi"/>
                                <w:sz w:val="22"/>
                                <w:szCs w:val="22"/>
                                <w:vertAlign w:val="superscript"/>
                              </w:rPr>
                              <w:t>1,2</w:t>
                            </w:r>
                            <w:r w:rsidRPr="00835ECB">
                              <w:rPr>
                                <w:rFonts w:asciiTheme="minorHAnsi" w:hAnsiTheme="minorHAnsi" w:cstheme="minorHAnsi"/>
                                <w:sz w:val="22"/>
                                <w:szCs w:val="22"/>
                              </w:rPr>
                              <w:t xml:space="preserve"> After the implementation of EPIC at Tufts Medical Center in April of 2022, both prescribers and pharmacists reported seeing an increase in the number of medication warnings in EPIC compared to the legacy electronic health record.  Many of these alerts were deemed to be clinically insignificant and contributed to medication errors in which critical alerts were missed.</w:t>
                            </w:r>
                          </w:p>
                          <w:p w14:paraId="403BBBC5" w14:textId="77777777" w:rsidR="00640DE5" w:rsidRPr="00835ECB" w:rsidRDefault="00640DE5" w:rsidP="00640DE5">
                            <w:pPr>
                              <w:rPr>
                                <w:rFonts w:asciiTheme="minorHAnsi" w:hAnsiTheme="minorHAnsi" w:cstheme="minorHAnsi"/>
                                <w:sz w:val="22"/>
                                <w:szCs w:val="22"/>
                              </w:rPr>
                            </w:pPr>
                          </w:p>
                          <w:p w14:paraId="4E9F383A" w14:textId="77777777" w:rsidR="00640DE5" w:rsidRPr="00835ECB" w:rsidRDefault="00640DE5" w:rsidP="00640DE5">
                            <w:pPr>
                              <w:jc w:val="both"/>
                              <w:rPr>
                                <w:rFonts w:asciiTheme="minorHAnsi" w:hAnsiTheme="minorHAnsi" w:cstheme="minorHAnsi"/>
                                <w:sz w:val="22"/>
                                <w:szCs w:val="22"/>
                              </w:rPr>
                            </w:pPr>
                            <w:r w:rsidRPr="00835ECB">
                              <w:rPr>
                                <w:rFonts w:asciiTheme="minorHAnsi" w:hAnsiTheme="minorHAnsi" w:cstheme="minorHAnsi"/>
                                <w:sz w:val="22"/>
                                <w:szCs w:val="22"/>
                              </w:rPr>
                              <w:t>As a result, the Tufts Medicine Clinical Decision Support Committee was created and embarked on a project with the goal of identifying and suppressing medication warnings that present to prescribers and pharmacists in EPIC that do not result in meaningful changes to medication orders and are deemed to be clinically insignificant.</w:t>
                            </w:r>
                          </w:p>
                          <w:p w14:paraId="4D3CE3BC" w14:textId="77777777" w:rsidR="00640DE5" w:rsidRPr="00835ECB" w:rsidRDefault="00640DE5" w:rsidP="00640DE5">
                            <w:pPr>
                              <w:rPr>
                                <w:rFonts w:asciiTheme="minorHAnsi" w:hAnsiTheme="minorHAnsi" w:cstheme="minorHAnsi"/>
                                <w:sz w:val="22"/>
                                <w:szCs w:val="22"/>
                              </w:rPr>
                            </w:pPr>
                            <w:r w:rsidRPr="00835ECB">
                              <w:rPr>
                                <w:rFonts w:asciiTheme="minorHAnsi" w:hAnsiTheme="minorHAnsi" w:cstheme="minorHAnsi"/>
                                <w:sz w:val="22"/>
                                <w:szCs w:val="22"/>
                              </w:rPr>
                              <w:t>EPIC medication warning data reports were developed to help analyze what medication alerts present to prescribers and pharmacists in EPIC.  The multidisciplinary system-wide Clinical Decision Support Committee reviewed this data and approved all changes to EPIC’s alerting functionality.</w:t>
                            </w:r>
                          </w:p>
                          <w:p w14:paraId="33F974E5" w14:textId="77777777" w:rsidR="00640DE5" w:rsidRPr="00835ECB" w:rsidRDefault="00640DE5" w:rsidP="00640DE5">
                            <w:pPr>
                              <w:rPr>
                                <w:rFonts w:asciiTheme="minorHAnsi" w:hAnsiTheme="minorHAnsi" w:cstheme="minorHAnsi"/>
                                <w:sz w:val="22"/>
                                <w:szCs w:val="22"/>
                              </w:rPr>
                            </w:pPr>
                          </w:p>
                          <w:p w14:paraId="0406479E" w14:textId="77777777" w:rsidR="00640DE5" w:rsidRPr="00835ECB" w:rsidRDefault="00640DE5" w:rsidP="00640DE5">
                            <w:pPr>
                              <w:jc w:val="both"/>
                              <w:rPr>
                                <w:rFonts w:asciiTheme="minorHAnsi" w:hAnsiTheme="minorHAnsi" w:cstheme="minorHAnsi"/>
                                <w:bCs/>
                                <w:sz w:val="22"/>
                                <w:szCs w:val="22"/>
                              </w:rPr>
                            </w:pPr>
                            <w:r w:rsidRPr="00835ECB">
                              <w:rPr>
                                <w:rFonts w:asciiTheme="minorHAnsi" w:hAnsiTheme="minorHAnsi" w:cstheme="minorHAnsi"/>
                                <w:bCs/>
                                <w:sz w:val="22"/>
                                <w:szCs w:val="22"/>
                              </w:rPr>
                              <w:t>The work of the Clinical Decision Support Committee has led to the suppression of many medication alerts that have been deemed not clinically significant.  This reduction in non-significant alerts have led to a reduction in alert fatigue and help both prescribers and pharmacists focus on medication alerts that are truly impactful.  The committee will continue to review other medication alerts and continue to assess opportunities to optimize the medication alert functionality in Epic.</w:t>
                            </w:r>
                          </w:p>
                          <w:p w14:paraId="7FF62461" w14:textId="77777777" w:rsidR="00640DE5" w:rsidRPr="00835ECB" w:rsidRDefault="00640DE5" w:rsidP="00640DE5">
                            <w:pPr>
                              <w:jc w:val="both"/>
                              <w:rPr>
                                <w:rFonts w:asciiTheme="minorHAnsi" w:hAnsiTheme="minorHAnsi" w:cstheme="minorHAnsi"/>
                                <w:bCs/>
                                <w:sz w:val="22"/>
                                <w:szCs w:val="22"/>
                              </w:rPr>
                            </w:pPr>
                          </w:p>
                          <w:p w14:paraId="20DE8EFB" w14:textId="77777777" w:rsidR="00640DE5" w:rsidRPr="00835ECB" w:rsidRDefault="00640DE5" w:rsidP="00640DE5">
                            <w:pPr>
                              <w:jc w:val="both"/>
                              <w:rPr>
                                <w:rFonts w:asciiTheme="minorHAnsi" w:hAnsiTheme="minorHAnsi" w:cstheme="minorHAnsi"/>
                                <w:bCs/>
                                <w:sz w:val="22"/>
                                <w:szCs w:val="22"/>
                              </w:rPr>
                            </w:pPr>
                          </w:p>
                          <w:p w14:paraId="152002D6" w14:textId="77777777" w:rsidR="00640DE5" w:rsidRPr="00835ECB" w:rsidRDefault="00640DE5" w:rsidP="00640DE5">
                            <w:pPr>
                              <w:jc w:val="both"/>
                              <w:rPr>
                                <w:rFonts w:asciiTheme="minorHAnsi" w:hAnsiTheme="minorHAnsi" w:cstheme="minorHAnsi"/>
                                <w:b/>
                                <w:sz w:val="22"/>
                                <w:szCs w:val="22"/>
                              </w:rPr>
                            </w:pPr>
                            <w:r w:rsidRPr="00835ECB">
                              <w:rPr>
                                <w:rFonts w:asciiTheme="minorHAnsi" w:hAnsiTheme="minorHAnsi" w:cstheme="minorHAnsi"/>
                                <w:b/>
                                <w:sz w:val="22"/>
                                <w:szCs w:val="22"/>
                              </w:rPr>
                              <w:t>References</w:t>
                            </w:r>
                          </w:p>
                          <w:p w14:paraId="08198272" w14:textId="77777777" w:rsidR="00640DE5" w:rsidRPr="00835ECB" w:rsidRDefault="00640DE5" w:rsidP="00640DE5">
                            <w:pPr>
                              <w:jc w:val="both"/>
                              <w:rPr>
                                <w:rFonts w:asciiTheme="minorHAnsi" w:hAnsiTheme="minorHAnsi" w:cstheme="minorHAnsi"/>
                                <w:b/>
                                <w:sz w:val="22"/>
                                <w:szCs w:val="22"/>
                              </w:rPr>
                            </w:pPr>
                          </w:p>
                          <w:p w14:paraId="55ADF374" w14:textId="2DFD2B72" w:rsidR="00640DE5" w:rsidRPr="00835ECB" w:rsidRDefault="00640DE5" w:rsidP="00B87B37">
                            <w:pPr>
                              <w:pStyle w:val="ListParagraph"/>
                              <w:numPr>
                                <w:ilvl w:val="0"/>
                                <w:numId w:val="7"/>
                              </w:numPr>
                              <w:jc w:val="both"/>
                              <w:rPr>
                                <w:rFonts w:asciiTheme="minorHAnsi" w:hAnsiTheme="minorHAnsi" w:cstheme="minorHAnsi"/>
                                <w:sz w:val="22"/>
                                <w:szCs w:val="22"/>
                              </w:rPr>
                            </w:pPr>
                            <w:r w:rsidRPr="00835ECB">
                              <w:rPr>
                                <w:rFonts w:asciiTheme="minorHAnsi" w:hAnsiTheme="minorHAnsi" w:cstheme="minorHAnsi"/>
                                <w:sz w:val="22"/>
                                <w:szCs w:val="22"/>
                              </w:rPr>
                              <w:t>McGreevey JD 3rd, Mallozzi CP, Perkins RM, Shelov E, Schreiber R. Reducing alert burden in electronic health records: state of the art recommendations from four health systems. Appl Clin Inform. 2020 Jan;11(1):1-12. Also available: https://dx.doi.org/10.1055/s-0039-3402715. PMID: 31893559.</w:t>
                            </w:r>
                            <w:r w:rsidR="00D24744">
                              <w:rPr>
                                <w:rFonts w:asciiTheme="minorHAnsi" w:hAnsiTheme="minorHAnsi" w:cstheme="minorHAnsi"/>
                                <w:sz w:val="22"/>
                                <w:szCs w:val="22"/>
                              </w:rPr>
                              <w:t xml:space="preserve"> </w:t>
                            </w:r>
                            <w:hyperlink r:id="rId35" w:history="1">
                              <w:r w:rsidR="00D24744" w:rsidRPr="00D24744">
                                <w:rPr>
                                  <w:rStyle w:val="Hyperlink"/>
                                  <w:rFonts w:asciiTheme="minorHAnsi" w:hAnsiTheme="minorHAnsi" w:cstheme="minorHAnsi"/>
                                  <w:sz w:val="20"/>
                                </w:rPr>
                                <w:t>10-1055-s-0039-3402715.pdf (nih.gov)</w:t>
                              </w:r>
                            </w:hyperlink>
                          </w:p>
                          <w:p w14:paraId="0D619125" w14:textId="55950431" w:rsidR="00640DE5" w:rsidRPr="00835ECB" w:rsidRDefault="00640DE5" w:rsidP="00640DE5">
                            <w:pPr>
                              <w:pStyle w:val="ListParagraph"/>
                              <w:numPr>
                                <w:ilvl w:val="0"/>
                                <w:numId w:val="7"/>
                              </w:numPr>
                              <w:jc w:val="both"/>
                              <w:rPr>
                                <w:rFonts w:asciiTheme="minorHAnsi" w:hAnsiTheme="minorHAnsi" w:cstheme="minorHAnsi"/>
                                <w:sz w:val="22"/>
                                <w:szCs w:val="22"/>
                              </w:rPr>
                            </w:pPr>
                            <w:r w:rsidRPr="00835ECB">
                              <w:rPr>
                                <w:rFonts w:asciiTheme="minorHAnsi" w:hAnsiTheme="minorHAnsi" w:cstheme="minorHAnsi"/>
                                <w:sz w:val="22"/>
                                <w:szCs w:val="22"/>
                              </w:rPr>
                              <w:t xml:space="preserve"> Peterson JF, Bates DW. Preventable medication errors: identifying and eliminating serious drug interactions. J Am Pharm Assoc (Wash). 2001 MarApr.</w:t>
                            </w:r>
                          </w:p>
                          <w:p w14:paraId="7309F069" w14:textId="77777777" w:rsidR="00640DE5" w:rsidRPr="003E0291" w:rsidRDefault="00640DE5" w:rsidP="00640DE5">
                            <w:pPr>
                              <w:rPr>
                                <w:rFonts w:ascii="Franklin Gothic Book" w:hAnsi="Franklin Gothic Book" w:cstheme="minorHAnsi"/>
                                <w:sz w:val="20"/>
                              </w:rPr>
                            </w:pPr>
                          </w:p>
                          <w:p w14:paraId="5F58E048" w14:textId="77777777" w:rsidR="00640DE5" w:rsidRDefault="00640DE5" w:rsidP="00640DE5"/>
                          <w:p w14:paraId="6FA118F9" w14:textId="77777777" w:rsidR="00640DE5" w:rsidRDefault="00640DE5" w:rsidP="00640D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8C49F" id="_x0000_s1033" type="#_x0000_t202" style="position:absolute;margin-left:431.8pt;margin-top:-28.3pt;width:483pt;height:524.25pt;z-index:251739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" stroked="f">
                <v:textbox>
                  <w:txbxContent>
                    <w:p w14:paraId="269F0525" w14:textId="77777777" w:rsidR="00640DE5" w:rsidRPr="00640DE5" w:rsidRDefault="00640DE5" w:rsidP="00640DE5">
                      <w:pPr>
                        <w:rPr>
                          <w:rFonts w:asciiTheme="minorHAnsi" w:hAnsiTheme="minorHAnsi" w:cstheme="minorHAnsi"/>
                          <w:b/>
                          <w:color w:val="032E53"/>
                          <w:sz w:val="28"/>
                          <w:szCs w:val="28"/>
                        </w:rPr>
                      </w:pPr>
                      <w:r w:rsidRPr="00640DE5">
                        <w:rPr>
                          <w:rFonts w:asciiTheme="minorHAnsi" w:hAnsiTheme="minorHAnsi" w:cstheme="minorHAnsi"/>
                          <w:b/>
                          <w:color w:val="032E53"/>
                          <w:sz w:val="28"/>
                          <w:szCs w:val="28"/>
                        </w:rPr>
                        <w:t xml:space="preserve">SPOTLIGHT: Tufts Medical Center </w:t>
                      </w:r>
                    </w:p>
                    <w:p w14:paraId="3D95244C" w14:textId="77777777" w:rsidR="00640DE5" w:rsidRPr="00835ECB" w:rsidRDefault="00640DE5" w:rsidP="00640DE5">
                      <w:pPr>
                        <w:pStyle w:val="NoSpacing"/>
                        <w:rPr>
                          <w:rFonts w:cstheme="minorHAnsi"/>
                          <w:b/>
                        </w:rPr>
                      </w:pPr>
                      <w:r w:rsidRPr="00835ECB">
                        <w:rPr>
                          <w:rFonts w:cstheme="minorHAnsi"/>
                          <w:b/>
                          <w:bCs/>
                        </w:rPr>
                        <w:t>Reducing Alert Fatigue Associated with Medication Warnings in EPIC</w:t>
                      </w:r>
                    </w:p>
                    <w:p w14:paraId="1D9E58DE" w14:textId="77777777" w:rsidR="00640DE5" w:rsidRPr="00835ECB" w:rsidRDefault="00640DE5" w:rsidP="00640DE5">
                      <w:pPr>
                        <w:pStyle w:val="NoSpacing"/>
                        <w:rPr>
                          <w:rFonts w:cstheme="minorHAnsi"/>
                          <w:b/>
                          <w:bCs/>
                          <w:iCs/>
                        </w:rPr>
                      </w:pPr>
                      <w:r w:rsidRPr="00835ECB">
                        <w:rPr>
                          <w:rFonts w:cstheme="minorHAnsi"/>
                          <w:b/>
                          <w:bCs/>
                          <w:iCs/>
                        </w:rPr>
                        <w:t>Jules Trahan, PharmD</w:t>
                      </w:r>
                    </w:p>
                    <w:p w14:paraId="5EC40DA5" w14:textId="77777777" w:rsidR="00640DE5" w:rsidRPr="00835ECB" w:rsidRDefault="00640DE5" w:rsidP="00640DE5">
                      <w:pPr>
                        <w:pStyle w:val="NoSpacing"/>
                        <w:rPr>
                          <w:rFonts w:cstheme="minorHAnsi"/>
                          <w:iCs/>
                        </w:rPr>
                      </w:pPr>
                      <w:r w:rsidRPr="00835ECB">
                        <w:rPr>
                          <w:rFonts w:cstheme="minorHAnsi"/>
                          <w:iCs/>
                        </w:rPr>
                        <w:t xml:space="preserve">Medication Safety Officer for Tufts Medicine </w:t>
                      </w:r>
                    </w:p>
                    <w:p w14:paraId="224C5A58" w14:textId="77777777" w:rsidR="00640DE5" w:rsidRPr="00835ECB" w:rsidRDefault="00640DE5" w:rsidP="00640DE5">
                      <w:pPr>
                        <w:pStyle w:val="NoSpacing"/>
                        <w:rPr>
                          <w:rFonts w:cstheme="minorHAnsi"/>
                          <w:b/>
                          <w:bCs/>
                          <w:iCs/>
                        </w:rPr>
                      </w:pPr>
                      <w:r w:rsidRPr="00835ECB">
                        <w:rPr>
                          <w:rFonts w:cstheme="minorHAnsi"/>
                          <w:b/>
                          <w:bCs/>
                          <w:iCs/>
                        </w:rPr>
                        <w:t>Shuang Fan, PharmD, MS</w:t>
                      </w:r>
                    </w:p>
                    <w:p w14:paraId="6632AEEB" w14:textId="77777777" w:rsidR="00640DE5" w:rsidRPr="00835ECB" w:rsidRDefault="00640DE5" w:rsidP="00640DE5">
                      <w:pPr>
                        <w:pStyle w:val="NoSpacing"/>
                        <w:rPr>
                          <w:rFonts w:cstheme="minorHAnsi"/>
                          <w:iCs/>
                        </w:rPr>
                      </w:pPr>
                      <w:r w:rsidRPr="00835ECB">
                        <w:rPr>
                          <w:rFonts w:cstheme="minorHAnsi"/>
                          <w:iCs/>
                        </w:rPr>
                        <w:t xml:space="preserve">Applications Manger Tufts Medicine </w:t>
                      </w:r>
                    </w:p>
                    <w:p w14:paraId="416D5C1E" w14:textId="77777777" w:rsidR="00640DE5" w:rsidRPr="00640DE5" w:rsidRDefault="00640DE5" w:rsidP="00640DE5">
                      <w:pPr>
                        <w:rPr>
                          <w:rFonts w:asciiTheme="minorHAnsi" w:hAnsiTheme="minorHAnsi" w:cstheme="minorHAnsi"/>
                        </w:rPr>
                      </w:pPr>
                    </w:p>
                    <w:p w14:paraId="1B73B036" w14:textId="77777777" w:rsidR="00640DE5" w:rsidRPr="00835ECB" w:rsidRDefault="00640DE5" w:rsidP="00640DE5">
                      <w:pPr>
                        <w:jc w:val="both"/>
                        <w:rPr>
                          <w:rFonts w:asciiTheme="minorHAnsi" w:hAnsiTheme="minorHAnsi" w:cstheme="minorHAnsi"/>
                          <w:sz w:val="22"/>
                          <w:szCs w:val="22"/>
                        </w:rPr>
                      </w:pPr>
                      <w:r w:rsidRPr="00835ECB">
                        <w:rPr>
                          <w:rFonts w:asciiTheme="minorHAnsi" w:hAnsiTheme="minorHAnsi" w:cstheme="minorHAnsi"/>
                          <w:sz w:val="22"/>
                          <w:szCs w:val="22"/>
                        </w:rPr>
                        <w:t>Alert fatigue is defined as a “condition in which too many alerts consume time and mental energy to the point that both important warnings and clinically unimportant ones can be ignored.”</w:t>
                      </w:r>
                      <w:r w:rsidRPr="00835ECB">
                        <w:rPr>
                          <w:rFonts w:asciiTheme="minorHAnsi" w:hAnsiTheme="minorHAnsi" w:cstheme="minorHAnsi"/>
                          <w:sz w:val="22"/>
                          <w:szCs w:val="22"/>
                          <w:vertAlign w:val="superscript"/>
                        </w:rPr>
                        <w:t>1,2</w:t>
                      </w:r>
                      <w:r w:rsidRPr="00835ECB">
                        <w:rPr>
                          <w:rFonts w:asciiTheme="minorHAnsi" w:hAnsiTheme="minorHAnsi" w:cstheme="minorHAnsi"/>
                          <w:sz w:val="22"/>
                          <w:szCs w:val="22"/>
                        </w:rPr>
                        <w:t xml:space="preserve"> After the implementation of EPIC at Tufts Medical Center in April of 2022, both prescribers and pharmacists reported seeing an increase in the number of medication warnings in EPIC compared to the legacy electronic health record.  Many of these alerts were deemed to be clinically insignificant and contributed to medication errors in which critical alerts were missed.</w:t>
                      </w:r>
                    </w:p>
                    <w:p w14:paraId="403BBBC5" w14:textId="77777777" w:rsidR="00640DE5" w:rsidRPr="00835ECB" w:rsidRDefault="00640DE5" w:rsidP="00640DE5">
                      <w:pPr>
                        <w:rPr>
                          <w:rFonts w:asciiTheme="minorHAnsi" w:hAnsiTheme="minorHAnsi" w:cstheme="minorHAnsi"/>
                          <w:sz w:val="22"/>
                          <w:szCs w:val="22"/>
                        </w:rPr>
                      </w:pPr>
                    </w:p>
                    <w:p w14:paraId="4E9F383A" w14:textId="77777777" w:rsidR="00640DE5" w:rsidRPr="00835ECB" w:rsidRDefault="00640DE5" w:rsidP="00640DE5">
                      <w:pPr>
                        <w:jc w:val="both"/>
                        <w:rPr>
                          <w:rFonts w:asciiTheme="minorHAnsi" w:hAnsiTheme="minorHAnsi" w:cstheme="minorHAnsi"/>
                          <w:sz w:val="22"/>
                          <w:szCs w:val="22"/>
                        </w:rPr>
                      </w:pPr>
                      <w:r w:rsidRPr="00835ECB">
                        <w:rPr>
                          <w:rFonts w:asciiTheme="minorHAnsi" w:hAnsiTheme="minorHAnsi" w:cstheme="minorHAnsi"/>
                          <w:sz w:val="22"/>
                          <w:szCs w:val="22"/>
                        </w:rPr>
                        <w:t>As a result, the Tufts Medicine Clinical Decision Support Committee was created and embarked on a project with the goal of identifying and suppressing medication warnings that present to prescribers and pharmacists in EPIC that do not result in meaningful changes to medication orders and are deemed to be clinically insignificant.</w:t>
                      </w:r>
                    </w:p>
                    <w:p w14:paraId="4D3CE3BC" w14:textId="77777777" w:rsidR="00640DE5" w:rsidRPr="00835ECB" w:rsidRDefault="00640DE5" w:rsidP="00640DE5">
                      <w:pPr>
                        <w:rPr>
                          <w:rFonts w:asciiTheme="minorHAnsi" w:hAnsiTheme="minorHAnsi" w:cstheme="minorHAnsi"/>
                          <w:sz w:val="22"/>
                          <w:szCs w:val="22"/>
                        </w:rPr>
                      </w:pPr>
                      <w:r w:rsidRPr="00835ECB">
                        <w:rPr>
                          <w:rFonts w:asciiTheme="minorHAnsi" w:hAnsiTheme="minorHAnsi" w:cstheme="minorHAnsi"/>
                          <w:sz w:val="22"/>
                          <w:szCs w:val="22"/>
                        </w:rPr>
                        <w:t>EPIC medication warning data reports were developed to help analyze what medication alerts present to prescribers and pharmacists in EPIC.  The multidisciplinary system-wide Clinical Decision Support Committee reviewed this data and approved all changes to EPIC’s alerting functionality.</w:t>
                      </w:r>
                    </w:p>
                    <w:p w14:paraId="33F974E5" w14:textId="77777777" w:rsidR="00640DE5" w:rsidRPr="00835ECB" w:rsidRDefault="00640DE5" w:rsidP="00640DE5">
                      <w:pPr>
                        <w:rPr>
                          <w:rFonts w:asciiTheme="minorHAnsi" w:hAnsiTheme="minorHAnsi" w:cstheme="minorHAnsi"/>
                          <w:sz w:val="22"/>
                          <w:szCs w:val="22"/>
                        </w:rPr>
                      </w:pPr>
                    </w:p>
                    <w:p w14:paraId="0406479E" w14:textId="77777777" w:rsidR="00640DE5" w:rsidRPr="00835ECB" w:rsidRDefault="00640DE5" w:rsidP="00640DE5">
                      <w:pPr>
                        <w:jc w:val="both"/>
                        <w:rPr>
                          <w:rFonts w:asciiTheme="minorHAnsi" w:hAnsiTheme="minorHAnsi" w:cstheme="minorHAnsi"/>
                          <w:bCs/>
                          <w:sz w:val="22"/>
                          <w:szCs w:val="22"/>
                        </w:rPr>
                      </w:pPr>
                      <w:r w:rsidRPr="00835ECB">
                        <w:rPr>
                          <w:rFonts w:asciiTheme="minorHAnsi" w:hAnsiTheme="minorHAnsi" w:cstheme="minorHAnsi"/>
                          <w:bCs/>
                          <w:sz w:val="22"/>
                          <w:szCs w:val="22"/>
                        </w:rPr>
                        <w:t>The work of the Clinical Decision Support Committee has led to the suppression of many medication alerts that have been deemed not clinically significant.  This reduction in non-significant alerts have led to a reduction in alert fatigue and help both prescribers and pharmacists focus on medication alerts that are truly impactful.  The committee will continue to review other medication alerts and continue to assess opportunities to optimize the medication alert functionality in Epic.</w:t>
                      </w:r>
                    </w:p>
                    <w:p w14:paraId="7FF62461" w14:textId="77777777" w:rsidR="00640DE5" w:rsidRPr="00835ECB" w:rsidRDefault="00640DE5" w:rsidP="00640DE5">
                      <w:pPr>
                        <w:jc w:val="both"/>
                        <w:rPr>
                          <w:rFonts w:asciiTheme="minorHAnsi" w:hAnsiTheme="minorHAnsi" w:cstheme="minorHAnsi"/>
                          <w:bCs/>
                          <w:sz w:val="22"/>
                          <w:szCs w:val="22"/>
                        </w:rPr>
                      </w:pPr>
                    </w:p>
                    <w:p w14:paraId="20DE8EFB" w14:textId="77777777" w:rsidR="00640DE5" w:rsidRPr="00835ECB" w:rsidRDefault="00640DE5" w:rsidP="00640DE5">
                      <w:pPr>
                        <w:jc w:val="both"/>
                        <w:rPr>
                          <w:rFonts w:asciiTheme="minorHAnsi" w:hAnsiTheme="minorHAnsi" w:cstheme="minorHAnsi"/>
                          <w:bCs/>
                          <w:sz w:val="22"/>
                          <w:szCs w:val="22"/>
                        </w:rPr>
                      </w:pPr>
                    </w:p>
                    <w:p w14:paraId="152002D6" w14:textId="77777777" w:rsidR="00640DE5" w:rsidRPr="00835ECB" w:rsidRDefault="00640DE5" w:rsidP="00640DE5">
                      <w:pPr>
                        <w:jc w:val="both"/>
                        <w:rPr>
                          <w:rFonts w:asciiTheme="minorHAnsi" w:hAnsiTheme="minorHAnsi" w:cstheme="minorHAnsi"/>
                          <w:b/>
                          <w:sz w:val="22"/>
                          <w:szCs w:val="22"/>
                        </w:rPr>
                      </w:pPr>
                      <w:r w:rsidRPr="00835ECB">
                        <w:rPr>
                          <w:rFonts w:asciiTheme="minorHAnsi" w:hAnsiTheme="minorHAnsi" w:cstheme="minorHAnsi"/>
                          <w:b/>
                          <w:sz w:val="22"/>
                          <w:szCs w:val="22"/>
                        </w:rPr>
                        <w:t>References</w:t>
                      </w:r>
                    </w:p>
                    <w:p w14:paraId="08198272" w14:textId="77777777" w:rsidR="00640DE5" w:rsidRPr="00835ECB" w:rsidRDefault="00640DE5" w:rsidP="00640DE5">
                      <w:pPr>
                        <w:jc w:val="both"/>
                        <w:rPr>
                          <w:rFonts w:asciiTheme="minorHAnsi" w:hAnsiTheme="minorHAnsi" w:cstheme="minorHAnsi"/>
                          <w:b/>
                          <w:sz w:val="22"/>
                          <w:szCs w:val="22"/>
                        </w:rPr>
                      </w:pPr>
                    </w:p>
                    <w:p w14:paraId="55ADF374" w14:textId="2DFD2B72" w:rsidR="00640DE5" w:rsidRPr="00835ECB" w:rsidRDefault="00640DE5" w:rsidP="00B87B37">
                      <w:pPr>
                        <w:pStyle w:val="ListParagraph"/>
                        <w:numPr>
                          <w:ilvl w:val="0"/>
                          <w:numId w:val="7"/>
                        </w:numPr>
                        <w:jc w:val="both"/>
                        <w:rPr>
                          <w:rFonts w:asciiTheme="minorHAnsi" w:hAnsiTheme="minorHAnsi" w:cstheme="minorHAnsi"/>
                          <w:sz w:val="22"/>
                          <w:szCs w:val="22"/>
                        </w:rPr>
                      </w:pPr>
                      <w:r w:rsidRPr="00835ECB">
                        <w:rPr>
                          <w:rFonts w:asciiTheme="minorHAnsi" w:hAnsiTheme="minorHAnsi" w:cstheme="minorHAnsi"/>
                          <w:sz w:val="22"/>
                          <w:szCs w:val="22"/>
                        </w:rPr>
                        <w:t>McGreevey JD 3rd, Mallozzi CP, Perkins RM, Shelov E, Schreiber R. Reducing alert burden in electronic health records: state of the art recommendations from four health systems. Appl Clin Inform. 2020 Jan;11(1):1-12. Also available: https://dx.doi.org/10.1055/s-0039-3402715. PMID: 31893559.</w:t>
                      </w:r>
                      <w:r w:rsidR="00D24744">
                        <w:rPr>
                          <w:rFonts w:asciiTheme="minorHAnsi" w:hAnsiTheme="minorHAnsi" w:cstheme="minorHAnsi"/>
                          <w:sz w:val="22"/>
                          <w:szCs w:val="22"/>
                        </w:rPr>
                        <w:t xml:space="preserve"> </w:t>
                      </w:r>
                      <w:hyperlink r:id="rId36" w:history="1">
                        <w:r w:rsidR="00D24744" w:rsidRPr="00D24744">
                          <w:rPr>
                            <w:rStyle w:val="Hyperlink"/>
                            <w:rFonts w:asciiTheme="minorHAnsi" w:hAnsiTheme="minorHAnsi" w:cstheme="minorHAnsi"/>
                            <w:sz w:val="20"/>
                          </w:rPr>
                          <w:t>10-1055-s-0039-3402715.pdf (nih.gov)</w:t>
                        </w:r>
                      </w:hyperlink>
                    </w:p>
                    <w:p w14:paraId="0D619125" w14:textId="55950431" w:rsidR="00640DE5" w:rsidRPr="00835ECB" w:rsidRDefault="00640DE5" w:rsidP="00640DE5">
                      <w:pPr>
                        <w:pStyle w:val="ListParagraph"/>
                        <w:numPr>
                          <w:ilvl w:val="0"/>
                          <w:numId w:val="7"/>
                        </w:numPr>
                        <w:jc w:val="both"/>
                        <w:rPr>
                          <w:rFonts w:asciiTheme="minorHAnsi" w:hAnsiTheme="minorHAnsi" w:cstheme="minorHAnsi"/>
                          <w:sz w:val="22"/>
                          <w:szCs w:val="22"/>
                        </w:rPr>
                      </w:pPr>
                      <w:r w:rsidRPr="00835ECB">
                        <w:rPr>
                          <w:rFonts w:asciiTheme="minorHAnsi" w:hAnsiTheme="minorHAnsi" w:cstheme="minorHAnsi"/>
                          <w:sz w:val="22"/>
                          <w:szCs w:val="22"/>
                        </w:rPr>
                        <w:t xml:space="preserve"> Peterson JF, Bates DW. Preventable medication errors: identifying and eliminating serious drug interactions. J Am Pharm Assoc (Wash). 2001 MarApr.</w:t>
                      </w:r>
                    </w:p>
                    <w:p w14:paraId="7309F069" w14:textId="77777777" w:rsidR="00640DE5" w:rsidRPr="003E0291" w:rsidRDefault="00640DE5" w:rsidP="00640DE5">
                      <w:pPr>
                        <w:rPr>
                          <w:rFonts w:ascii="Franklin Gothic Book" w:hAnsi="Franklin Gothic Book" w:cstheme="minorHAnsi"/>
                          <w:sz w:val="20"/>
                        </w:rPr>
                      </w:pPr>
                    </w:p>
                    <w:p w14:paraId="5F58E048" w14:textId="77777777" w:rsidR="00640DE5" w:rsidRDefault="00640DE5" w:rsidP="00640DE5"/>
                    <w:p w14:paraId="6FA118F9" w14:textId="77777777" w:rsidR="00640DE5" w:rsidRDefault="00640DE5" w:rsidP="00640DE5"/>
                  </w:txbxContent>
                </v:textbox>
                <w10:wrap anchorx="margin"/>
              </v:shape>
            </w:pict>
          </mc:Fallback>
        </mc:AlternateContent>
      </w:r>
      <w:r w:rsidR="00BD1B5F">
        <w:rPr>
          <w:noProof/>
        </w:rPr>
        <mc:AlternateContent>
          <mc:Choice Requires="wps">
            <w:drawing>
              <wp:anchor distT="0" distB="0" distL="114300" distR="114300" simplePos="0" relativeHeight="251722752" behindDoc="0" locked="0" layoutInCell="1" allowOverlap="1" wp14:anchorId="7C1E163C" wp14:editId="713D173B">
                <wp:simplePos x="0" y="0"/>
                <wp:positionH relativeFrom="page">
                  <wp:posOffset>254000</wp:posOffset>
                </wp:positionH>
                <wp:positionV relativeFrom="paragraph">
                  <wp:posOffset>-434128</wp:posOffset>
                </wp:positionV>
                <wp:extent cx="823595" cy="8999220"/>
                <wp:effectExtent l="361950" t="38100" r="52705" b="316230"/>
                <wp:wrapNone/>
                <wp:docPr id="942915942" name="Text Box 942915942"/>
                <wp:cNvGraphicFramePr/>
                <a:graphic xmlns:a="http://schemas.openxmlformats.org/drawingml/2006/main">
                  <a:graphicData uri="http://schemas.microsoft.com/office/word/2010/wordprocessingShape">
                    <wps:wsp>
                      <wps:cNvSpPr txBox="1"/>
                      <wps:spPr>
                        <a:xfrm>
                          <a:off x="0" y="0"/>
                          <a:ext cx="823595" cy="8999220"/>
                        </a:xfrm>
                        <a:prstGeom prst="snip2DiagRect">
                          <a:avLst/>
                        </a:prstGeom>
                        <a:solidFill>
                          <a:srgbClr val="032E53"/>
                        </a:solidFill>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7FD2591D" w14:textId="77777777" w:rsidR="00BD1B5F" w:rsidRPr="00A65AF2" w:rsidRDefault="00BD1B5F" w:rsidP="00BD1B5F">
                            <w:pPr>
                              <w:pStyle w:val="TOCText"/>
                              <w:tabs>
                                <w:tab w:val="left" w:pos="588"/>
                              </w:tabs>
                              <w:ind w:left="-12"/>
                              <w:rPr>
                                <w:rStyle w:val="TOCNumberChar"/>
                                <w:rFonts w:ascii="Franklin Gothic Book" w:hAnsi="Franklin Gothic Book" w:cstheme="minorHAnsi"/>
                                <w:b w:val="0"/>
                                <w:color w:val="FFFFFF"/>
                                <w:sz w:val="56"/>
                                <w:szCs w:val="56"/>
                              </w:rPr>
                            </w:pPr>
                            <w:r>
                              <w:rPr>
                                <w:rFonts w:ascii="Franklin Gothic Book" w:hAnsi="Franklin Gothic Book" w:cs="Arial"/>
                                <w:color w:val="FFFFFF"/>
                                <w:sz w:val="56"/>
                                <w:szCs w:val="56"/>
                              </w:rPr>
                              <w:t xml:space="preserve">                  </w:t>
                            </w:r>
                            <w:r w:rsidRPr="00A65AF2">
                              <w:rPr>
                                <w:rFonts w:asciiTheme="minorHAnsi" w:hAnsiTheme="minorHAnsi" w:cstheme="minorHAnsi"/>
                                <w:color w:val="FFFFFF"/>
                                <w:sz w:val="56"/>
                                <w:szCs w:val="56"/>
                              </w:rPr>
                              <w:t xml:space="preserve"> </w:t>
                            </w:r>
                            <w:r w:rsidRPr="00A65AF2">
                              <w:rPr>
                                <w:rFonts w:ascii="Franklin Gothic Book" w:hAnsi="Franklin Gothic Book" w:cstheme="minorHAnsi"/>
                                <w:color w:val="FFFFFF"/>
                                <w:sz w:val="44"/>
                                <w:szCs w:val="44"/>
                              </w:rPr>
                              <w:t>Spotlight on Quality &amp; Patient Safety</w:t>
                            </w:r>
                          </w:p>
                          <w:p w14:paraId="43B1A499" w14:textId="77777777" w:rsidR="00BD1B5F" w:rsidRPr="00D367E0" w:rsidRDefault="00BD1B5F" w:rsidP="00BD1B5F">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11044D30"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6D11E87A"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63107971"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0A0FDE43"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1DCE6DA2"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1350A9A9" w14:textId="77777777" w:rsidR="00BD1B5F" w:rsidRPr="00A11D43" w:rsidRDefault="00BD1B5F" w:rsidP="00BD1B5F">
                            <w:pPr>
                              <w:pStyle w:val="TOCText"/>
                              <w:tabs>
                                <w:tab w:val="left" w:pos="588"/>
                              </w:tabs>
                              <w:rPr>
                                <w:rFonts w:ascii="Arial" w:hAnsi="Arial" w:cs="Arial"/>
                                <w:b/>
                                <w:color w:val="FFFFFF"/>
                                <w:sz w:val="14"/>
                                <w:szCs w:val="14"/>
                              </w:rPr>
                            </w:pPr>
                          </w:p>
                          <w:p w14:paraId="188968A7" w14:textId="77777777" w:rsidR="00BD1B5F" w:rsidRPr="00F31352" w:rsidRDefault="00BD1B5F" w:rsidP="00BD1B5F">
                            <w:pPr>
                              <w:pStyle w:val="TOCHeading"/>
                              <w:rPr>
                                <w:b/>
                                <w:bCs/>
                                <w:sz w:val="16"/>
                                <w:szCs w:val="16"/>
                              </w:rPr>
                            </w:pPr>
                          </w:p>
                          <w:p w14:paraId="6A80813E" w14:textId="77777777" w:rsidR="00BD1B5F" w:rsidRPr="00F31352" w:rsidRDefault="00BD1B5F" w:rsidP="00BD1B5F">
                            <w:pPr>
                              <w:pStyle w:val="TOCHeading"/>
                              <w:jc w:val="center"/>
                              <w:rPr>
                                <w:b/>
                                <w:bCs/>
                                <w:sz w:val="16"/>
                                <w:szCs w:val="16"/>
                              </w:rPr>
                            </w:pPr>
                          </w:p>
                        </w:txbxContent>
                      </wps:txbx>
                      <wps:bodyPr rot="0" spcFirstLastPara="0" vertOverflow="overflow" horzOverflow="overflow" vert="vert270" wrap="square" lIns="182880" tIns="91440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E163C" id="Text Box 942915942" o:spid="_x0000_s1034" style="position:absolute;margin-left:20pt;margin-top:-34.2pt;width:64.85pt;height:708.6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823595,8999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" adj="-11796480,,5400" path="m,l686326,,823595,137269r,8861951l823595,8999220r-686326,l,8861951,,xe" fillcolor="#032e53" stroked="f">
                <v:stroke joinstyle="miter"/>
                <v:shadow on="t" color="black" opacity="18350f" offset="-5.40094mm,4.37361mm"/>
                <v:formulas/>
                <v:path arrowok="t" o:connecttype="custom" o:connectlocs="0,0;686326,0;823595,137269;823595,8999220;823595,8999220;137269,8999220;0,8861951;0,0" o:connectangles="0,0,0,0,0,0,0,0" textboxrect="0,0,823595,8999220"/>
                <v:textbox style="layout-flow:vertical;mso-layout-flow-alt:bottom-to-top" inset="14.4pt,1in,14.4pt,14.4pt">
                  <w:txbxContent>
                    <w:p w14:paraId="7FD2591D" w14:textId="77777777" w:rsidR="00BD1B5F" w:rsidRPr="00A65AF2" w:rsidRDefault="00BD1B5F" w:rsidP="00BD1B5F">
                      <w:pPr>
                        <w:pStyle w:val="TOCText"/>
                        <w:tabs>
                          <w:tab w:val="left" w:pos="588"/>
                        </w:tabs>
                        <w:ind w:left="-12"/>
                        <w:rPr>
                          <w:rStyle w:val="TOCNumberChar"/>
                          <w:rFonts w:ascii="Franklin Gothic Book" w:hAnsi="Franklin Gothic Book" w:cstheme="minorHAnsi"/>
                          <w:b w:val="0"/>
                          <w:color w:val="FFFFFF"/>
                          <w:sz w:val="56"/>
                          <w:szCs w:val="56"/>
                        </w:rPr>
                      </w:pPr>
                      <w:r>
                        <w:rPr>
                          <w:rFonts w:ascii="Franklin Gothic Book" w:hAnsi="Franklin Gothic Book" w:cs="Arial"/>
                          <w:color w:val="FFFFFF"/>
                          <w:sz w:val="56"/>
                          <w:szCs w:val="56"/>
                        </w:rPr>
                        <w:t xml:space="preserve">                  </w:t>
                      </w:r>
                      <w:r w:rsidRPr="00A65AF2">
                        <w:rPr>
                          <w:rFonts w:asciiTheme="minorHAnsi" w:hAnsiTheme="minorHAnsi" w:cstheme="minorHAnsi"/>
                          <w:color w:val="FFFFFF"/>
                          <w:sz w:val="56"/>
                          <w:szCs w:val="56"/>
                        </w:rPr>
                        <w:t xml:space="preserve"> </w:t>
                      </w:r>
                      <w:r w:rsidRPr="00A65AF2">
                        <w:rPr>
                          <w:rFonts w:ascii="Franklin Gothic Book" w:hAnsi="Franklin Gothic Book" w:cstheme="minorHAnsi"/>
                          <w:color w:val="FFFFFF"/>
                          <w:sz w:val="44"/>
                          <w:szCs w:val="44"/>
                        </w:rPr>
                        <w:t>Spotlight on Quality &amp; Patient Safety</w:t>
                      </w:r>
                    </w:p>
                    <w:p w14:paraId="43B1A499" w14:textId="77777777" w:rsidR="00BD1B5F" w:rsidRPr="00D367E0" w:rsidRDefault="00BD1B5F" w:rsidP="00BD1B5F">
                      <w:pPr>
                        <w:pStyle w:val="TOCText"/>
                        <w:tabs>
                          <w:tab w:val="left" w:pos="588"/>
                        </w:tabs>
                        <w:rPr>
                          <w:rStyle w:val="TOCNumberChar"/>
                          <w:rFonts w:ascii="Arial" w:eastAsiaTheme="minorEastAsia" w:hAnsi="Arial" w:cs="Arial"/>
                          <w:b w:val="0"/>
                          <w:bCs/>
                          <w:color w:val="FFFFFF"/>
                          <w:sz w:val="44"/>
                          <w:szCs w:val="44"/>
                        </w:rPr>
                      </w:pPr>
                      <w:r w:rsidRPr="00D367E0">
                        <w:rPr>
                          <w:rStyle w:val="TOCNumberChar"/>
                          <w:rFonts w:ascii="Arial" w:eastAsiaTheme="minorEastAsia" w:hAnsi="Arial" w:cs="Arial"/>
                          <w:b w:val="0"/>
                          <w:bCs/>
                          <w:color w:val="FFFFFF"/>
                          <w:sz w:val="44"/>
                          <w:szCs w:val="44"/>
                        </w:rPr>
                        <w:t xml:space="preserve"> </w:t>
                      </w:r>
                    </w:p>
                    <w:p w14:paraId="11044D30"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6D11E87A"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63107971"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0A0FDE43"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1DCE6DA2" w14:textId="77777777" w:rsidR="00BD1B5F" w:rsidRPr="00A11D43" w:rsidRDefault="00BD1B5F" w:rsidP="00BD1B5F">
                      <w:pPr>
                        <w:pStyle w:val="TOCText"/>
                        <w:tabs>
                          <w:tab w:val="left" w:pos="588"/>
                        </w:tabs>
                        <w:rPr>
                          <w:rStyle w:val="TOCNumberChar"/>
                          <w:rFonts w:ascii="Arial" w:eastAsiaTheme="minorEastAsia" w:hAnsi="Arial" w:cs="Arial"/>
                          <w:b w:val="0"/>
                          <w:bCs/>
                          <w:color w:val="FFFFFF"/>
                          <w:sz w:val="14"/>
                          <w:szCs w:val="14"/>
                        </w:rPr>
                      </w:pPr>
                    </w:p>
                    <w:p w14:paraId="1350A9A9" w14:textId="77777777" w:rsidR="00BD1B5F" w:rsidRPr="00A11D43" w:rsidRDefault="00BD1B5F" w:rsidP="00BD1B5F">
                      <w:pPr>
                        <w:pStyle w:val="TOCText"/>
                        <w:tabs>
                          <w:tab w:val="left" w:pos="588"/>
                        </w:tabs>
                        <w:rPr>
                          <w:rFonts w:ascii="Arial" w:hAnsi="Arial" w:cs="Arial"/>
                          <w:b/>
                          <w:color w:val="FFFFFF"/>
                          <w:sz w:val="14"/>
                          <w:szCs w:val="14"/>
                        </w:rPr>
                      </w:pPr>
                    </w:p>
                    <w:p w14:paraId="188968A7" w14:textId="77777777" w:rsidR="00BD1B5F" w:rsidRPr="00F31352" w:rsidRDefault="00BD1B5F" w:rsidP="00BD1B5F">
                      <w:pPr>
                        <w:pStyle w:val="TOCHeading"/>
                        <w:rPr>
                          <w:b/>
                          <w:bCs/>
                          <w:sz w:val="16"/>
                          <w:szCs w:val="16"/>
                        </w:rPr>
                      </w:pPr>
                    </w:p>
                    <w:p w14:paraId="6A80813E" w14:textId="77777777" w:rsidR="00BD1B5F" w:rsidRPr="00F31352" w:rsidRDefault="00BD1B5F" w:rsidP="00BD1B5F">
                      <w:pPr>
                        <w:pStyle w:val="TOCHeading"/>
                        <w:jc w:val="center"/>
                        <w:rPr>
                          <w:b/>
                          <w:bCs/>
                          <w:sz w:val="16"/>
                          <w:szCs w:val="16"/>
                        </w:rPr>
                      </w:pPr>
                    </w:p>
                  </w:txbxContent>
                </v:textbox>
                <w10:wrap anchorx="page"/>
              </v:shape>
            </w:pict>
          </mc:Fallback>
        </mc:AlternateContent>
      </w:r>
    </w:p>
    <w:p w14:paraId="43389207" w14:textId="1411F1D2" w:rsidR="00EF5A43" w:rsidRDefault="00EF5A43" w:rsidP="00EF5A43">
      <w:pPr>
        <w:tabs>
          <w:tab w:val="left" w:pos="1515"/>
        </w:tabs>
      </w:pPr>
    </w:p>
    <w:p w14:paraId="76BD6593" w14:textId="0846117A" w:rsidR="00EF5A43" w:rsidRDefault="00EF5A43" w:rsidP="00EF5A43">
      <w:pPr>
        <w:tabs>
          <w:tab w:val="left" w:pos="1515"/>
        </w:tabs>
      </w:pPr>
    </w:p>
    <w:p w14:paraId="12582DA1" w14:textId="26AB93D0" w:rsidR="00EF5A43" w:rsidRDefault="00EF5A43" w:rsidP="00EF5A43">
      <w:pPr>
        <w:tabs>
          <w:tab w:val="left" w:pos="1515"/>
        </w:tabs>
      </w:pPr>
    </w:p>
    <w:p w14:paraId="03082984" w14:textId="7A443278" w:rsidR="00EF5A43" w:rsidRDefault="00EF5A43" w:rsidP="00EF5A43">
      <w:pPr>
        <w:tabs>
          <w:tab w:val="left" w:pos="1515"/>
        </w:tabs>
      </w:pPr>
    </w:p>
    <w:p w14:paraId="495A30CC" w14:textId="7B437BAC" w:rsidR="00EF5A43" w:rsidRDefault="00EF5A43" w:rsidP="00EF5A43">
      <w:pPr>
        <w:tabs>
          <w:tab w:val="left" w:pos="1515"/>
        </w:tabs>
      </w:pPr>
    </w:p>
    <w:p w14:paraId="66FC6343" w14:textId="6848C6F3" w:rsidR="00EF5A43" w:rsidRDefault="00EF5A43" w:rsidP="00EF5A43">
      <w:pPr>
        <w:tabs>
          <w:tab w:val="left" w:pos="1515"/>
        </w:tabs>
      </w:pPr>
    </w:p>
    <w:p w14:paraId="678B7939" w14:textId="5AB4A6A4" w:rsidR="00EF5A43" w:rsidRDefault="00EF5A43" w:rsidP="00EF5A43">
      <w:pPr>
        <w:tabs>
          <w:tab w:val="left" w:pos="1515"/>
        </w:tabs>
      </w:pPr>
    </w:p>
    <w:p w14:paraId="2FB4E68F" w14:textId="13AEFCF0" w:rsidR="00EF5A43" w:rsidRDefault="00EF5A43" w:rsidP="00EF5A43">
      <w:pPr>
        <w:tabs>
          <w:tab w:val="left" w:pos="1515"/>
        </w:tabs>
      </w:pPr>
    </w:p>
    <w:p w14:paraId="2A0AF78A" w14:textId="0F4AE3CF" w:rsidR="00EF5A43" w:rsidRDefault="00EF5A43" w:rsidP="00EF5A43">
      <w:pPr>
        <w:tabs>
          <w:tab w:val="left" w:pos="1515"/>
        </w:tabs>
      </w:pPr>
    </w:p>
    <w:p w14:paraId="51D7795B" w14:textId="7A7B1C95" w:rsidR="00EF5A43" w:rsidRDefault="00EF5A43" w:rsidP="00EF5A43">
      <w:pPr>
        <w:tabs>
          <w:tab w:val="left" w:pos="1515"/>
        </w:tabs>
      </w:pPr>
    </w:p>
    <w:p w14:paraId="6A6BBD1A" w14:textId="68ABC4AE" w:rsidR="00EF5A43" w:rsidRDefault="00EF5A43" w:rsidP="00EF5A43">
      <w:pPr>
        <w:tabs>
          <w:tab w:val="left" w:pos="1515"/>
        </w:tabs>
      </w:pPr>
    </w:p>
    <w:p w14:paraId="0B385C9B" w14:textId="58A18058" w:rsidR="00EF5A43" w:rsidRDefault="00EF5A43" w:rsidP="00EF5A43">
      <w:pPr>
        <w:tabs>
          <w:tab w:val="left" w:pos="1515"/>
        </w:tabs>
      </w:pPr>
    </w:p>
    <w:p w14:paraId="5D97AE69" w14:textId="5E24C0F2" w:rsidR="00EF5A43" w:rsidRDefault="00EF5A43" w:rsidP="00EF5A43">
      <w:pPr>
        <w:tabs>
          <w:tab w:val="left" w:pos="1515"/>
        </w:tabs>
      </w:pPr>
    </w:p>
    <w:p w14:paraId="00006907" w14:textId="63FA283A" w:rsidR="00EF5A43" w:rsidRDefault="00EF5A43" w:rsidP="00EF5A43">
      <w:pPr>
        <w:tabs>
          <w:tab w:val="left" w:pos="1515"/>
        </w:tabs>
      </w:pPr>
    </w:p>
    <w:p w14:paraId="1F04BB40" w14:textId="630A9CEC" w:rsidR="00EF5A43" w:rsidRDefault="00EF5A43" w:rsidP="00EF5A43">
      <w:pPr>
        <w:tabs>
          <w:tab w:val="left" w:pos="1515"/>
        </w:tabs>
      </w:pPr>
    </w:p>
    <w:p w14:paraId="20EC1042" w14:textId="4DD909D9" w:rsidR="00EF5A43" w:rsidRDefault="00EF5A43" w:rsidP="00EF5A43">
      <w:pPr>
        <w:tabs>
          <w:tab w:val="left" w:pos="1515"/>
        </w:tabs>
      </w:pPr>
    </w:p>
    <w:p w14:paraId="6212EEB4" w14:textId="5623EC02" w:rsidR="00EF5A43" w:rsidRDefault="00EF5A43" w:rsidP="00EF5A43">
      <w:pPr>
        <w:tabs>
          <w:tab w:val="left" w:pos="1515"/>
        </w:tabs>
      </w:pPr>
    </w:p>
    <w:p w14:paraId="6E9A6C4B" w14:textId="715849CD" w:rsidR="00EF5A43" w:rsidRDefault="00EF5A43" w:rsidP="00EF5A43">
      <w:pPr>
        <w:tabs>
          <w:tab w:val="left" w:pos="1515"/>
        </w:tabs>
      </w:pPr>
    </w:p>
    <w:p w14:paraId="4C8B275B" w14:textId="1CAC5DBC" w:rsidR="00EF5A43" w:rsidRDefault="00EF5A43" w:rsidP="00EF5A43">
      <w:pPr>
        <w:tabs>
          <w:tab w:val="left" w:pos="1515"/>
        </w:tabs>
      </w:pPr>
    </w:p>
    <w:p w14:paraId="4857726D" w14:textId="3F8E4F81" w:rsidR="00EF5A43" w:rsidRDefault="00EF5A43" w:rsidP="00EF5A43">
      <w:pPr>
        <w:tabs>
          <w:tab w:val="left" w:pos="1515"/>
        </w:tabs>
      </w:pPr>
    </w:p>
    <w:p w14:paraId="424B1E75" w14:textId="78735073" w:rsidR="00EF5A43" w:rsidRDefault="00EF5A43" w:rsidP="00EF5A43">
      <w:pPr>
        <w:tabs>
          <w:tab w:val="left" w:pos="1515"/>
        </w:tabs>
      </w:pPr>
    </w:p>
    <w:p w14:paraId="36AD734C" w14:textId="477F2E46" w:rsidR="00794398" w:rsidRDefault="00794398" w:rsidP="00EF5A43">
      <w:pPr>
        <w:tabs>
          <w:tab w:val="left" w:pos="1515"/>
        </w:tabs>
      </w:pPr>
    </w:p>
    <w:p w14:paraId="53E86EC5" w14:textId="23E092BF" w:rsidR="00794398" w:rsidRDefault="00794398" w:rsidP="00EF5A43">
      <w:pPr>
        <w:tabs>
          <w:tab w:val="left" w:pos="1515"/>
        </w:tabs>
      </w:pPr>
    </w:p>
    <w:p w14:paraId="509CE4F6" w14:textId="620574DE" w:rsidR="00794398" w:rsidRDefault="00794398" w:rsidP="00EF5A43">
      <w:pPr>
        <w:tabs>
          <w:tab w:val="left" w:pos="1515"/>
        </w:tabs>
      </w:pPr>
    </w:p>
    <w:p w14:paraId="5A409B9E" w14:textId="3DE318EF" w:rsidR="00EF5A43" w:rsidRDefault="00EF5A43" w:rsidP="00EF5A43">
      <w:pPr>
        <w:tabs>
          <w:tab w:val="left" w:pos="1515"/>
        </w:tabs>
      </w:pPr>
    </w:p>
    <w:p w14:paraId="1717D923" w14:textId="2CBE6C29" w:rsidR="00EF5A43" w:rsidRDefault="00EF5A43" w:rsidP="00EF5A43">
      <w:pPr>
        <w:tabs>
          <w:tab w:val="left" w:pos="1515"/>
        </w:tabs>
      </w:pPr>
    </w:p>
    <w:p w14:paraId="40B81A59" w14:textId="03049ED0" w:rsidR="00EF5A43" w:rsidRDefault="00EF5A43" w:rsidP="00EF5A43">
      <w:pPr>
        <w:tabs>
          <w:tab w:val="left" w:pos="1515"/>
        </w:tabs>
      </w:pPr>
      <w:bookmarkStart w:id="6" w:name="_Hlk153538590"/>
    </w:p>
    <w:bookmarkEnd w:id="6"/>
    <w:p w14:paraId="7A1EB083" w14:textId="5B272DFA" w:rsidR="00EF5A43" w:rsidRDefault="00EF5A43" w:rsidP="00EF5A43">
      <w:pPr>
        <w:tabs>
          <w:tab w:val="left" w:pos="1515"/>
        </w:tabs>
      </w:pPr>
    </w:p>
    <w:p w14:paraId="287DE449" w14:textId="6AC42B9D" w:rsidR="00EF5A43" w:rsidRDefault="00EF5A43" w:rsidP="00EF5A43">
      <w:pPr>
        <w:tabs>
          <w:tab w:val="left" w:pos="1515"/>
        </w:tabs>
      </w:pPr>
    </w:p>
    <w:p w14:paraId="52FB2030" w14:textId="57E66B03" w:rsidR="00EF5A43" w:rsidRDefault="00EF5A43" w:rsidP="00EF5A43">
      <w:pPr>
        <w:tabs>
          <w:tab w:val="left" w:pos="1515"/>
        </w:tabs>
      </w:pPr>
    </w:p>
    <w:p w14:paraId="5A297047" w14:textId="592FBC39" w:rsidR="00EF5A43" w:rsidRDefault="00EF5A43" w:rsidP="00EF5A43">
      <w:pPr>
        <w:tabs>
          <w:tab w:val="left" w:pos="1515"/>
        </w:tabs>
      </w:pPr>
    </w:p>
    <w:p w14:paraId="65F23DCB" w14:textId="65C7596A" w:rsidR="00EF5A43" w:rsidRDefault="00BD1B5F" w:rsidP="00EF5A43">
      <w:pPr>
        <w:tabs>
          <w:tab w:val="left" w:pos="1515"/>
        </w:tabs>
      </w:pPr>
      <w:r>
        <w:t xml:space="preserve">                    </w:t>
      </w:r>
    </w:p>
    <w:p w14:paraId="4B7117E0" w14:textId="1754C9F3" w:rsidR="00EF5A43" w:rsidRDefault="00835ECB" w:rsidP="00EF5A43">
      <w:pPr>
        <w:tabs>
          <w:tab w:val="left" w:pos="1515"/>
        </w:tabs>
      </w:pPr>
      <w:r>
        <w:rPr>
          <w:noProof/>
        </w:rPr>
        <w:drawing>
          <wp:anchor distT="0" distB="0" distL="114300" distR="114300" simplePos="0" relativeHeight="251741184" behindDoc="0" locked="0" layoutInCell="1" allowOverlap="1" wp14:anchorId="2A963850" wp14:editId="1DE7D3B7">
            <wp:simplePos x="0" y="0"/>
            <wp:positionH relativeFrom="margin">
              <wp:posOffset>1619251</wp:posOffset>
            </wp:positionH>
            <wp:positionV relativeFrom="paragraph">
              <wp:posOffset>144403</wp:posOffset>
            </wp:positionV>
            <wp:extent cx="3771900" cy="2393691"/>
            <wp:effectExtent l="0" t="0" r="0" b="6985"/>
            <wp:wrapNone/>
            <wp:docPr id="1576498602"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98602" name="Picture 1" descr="Tabl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3779914" cy="2398777"/>
                    </a:xfrm>
                    <a:prstGeom prst="rect">
                      <a:avLst/>
                    </a:prstGeom>
                  </pic:spPr>
                </pic:pic>
              </a:graphicData>
            </a:graphic>
            <wp14:sizeRelH relativeFrom="page">
              <wp14:pctWidth>0</wp14:pctWidth>
            </wp14:sizeRelH>
            <wp14:sizeRelV relativeFrom="page">
              <wp14:pctHeight>0</wp14:pctHeight>
            </wp14:sizeRelV>
          </wp:anchor>
        </w:drawing>
      </w:r>
    </w:p>
    <w:p w14:paraId="3FBFB2FE" w14:textId="5087F6E5" w:rsidR="00EF5A43" w:rsidRDefault="00EF5A43" w:rsidP="00EF5A43">
      <w:pPr>
        <w:tabs>
          <w:tab w:val="left" w:pos="1515"/>
        </w:tabs>
      </w:pPr>
    </w:p>
    <w:p w14:paraId="6B926137" w14:textId="266E9364" w:rsidR="00EF5A43" w:rsidRDefault="00EF5A43" w:rsidP="00EF5A43">
      <w:pPr>
        <w:tabs>
          <w:tab w:val="left" w:pos="1515"/>
        </w:tabs>
      </w:pPr>
    </w:p>
    <w:p w14:paraId="7E45BA82" w14:textId="74AB4698" w:rsidR="00EF5A43" w:rsidRDefault="00EF5A43" w:rsidP="00EF5A43">
      <w:pPr>
        <w:tabs>
          <w:tab w:val="left" w:pos="1515"/>
        </w:tabs>
      </w:pPr>
    </w:p>
    <w:p w14:paraId="2A4EC88A" w14:textId="2B701885" w:rsidR="00EF5A43" w:rsidRDefault="00EF5A43" w:rsidP="00EF5A43">
      <w:pPr>
        <w:tabs>
          <w:tab w:val="left" w:pos="1515"/>
        </w:tabs>
      </w:pPr>
    </w:p>
    <w:p w14:paraId="06697D9D" w14:textId="0BE62DBD" w:rsidR="00EF5A43" w:rsidRDefault="00EF5A43" w:rsidP="00EF5A43">
      <w:pPr>
        <w:tabs>
          <w:tab w:val="left" w:pos="1515"/>
        </w:tabs>
      </w:pPr>
    </w:p>
    <w:p w14:paraId="02C5A400" w14:textId="41DB2777" w:rsidR="00EF5A43" w:rsidRDefault="00EF5A43" w:rsidP="00EF5A43">
      <w:pPr>
        <w:tabs>
          <w:tab w:val="left" w:pos="1515"/>
        </w:tabs>
      </w:pPr>
    </w:p>
    <w:p w14:paraId="46A96CCF" w14:textId="59CE39DF" w:rsidR="00EF5A43" w:rsidRDefault="00EF5A43" w:rsidP="00EF5A43">
      <w:pPr>
        <w:tabs>
          <w:tab w:val="left" w:pos="1515"/>
        </w:tabs>
      </w:pPr>
    </w:p>
    <w:p w14:paraId="23B9FF33" w14:textId="41A6B153" w:rsidR="00EF5A43" w:rsidRDefault="00EF5A43" w:rsidP="00EF5A43">
      <w:pPr>
        <w:tabs>
          <w:tab w:val="left" w:pos="1515"/>
        </w:tabs>
      </w:pPr>
    </w:p>
    <w:p w14:paraId="18A18673" w14:textId="07AF9A1C" w:rsidR="00EF5A43" w:rsidRDefault="00EF5A43" w:rsidP="00EF5A43">
      <w:pPr>
        <w:tabs>
          <w:tab w:val="left" w:pos="1515"/>
        </w:tabs>
      </w:pPr>
    </w:p>
    <w:p w14:paraId="76B7DDB7" w14:textId="06C1A281" w:rsidR="00EF5A43" w:rsidRDefault="00EF5A43" w:rsidP="00EF5A43">
      <w:pPr>
        <w:tabs>
          <w:tab w:val="left" w:pos="1515"/>
        </w:tabs>
      </w:pPr>
    </w:p>
    <w:p w14:paraId="2DDACC96" w14:textId="77777777" w:rsidR="00A65AF2" w:rsidRDefault="00A65AF2" w:rsidP="00EF5A43">
      <w:pPr>
        <w:tabs>
          <w:tab w:val="left" w:pos="1515"/>
        </w:tabs>
      </w:pPr>
    </w:p>
    <w:p w14:paraId="4D83ED6E" w14:textId="59386223" w:rsidR="00EF5A43" w:rsidRDefault="00EF5A43" w:rsidP="00EF5A43">
      <w:pPr>
        <w:tabs>
          <w:tab w:val="left" w:pos="1515"/>
        </w:tabs>
      </w:pPr>
    </w:p>
    <w:p w14:paraId="6319B600" w14:textId="0B87F581" w:rsidR="00EF5A43" w:rsidRDefault="00EF5A43" w:rsidP="00EF5A43">
      <w:pPr>
        <w:tabs>
          <w:tab w:val="left" w:pos="1515"/>
        </w:tabs>
      </w:pPr>
    </w:p>
    <w:p w14:paraId="6C6D9B56" w14:textId="43ED11C7" w:rsidR="00EF5A43" w:rsidRDefault="00EF5A43" w:rsidP="00EF5A43">
      <w:pPr>
        <w:tabs>
          <w:tab w:val="left" w:pos="1515"/>
        </w:tabs>
      </w:pPr>
    </w:p>
    <w:p w14:paraId="78CFC98B" w14:textId="5673D9EC" w:rsidR="00EF5A43" w:rsidRDefault="00EF5A43" w:rsidP="00EF5A43">
      <w:pPr>
        <w:tabs>
          <w:tab w:val="left" w:pos="1515"/>
        </w:tabs>
      </w:pPr>
    </w:p>
    <w:p w14:paraId="357C1976" w14:textId="74E99ED4" w:rsidR="00EF5A43" w:rsidRDefault="00EF5A43" w:rsidP="00EF5A43">
      <w:pPr>
        <w:tabs>
          <w:tab w:val="left" w:pos="1515"/>
        </w:tabs>
      </w:pPr>
    </w:p>
    <w:p w14:paraId="417F187C" w14:textId="43DB356C" w:rsidR="00EF5A43" w:rsidRDefault="00EF5A43" w:rsidP="00EF5A43">
      <w:pPr>
        <w:tabs>
          <w:tab w:val="left" w:pos="1515"/>
        </w:tabs>
      </w:pPr>
    </w:p>
    <w:p w14:paraId="4B9D4B0C" w14:textId="16FBCA66" w:rsidR="00EF5A43" w:rsidRDefault="00EF5A43" w:rsidP="00EF5A43">
      <w:pPr>
        <w:tabs>
          <w:tab w:val="left" w:pos="1515"/>
        </w:tabs>
      </w:pPr>
    </w:p>
    <w:p w14:paraId="10C41D60" w14:textId="1B76EDC7" w:rsidR="00EF5A43" w:rsidRDefault="00EF5A43" w:rsidP="00EF5A43">
      <w:pPr>
        <w:tabs>
          <w:tab w:val="left" w:pos="1515"/>
        </w:tabs>
      </w:pPr>
    </w:p>
    <w:p w14:paraId="0E9C1CC0" w14:textId="1607B62A" w:rsidR="00EF5A43" w:rsidRDefault="00EF5A43" w:rsidP="00EF5A43">
      <w:pPr>
        <w:tabs>
          <w:tab w:val="left" w:pos="1515"/>
        </w:tabs>
      </w:pPr>
    </w:p>
    <w:p w14:paraId="40E41684" w14:textId="094094B5" w:rsidR="00EF5A43" w:rsidRDefault="00EF5A43" w:rsidP="00EF5A43">
      <w:pPr>
        <w:tabs>
          <w:tab w:val="left" w:pos="1515"/>
        </w:tabs>
      </w:pPr>
    </w:p>
    <w:p w14:paraId="0D959390" w14:textId="3E4AAA71" w:rsidR="00EF5A43" w:rsidRDefault="00EF5A43" w:rsidP="00EF5A43">
      <w:pPr>
        <w:tabs>
          <w:tab w:val="left" w:pos="1515"/>
        </w:tabs>
      </w:pPr>
    </w:p>
    <w:p w14:paraId="5179948E" w14:textId="4044EDD1" w:rsidR="00EF5A43" w:rsidRDefault="00EF5A43" w:rsidP="00EF5A43">
      <w:pPr>
        <w:tabs>
          <w:tab w:val="left" w:pos="1515"/>
        </w:tabs>
      </w:pPr>
    </w:p>
    <w:p w14:paraId="2F6449C9" w14:textId="356F7C36" w:rsidR="00EF5A43" w:rsidRDefault="00EF5A43" w:rsidP="00EF5A43">
      <w:pPr>
        <w:tabs>
          <w:tab w:val="left" w:pos="1515"/>
        </w:tabs>
      </w:pPr>
    </w:p>
    <w:p w14:paraId="10FCF571" w14:textId="5360B103" w:rsidR="00EF5A43" w:rsidRDefault="00EF5A43" w:rsidP="00EF5A43">
      <w:pPr>
        <w:tabs>
          <w:tab w:val="left" w:pos="1515"/>
        </w:tabs>
      </w:pPr>
    </w:p>
    <w:p w14:paraId="3F73AC70" w14:textId="276A6606" w:rsidR="00EF5A43" w:rsidRDefault="00EF5A43" w:rsidP="00EF5A43">
      <w:pPr>
        <w:tabs>
          <w:tab w:val="left" w:pos="1515"/>
        </w:tabs>
      </w:pPr>
    </w:p>
    <w:p w14:paraId="64BF49BC" w14:textId="197C8F56" w:rsidR="00EF5A43" w:rsidRDefault="00EF5A43" w:rsidP="00EF5A43">
      <w:pPr>
        <w:tabs>
          <w:tab w:val="left" w:pos="1515"/>
        </w:tabs>
      </w:pPr>
    </w:p>
    <w:p w14:paraId="5A938825" w14:textId="68DACC3B" w:rsidR="00EF5A43" w:rsidRDefault="00EF5A43" w:rsidP="00EF5A43">
      <w:pPr>
        <w:tabs>
          <w:tab w:val="left" w:pos="1515"/>
        </w:tabs>
      </w:pPr>
    </w:p>
    <w:p w14:paraId="2CD9D6A4" w14:textId="3C0C17F0" w:rsidR="00EF5A43" w:rsidRDefault="00EF5A43" w:rsidP="00EF5A43">
      <w:pPr>
        <w:tabs>
          <w:tab w:val="left" w:pos="1515"/>
        </w:tabs>
      </w:pPr>
    </w:p>
    <w:p w14:paraId="36FF1B2B" w14:textId="73C2174F" w:rsidR="00EF5A43" w:rsidRDefault="00EF5A43" w:rsidP="00EF5A43">
      <w:pPr>
        <w:tabs>
          <w:tab w:val="left" w:pos="1515"/>
        </w:tabs>
      </w:pPr>
    </w:p>
    <w:p w14:paraId="780537F8" w14:textId="7B41121C" w:rsidR="00EF5A43" w:rsidRDefault="00EF5A43" w:rsidP="00EF5A43">
      <w:pPr>
        <w:tabs>
          <w:tab w:val="left" w:pos="1515"/>
        </w:tabs>
      </w:pPr>
    </w:p>
    <w:p w14:paraId="0A60C778" w14:textId="3DD0ED7B" w:rsidR="00EF5A43" w:rsidRDefault="00EF5A43" w:rsidP="00EF5A43">
      <w:pPr>
        <w:tabs>
          <w:tab w:val="left" w:pos="1515"/>
        </w:tabs>
      </w:pPr>
    </w:p>
    <w:p w14:paraId="13336BF1" w14:textId="36C0B160" w:rsidR="00EF5A43" w:rsidRDefault="00EF5A43" w:rsidP="00EF5A43">
      <w:pPr>
        <w:tabs>
          <w:tab w:val="left" w:pos="1515"/>
        </w:tabs>
      </w:pPr>
    </w:p>
    <w:p w14:paraId="19618BE4" w14:textId="4E405F67" w:rsidR="00EF5A43" w:rsidRDefault="00EF5A43" w:rsidP="00EF5A43">
      <w:pPr>
        <w:tabs>
          <w:tab w:val="left" w:pos="1515"/>
        </w:tabs>
      </w:pPr>
    </w:p>
    <w:p w14:paraId="1698C764" w14:textId="7E25FA0D" w:rsidR="00EF5A43" w:rsidRDefault="00EF5A43" w:rsidP="00EF5A43">
      <w:pPr>
        <w:tabs>
          <w:tab w:val="left" w:pos="1515"/>
        </w:tabs>
      </w:pPr>
    </w:p>
    <w:p w14:paraId="11F6C3CE" w14:textId="42C26BB6" w:rsidR="00EF5A43" w:rsidRDefault="00EF5A43" w:rsidP="00EF5A43">
      <w:pPr>
        <w:tabs>
          <w:tab w:val="left" w:pos="1515"/>
        </w:tabs>
      </w:pPr>
    </w:p>
    <w:p w14:paraId="37AAEF99" w14:textId="33B68930" w:rsidR="00EF5A43" w:rsidRDefault="00EF5A43" w:rsidP="00EF5A43">
      <w:pPr>
        <w:tabs>
          <w:tab w:val="left" w:pos="1515"/>
        </w:tabs>
      </w:pPr>
    </w:p>
    <w:p w14:paraId="7CB9D0A6" w14:textId="7F8664D1" w:rsidR="00EF5A43" w:rsidRDefault="00EF5A43" w:rsidP="00EF5A43">
      <w:pPr>
        <w:tabs>
          <w:tab w:val="left" w:pos="1515"/>
        </w:tabs>
      </w:pPr>
    </w:p>
    <w:p w14:paraId="61D69125" w14:textId="7F8B35F1" w:rsidR="00EF5A43" w:rsidRDefault="00EF5A43" w:rsidP="00EF5A43">
      <w:pPr>
        <w:tabs>
          <w:tab w:val="left" w:pos="1515"/>
        </w:tabs>
      </w:pPr>
    </w:p>
    <w:p w14:paraId="1AA16846" w14:textId="3D29F383" w:rsidR="00EF5A43" w:rsidRDefault="00EF5A43" w:rsidP="00EF5A43">
      <w:pPr>
        <w:tabs>
          <w:tab w:val="left" w:pos="1515"/>
        </w:tabs>
      </w:pPr>
    </w:p>
    <w:p w14:paraId="0D6FB745" w14:textId="11D67AE8" w:rsidR="00EF5A43" w:rsidRDefault="00EF5A43" w:rsidP="00EF5A43">
      <w:pPr>
        <w:tabs>
          <w:tab w:val="left" w:pos="1515"/>
        </w:tabs>
      </w:pPr>
    </w:p>
    <w:p w14:paraId="6C35C988" w14:textId="66814989" w:rsidR="00EF5A43" w:rsidRDefault="00EF5A43" w:rsidP="00EF5A43">
      <w:pPr>
        <w:tabs>
          <w:tab w:val="left" w:pos="1515"/>
        </w:tabs>
      </w:pPr>
    </w:p>
    <w:p w14:paraId="08EEF29A" w14:textId="51DDABA7" w:rsidR="00EF5A43" w:rsidRDefault="00EF5A43" w:rsidP="00EF5A43">
      <w:pPr>
        <w:tabs>
          <w:tab w:val="left" w:pos="1515"/>
        </w:tabs>
      </w:pPr>
    </w:p>
    <w:p w14:paraId="400EF7DD" w14:textId="1947BD18" w:rsidR="00EF5A43" w:rsidRDefault="00EF5A43" w:rsidP="00EF5A43">
      <w:pPr>
        <w:tabs>
          <w:tab w:val="left" w:pos="1515"/>
        </w:tabs>
      </w:pPr>
    </w:p>
    <w:p w14:paraId="702DF318" w14:textId="2DD3D475" w:rsidR="00EF5A43" w:rsidRDefault="00EF5A43" w:rsidP="00EF5A43">
      <w:pPr>
        <w:tabs>
          <w:tab w:val="left" w:pos="1515"/>
        </w:tabs>
      </w:pPr>
    </w:p>
    <w:p w14:paraId="328A6658" w14:textId="02850FA5" w:rsidR="00EF5A43" w:rsidRDefault="00EF5A43" w:rsidP="00EF5A43">
      <w:pPr>
        <w:tabs>
          <w:tab w:val="left" w:pos="1515"/>
        </w:tabs>
      </w:pPr>
    </w:p>
    <w:p w14:paraId="45B5DFF8" w14:textId="6D5DFB52" w:rsidR="00EF5A43" w:rsidRDefault="00EF5A43" w:rsidP="00EF5A43">
      <w:pPr>
        <w:tabs>
          <w:tab w:val="left" w:pos="1515"/>
        </w:tabs>
      </w:pPr>
    </w:p>
    <w:p w14:paraId="497F5B8B" w14:textId="35E7CCEC" w:rsidR="00EF5A43" w:rsidRDefault="00EF5A43" w:rsidP="00EF5A43">
      <w:pPr>
        <w:tabs>
          <w:tab w:val="left" w:pos="1515"/>
        </w:tabs>
      </w:pPr>
    </w:p>
    <w:p w14:paraId="18AD4304" w14:textId="49F0BCA8" w:rsidR="00EF5A43" w:rsidRDefault="00EF5A43" w:rsidP="00EF5A43">
      <w:pPr>
        <w:tabs>
          <w:tab w:val="left" w:pos="1515"/>
        </w:tabs>
      </w:pPr>
    </w:p>
    <w:p w14:paraId="33824875" w14:textId="282278A9" w:rsidR="00EF5A43" w:rsidRDefault="00EF5A43" w:rsidP="00EF5A43">
      <w:pPr>
        <w:tabs>
          <w:tab w:val="left" w:pos="1515"/>
        </w:tabs>
      </w:pPr>
    </w:p>
    <w:p w14:paraId="4D7BC229" w14:textId="1FD485C6" w:rsidR="00EF5A43" w:rsidRDefault="00EF5A43" w:rsidP="00EF5A43">
      <w:pPr>
        <w:tabs>
          <w:tab w:val="left" w:pos="1515"/>
        </w:tabs>
      </w:pPr>
    </w:p>
    <w:p w14:paraId="371CBF78" w14:textId="64EA1D75" w:rsidR="00EF5A43" w:rsidRDefault="00EF5A43" w:rsidP="00EF5A43">
      <w:pPr>
        <w:tabs>
          <w:tab w:val="left" w:pos="1515"/>
        </w:tabs>
      </w:pPr>
    </w:p>
    <w:p w14:paraId="0478FA8F" w14:textId="3030E664" w:rsidR="00EF5A43" w:rsidRDefault="00EF5A43" w:rsidP="00EF5A43">
      <w:pPr>
        <w:tabs>
          <w:tab w:val="left" w:pos="1515"/>
        </w:tabs>
      </w:pPr>
    </w:p>
    <w:p w14:paraId="5F0344C5" w14:textId="1B722D7C" w:rsidR="00EF5A43" w:rsidRDefault="00EF5A43" w:rsidP="00EF5A43">
      <w:pPr>
        <w:tabs>
          <w:tab w:val="left" w:pos="1515"/>
        </w:tabs>
      </w:pPr>
    </w:p>
    <w:p w14:paraId="0647A174" w14:textId="0509837C" w:rsidR="00EF5A43" w:rsidRDefault="00EF5A43" w:rsidP="00EF5A43">
      <w:pPr>
        <w:tabs>
          <w:tab w:val="left" w:pos="1515"/>
        </w:tabs>
      </w:pPr>
    </w:p>
    <w:p w14:paraId="5905E331" w14:textId="51E9C304" w:rsidR="00EF5A43" w:rsidRDefault="00EF5A43" w:rsidP="00EF5A43">
      <w:pPr>
        <w:tabs>
          <w:tab w:val="left" w:pos="1515"/>
        </w:tabs>
      </w:pPr>
    </w:p>
    <w:p w14:paraId="0FEB3FBB" w14:textId="3E9BFEC8" w:rsidR="00EF5A43" w:rsidRDefault="00EF5A43" w:rsidP="00EF5A43">
      <w:pPr>
        <w:tabs>
          <w:tab w:val="left" w:pos="1515"/>
        </w:tabs>
      </w:pPr>
    </w:p>
    <w:p w14:paraId="54FA52B3" w14:textId="141B9A45" w:rsidR="00C15982" w:rsidRDefault="00C15982" w:rsidP="00EF5A43">
      <w:pPr>
        <w:tabs>
          <w:tab w:val="left" w:pos="1515"/>
        </w:tabs>
      </w:pPr>
    </w:p>
    <w:p w14:paraId="0F122B42" w14:textId="77777777" w:rsidR="0063058D" w:rsidRDefault="0063058D" w:rsidP="00EF5A43">
      <w:pPr>
        <w:tabs>
          <w:tab w:val="left" w:pos="1515"/>
        </w:tabs>
      </w:pPr>
    </w:p>
    <w:p w14:paraId="02726268" w14:textId="77777777" w:rsidR="00A65AF2" w:rsidRDefault="00A65AF2" w:rsidP="00A65AF2"/>
    <w:p w14:paraId="2994F3E6" w14:textId="42760602" w:rsidR="00A65AF2" w:rsidRPr="00A65AF2" w:rsidRDefault="00A65AF2" w:rsidP="00A65AF2">
      <w:pPr>
        <w:rPr>
          <w:rFonts w:asciiTheme="minorHAnsi" w:hAnsiTheme="minorHAnsi" w:cstheme="minorHAnsi"/>
          <w:b/>
          <w:color w:val="032E53"/>
          <w:sz w:val="28"/>
          <w:szCs w:val="28"/>
        </w:rPr>
      </w:pPr>
      <w:r>
        <w:rPr>
          <w:rFonts w:asciiTheme="minorHAnsi" w:hAnsiTheme="minorHAnsi" w:cstheme="minorHAnsi"/>
          <w:b/>
          <w:noProof/>
          <w:color w:val="032E53"/>
          <w:sz w:val="28"/>
          <w:szCs w:val="28"/>
        </w:rPr>
        <w:lastRenderedPageBreak/>
        <mc:AlternateContent>
          <mc:Choice Requires="wps">
            <w:drawing>
              <wp:anchor distT="0" distB="0" distL="114300" distR="114300" simplePos="0" relativeHeight="251743232" behindDoc="0" locked="0" layoutInCell="1" allowOverlap="1" wp14:anchorId="7F031112" wp14:editId="70988528">
                <wp:simplePos x="0" y="0"/>
                <wp:positionH relativeFrom="column">
                  <wp:posOffset>-123825</wp:posOffset>
                </wp:positionH>
                <wp:positionV relativeFrom="paragraph">
                  <wp:posOffset>-635635</wp:posOffset>
                </wp:positionV>
                <wp:extent cx="7067550" cy="619125"/>
                <wp:effectExtent l="38100" t="95250" r="114300" b="66675"/>
                <wp:wrapNone/>
                <wp:docPr id="482376997" name="Rectangle: Diagonal Corners Snipped 1"/>
                <wp:cNvGraphicFramePr/>
                <a:graphic xmlns:a="http://schemas.openxmlformats.org/drawingml/2006/main">
                  <a:graphicData uri="http://schemas.microsoft.com/office/word/2010/wordprocessingShape">
                    <wps:wsp>
                      <wps:cNvSpPr/>
                      <wps:spPr>
                        <a:xfrm>
                          <a:off x="0" y="0"/>
                          <a:ext cx="7067550" cy="619125"/>
                        </a:xfrm>
                        <a:prstGeom prst="snip2DiagRect">
                          <a:avLst/>
                        </a:prstGeom>
                        <a:solidFill>
                          <a:schemeClr val="accent1">
                            <a:lumMod val="50000"/>
                          </a:schemeClr>
                        </a:solidFill>
                        <a:effectLst>
                          <a:outerShdw blurRad="50800" dist="38100" dir="18900000" algn="b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B95FD17" w14:textId="114AC28F" w:rsidR="00A65AF2" w:rsidRPr="00A65AF2" w:rsidRDefault="00A65AF2" w:rsidP="00A65AF2">
                            <w:pPr>
                              <w:jc w:val="center"/>
                              <w:rPr>
                                <w:rFonts w:ascii="Franklin Gothic Book" w:hAnsi="Franklin Gothic Book" w:cstheme="minorHAnsi"/>
                                <w:color w:val="FFFFFF" w:themeColor="background1"/>
                                <w:sz w:val="40"/>
                                <w:szCs w:val="40"/>
                              </w:rPr>
                            </w:pPr>
                            <w:r w:rsidRPr="00A65AF2">
                              <w:rPr>
                                <w:rFonts w:ascii="Franklin Gothic Book" w:hAnsi="Franklin Gothic Book" w:cstheme="minorHAnsi"/>
                                <w:color w:val="FFFFFF" w:themeColor="background1"/>
                                <w:sz w:val="40"/>
                                <w:szCs w:val="40"/>
                              </w:rPr>
                              <w:t>Spotlight on Quality &amp; Patient Safety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031112" id="Rectangle: Diagonal Corners Snipped 1" o:spid="_x0000_s1035" style="position:absolute;margin-left:-9.75pt;margin-top:-50.05pt;width:556.5pt;height:48.75pt;z-index:251743232;visibility:visible;mso-wrap-style:square;mso-wrap-distance-left:9pt;mso-wrap-distance-top:0;mso-wrap-distance-right:9pt;mso-wrap-distance-bottom:0;mso-position-horizontal:absolute;mso-position-horizontal-relative:text;mso-position-vertical:absolute;mso-position-vertical-relative:text;v-text-anchor:middle" coordsize="7067550,6191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" adj="-11796480,,5400" path="m,l6964360,r103190,103190l7067550,619125r,l103190,619125,,515935,,xe" fillcolor="#1f3763 [1604]" strokecolor="#09101d [484]" strokeweight="1pt">
                <v:stroke joinstyle="miter"/>
                <v:shadow on="t" color="black" opacity="26214f" origin="-.5,.5" offset=".74836mm,-.74836mm"/>
                <v:formulas/>
                <v:path arrowok="t" o:connecttype="custom" o:connectlocs="0,0;6964360,0;7067550,103190;7067550,619125;7067550,619125;103190,619125;0,515935;0,0" o:connectangles="0,0,0,0,0,0,0,0" textboxrect="0,0,7067550,619125"/>
                <v:textbox>
                  <w:txbxContent>
                    <w:p w14:paraId="2B95FD17" w14:textId="114AC28F" w:rsidR="00A65AF2" w:rsidRPr="00A65AF2" w:rsidRDefault="00A65AF2" w:rsidP="00A65AF2">
                      <w:pPr>
                        <w:jc w:val="center"/>
                        <w:rPr>
                          <w:rFonts w:ascii="Franklin Gothic Book" w:hAnsi="Franklin Gothic Book" w:cstheme="minorHAnsi"/>
                          <w:color w:val="FFFFFF" w:themeColor="background1"/>
                          <w:sz w:val="40"/>
                          <w:szCs w:val="40"/>
                        </w:rPr>
                      </w:pPr>
                      <w:r w:rsidRPr="00A65AF2">
                        <w:rPr>
                          <w:rFonts w:ascii="Franklin Gothic Book" w:hAnsi="Franklin Gothic Book" w:cstheme="minorHAnsi"/>
                          <w:color w:val="FFFFFF" w:themeColor="background1"/>
                          <w:sz w:val="40"/>
                          <w:szCs w:val="40"/>
                        </w:rPr>
                        <w:t>Spotlight on Quality &amp; Patient Safety</w:t>
                      </w:r>
                    </w:p>
                  </w:txbxContent>
                </v:textbox>
              </v:shape>
            </w:pict>
          </mc:Fallback>
        </mc:AlternateContent>
      </w:r>
      <w:r w:rsidRPr="00A65AF2">
        <w:rPr>
          <w:rFonts w:asciiTheme="minorHAnsi" w:hAnsiTheme="minorHAnsi" w:cstheme="minorHAnsi"/>
          <w:b/>
          <w:color w:val="032E53"/>
          <w:sz w:val="28"/>
          <w:szCs w:val="28"/>
        </w:rPr>
        <w:t>SPOTLIGHT: Emerson Health</w:t>
      </w:r>
    </w:p>
    <w:p w14:paraId="525D9971" w14:textId="4B24375F" w:rsidR="00A65AF2" w:rsidRPr="00835ECB" w:rsidRDefault="00A65AF2" w:rsidP="00A65AF2">
      <w:pPr>
        <w:pStyle w:val="NoSpacing"/>
        <w:rPr>
          <w:rFonts w:cstheme="minorHAnsi"/>
          <w:b/>
        </w:rPr>
      </w:pPr>
      <w:r w:rsidRPr="00835ECB">
        <w:rPr>
          <w:rFonts w:cstheme="minorHAnsi"/>
          <w:b/>
          <w:bCs/>
        </w:rPr>
        <w:t xml:space="preserve">High Reliability </w:t>
      </w:r>
    </w:p>
    <w:p w14:paraId="6BD46A8D" w14:textId="77777777" w:rsidR="00A65AF2" w:rsidRPr="00835ECB" w:rsidRDefault="00A65AF2" w:rsidP="00A65AF2">
      <w:pPr>
        <w:pStyle w:val="NoSpacing"/>
        <w:rPr>
          <w:rFonts w:cstheme="minorHAnsi"/>
          <w:b/>
          <w:bCs/>
          <w:iCs/>
        </w:rPr>
      </w:pPr>
      <w:r w:rsidRPr="00835ECB">
        <w:rPr>
          <w:rFonts w:cstheme="minorHAnsi"/>
          <w:b/>
          <w:bCs/>
          <w:iCs/>
        </w:rPr>
        <w:t>Christi Clark Barney, MSN, RN</w:t>
      </w:r>
    </w:p>
    <w:p w14:paraId="4F088FA5" w14:textId="5DDC8335" w:rsidR="00A65AF2" w:rsidRPr="00835ECB" w:rsidRDefault="00A65AF2" w:rsidP="00A65AF2">
      <w:pPr>
        <w:pStyle w:val="NoSpacing"/>
        <w:rPr>
          <w:rFonts w:cstheme="minorHAnsi"/>
          <w:iCs/>
        </w:rPr>
      </w:pPr>
      <w:r w:rsidRPr="00835ECB">
        <w:rPr>
          <w:rFonts w:cstheme="minorHAnsi"/>
          <w:iCs/>
        </w:rPr>
        <w:t>Vice President of Quality and Patient Safety</w:t>
      </w:r>
    </w:p>
    <w:p w14:paraId="167B807D" w14:textId="77777777" w:rsidR="00A65AF2" w:rsidRPr="00835ECB" w:rsidRDefault="00A65AF2" w:rsidP="00A65AF2">
      <w:pPr>
        <w:pStyle w:val="NoSpacing"/>
        <w:rPr>
          <w:rFonts w:cstheme="minorHAnsi"/>
          <w:iCs/>
        </w:rPr>
      </w:pPr>
      <w:r w:rsidRPr="00835ECB">
        <w:rPr>
          <w:rFonts w:cstheme="minorHAnsi"/>
          <w:iCs/>
        </w:rPr>
        <w:t>Chief Health Equity Officer</w:t>
      </w:r>
    </w:p>
    <w:p w14:paraId="118954E7" w14:textId="77777777" w:rsidR="00A65AF2" w:rsidRPr="00A65AF2" w:rsidRDefault="00A65AF2" w:rsidP="00A65AF2">
      <w:pPr>
        <w:pStyle w:val="NoSpacing"/>
        <w:rPr>
          <w:rFonts w:cstheme="minorHAnsi"/>
          <w:iCs/>
          <w:sz w:val="24"/>
          <w:szCs w:val="24"/>
        </w:rPr>
      </w:pPr>
    </w:p>
    <w:p w14:paraId="7C361AD6" w14:textId="37DA5839" w:rsidR="0044038A" w:rsidRPr="0044038A" w:rsidRDefault="0044038A" w:rsidP="0044038A">
      <w:pPr>
        <w:spacing w:after="160" w:line="259" w:lineRule="auto"/>
        <w:rPr>
          <w:rFonts w:ascii="Calibri" w:eastAsia="Calibri" w:hAnsi="Calibri"/>
          <w:color w:val="auto"/>
          <w:sz w:val="22"/>
          <w:szCs w:val="22"/>
        </w:rPr>
      </w:pPr>
      <w:r w:rsidRPr="0044038A">
        <w:rPr>
          <w:rFonts w:ascii="Calibri" w:eastAsia="Calibri" w:hAnsi="Calibri"/>
          <w:color w:val="auto"/>
          <w:sz w:val="22"/>
          <w:szCs w:val="22"/>
        </w:rPr>
        <w:t xml:space="preserve">In Fall 2021 Emerson was faced with challenges common to many of the healthcare organizations in Massachusetts. In the wake of the acute phase of the COVID pandemic, fiscal thoughtfulness, workforce fatigue and staffing changes threatened to impact the established safety culture of the organization.  The long-time standard bearers for safety were retiring or moving out of leadership roles and the tools used to support </w:t>
      </w:r>
      <w:r w:rsidR="00A65AF2" w:rsidRPr="0044038A">
        <w:rPr>
          <w:rFonts w:ascii="Calibri" w:eastAsia="Calibri" w:hAnsi="Calibri"/>
          <w:color w:val="auto"/>
          <w:sz w:val="22"/>
          <w:szCs w:val="22"/>
        </w:rPr>
        <w:t>safety</w:t>
      </w:r>
      <w:r w:rsidRPr="0044038A">
        <w:rPr>
          <w:rFonts w:ascii="Calibri" w:eastAsia="Calibri" w:hAnsi="Calibri"/>
          <w:color w:val="auto"/>
          <w:sz w:val="22"/>
          <w:szCs w:val="22"/>
        </w:rPr>
        <w:t xml:space="preserve"> and quality analysis needed refreshing.  In this context, Emerson Health sought to revitalize patient safety within the organization by hardwiring a high reliability foundation.</w:t>
      </w:r>
    </w:p>
    <w:p w14:paraId="42B07BEE" w14:textId="7A4539ED" w:rsidR="0044038A" w:rsidRPr="0044038A" w:rsidRDefault="0044038A" w:rsidP="0044038A">
      <w:pPr>
        <w:spacing w:after="160" w:line="259" w:lineRule="auto"/>
        <w:rPr>
          <w:rFonts w:ascii="Calibri" w:eastAsia="Calibri" w:hAnsi="Calibri"/>
          <w:color w:val="auto"/>
          <w:sz w:val="22"/>
          <w:szCs w:val="22"/>
        </w:rPr>
      </w:pPr>
      <w:r w:rsidRPr="0044038A">
        <w:rPr>
          <w:rFonts w:ascii="Calibri" w:eastAsia="Calibri" w:hAnsi="Calibri"/>
          <w:color w:val="auto"/>
          <w:sz w:val="22"/>
          <w:szCs w:val="22"/>
        </w:rPr>
        <w:t xml:space="preserve">Leveraging an Equity-Informed High Reliability grant from MGB that uses enterprise risk management experts </w:t>
      </w:r>
      <w:r w:rsidRPr="0044038A">
        <w:rPr>
          <w:rFonts w:ascii="Calibri" w:eastAsia="Calibri" w:hAnsi="Calibri"/>
          <w:i/>
          <w:color w:val="auto"/>
          <w:sz w:val="22"/>
          <w:szCs w:val="22"/>
        </w:rPr>
        <w:t>SG Collaborative Solutions</w:t>
      </w:r>
      <w:r w:rsidRPr="0044038A">
        <w:rPr>
          <w:rFonts w:ascii="Calibri" w:eastAsia="Calibri" w:hAnsi="Calibri"/>
          <w:color w:val="auto"/>
          <w:sz w:val="22"/>
          <w:szCs w:val="22"/>
        </w:rPr>
        <w:t xml:space="preserve">, Emerson trained 100% of its Leadership team including Medical Staff Chairs and Chiefs on key high reliability concepts in CY 2022/23 and then instituted a number of best practices to reinvigorate the safety culture.  As a component of the reliability work, the Quality and Patient Safety department (QPS) understood that the safety reporting system needed to be redesigned to reflect the principles of reliable data collection and to reflect contemporary patient safety concerns such as equity.  </w:t>
      </w:r>
    </w:p>
    <w:p w14:paraId="4652D64C" w14:textId="698494B5" w:rsidR="00835ECB" w:rsidRDefault="0044038A" w:rsidP="0044038A">
      <w:pPr>
        <w:spacing w:after="160" w:line="259" w:lineRule="auto"/>
        <w:rPr>
          <w:rFonts w:ascii="Calibri" w:eastAsia="Calibri" w:hAnsi="Calibri"/>
          <w:color w:val="auto"/>
          <w:sz w:val="22"/>
          <w:szCs w:val="22"/>
        </w:rPr>
      </w:pPr>
      <w:r w:rsidRPr="0044038A">
        <w:rPr>
          <w:rFonts w:ascii="Calibri" w:eastAsia="Calibri" w:hAnsi="Calibri"/>
          <w:color w:val="auto"/>
          <w:sz w:val="22"/>
          <w:szCs w:val="22"/>
        </w:rPr>
        <w:t xml:space="preserve">Emerson utilizes the RLDatix safety reporting </w:t>
      </w:r>
      <w:r w:rsidR="00A65AF2" w:rsidRPr="0044038A">
        <w:rPr>
          <w:rFonts w:ascii="Calibri" w:eastAsia="Calibri" w:hAnsi="Calibri"/>
          <w:color w:val="auto"/>
          <w:sz w:val="22"/>
          <w:szCs w:val="22"/>
        </w:rPr>
        <w:t>platform,</w:t>
      </w:r>
      <w:r w:rsidRPr="0044038A">
        <w:rPr>
          <w:rFonts w:ascii="Calibri" w:eastAsia="Calibri" w:hAnsi="Calibri"/>
          <w:color w:val="auto"/>
          <w:sz w:val="22"/>
          <w:szCs w:val="22"/>
        </w:rPr>
        <w:t xml:space="preserve"> which is easily configurable, however the historic build included redundant locations, departments, and </w:t>
      </w:r>
    </w:p>
    <w:p w14:paraId="177AA000" w14:textId="1E49CC48" w:rsidR="00835ECB" w:rsidRDefault="00835ECB" w:rsidP="0044038A">
      <w:pPr>
        <w:spacing w:after="160" w:line="259" w:lineRule="auto"/>
        <w:rPr>
          <w:rFonts w:ascii="Calibri" w:eastAsia="Calibri" w:hAnsi="Calibri"/>
          <w:color w:val="auto"/>
          <w:sz w:val="22"/>
          <w:szCs w:val="22"/>
        </w:rPr>
      </w:pPr>
      <w:r w:rsidRPr="0044038A">
        <w:rPr>
          <w:rFonts w:ascii="Calibri" w:eastAsia="Calibri" w:hAnsi="Calibri"/>
          <w:noProof/>
          <w:color w:val="auto"/>
          <w:sz w:val="22"/>
          <w:szCs w:val="22"/>
        </w:rPr>
        <w:drawing>
          <wp:anchor distT="0" distB="0" distL="114300" distR="114300" simplePos="0" relativeHeight="251742208" behindDoc="0" locked="0" layoutInCell="1" allowOverlap="1" wp14:anchorId="2D7DA1DB" wp14:editId="2777D50D">
            <wp:simplePos x="0" y="0"/>
            <wp:positionH relativeFrom="margin">
              <wp:posOffset>1485900</wp:posOffset>
            </wp:positionH>
            <wp:positionV relativeFrom="paragraph">
              <wp:posOffset>21590</wp:posOffset>
            </wp:positionV>
            <wp:extent cx="4265930" cy="2366645"/>
            <wp:effectExtent l="0" t="0" r="1270" b="0"/>
            <wp:wrapNone/>
            <wp:docPr id="741665376" name="Picture 7416653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65376" name="Picture 741665376" descr="Graphical user interface, application&#10;&#10;Description automatically generated"/>
                    <pic:cNvPicPr/>
                  </pic:nvPicPr>
                  <pic:blipFill rotWithShape="1">
                    <a:blip r:embed="rId38">
                      <a:extLst>
                        <a:ext uri="{28A0092B-C50C-407E-A947-70E740481C1C}">
                          <a14:useLocalDpi xmlns:a14="http://schemas.microsoft.com/office/drawing/2010/main" val="0"/>
                        </a:ext>
                      </a:extLst>
                    </a:blip>
                    <a:srcRect l="58814" t="24039" r="1282" b="20606"/>
                    <a:stretch/>
                  </pic:blipFill>
                  <pic:spPr bwMode="auto">
                    <a:xfrm>
                      <a:off x="0" y="0"/>
                      <a:ext cx="4265930" cy="2366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C6A933" w14:textId="77777777" w:rsidR="00835ECB" w:rsidRDefault="00835ECB" w:rsidP="0044038A">
      <w:pPr>
        <w:spacing w:after="160" w:line="259" w:lineRule="auto"/>
        <w:rPr>
          <w:rFonts w:ascii="Calibri" w:eastAsia="Calibri" w:hAnsi="Calibri"/>
          <w:color w:val="auto"/>
          <w:sz w:val="22"/>
          <w:szCs w:val="22"/>
        </w:rPr>
      </w:pPr>
    </w:p>
    <w:p w14:paraId="4F88524B" w14:textId="6DC6C16F" w:rsidR="00835ECB" w:rsidRDefault="00835ECB" w:rsidP="0044038A">
      <w:pPr>
        <w:spacing w:after="160" w:line="259" w:lineRule="auto"/>
        <w:rPr>
          <w:rFonts w:ascii="Calibri" w:eastAsia="Calibri" w:hAnsi="Calibri"/>
          <w:color w:val="auto"/>
          <w:sz w:val="22"/>
          <w:szCs w:val="22"/>
        </w:rPr>
      </w:pPr>
      <w:r>
        <w:rPr>
          <w:rFonts w:ascii="Calibri" w:eastAsia="Calibri" w:hAnsi="Calibri"/>
          <w:noProof/>
          <w:color w:val="auto"/>
          <w:sz w:val="22"/>
          <w:szCs w:val="22"/>
        </w:rPr>
        <mc:AlternateContent>
          <mc:Choice Requires="wps">
            <w:drawing>
              <wp:anchor distT="0" distB="0" distL="114300" distR="114300" simplePos="0" relativeHeight="251744256" behindDoc="0" locked="0" layoutInCell="1" allowOverlap="1" wp14:anchorId="7CF7A9DE" wp14:editId="70045120">
                <wp:simplePos x="0" y="0"/>
                <wp:positionH relativeFrom="column">
                  <wp:posOffset>209550</wp:posOffset>
                </wp:positionH>
                <wp:positionV relativeFrom="paragraph">
                  <wp:posOffset>6350</wp:posOffset>
                </wp:positionV>
                <wp:extent cx="1143000" cy="1409700"/>
                <wp:effectExtent l="0" t="0" r="0" b="0"/>
                <wp:wrapNone/>
                <wp:docPr id="2119719703" name="Rectangle 3"/>
                <wp:cNvGraphicFramePr/>
                <a:graphic xmlns:a="http://schemas.openxmlformats.org/drawingml/2006/main">
                  <a:graphicData uri="http://schemas.microsoft.com/office/word/2010/wordprocessingShape">
                    <wps:wsp>
                      <wps:cNvSpPr/>
                      <wps:spPr>
                        <a:xfrm>
                          <a:off x="0" y="0"/>
                          <a:ext cx="1143000" cy="14097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0A0384D" w14:textId="02466F7B" w:rsidR="00835ECB" w:rsidRPr="00835ECB" w:rsidRDefault="00835ECB" w:rsidP="00835ECB">
                            <w:pPr>
                              <w:jc w:val="center"/>
                              <w:rPr>
                                <w:rFonts w:asciiTheme="minorHAnsi" w:hAnsiTheme="minorHAnsi" w:cstheme="minorHAnsi"/>
                                <w:sz w:val="18"/>
                                <w:szCs w:val="18"/>
                              </w:rPr>
                            </w:pPr>
                            <w:r w:rsidRPr="00835ECB">
                              <w:rPr>
                                <w:rFonts w:asciiTheme="minorHAnsi" w:hAnsiTheme="minorHAnsi" w:cstheme="minorHAnsi"/>
                                <w:sz w:val="18"/>
                                <w:szCs w:val="18"/>
                              </w:rPr>
                              <w:t>Figure 1. Emerson standardized process for high reliability review of reported safety events.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F7A9DE" id="Rectangle 3" o:spid="_x0000_s1036" style="position:absolute;margin-left:16.5pt;margin-top:.5pt;width:90pt;height:111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" fillcolor="white [3201]" stroked="f" strokeweight="1pt">
                <v:textbox>
                  <w:txbxContent>
                    <w:p w14:paraId="30A0384D" w14:textId="02466F7B" w:rsidR="00835ECB" w:rsidRPr="00835ECB" w:rsidRDefault="00835ECB" w:rsidP="00835ECB">
                      <w:pPr>
                        <w:jc w:val="center"/>
                        <w:rPr>
                          <w:rFonts w:asciiTheme="minorHAnsi" w:hAnsiTheme="minorHAnsi" w:cstheme="minorHAnsi"/>
                          <w:sz w:val="18"/>
                          <w:szCs w:val="18"/>
                        </w:rPr>
                      </w:pPr>
                      <w:r w:rsidRPr="00835ECB">
                        <w:rPr>
                          <w:rFonts w:asciiTheme="minorHAnsi" w:hAnsiTheme="minorHAnsi" w:cstheme="minorHAnsi"/>
                          <w:sz w:val="18"/>
                          <w:szCs w:val="18"/>
                        </w:rPr>
                        <w:t>Figure 1. Emerson standardized process for high reliability review of reported safety events.</w:t>
                      </w:r>
                    </w:p>
                  </w:txbxContent>
                </v:textbox>
              </v:rect>
            </w:pict>
          </mc:Fallback>
        </mc:AlternateContent>
      </w:r>
    </w:p>
    <w:p w14:paraId="49516BBC" w14:textId="77777777" w:rsidR="00835ECB" w:rsidRDefault="00835ECB" w:rsidP="0044038A">
      <w:pPr>
        <w:spacing w:after="160" w:line="259" w:lineRule="auto"/>
        <w:rPr>
          <w:rFonts w:ascii="Calibri" w:eastAsia="Calibri" w:hAnsi="Calibri"/>
          <w:color w:val="auto"/>
          <w:sz w:val="22"/>
          <w:szCs w:val="22"/>
        </w:rPr>
      </w:pPr>
    </w:p>
    <w:p w14:paraId="12C07645" w14:textId="77777777" w:rsidR="00835ECB" w:rsidRDefault="00835ECB" w:rsidP="0044038A">
      <w:pPr>
        <w:spacing w:after="160" w:line="259" w:lineRule="auto"/>
        <w:rPr>
          <w:rFonts w:ascii="Calibri" w:eastAsia="Calibri" w:hAnsi="Calibri"/>
          <w:color w:val="auto"/>
          <w:sz w:val="22"/>
          <w:szCs w:val="22"/>
        </w:rPr>
      </w:pPr>
    </w:p>
    <w:p w14:paraId="36C6FEB9" w14:textId="77777777" w:rsidR="00835ECB" w:rsidRDefault="00835ECB" w:rsidP="0044038A">
      <w:pPr>
        <w:spacing w:after="160" w:line="259" w:lineRule="auto"/>
        <w:rPr>
          <w:rFonts w:ascii="Calibri" w:eastAsia="Calibri" w:hAnsi="Calibri"/>
          <w:color w:val="auto"/>
          <w:sz w:val="22"/>
          <w:szCs w:val="22"/>
        </w:rPr>
      </w:pPr>
    </w:p>
    <w:p w14:paraId="6AE6041A" w14:textId="77777777" w:rsidR="00835ECB" w:rsidRDefault="00835ECB" w:rsidP="0044038A">
      <w:pPr>
        <w:spacing w:after="160" w:line="259" w:lineRule="auto"/>
        <w:rPr>
          <w:rFonts w:ascii="Calibri" w:eastAsia="Calibri" w:hAnsi="Calibri"/>
          <w:color w:val="auto"/>
          <w:sz w:val="22"/>
          <w:szCs w:val="22"/>
        </w:rPr>
      </w:pPr>
    </w:p>
    <w:p w14:paraId="290B7E25" w14:textId="77777777" w:rsidR="00835ECB" w:rsidRDefault="00835ECB" w:rsidP="0044038A">
      <w:pPr>
        <w:spacing w:after="160" w:line="259" w:lineRule="auto"/>
        <w:rPr>
          <w:rFonts w:ascii="Calibri" w:eastAsia="Calibri" w:hAnsi="Calibri"/>
          <w:color w:val="auto"/>
          <w:sz w:val="22"/>
          <w:szCs w:val="22"/>
        </w:rPr>
      </w:pPr>
    </w:p>
    <w:p w14:paraId="078F25F7" w14:textId="341AC19E" w:rsidR="0044038A" w:rsidRPr="0044038A" w:rsidRDefault="0044038A" w:rsidP="0044038A">
      <w:pPr>
        <w:spacing w:after="160" w:line="259" w:lineRule="auto"/>
        <w:rPr>
          <w:rFonts w:ascii="Calibri" w:eastAsia="Calibri" w:hAnsi="Calibri"/>
          <w:color w:val="auto"/>
          <w:sz w:val="22"/>
          <w:szCs w:val="22"/>
        </w:rPr>
      </w:pPr>
      <w:r w:rsidRPr="0044038A">
        <w:rPr>
          <w:rFonts w:ascii="Calibri" w:eastAsia="Calibri" w:hAnsi="Calibri"/>
          <w:color w:val="auto"/>
          <w:sz w:val="22"/>
          <w:szCs w:val="22"/>
        </w:rPr>
        <w:t xml:space="preserve">overlapping reporting categories. The monthly reporting volume in 2021 was low, and the reporting lacked data integrity. Trends were difficult to identify and </w:t>
      </w:r>
      <w:r w:rsidR="00835ECB" w:rsidRPr="0044038A">
        <w:rPr>
          <w:rFonts w:ascii="Calibri" w:eastAsia="Calibri" w:hAnsi="Calibri"/>
          <w:color w:val="auto"/>
          <w:sz w:val="22"/>
          <w:szCs w:val="22"/>
        </w:rPr>
        <w:t>front-line</w:t>
      </w:r>
      <w:r w:rsidRPr="0044038A">
        <w:rPr>
          <w:rFonts w:ascii="Calibri" w:eastAsia="Calibri" w:hAnsi="Calibri"/>
          <w:color w:val="auto"/>
          <w:sz w:val="22"/>
          <w:szCs w:val="22"/>
        </w:rPr>
        <w:t xml:space="preserve"> users were skeptical of the overall process. There was an immediate need to overhaul the system to create meaningful data, build psychological safety for reporters and support data driven improvement work. </w:t>
      </w:r>
    </w:p>
    <w:p w14:paraId="19B039AB" w14:textId="2B5AAB6C" w:rsidR="0044038A" w:rsidRPr="0044038A" w:rsidRDefault="0044038A" w:rsidP="0044038A">
      <w:pPr>
        <w:spacing w:after="160" w:line="259" w:lineRule="auto"/>
        <w:rPr>
          <w:rFonts w:ascii="Calibri" w:eastAsia="Calibri" w:hAnsi="Calibri"/>
          <w:color w:val="auto"/>
          <w:sz w:val="22"/>
          <w:szCs w:val="22"/>
        </w:rPr>
      </w:pPr>
      <w:r w:rsidRPr="0044038A">
        <w:rPr>
          <w:rFonts w:ascii="Calibri" w:eastAsia="Calibri" w:hAnsi="Calibri"/>
          <w:color w:val="auto"/>
          <w:sz w:val="22"/>
          <w:szCs w:val="22"/>
        </w:rPr>
        <w:t xml:space="preserve">In the face of these real challenges, Emerson Health found strategies to invigorate safety reporting and safety culture to revitalize the organization.  Each section of the reporting platform was reviewed for utility, clarity and efficiency with key stakeholders and front-line staff. This detailed review resulted in elimination of 415 specific event types, 4 general event types, and 102 department/location constraints. The submission forms were updated for ease of reporter use.   A reliable process (Figure 1.) was instituted for QPS daily review of all submitted reports which </w:t>
      </w:r>
      <w:r w:rsidR="00835ECB" w:rsidRPr="0044038A">
        <w:rPr>
          <w:rFonts w:ascii="Calibri" w:eastAsia="Calibri" w:hAnsi="Calibri"/>
          <w:color w:val="auto"/>
          <w:sz w:val="22"/>
          <w:szCs w:val="22"/>
        </w:rPr>
        <w:t>ensured</w:t>
      </w:r>
      <w:r w:rsidRPr="0044038A">
        <w:rPr>
          <w:rFonts w:ascii="Calibri" w:eastAsia="Calibri" w:hAnsi="Calibri"/>
          <w:color w:val="auto"/>
          <w:sz w:val="22"/>
          <w:szCs w:val="22"/>
        </w:rPr>
        <w:t xml:space="preserve"> data integrity and action on the risks identified.  The high reliability process steps of identifying risk, reviewing </w:t>
      </w:r>
      <w:r w:rsidR="00A65AF2" w:rsidRPr="0044038A">
        <w:rPr>
          <w:rFonts w:ascii="Calibri" w:eastAsia="Calibri" w:hAnsi="Calibri"/>
          <w:color w:val="auto"/>
          <w:sz w:val="22"/>
          <w:szCs w:val="22"/>
        </w:rPr>
        <w:t>systems,</w:t>
      </w:r>
      <w:r w:rsidRPr="0044038A">
        <w:rPr>
          <w:rFonts w:ascii="Calibri" w:eastAsia="Calibri" w:hAnsi="Calibri"/>
          <w:color w:val="auto"/>
          <w:sz w:val="22"/>
          <w:szCs w:val="22"/>
        </w:rPr>
        <w:t xml:space="preserve"> and then evaluating human factors was used to examine each submitted event.  Any leader tasked with incident review within the safety reporting system completed additional high reliability event review training to support use of the high reliability process steps.  Hospital Orientation and Annual Education modules were refreshed to reflect high reliability constructs and explain the role of safety reporting in surfacing risks identified by front line staff.  To ensure clarity of strategic intent, the Emerson Board Quality Committee created goals related to Equity Informed High Reliability training and the safety reporting processes. </w:t>
      </w:r>
    </w:p>
    <w:p w14:paraId="18A10CCC" w14:textId="77777777" w:rsidR="0044038A" w:rsidRDefault="0044038A" w:rsidP="0044038A">
      <w:pPr>
        <w:spacing w:after="160" w:line="259" w:lineRule="auto"/>
        <w:rPr>
          <w:rFonts w:ascii="Calibri" w:eastAsia="Calibri" w:hAnsi="Calibri"/>
          <w:color w:val="auto"/>
          <w:sz w:val="22"/>
          <w:szCs w:val="22"/>
        </w:rPr>
      </w:pPr>
    </w:p>
    <w:p w14:paraId="296F7B6F" w14:textId="77777777" w:rsidR="00A65AF2" w:rsidRDefault="00A65AF2" w:rsidP="0044038A">
      <w:pPr>
        <w:spacing w:after="160" w:line="259" w:lineRule="auto"/>
        <w:rPr>
          <w:rFonts w:ascii="Calibri" w:eastAsia="Calibri" w:hAnsi="Calibri"/>
          <w:color w:val="auto"/>
          <w:sz w:val="22"/>
          <w:szCs w:val="22"/>
        </w:rPr>
      </w:pPr>
    </w:p>
    <w:p w14:paraId="6FEC82E9" w14:textId="77777777" w:rsidR="00A65AF2" w:rsidRDefault="00A65AF2" w:rsidP="0044038A">
      <w:pPr>
        <w:spacing w:after="160" w:line="259" w:lineRule="auto"/>
        <w:rPr>
          <w:rFonts w:ascii="Calibri" w:eastAsia="Calibri" w:hAnsi="Calibri"/>
          <w:color w:val="auto"/>
          <w:sz w:val="22"/>
          <w:szCs w:val="22"/>
        </w:rPr>
      </w:pPr>
    </w:p>
    <w:p w14:paraId="11C6F88D" w14:textId="76E0B733" w:rsidR="00A65AF2" w:rsidRDefault="00A65AF2" w:rsidP="0044038A">
      <w:pPr>
        <w:spacing w:after="160" w:line="259" w:lineRule="auto"/>
        <w:rPr>
          <w:rFonts w:ascii="Calibri" w:eastAsia="Calibri" w:hAnsi="Calibri"/>
          <w:color w:val="auto"/>
          <w:sz w:val="22"/>
          <w:szCs w:val="22"/>
        </w:rPr>
      </w:pPr>
    </w:p>
    <w:p w14:paraId="5CEA0FD4" w14:textId="77777777" w:rsidR="00A65AF2" w:rsidRDefault="00A65AF2" w:rsidP="0044038A">
      <w:pPr>
        <w:spacing w:after="160" w:line="259" w:lineRule="auto"/>
        <w:rPr>
          <w:rFonts w:ascii="Calibri" w:eastAsia="Calibri" w:hAnsi="Calibri"/>
          <w:color w:val="auto"/>
          <w:sz w:val="22"/>
          <w:szCs w:val="22"/>
        </w:rPr>
      </w:pPr>
    </w:p>
    <w:p w14:paraId="0EE30B60" w14:textId="77777777" w:rsidR="00A65AF2" w:rsidRDefault="00A65AF2" w:rsidP="0044038A">
      <w:pPr>
        <w:spacing w:after="160" w:line="259" w:lineRule="auto"/>
        <w:rPr>
          <w:rFonts w:ascii="Calibri" w:eastAsia="Calibri" w:hAnsi="Calibri"/>
          <w:color w:val="auto"/>
          <w:sz w:val="22"/>
          <w:szCs w:val="22"/>
        </w:rPr>
      </w:pPr>
    </w:p>
    <w:p w14:paraId="7FBCF6AA" w14:textId="77777777" w:rsidR="00A65AF2" w:rsidRDefault="00A65AF2" w:rsidP="0044038A">
      <w:pPr>
        <w:spacing w:after="160" w:line="259" w:lineRule="auto"/>
        <w:rPr>
          <w:rFonts w:ascii="Calibri" w:eastAsia="Calibri" w:hAnsi="Calibri"/>
          <w:color w:val="auto"/>
          <w:sz w:val="22"/>
          <w:szCs w:val="22"/>
        </w:rPr>
      </w:pPr>
    </w:p>
    <w:p w14:paraId="5CE3AB3E" w14:textId="77777777" w:rsidR="00A65AF2" w:rsidRDefault="00A65AF2" w:rsidP="0044038A">
      <w:pPr>
        <w:spacing w:after="160" w:line="259" w:lineRule="auto"/>
        <w:rPr>
          <w:rFonts w:ascii="Calibri" w:eastAsia="Calibri" w:hAnsi="Calibri"/>
          <w:color w:val="auto"/>
          <w:sz w:val="22"/>
          <w:szCs w:val="22"/>
        </w:rPr>
      </w:pPr>
    </w:p>
    <w:p w14:paraId="0D4A7D7A" w14:textId="7547B3DE" w:rsidR="00A65AF2" w:rsidRDefault="000171D5" w:rsidP="0044038A">
      <w:pPr>
        <w:spacing w:after="160" w:line="259" w:lineRule="auto"/>
        <w:rPr>
          <w:rFonts w:ascii="Calibri" w:eastAsia="Calibri" w:hAnsi="Calibri"/>
          <w:color w:val="auto"/>
          <w:sz w:val="22"/>
          <w:szCs w:val="22"/>
        </w:rPr>
      </w:pPr>
      <w:r>
        <w:rPr>
          <w:rFonts w:ascii="Calibri" w:eastAsia="Calibri" w:hAnsi="Calibri"/>
          <w:noProof/>
          <w:color w:val="auto"/>
          <w:sz w:val="22"/>
          <w:szCs w:val="22"/>
        </w:rPr>
        <w:lastRenderedPageBreak/>
        <w:drawing>
          <wp:anchor distT="0" distB="0" distL="114300" distR="114300" simplePos="0" relativeHeight="251745280" behindDoc="0" locked="0" layoutInCell="1" allowOverlap="1" wp14:anchorId="56587D33" wp14:editId="49600088">
            <wp:simplePos x="0" y="0"/>
            <wp:positionH relativeFrom="column">
              <wp:posOffset>-95250</wp:posOffset>
            </wp:positionH>
            <wp:positionV relativeFrom="paragraph">
              <wp:posOffset>-676910</wp:posOffset>
            </wp:positionV>
            <wp:extent cx="7087235" cy="647700"/>
            <wp:effectExtent l="19050" t="57150" r="75565" b="57150"/>
            <wp:wrapNone/>
            <wp:docPr id="11021171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087235" cy="647700"/>
                    </a:xfrm>
                    <a:prstGeom prst="rect">
                      <a:avLst/>
                    </a:prstGeom>
                    <a:noFill/>
                    <a:effectLst>
                      <a:outerShdw blurRad="50800" dist="38100" algn="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5D0E79" w:rsidRPr="005D0E79">
        <w:rPr>
          <w:rFonts w:ascii="Calibri" w:eastAsia="Calibri" w:hAnsi="Calibri"/>
          <w:color w:val="auto"/>
          <w:sz w:val="22"/>
          <w:szCs w:val="22"/>
        </w:rPr>
        <w:t xml:space="preserve">These changes bore fruit. Safety reporting increased by 50% from CY 2021 to 2022 and rose an additional 25% from CY 2022 to 2023. The CY 2023 reporting volume in one week is now equal to what a month of reporting yielded in 2021 (Figure 2.).  Most importantly, the reporting content itself has changed such that 70% of events reported in CY 2023 were near-miss or potential events, signaling a shift into pro-active risk identification by the front-line teams. 65% of reported events are investigated and closed within 2 weeks as per the standard established in the new process. The system issues that require longer time to closure are discussed with front line staff.  The updated platform, combined with intentional high reliability training for organization leaders, supported use of safety data in meaningful organization projects such as Daily Safety Huddles, Workplace Violence Prevention initiatives, Safety Walk Rounds, and pro-active risk assessment of adverse events related to nursing staffing.  In doing so, the connection between reporting and meaningful improvement revitalized the culture of safety. The Equity Informed High Reliability framework used in the organization ensures that reported issues are analyzed through a system reliability lens prior to human reliability review. This has decreased blame and finger pointing within use of the system.  </w:t>
      </w:r>
    </w:p>
    <w:p w14:paraId="726B53C3" w14:textId="06223BE8" w:rsidR="005D0E79" w:rsidRDefault="005D0E79" w:rsidP="005D0E79">
      <w:pPr>
        <w:rPr>
          <w:rFonts w:ascii="Calibri" w:eastAsia="Calibri" w:hAnsi="Calibri"/>
          <w:color w:val="auto"/>
          <w:sz w:val="22"/>
          <w:szCs w:val="22"/>
        </w:rPr>
      </w:pPr>
    </w:p>
    <w:p w14:paraId="3B41505F" w14:textId="6A60ECD3" w:rsidR="005D0E79" w:rsidRDefault="0041558E" w:rsidP="005D0E79">
      <w:pPr>
        <w:rPr>
          <w:rFonts w:ascii="Calibri" w:eastAsia="Calibri" w:hAnsi="Calibri"/>
          <w:color w:val="auto"/>
          <w:sz w:val="22"/>
          <w:szCs w:val="22"/>
        </w:rPr>
      </w:pPr>
      <w:r>
        <w:rPr>
          <w:rFonts w:ascii="Calibri" w:eastAsia="Calibri" w:hAnsi="Calibri"/>
          <w:noProof/>
          <w:color w:val="auto"/>
          <w:sz w:val="22"/>
          <w:szCs w:val="22"/>
        </w:rPr>
        <w:drawing>
          <wp:anchor distT="0" distB="0" distL="114300" distR="114300" simplePos="0" relativeHeight="251747328" behindDoc="0" locked="0" layoutInCell="1" allowOverlap="1" wp14:anchorId="6E39904B" wp14:editId="236A47AD">
            <wp:simplePos x="0" y="0"/>
            <wp:positionH relativeFrom="margin">
              <wp:align>left</wp:align>
            </wp:positionH>
            <wp:positionV relativeFrom="paragraph">
              <wp:posOffset>22225</wp:posOffset>
            </wp:positionV>
            <wp:extent cx="6076950" cy="3414879"/>
            <wp:effectExtent l="0" t="0" r="0" b="0"/>
            <wp:wrapNone/>
            <wp:docPr id="2775899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76950" cy="3414879"/>
                    </a:xfrm>
                    <a:prstGeom prst="rect">
                      <a:avLst/>
                    </a:prstGeom>
                    <a:noFill/>
                  </pic:spPr>
                </pic:pic>
              </a:graphicData>
            </a:graphic>
            <wp14:sizeRelH relativeFrom="page">
              <wp14:pctWidth>0</wp14:pctWidth>
            </wp14:sizeRelH>
            <wp14:sizeRelV relativeFrom="page">
              <wp14:pctHeight>0</wp14:pctHeight>
            </wp14:sizeRelV>
          </wp:anchor>
        </w:drawing>
      </w:r>
    </w:p>
    <w:p w14:paraId="64B5DD16" w14:textId="50E75594" w:rsidR="005D0E79" w:rsidRDefault="005D0E79" w:rsidP="005D0E79">
      <w:pPr>
        <w:rPr>
          <w:rFonts w:ascii="Calibri" w:eastAsia="Calibri" w:hAnsi="Calibri"/>
          <w:color w:val="auto"/>
          <w:sz w:val="22"/>
          <w:szCs w:val="22"/>
        </w:rPr>
      </w:pPr>
    </w:p>
    <w:p w14:paraId="10700810" w14:textId="58C83038" w:rsidR="005D0E79" w:rsidRDefault="005D0E79" w:rsidP="005D0E79">
      <w:pPr>
        <w:rPr>
          <w:rFonts w:ascii="Calibri" w:eastAsia="Calibri" w:hAnsi="Calibri"/>
          <w:color w:val="auto"/>
          <w:sz w:val="22"/>
          <w:szCs w:val="22"/>
        </w:rPr>
      </w:pPr>
    </w:p>
    <w:p w14:paraId="42566EFF" w14:textId="20955C4A" w:rsidR="005D0E79" w:rsidRDefault="005D0E79" w:rsidP="005D0E79">
      <w:pPr>
        <w:rPr>
          <w:rFonts w:ascii="Calibri" w:eastAsia="Calibri" w:hAnsi="Calibri"/>
          <w:color w:val="auto"/>
          <w:sz w:val="22"/>
          <w:szCs w:val="22"/>
        </w:rPr>
      </w:pPr>
    </w:p>
    <w:p w14:paraId="0724333F" w14:textId="6BF3B12B" w:rsidR="005D0E79" w:rsidRDefault="005D0E79" w:rsidP="005D0E79">
      <w:pPr>
        <w:rPr>
          <w:rFonts w:ascii="Calibri" w:eastAsia="Calibri" w:hAnsi="Calibri"/>
          <w:color w:val="auto"/>
          <w:sz w:val="22"/>
          <w:szCs w:val="22"/>
        </w:rPr>
      </w:pPr>
    </w:p>
    <w:p w14:paraId="1F7C6A58" w14:textId="77777777" w:rsidR="005D0E79" w:rsidRDefault="005D0E79" w:rsidP="005D0E79">
      <w:pPr>
        <w:rPr>
          <w:rFonts w:ascii="Calibri" w:eastAsia="Calibri" w:hAnsi="Calibri"/>
          <w:color w:val="auto"/>
          <w:sz w:val="22"/>
          <w:szCs w:val="22"/>
        </w:rPr>
      </w:pPr>
    </w:p>
    <w:p w14:paraId="77B7CF16" w14:textId="77777777" w:rsidR="005D0E79" w:rsidRDefault="005D0E79" w:rsidP="005D0E79">
      <w:pPr>
        <w:rPr>
          <w:rFonts w:ascii="Calibri" w:eastAsia="Calibri" w:hAnsi="Calibri"/>
          <w:color w:val="auto"/>
          <w:sz w:val="22"/>
          <w:szCs w:val="22"/>
        </w:rPr>
      </w:pPr>
    </w:p>
    <w:p w14:paraId="7F0DAE2E" w14:textId="77777777" w:rsidR="005D0E79" w:rsidRDefault="005D0E79" w:rsidP="005D0E79">
      <w:pPr>
        <w:rPr>
          <w:rFonts w:ascii="Calibri" w:eastAsia="Calibri" w:hAnsi="Calibri"/>
          <w:color w:val="auto"/>
          <w:sz w:val="22"/>
          <w:szCs w:val="22"/>
        </w:rPr>
      </w:pPr>
    </w:p>
    <w:p w14:paraId="0F75D737" w14:textId="77777777" w:rsidR="005D0E79" w:rsidRDefault="005D0E79" w:rsidP="005D0E79">
      <w:pPr>
        <w:rPr>
          <w:rFonts w:ascii="Calibri" w:eastAsia="Calibri" w:hAnsi="Calibri"/>
          <w:color w:val="auto"/>
          <w:sz w:val="22"/>
          <w:szCs w:val="22"/>
        </w:rPr>
      </w:pPr>
    </w:p>
    <w:p w14:paraId="17DAEC09" w14:textId="77777777" w:rsidR="005D0E79" w:rsidRDefault="005D0E79" w:rsidP="005D0E79">
      <w:pPr>
        <w:rPr>
          <w:rFonts w:ascii="Calibri" w:eastAsia="Calibri" w:hAnsi="Calibri"/>
          <w:color w:val="auto"/>
          <w:sz w:val="22"/>
          <w:szCs w:val="22"/>
        </w:rPr>
      </w:pPr>
    </w:p>
    <w:p w14:paraId="74FCEF9D" w14:textId="77777777" w:rsidR="005D0E79" w:rsidRDefault="005D0E79" w:rsidP="005D0E79">
      <w:pPr>
        <w:rPr>
          <w:rFonts w:ascii="Calibri" w:eastAsia="Calibri" w:hAnsi="Calibri"/>
          <w:color w:val="auto"/>
          <w:sz w:val="22"/>
          <w:szCs w:val="22"/>
        </w:rPr>
      </w:pPr>
    </w:p>
    <w:p w14:paraId="4C473E48" w14:textId="77777777" w:rsidR="005D0E79" w:rsidRDefault="005D0E79" w:rsidP="005D0E79">
      <w:pPr>
        <w:rPr>
          <w:rFonts w:ascii="Calibri" w:eastAsia="Calibri" w:hAnsi="Calibri"/>
          <w:color w:val="auto"/>
          <w:sz w:val="22"/>
          <w:szCs w:val="22"/>
        </w:rPr>
      </w:pPr>
    </w:p>
    <w:p w14:paraId="3562F9C8" w14:textId="77777777" w:rsidR="005D0E79" w:rsidRDefault="005D0E79" w:rsidP="005D0E79">
      <w:pPr>
        <w:rPr>
          <w:rFonts w:ascii="Calibri" w:eastAsia="Calibri" w:hAnsi="Calibri"/>
          <w:color w:val="auto"/>
          <w:sz w:val="22"/>
          <w:szCs w:val="22"/>
        </w:rPr>
      </w:pPr>
    </w:p>
    <w:p w14:paraId="170E9433" w14:textId="77777777" w:rsidR="005D0E79" w:rsidRDefault="005D0E79" w:rsidP="005D0E79">
      <w:pPr>
        <w:rPr>
          <w:rFonts w:ascii="Calibri" w:eastAsia="Calibri" w:hAnsi="Calibri"/>
          <w:color w:val="auto"/>
          <w:sz w:val="22"/>
          <w:szCs w:val="22"/>
        </w:rPr>
      </w:pPr>
    </w:p>
    <w:p w14:paraId="44A690F4" w14:textId="77777777" w:rsidR="005D0E79" w:rsidRDefault="005D0E79" w:rsidP="005D0E79">
      <w:pPr>
        <w:rPr>
          <w:rFonts w:ascii="Calibri" w:eastAsia="Calibri" w:hAnsi="Calibri"/>
          <w:color w:val="auto"/>
          <w:sz w:val="22"/>
          <w:szCs w:val="22"/>
        </w:rPr>
      </w:pPr>
    </w:p>
    <w:p w14:paraId="1E594FB7" w14:textId="77777777" w:rsidR="005D0E79" w:rsidRDefault="005D0E79" w:rsidP="005D0E79">
      <w:pPr>
        <w:rPr>
          <w:rFonts w:ascii="Calibri" w:eastAsia="Calibri" w:hAnsi="Calibri"/>
          <w:color w:val="auto"/>
          <w:sz w:val="22"/>
          <w:szCs w:val="22"/>
        </w:rPr>
      </w:pPr>
    </w:p>
    <w:p w14:paraId="23F5D9FA" w14:textId="77777777" w:rsidR="005D0E79" w:rsidRDefault="005D0E79" w:rsidP="005D0E79">
      <w:pPr>
        <w:rPr>
          <w:rFonts w:ascii="Calibri" w:eastAsia="Calibri" w:hAnsi="Calibri"/>
          <w:color w:val="auto"/>
          <w:sz w:val="22"/>
          <w:szCs w:val="22"/>
        </w:rPr>
      </w:pPr>
    </w:p>
    <w:p w14:paraId="157E991E" w14:textId="77777777" w:rsidR="005D0E79" w:rsidRDefault="005D0E79" w:rsidP="005D0E79">
      <w:pPr>
        <w:rPr>
          <w:rFonts w:ascii="Calibri" w:eastAsia="Calibri" w:hAnsi="Calibri"/>
          <w:color w:val="auto"/>
          <w:sz w:val="22"/>
          <w:szCs w:val="22"/>
        </w:rPr>
      </w:pPr>
    </w:p>
    <w:p w14:paraId="7CB418F3" w14:textId="77777777" w:rsidR="005D0E79" w:rsidRDefault="005D0E79" w:rsidP="005D0E79">
      <w:pPr>
        <w:rPr>
          <w:rFonts w:ascii="Calibri" w:eastAsia="Calibri" w:hAnsi="Calibri"/>
          <w:color w:val="auto"/>
          <w:sz w:val="22"/>
          <w:szCs w:val="22"/>
        </w:rPr>
      </w:pPr>
    </w:p>
    <w:p w14:paraId="161C1AD2" w14:textId="77777777" w:rsidR="005D0E79" w:rsidRDefault="005D0E79" w:rsidP="005D0E79">
      <w:pPr>
        <w:rPr>
          <w:rFonts w:ascii="Calibri" w:eastAsia="Calibri" w:hAnsi="Calibri"/>
          <w:color w:val="auto"/>
          <w:sz w:val="22"/>
          <w:szCs w:val="22"/>
        </w:rPr>
      </w:pPr>
    </w:p>
    <w:p w14:paraId="667E6AF2" w14:textId="77777777" w:rsidR="005D0E79" w:rsidRDefault="005D0E79" w:rsidP="005D0E79">
      <w:pPr>
        <w:rPr>
          <w:rFonts w:ascii="Calibri" w:eastAsia="Calibri" w:hAnsi="Calibri"/>
          <w:color w:val="auto"/>
          <w:sz w:val="22"/>
          <w:szCs w:val="22"/>
        </w:rPr>
      </w:pPr>
    </w:p>
    <w:p w14:paraId="106E5676" w14:textId="153E35D8" w:rsidR="005D0E79" w:rsidRPr="005D0E79" w:rsidRDefault="005D0E79" w:rsidP="005D0E79">
      <w:pPr>
        <w:rPr>
          <w:rFonts w:ascii="Calibri" w:eastAsia="Calibri" w:hAnsi="Calibri"/>
          <w:color w:val="auto"/>
          <w:sz w:val="22"/>
          <w:szCs w:val="22"/>
        </w:rPr>
      </w:pPr>
      <w:r w:rsidRPr="005D0E79">
        <w:rPr>
          <w:rFonts w:ascii="Calibri" w:eastAsia="Calibri" w:hAnsi="Calibri"/>
          <w:color w:val="auto"/>
          <w:sz w:val="22"/>
          <w:szCs w:val="22"/>
        </w:rPr>
        <w:t xml:space="preserve">As another important component of the high reliability foundation, Collaborative Case Review (CCR) methodology replaced root cause analysis.  A CCR assembles team members present during an event and leverages the perspective of the front-line staff in understanding risk within current system design for delivery of care. The sequence of reliability developed by SG Collaborative Solutions (Figure 3.) creates a standard method for evaluation of events.  Intentional work by trained facilitators creates psychological safety within the CCR meeting to make the group discussion a safe space for learning, vulnerability, and reflection. Explicit discussion of normative human factors concepts such as cognitive bias in decision making allows the team to reflect at a deeper level without defensiveness.  </w:t>
      </w:r>
    </w:p>
    <w:p w14:paraId="3EF53D79" w14:textId="65C2DB27" w:rsidR="00A65AF2" w:rsidRDefault="00A65AF2" w:rsidP="0044038A">
      <w:pPr>
        <w:spacing w:after="160" w:line="259" w:lineRule="auto"/>
        <w:rPr>
          <w:rFonts w:ascii="Calibri" w:eastAsia="Calibri" w:hAnsi="Calibri"/>
          <w:color w:val="auto"/>
          <w:sz w:val="22"/>
          <w:szCs w:val="22"/>
        </w:rPr>
      </w:pPr>
    </w:p>
    <w:p w14:paraId="0837262D" w14:textId="78E91A4E" w:rsidR="0041558E" w:rsidRDefault="0041558E" w:rsidP="0041558E">
      <w:pPr>
        <w:spacing w:after="160" w:line="259" w:lineRule="auto"/>
        <w:rPr>
          <w:rFonts w:ascii="Calibri" w:eastAsia="Calibri" w:hAnsi="Calibri"/>
          <w:color w:val="auto"/>
          <w:sz w:val="22"/>
          <w:szCs w:val="22"/>
        </w:rPr>
      </w:pPr>
      <w:r w:rsidRPr="0041558E">
        <w:rPr>
          <w:rFonts w:ascii="Calibri" w:eastAsia="Calibri" w:hAnsi="Calibri"/>
          <w:color w:val="auto"/>
          <w:sz w:val="22"/>
          <w:szCs w:val="22"/>
        </w:rPr>
        <w:t xml:space="preserve">Human performance and behavior is explored by role in the CCR setting, bringing to light issues of education (knowledge, skills, abilities) that highlight system issues related to preceptor training or infrequent use/skill scenarios among other issues. Individual choice and decision making is typically explored in a more private setting to support front line staff unless they are comfortable sharing with the group.  CCR reviews include an opportunity to reflect on how the group is currently coping and a chance to consider additional </w:t>
      </w:r>
    </w:p>
    <w:p w14:paraId="587FD1C5" w14:textId="77777777" w:rsidR="0041558E" w:rsidRDefault="0041558E" w:rsidP="0041558E">
      <w:pPr>
        <w:spacing w:after="160" w:line="259" w:lineRule="auto"/>
        <w:rPr>
          <w:rFonts w:ascii="Calibri" w:eastAsia="Calibri" w:hAnsi="Calibri"/>
          <w:color w:val="auto"/>
          <w:sz w:val="22"/>
          <w:szCs w:val="22"/>
        </w:rPr>
      </w:pPr>
    </w:p>
    <w:p w14:paraId="10481528" w14:textId="77777777" w:rsidR="0041558E" w:rsidRDefault="0041558E" w:rsidP="0041558E">
      <w:pPr>
        <w:spacing w:after="160" w:line="259" w:lineRule="auto"/>
        <w:rPr>
          <w:rFonts w:ascii="Calibri" w:eastAsia="Calibri" w:hAnsi="Calibri"/>
          <w:color w:val="auto"/>
          <w:sz w:val="22"/>
          <w:szCs w:val="22"/>
        </w:rPr>
      </w:pPr>
    </w:p>
    <w:p w14:paraId="656B2238" w14:textId="77777777" w:rsidR="0041558E" w:rsidRDefault="0041558E" w:rsidP="0041558E">
      <w:pPr>
        <w:spacing w:after="160" w:line="259" w:lineRule="auto"/>
        <w:rPr>
          <w:rFonts w:ascii="Calibri" w:eastAsia="Calibri" w:hAnsi="Calibri"/>
          <w:color w:val="auto"/>
          <w:sz w:val="22"/>
          <w:szCs w:val="22"/>
        </w:rPr>
      </w:pPr>
    </w:p>
    <w:p w14:paraId="34A3A1CB" w14:textId="77777777" w:rsidR="0041558E" w:rsidRDefault="0041558E" w:rsidP="0041558E">
      <w:pPr>
        <w:spacing w:after="160" w:line="259" w:lineRule="auto"/>
        <w:rPr>
          <w:rFonts w:ascii="Calibri" w:eastAsia="Calibri" w:hAnsi="Calibri"/>
          <w:color w:val="auto"/>
          <w:sz w:val="22"/>
          <w:szCs w:val="22"/>
        </w:rPr>
      </w:pPr>
    </w:p>
    <w:p w14:paraId="25815C69" w14:textId="77777777" w:rsidR="0041558E" w:rsidRDefault="0041558E" w:rsidP="0041558E">
      <w:pPr>
        <w:spacing w:after="160" w:line="259" w:lineRule="auto"/>
        <w:rPr>
          <w:rFonts w:ascii="Calibri" w:eastAsia="Calibri" w:hAnsi="Calibri"/>
          <w:color w:val="auto"/>
          <w:sz w:val="22"/>
          <w:szCs w:val="22"/>
        </w:rPr>
      </w:pPr>
    </w:p>
    <w:p w14:paraId="471C55A7" w14:textId="51D5A12A" w:rsidR="0041558E" w:rsidRDefault="0041558E" w:rsidP="0041558E">
      <w:pPr>
        <w:spacing w:after="160" w:line="259" w:lineRule="auto"/>
        <w:rPr>
          <w:rFonts w:ascii="Calibri" w:eastAsia="Calibri" w:hAnsi="Calibri"/>
          <w:color w:val="auto"/>
          <w:sz w:val="22"/>
          <w:szCs w:val="22"/>
        </w:rPr>
      </w:pPr>
      <w:r>
        <w:rPr>
          <w:rFonts w:ascii="Calibri" w:eastAsia="Calibri" w:hAnsi="Calibri"/>
          <w:noProof/>
          <w:color w:val="auto"/>
          <w:sz w:val="22"/>
          <w:szCs w:val="22"/>
        </w:rPr>
        <mc:AlternateContent>
          <mc:Choice Requires="wps">
            <w:drawing>
              <wp:anchor distT="0" distB="0" distL="114300" distR="114300" simplePos="0" relativeHeight="251749376" behindDoc="0" locked="0" layoutInCell="1" allowOverlap="1" wp14:anchorId="1680FF75" wp14:editId="4A4D224F">
                <wp:simplePos x="0" y="0"/>
                <wp:positionH relativeFrom="column">
                  <wp:posOffset>2191385</wp:posOffset>
                </wp:positionH>
                <wp:positionV relativeFrom="paragraph">
                  <wp:posOffset>8255</wp:posOffset>
                </wp:positionV>
                <wp:extent cx="1143000" cy="1409700"/>
                <wp:effectExtent l="0" t="0" r="0" b="0"/>
                <wp:wrapNone/>
                <wp:docPr id="1545243511" name="Rectangle 3"/>
                <wp:cNvGraphicFramePr/>
                <a:graphic xmlns:a="http://schemas.openxmlformats.org/drawingml/2006/main">
                  <a:graphicData uri="http://schemas.microsoft.com/office/word/2010/wordprocessingShape">
                    <wps:wsp>
                      <wps:cNvSpPr/>
                      <wps:spPr>
                        <a:xfrm>
                          <a:off x="0" y="0"/>
                          <a:ext cx="1143000" cy="1409700"/>
                        </a:xfrm>
                        <a:prstGeom prst="rect">
                          <a:avLst/>
                        </a:prstGeom>
                        <a:solidFill>
                          <a:sysClr val="window" lastClr="FFFFFF"/>
                        </a:solidFill>
                        <a:ln w="12700" cap="flat" cmpd="sng" algn="ctr">
                          <a:noFill/>
                          <a:prstDash val="solid"/>
                          <a:miter lim="800000"/>
                        </a:ln>
                        <a:effectLst/>
                      </wps:spPr>
                      <wps:txbx>
                        <w:txbxContent>
                          <w:p w14:paraId="60416987" w14:textId="052816E9" w:rsidR="005D0E79" w:rsidRPr="00835ECB" w:rsidRDefault="005D0E79" w:rsidP="005D0E79">
                            <w:pPr>
                              <w:jc w:val="center"/>
                              <w:rPr>
                                <w:rFonts w:asciiTheme="minorHAnsi" w:hAnsiTheme="minorHAnsi" w:cstheme="minorHAnsi"/>
                                <w:sz w:val="18"/>
                                <w:szCs w:val="18"/>
                              </w:rPr>
                            </w:pPr>
                            <w:r w:rsidRPr="005D0E79">
                              <w:rPr>
                                <w:rFonts w:asciiTheme="minorHAnsi" w:hAnsiTheme="minorHAnsi" w:cstheme="minorHAnsi"/>
                                <w:sz w:val="18"/>
                                <w:szCs w:val="18"/>
                              </w:rPr>
                              <w:t>Figure 2. Safety reporting by month CY 2022 compared to CY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80FF75" id="_x0000_s1037" style="position:absolute;margin-left:172.55pt;margin-top:.65pt;width:90pt;height:111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" fillcolor="window" stroked="f" strokeweight="1pt">
                <v:textbox>
                  <w:txbxContent>
                    <w:p w14:paraId="60416987" w14:textId="052816E9" w:rsidR="005D0E79" w:rsidRPr="00835ECB" w:rsidRDefault="005D0E79" w:rsidP="005D0E79">
                      <w:pPr>
                        <w:jc w:val="center"/>
                        <w:rPr>
                          <w:rFonts w:asciiTheme="minorHAnsi" w:hAnsiTheme="minorHAnsi" w:cstheme="minorHAnsi"/>
                          <w:sz w:val="18"/>
                          <w:szCs w:val="18"/>
                        </w:rPr>
                      </w:pPr>
                      <w:r w:rsidRPr="005D0E79">
                        <w:rPr>
                          <w:rFonts w:asciiTheme="minorHAnsi" w:hAnsiTheme="minorHAnsi" w:cstheme="minorHAnsi"/>
                          <w:sz w:val="18"/>
                          <w:szCs w:val="18"/>
                        </w:rPr>
                        <w:t>Figure 2. Safety reporting by month CY 2022 compared to CY 2023</w:t>
                      </w:r>
                    </w:p>
                  </w:txbxContent>
                </v:textbox>
              </v:rect>
            </w:pict>
          </mc:Fallback>
        </mc:AlternateContent>
      </w:r>
    </w:p>
    <w:p w14:paraId="448F4DF7" w14:textId="77777777" w:rsidR="0041558E" w:rsidRDefault="0041558E" w:rsidP="0041558E">
      <w:pPr>
        <w:spacing w:after="160" w:line="259" w:lineRule="auto"/>
        <w:rPr>
          <w:rFonts w:ascii="Calibri" w:eastAsia="Calibri" w:hAnsi="Calibri"/>
          <w:color w:val="auto"/>
          <w:sz w:val="22"/>
          <w:szCs w:val="22"/>
        </w:rPr>
      </w:pPr>
    </w:p>
    <w:p w14:paraId="752E3EEF" w14:textId="77777777" w:rsidR="0041558E" w:rsidRDefault="0041558E" w:rsidP="0041558E">
      <w:pPr>
        <w:spacing w:after="160" w:line="259" w:lineRule="auto"/>
        <w:rPr>
          <w:rFonts w:ascii="Calibri" w:eastAsia="Calibri" w:hAnsi="Calibri"/>
          <w:color w:val="auto"/>
          <w:sz w:val="22"/>
          <w:szCs w:val="22"/>
        </w:rPr>
      </w:pPr>
    </w:p>
    <w:p w14:paraId="20C50639" w14:textId="77777777" w:rsidR="0041558E" w:rsidRDefault="0041558E" w:rsidP="0041558E">
      <w:pPr>
        <w:spacing w:after="160" w:line="259" w:lineRule="auto"/>
        <w:rPr>
          <w:rFonts w:ascii="Calibri" w:eastAsia="Calibri" w:hAnsi="Calibri"/>
          <w:color w:val="auto"/>
          <w:sz w:val="22"/>
          <w:szCs w:val="22"/>
        </w:rPr>
      </w:pPr>
    </w:p>
    <w:p w14:paraId="485D7C5A" w14:textId="77777777" w:rsidR="0041558E" w:rsidRDefault="0041558E" w:rsidP="0041558E">
      <w:pPr>
        <w:spacing w:after="160" w:line="259" w:lineRule="auto"/>
        <w:rPr>
          <w:rFonts w:ascii="Calibri" w:eastAsia="Calibri" w:hAnsi="Calibri"/>
          <w:color w:val="auto"/>
          <w:sz w:val="22"/>
          <w:szCs w:val="22"/>
        </w:rPr>
      </w:pPr>
    </w:p>
    <w:p w14:paraId="35635F36" w14:textId="77777777" w:rsidR="0041558E" w:rsidRDefault="0041558E" w:rsidP="0041558E">
      <w:pPr>
        <w:spacing w:after="160" w:line="259" w:lineRule="auto"/>
        <w:rPr>
          <w:rFonts w:ascii="Calibri" w:eastAsia="Calibri" w:hAnsi="Calibri"/>
          <w:color w:val="auto"/>
          <w:sz w:val="22"/>
          <w:szCs w:val="22"/>
        </w:rPr>
      </w:pPr>
    </w:p>
    <w:p w14:paraId="354CADD3" w14:textId="77777777" w:rsidR="0041558E" w:rsidRDefault="0041558E" w:rsidP="0041558E">
      <w:pPr>
        <w:spacing w:after="160" w:line="259" w:lineRule="auto"/>
        <w:rPr>
          <w:rFonts w:ascii="Calibri" w:eastAsia="Calibri" w:hAnsi="Calibri"/>
          <w:color w:val="auto"/>
          <w:sz w:val="22"/>
          <w:szCs w:val="22"/>
        </w:rPr>
      </w:pPr>
    </w:p>
    <w:p w14:paraId="1BF0015A" w14:textId="77777777" w:rsidR="0041558E" w:rsidRDefault="0041558E" w:rsidP="0041558E">
      <w:pPr>
        <w:spacing w:after="160" w:line="259" w:lineRule="auto"/>
        <w:rPr>
          <w:rFonts w:ascii="Calibri" w:eastAsia="Calibri" w:hAnsi="Calibri"/>
          <w:color w:val="auto"/>
          <w:sz w:val="22"/>
          <w:szCs w:val="22"/>
        </w:rPr>
      </w:pPr>
    </w:p>
    <w:p w14:paraId="3A2611A4" w14:textId="77777777" w:rsidR="0041558E" w:rsidRDefault="0041558E" w:rsidP="0041558E">
      <w:pPr>
        <w:spacing w:after="160" w:line="259" w:lineRule="auto"/>
        <w:rPr>
          <w:rFonts w:ascii="Calibri" w:eastAsia="Calibri" w:hAnsi="Calibri"/>
          <w:color w:val="auto"/>
          <w:sz w:val="22"/>
          <w:szCs w:val="22"/>
        </w:rPr>
      </w:pPr>
    </w:p>
    <w:p w14:paraId="423F74B0" w14:textId="2D762E20" w:rsidR="0041558E" w:rsidRDefault="0041558E" w:rsidP="0041558E">
      <w:pPr>
        <w:spacing w:after="160" w:line="259" w:lineRule="auto"/>
        <w:rPr>
          <w:rFonts w:ascii="Calibri" w:eastAsia="Calibri" w:hAnsi="Calibri"/>
          <w:color w:val="auto"/>
          <w:sz w:val="22"/>
          <w:szCs w:val="22"/>
        </w:rPr>
      </w:pPr>
      <w:r>
        <w:rPr>
          <w:rFonts w:ascii="Calibri" w:eastAsia="Calibri" w:hAnsi="Calibri"/>
          <w:noProof/>
          <w:color w:val="auto"/>
          <w:sz w:val="22"/>
          <w:szCs w:val="22"/>
        </w:rPr>
        <w:lastRenderedPageBreak/>
        <w:drawing>
          <wp:anchor distT="0" distB="0" distL="114300" distR="114300" simplePos="0" relativeHeight="251750400" behindDoc="0" locked="0" layoutInCell="1" allowOverlap="1" wp14:anchorId="19089E39" wp14:editId="6E269C42">
            <wp:simplePos x="0" y="0"/>
            <wp:positionH relativeFrom="column">
              <wp:posOffset>-228601</wp:posOffset>
            </wp:positionH>
            <wp:positionV relativeFrom="paragraph">
              <wp:posOffset>183514</wp:posOffset>
            </wp:positionV>
            <wp:extent cx="3685885" cy="2085975"/>
            <wp:effectExtent l="0" t="0" r="0" b="0"/>
            <wp:wrapNone/>
            <wp:docPr id="1990232320"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232320" name="Picture 9" descr="Graphical user interface, text, application, email&#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87644" cy="2086971"/>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noProof/>
          <w:color w:val="auto"/>
          <w:sz w:val="22"/>
          <w:szCs w:val="22"/>
        </w:rPr>
        <w:drawing>
          <wp:anchor distT="0" distB="0" distL="114300" distR="114300" simplePos="0" relativeHeight="251746304" behindDoc="0" locked="0" layoutInCell="1" allowOverlap="1" wp14:anchorId="7D2FD105" wp14:editId="66026F01">
            <wp:simplePos x="0" y="0"/>
            <wp:positionH relativeFrom="margin">
              <wp:posOffset>-334010</wp:posOffset>
            </wp:positionH>
            <wp:positionV relativeFrom="paragraph">
              <wp:posOffset>-570230</wp:posOffset>
            </wp:positionV>
            <wp:extent cx="7087235" cy="647700"/>
            <wp:effectExtent l="38100" t="95250" r="56515" b="19050"/>
            <wp:wrapNone/>
            <wp:docPr id="13466333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087235" cy="647700"/>
                    </a:xfrm>
                    <a:prstGeom prst="rect">
                      <a:avLst/>
                    </a:prstGeom>
                    <a:noFill/>
                    <a:effectLst>
                      <a:outerShdw blurRad="50800" dist="38100" dir="18900000" algn="b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317382B1" w14:textId="74A3DEC8" w:rsidR="0041558E" w:rsidRDefault="0041558E" w:rsidP="0041558E">
      <w:pPr>
        <w:spacing w:after="160" w:line="259" w:lineRule="auto"/>
        <w:rPr>
          <w:rFonts w:ascii="Calibri" w:eastAsia="Calibri" w:hAnsi="Calibri"/>
          <w:color w:val="auto"/>
          <w:sz w:val="22"/>
          <w:szCs w:val="22"/>
        </w:rPr>
      </w:pPr>
    </w:p>
    <w:p w14:paraId="0E9E2A77" w14:textId="77777777" w:rsidR="0041558E" w:rsidRDefault="0041558E" w:rsidP="0041558E">
      <w:pPr>
        <w:spacing w:after="160" w:line="259" w:lineRule="auto"/>
        <w:rPr>
          <w:rFonts w:ascii="Calibri" w:eastAsia="Calibri" w:hAnsi="Calibri"/>
          <w:color w:val="auto"/>
          <w:sz w:val="22"/>
          <w:szCs w:val="22"/>
        </w:rPr>
      </w:pPr>
    </w:p>
    <w:p w14:paraId="144CA029" w14:textId="77777777" w:rsidR="0041558E" w:rsidRDefault="0041558E" w:rsidP="0041558E">
      <w:pPr>
        <w:spacing w:after="160" w:line="259" w:lineRule="auto"/>
        <w:rPr>
          <w:rFonts w:ascii="Calibri" w:eastAsia="Calibri" w:hAnsi="Calibri"/>
          <w:color w:val="auto"/>
          <w:sz w:val="22"/>
          <w:szCs w:val="22"/>
        </w:rPr>
      </w:pPr>
    </w:p>
    <w:p w14:paraId="1F33475A" w14:textId="77777777" w:rsidR="0041558E" w:rsidRDefault="0041558E" w:rsidP="0041558E">
      <w:pPr>
        <w:spacing w:after="160" w:line="259" w:lineRule="auto"/>
        <w:rPr>
          <w:rFonts w:ascii="Calibri" w:eastAsia="Calibri" w:hAnsi="Calibri"/>
          <w:color w:val="auto"/>
          <w:sz w:val="22"/>
          <w:szCs w:val="22"/>
        </w:rPr>
      </w:pPr>
    </w:p>
    <w:p w14:paraId="2A227BA2" w14:textId="77777777" w:rsidR="0041558E" w:rsidRDefault="0041558E" w:rsidP="0041558E">
      <w:pPr>
        <w:spacing w:after="160" w:line="259" w:lineRule="auto"/>
        <w:rPr>
          <w:rFonts w:ascii="Calibri" w:eastAsia="Calibri" w:hAnsi="Calibri"/>
          <w:color w:val="auto"/>
          <w:sz w:val="22"/>
          <w:szCs w:val="22"/>
        </w:rPr>
      </w:pPr>
    </w:p>
    <w:p w14:paraId="46294ECC" w14:textId="77777777" w:rsidR="0041558E" w:rsidRDefault="0041558E" w:rsidP="0041558E">
      <w:pPr>
        <w:spacing w:after="160" w:line="259" w:lineRule="auto"/>
        <w:rPr>
          <w:rFonts w:ascii="Calibri" w:eastAsia="Calibri" w:hAnsi="Calibri"/>
          <w:color w:val="auto"/>
          <w:sz w:val="22"/>
          <w:szCs w:val="22"/>
        </w:rPr>
      </w:pPr>
    </w:p>
    <w:p w14:paraId="0530940E" w14:textId="77777777" w:rsidR="0041558E" w:rsidRDefault="0041558E" w:rsidP="0041558E">
      <w:pPr>
        <w:spacing w:after="160" w:line="259" w:lineRule="auto"/>
        <w:rPr>
          <w:rFonts w:ascii="Calibri" w:eastAsia="Calibri" w:hAnsi="Calibri"/>
          <w:color w:val="auto"/>
          <w:sz w:val="22"/>
          <w:szCs w:val="22"/>
        </w:rPr>
      </w:pPr>
    </w:p>
    <w:p w14:paraId="6EC89837" w14:textId="1A1DD2E6" w:rsidR="0041558E" w:rsidRDefault="0041558E" w:rsidP="0041558E">
      <w:pPr>
        <w:spacing w:after="160" w:line="259" w:lineRule="auto"/>
        <w:rPr>
          <w:rFonts w:ascii="Calibri" w:eastAsia="Calibri" w:hAnsi="Calibri"/>
          <w:color w:val="auto"/>
          <w:sz w:val="22"/>
          <w:szCs w:val="22"/>
        </w:rPr>
      </w:pPr>
      <w:r w:rsidRPr="0041558E">
        <w:rPr>
          <w:rFonts w:ascii="Calibri" w:eastAsia="Calibri" w:hAnsi="Calibri"/>
          <w:color w:val="auto"/>
          <w:sz w:val="22"/>
          <w:szCs w:val="22"/>
        </w:rPr>
        <w:t>Figure 3. Sequence of Reliability</w:t>
      </w:r>
    </w:p>
    <w:p w14:paraId="2B2A3D70" w14:textId="79FFA911" w:rsidR="0041558E" w:rsidRPr="0041558E" w:rsidRDefault="0041558E" w:rsidP="0041558E">
      <w:pPr>
        <w:spacing w:after="160" w:line="259" w:lineRule="auto"/>
        <w:rPr>
          <w:rFonts w:ascii="Calibri" w:eastAsia="Calibri" w:hAnsi="Calibri"/>
          <w:color w:val="auto"/>
          <w:sz w:val="22"/>
          <w:szCs w:val="22"/>
        </w:rPr>
      </w:pPr>
      <w:r w:rsidRPr="0041558E">
        <w:rPr>
          <w:rFonts w:ascii="Calibri" w:eastAsia="Calibri" w:hAnsi="Calibri"/>
          <w:color w:val="auto"/>
          <w:sz w:val="22"/>
          <w:szCs w:val="22"/>
        </w:rPr>
        <w:t xml:space="preserve">support that would have been valuable proximal to the event being discussed. This process helps address fatigue and burnout and has led to enhancements to initial leadership response post clinical codes, workplace violence episodes and care events. </w:t>
      </w:r>
    </w:p>
    <w:p w14:paraId="0CA68A68" w14:textId="426295BA" w:rsidR="00A65AF2" w:rsidRDefault="0041558E" w:rsidP="0041558E">
      <w:pPr>
        <w:spacing w:after="160" w:line="259" w:lineRule="auto"/>
        <w:rPr>
          <w:rFonts w:ascii="Calibri" w:eastAsia="Calibri" w:hAnsi="Calibri"/>
          <w:color w:val="auto"/>
          <w:sz w:val="22"/>
          <w:szCs w:val="22"/>
        </w:rPr>
      </w:pPr>
      <w:r w:rsidRPr="0041558E">
        <w:rPr>
          <w:rFonts w:ascii="Calibri" w:eastAsia="Calibri" w:hAnsi="Calibri"/>
          <w:color w:val="auto"/>
          <w:sz w:val="22"/>
          <w:szCs w:val="22"/>
        </w:rPr>
        <w:t xml:space="preserve">Risks identified during the CCR are then further evaluated for process improvement/corrective action plans which are shared with and refined by the local leaders.  Over 100 CCR have been conducted since Fall 2021, with more than 700 corrective action plans developed. The corrective risk mitigation items are tracked in weekly interdisciplinary meetings led by the Chief Medical Officer, Chief Nursing Officer and VP of Quality and Patient Safety.  </w:t>
      </w:r>
      <w:r>
        <w:rPr>
          <w:rFonts w:ascii="Calibri" w:eastAsia="Calibri" w:hAnsi="Calibri"/>
          <w:color w:val="auto"/>
          <w:sz w:val="22"/>
          <w:szCs w:val="22"/>
        </w:rPr>
        <w:t xml:space="preserve">Ninety-eight </w:t>
      </w:r>
      <w:r w:rsidRPr="0041558E">
        <w:rPr>
          <w:rFonts w:ascii="Calibri" w:eastAsia="Calibri" w:hAnsi="Calibri"/>
          <w:color w:val="auto"/>
          <w:sz w:val="22"/>
          <w:szCs w:val="22"/>
        </w:rPr>
        <w:t>% of these corrective action plans have been completed to date.</w:t>
      </w:r>
    </w:p>
    <w:p w14:paraId="7574A002" w14:textId="67081046" w:rsidR="0044038A" w:rsidRDefault="0041558E" w:rsidP="0044038A">
      <w:pPr>
        <w:spacing w:after="160" w:line="259" w:lineRule="auto"/>
        <w:rPr>
          <w:rFonts w:ascii="Calibri" w:eastAsia="Calibri" w:hAnsi="Calibri"/>
          <w:color w:val="auto"/>
          <w:sz w:val="22"/>
          <w:szCs w:val="22"/>
        </w:rPr>
      </w:pPr>
      <w:r w:rsidRPr="0041558E">
        <w:rPr>
          <w:rFonts w:ascii="Calibri" w:eastAsia="Calibri" w:hAnsi="Calibri"/>
          <w:color w:val="auto"/>
          <w:sz w:val="22"/>
          <w:szCs w:val="22"/>
        </w:rPr>
        <w:t xml:space="preserve">One of the most important modifications to the safety reporting system was in building components that allow analysis of events for issues of health equity.  The patient specific information section of the safety report form was expanded to pull sex, gender identity, ethnicity, race, and language from the medical record using the HL7 Search feature.  New structured fields allow QPS Leadership review for issues of bias, health related social needs and other equity variables.  Trending reports then help identify opportunities for staff education on equity issues.  Stratified safety reporting data supported health equity projects for Joint Commission and Massachusetts 1115 waiver initiatives.  </w:t>
      </w:r>
    </w:p>
    <w:p w14:paraId="4A3CB66A" w14:textId="77777777" w:rsidR="0041558E" w:rsidRDefault="0041558E" w:rsidP="0044038A">
      <w:pPr>
        <w:spacing w:after="160" w:line="259" w:lineRule="auto"/>
        <w:rPr>
          <w:rFonts w:ascii="Calibri" w:eastAsia="Calibri" w:hAnsi="Calibri"/>
          <w:color w:val="auto"/>
          <w:sz w:val="22"/>
          <w:szCs w:val="22"/>
        </w:rPr>
      </w:pPr>
      <w:r w:rsidRPr="0041558E">
        <w:rPr>
          <w:rFonts w:ascii="Calibri" w:eastAsia="Calibri" w:hAnsi="Calibri"/>
          <w:color w:val="auto"/>
          <w:sz w:val="22"/>
          <w:szCs w:val="22"/>
        </w:rPr>
        <w:t xml:space="preserve">While all CCR include patient RELD SOGI data (Figure 4.) to frame understanding of the patient, some CCR have been convened specifically to discuss system design </w:t>
      </w:r>
    </w:p>
    <w:p w14:paraId="1E9818B7" w14:textId="77777777" w:rsidR="0041558E" w:rsidRDefault="0041558E" w:rsidP="0044038A">
      <w:pPr>
        <w:spacing w:after="160" w:line="259" w:lineRule="auto"/>
        <w:rPr>
          <w:rFonts w:ascii="Calibri" w:eastAsia="Calibri" w:hAnsi="Calibri"/>
          <w:color w:val="auto"/>
          <w:sz w:val="22"/>
          <w:szCs w:val="22"/>
        </w:rPr>
      </w:pPr>
    </w:p>
    <w:p w14:paraId="588D1B11" w14:textId="162EDB19" w:rsidR="0041558E" w:rsidRPr="0044038A" w:rsidRDefault="0041558E" w:rsidP="0044038A">
      <w:pPr>
        <w:spacing w:after="160" w:line="259" w:lineRule="auto"/>
        <w:rPr>
          <w:rFonts w:ascii="Calibri" w:eastAsia="Calibri" w:hAnsi="Calibri"/>
          <w:color w:val="auto"/>
          <w:sz w:val="22"/>
          <w:szCs w:val="22"/>
        </w:rPr>
      </w:pPr>
      <w:r w:rsidRPr="0041558E">
        <w:rPr>
          <w:rFonts w:ascii="Calibri" w:eastAsia="Calibri" w:hAnsi="Calibri"/>
          <w:color w:val="auto"/>
          <w:sz w:val="22"/>
          <w:szCs w:val="22"/>
        </w:rPr>
        <w:t>issues to ensure equity in care delivery or highlight risk points in current processes for key HRSN variables such as access to transportation, a concern seen frequently in the suburban setting at Emerson where public transportation options are not readily available. Counterfactual questions are posed in a CCR to address potential cognitive bias and identify system risks.</w:t>
      </w:r>
    </w:p>
    <w:p w14:paraId="6264534C" w14:textId="0A08E69E" w:rsidR="0044038A" w:rsidRDefault="0041558E" w:rsidP="0044038A">
      <w:pPr>
        <w:spacing w:after="160" w:line="259" w:lineRule="auto"/>
        <w:rPr>
          <w:rFonts w:ascii="Calibri" w:eastAsia="Calibri" w:hAnsi="Calibri"/>
          <w:color w:val="auto"/>
          <w:sz w:val="22"/>
          <w:szCs w:val="22"/>
        </w:rPr>
      </w:pPr>
      <w:r w:rsidRPr="0041558E">
        <w:rPr>
          <w:rFonts w:ascii="Calibri" w:eastAsia="Calibri" w:hAnsi="Calibri"/>
          <w:color w:val="auto"/>
          <w:sz w:val="22"/>
          <w:szCs w:val="22"/>
        </w:rPr>
        <w:t>The deeply inquisitive process has yielded important safety improvements for the organization and fostered engagement at all levels.  Equity-informed High Reliability is the foundation of inquiry across Emerson Health.  Many of the BORIM SQR submissions begin as CCR reviews which are then further discussed at the Professional Review Committee (PRC), Emerson’s Patient Care Assessment Committee. All Morbidity &amp; Mortality (M&amp;M) peer review discussions use the HRO framework, and this too flows into the PRC for another layer of high reliability analysis.  Despite the challenges in the healthcare environment, Emerson’s safety culture has been revitalized by deeply incorporating Equity-informed High Reliability into the foundation of quality and safety.</w:t>
      </w:r>
    </w:p>
    <w:p w14:paraId="200D70D4" w14:textId="31BEA47D" w:rsidR="005D0E79" w:rsidRDefault="0041558E" w:rsidP="0044038A">
      <w:pPr>
        <w:spacing w:after="160" w:line="259" w:lineRule="auto"/>
        <w:rPr>
          <w:rFonts w:ascii="Calibri" w:eastAsia="Calibri" w:hAnsi="Calibri"/>
          <w:color w:val="auto"/>
          <w:sz w:val="22"/>
          <w:szCs w:val="22"/>
        </w:rPr>
      </w:pPr>
      <w:r>
        <w:rPr>
          <w:rFonts w:ascii="Calibri" w:eastAsia="Calibri" w:hAnsi="Calibri"/>
          <w:noProof/>
          <w:color w:val="auto"/>
          <w:sz w:val="22"/>
          <w:szCs w:val="22"/>
        </w:rPr>
        <w:drawing>
          <wp:anchor distT="0" distB="0" distL="114300" distR="114300" simplePos="0" relativeHeight="251751424" behindDoc="0" locked="0" layoutInCell="1" allowOverlap="1" wp14:anchorId="299D5C69" wp14:editId="0BC3B5EA">
            <wp:simplePos x="0" y="0"/>
            <wp:positionH relativeFrom="column">
              <wp:posOffset>-255905</wp:posOffset>
            </wp:positionH>
            <wp:positionV relativeFrom="paragraph">
              <wp:posOffset>255905</wp:posOffset>
            </wp:positionV>
            <wp:extent cx="3770526" cy="2133600"/>
            <wp:effectExtent l="0" t="0" r="1905" b="0"/>
            <wp:wrapNone/>
            <wp:docPr id="12792152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70526" cy="2133600"/>
                    </a:xfrm>
                    <a:prstGeom prst="rect">
                      <a:avLst/>
                    </a:prstGeom>
                    <a:noFill/>
                  </pic:spPr>
                </pic:pic>
              </a:graphicData>
            </a:graphic>
            <wp14:sizeRelH relativeFrom="page">
              <wp14:pctWidth>0</wp14:pctWidth>
            </wp14:sizeRelH>
            <wp14:sizeRelV relativeFrom="page">
              <wp14:pctHeight>0</wp14:pctHeight>
            </wp14:sizeRelV>
          </wp:anchor>
        </w:drawing>
      </w:r>
    </w:p>
    <w:p w14:paraId="3B45B095" w14:textId="08AEB767" w:rsidR="005D0E79" w:rsidRDefault="005D0E79" w:rsidP="0044038A">
      <w:pPr>
        <w:spacing w:after="160" w:line="259" w:lineRule="auto"/>
        <w:rPr>
          <w:rFonts w:ascii="Calibri" w:eastAsia="Calibri" w:hAnsi="Calibri"/>
          <w:color w:val="auto"/>
          <w:sz w:val="22"/>
          <w:szCs w:val="22"/>
        </w:rPr>
      </w:pPr>
    </w:p>
    <w:p w14:paraId="7C1AC717" w14:textId="3EA7FFBF" w:rsidR="005D0E79" w:rsidRDefault="005D0E79" w:rsidP="0044038A">
      <w:pPr>
        <w:spacing w:after="160" w:line="259" w:lineRule="auto"/>
        <w:rPr>
          <w:rFonts w:ascii="Calibri" w:eastAsia="Calibri" w:hAnsi="Calibri"/>
          <w:color w:val="auto"/>
          <w:sz w:val="22"/>
          <w:szCs w:val="22"/>
        </w:rPr>
      </w:pPr>
    </w:p>
    <w:p w14:paraId="0F85EDDF" w14:textId="77777777" w:rsidR="005D0E79" w:rsidRDefault="005D0E79" w:rsidP="0044038A">
      <w:pPr>
        <w:spacing w:after="160" w:line="259" w:lineRule="auto"/>
        <w:rPr>
          <w:rFonts w:ascii="Calibri" w:eastAsia="Calibri" w:hAnsi="Calibri"/>
          <w:color w:val="auto"/>
          <w:sz w:val="22"/>
          <w:szCs w:val="22"/>
        </w:rPr>
      </w:pPr>
    </w:p>
    <w:p w14:paraId="3923892D" w14:textId="77777777" w:rsidR="005D0E79" w:rsidRDefault="005D0E79" w:rsidP="0044038A">
      <w:pPr>
        <w:spacing w:after="160" w:line="259" w:lineRule="auto"/>
        <w:rPr>
          <w:rFonts w:ascii="Calibri" w:eastAsia="Calibri" w:hAnsi="Calibri"/>
          <w:color w:val="auto"/>
          <w:sz w:val="22"/>
          <w:szCs w:val="22"/>
        </w:rPr>
      </w:pPr>
    </w:p>
    <w:p w14:paraId="25DCD981" w14:textId="0D1D0C7D" w:rsidR="005D0E79" w:rsidRDefault="005D0E79" w:rsidP="0044038A">
      <w:pPr>
        <w:spacing w:after="160" w:line="259" w:lineRule="auto"/>
        <w:rPr>
          <w:rFonts w:ascii="Calibri" w:eastAsia="Calibri" w:hAnsi="Calibri"/>
          <w:color w:val="auto"/>
          <w:sz w:val="22"/>
          <w:szCs w:val="22"/>
        </w:rPr>
      </w:pPr>
    </w:p>
    <w:p w14:paraId="6884965D" w14:textId="44AC9FAB" w:rsidR="005D0E79" w:rsidRDefault="005D0E79" w:rsidP="0044038A">
      <w:pPr>
        <w:spacing w:after="160" w:line="259" w:lineRule="auto"/>
        <w:rPr>
          <w:rFonts w:ascii="Calibri" w:eastAsia="Calibri" w:hAnsi="Calibri"/>
          <w:color w:val="auto"/>
          <w:sz w:val="22"/>
          <w:szCs w:val="22"/>
        </w:rPr>
      </w:pPr>
    </w:p>
    <w:p w14:paraId="4F75BE48" w14:textId="77777777" w:rsidR="005D0E79" w:rsidRDefault="005D0E79" w:rsidP="0044038A">
      <w:pPr>
        <w:spacing w:after="160" w:line="259" w:lineRule="auto"/>
        <w:rPr>
          <w:rFonts w:ascii="Calibri" w:eastAsia="Calibri" w:hAnsi="Calibri"/>
          <w:color w:val="auto"/>
          <w:sz w:val="22"/>
          <w:szCs w:val="22"/>
        </w:rPr>
      </w:pPr>
    </w:p>
    <w:p w14:paraId="07F58A56" w14:textId="75186AE1" w:rsidR="005D0E79" w:rsidRDefault="005D0E79" w:rsidP="0044038A">
      <w:pPr>
        <w:spacing w:after="160" w:line="259" w:lineRule="auto"/>
        <w:rPr>
          <w:rFonts w:ascii="Calibri" w:eastAsia="Calibri" w:hAnsi="Calibri"/>
          <w:color w:val="auto"/>
          <w:sz w:val="22"/>
          <w:szCs w:val="22"/>
        </w:rPr>
      </w:pPr>
    </w:p>
    <w:p w14:paraId="3F5FDA1E" w14:textId="6294DB58" w:rsidR="005D0E79" w:rsidRDefault="0041558E" w:rsidP="0044038A">
      <w:pPr>
        <w:spacing w:after="160" w:line="259" w:lineRule="auto"/>
        <w:rPr>
          <w:rFonts w:ascii="Calibri" w:eastAsia="Calibri" w:hAnsi="Calibri"/>
          <w:color w:val="auto"/>
          <w:sz w:val="22"/>
          <w:szCs w:val="22"/>
        </w:rPr>
      </w:pPr>
      <w:r w:rsidRPr="0041558E">
        <w:rPr>
          <w:rFonts w:ascii="Calibri" w:eastAsia="Calibri" w:hAnsi="Calibri"/>
          <w:color w:val="auto"/>
          <w:sz w:val="22"/>
          <w:szCs w:val="22"/>
        </w:rPr>
        <w:t>Figure 4. Incorporating equity analysis in Collaborative Case Review (CCR)</w:t>
      </w:r>
    </w:p>
    <w:p w14:paraId="2C5BED22" w14:textId="77777777" w:rsidR="005D0E79" w:rsidRDefault="005D0E79" w:rsidP="0044038A">
      <w:pPr>
        <w:spacing w:after="160" w:line="259" w:lineRule="auto"/>
        <w:rPr>
          <w:rFonts w:ascii="Calibri" w:eastAsia="Calibri" w:hAnsi="Calibri"/>
          <w:color w:val="auto"/>
          <w:sz w:val="22"/>
          <w:szCs w:val="22"/>
        </w:rPr>
      </w:pPr>
    </w:p>
    <w:p w14:paraId="1B279C77" w14:textId="77777777" w:rsidR="005D0E79" w:rsidRDefault="005D0E79" w:rsidP="0044038A">
      <w:pPr>
        <w:spacing w:after="160" w:line="259" w:lineRule="auto"/>
        <w:rPr>
          <w:rFonts w:ascii="Calibri" w:eastAsia="Calibri" w:hAnsi="Calibri"/>
          <w:color w:val="auto"/>
          <w:sz w:val="22"/>
          <w:szCs w:val="22"/>
        </w:rPr>
      </w:pPr>
    </w:p>
    <w:p w14:paraId="72B1CA0B" w14:textId="77777777" w:rsidR="005D0E79" w:rsidRDefault="005D0E79" w:rsidP="0044038A">
      <w:pPr>
        <w:spacing w:after="160" w:line="259" w:lineRule="auto"/>
        <w:rPr>
          <w:rFonts w:ascii="Calibri" w:eastAsia="Calibri" w:hAnsi="Calibri"/>
          <w:color w:val="auto"/>
          <w:sz w:val="22"/>
          <w:szCs w:val="22"/>
        </w:rPr>
      </w:pPr>
    </w:p>
    <w:p w14:paraId="1F183D0E" w14:textId="77777777" w:rsidR="005D0E79" w:rsidRDefault="005D0E79" w:rsidP="0044038A">
      <w:pPr>
        <w:spacing w:after="160" w:line="259" w:lineRule="auto"/>
        <w:rPr>
          <w:rFonts w:ascii="Calibri" w:eastAsia="Calibri" w:hAnsi="Calibri"/>
          <w:color w:val="auto"/>
          <w:sz w:val="22"/>
          <w:szCs w:val="22"/>
        </w:rPr>
      </w:pPr>
    </w:p>
    <w:p w14:paraId="7817163A" w14:textId="0B387734" w:rsidR="005D0E79" w:rsidRDefault="001451AA" w:rsidP="0044038A">
      <w:pPr>
        <w:spacing w:after="160" w:line="259" w:lineRule="auto"/>
        <w:rPr>
          <w:rFonts w:ascii="Calibri" w:eastAsia="Calibri" w:hAnsi="Calibri"/>
          <w:color w:val="auto"/>
          <w:sz w:val="22"/>
          <w:szCs w:val="22"/>
        </w:rPr>
      </w:pPr>
      <w:r>
        <w:rPr>
          <w:rFonts w:ascii="Calibri" w:eastAsia="Calibri" w:hAnsi="Calibri"/>
          <w:noProof/>
          <w:color w:val="auto"/>
          <w:sz w:val="22"/>
          <w:szCs w:val="22"/>
        </w:rPr>
        <w:lastRenderedPageBreak/>
        <mc:AlternateContent>
          <mc:Choice Requires="wps">
            <w:drawing>
              <wp:anchor distT="0" distB="0" distL="114300" distR="114300" simplePos="0" relativeHeight="251763712" behindDoc="0" locked="0" layoutInCell="1" allowOverlap="1" wp14:anchorId="1041AF67" wp14:editId="71467789">
                <wp:simplePos x="0" y="0"/>
                <wp:positionH relativeFrom="column">
                  <wp:posOffset>790575</wp:posOffset>
                </wp:positionH>
                <wp:positionV relativeFrom="paragraph">
                  <wp:posOffset>-311785</wp:posOffset>
                </wp:positionV>
                <wp:extent cx="6124575" cy="3657600"/>
                <wp:effectExtent l="19050" t="19050" r="28575" b="19050"/>
                <wp:wrapNone/>
                <wp:docPr id="1032446872" name="Rectangle 1"/>
                <wp:cNvGraphicFramePr/>
                <a:graphic xmlns:a="http://schemas.openxmlformats.org/drawingml/2006/main">
                  <a:graphicData uri="http://schemas.microsoft.com/office/word/2010/wordprocessingShape">
                    <wps:wsp>
                      <wps:cNvSpPr/>
                      <wps:spPr>
                        <a:xfrm>
                          <a:off x="0" y="0"/>
                          <a:ext cx="6124575" cy="3657600"/>
                        </a:xfrm>
                        <a:prstGeom prst="rect">
                          <a:avLst/>
                        </a:prstGeom>
                        <a:ln w="28575">
                          <a:solidFill>
                            <a:schemeClr val="accent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5D43F3B8" w14:textId="30C87A51" w:rsidR="001451AA" w:rsidRDefault="001451AA" w:rsidP="001451AA">
                            <w:pPr>
                              <w:jc w:val="center"/>
                              <w:rPr>
                                <w:rFonts w:asciiTheme="minorHAnsi" w:hAnsiTheme="minorHAnsi" w:cstheme="minorHAnsi"/>
                                <w:sz w:val="22"/>
                                <w:szCs w:val="22"/>
                              </w:rPr>
                            </w:pPr>
                            <w:r w:rsidRPr="001451AA">
                              <w:rPr>
                                <w:rFonts w:asciiTheme="minorHAnsi" w:hAnsiTheme="minorHAnsi" w:cstheme="minorHAnsi"/>
                                <w:sz w:val="22"/>
                                <w:szCs w:val="22"/>
                              </w:rPr>
                              <w:t xml:space="preserve">Patient Care Assessment (PCA) program and online reporting guidance, including </w:t>
                            </w:r>
                            <w:r w:rsidR="00115629">
                              <w:rPr>
                                <w:rFonts w:asciiTheme="minorHAnsi" w:hAnsiTheme="minorHAnsi" w:cstheme="minorHAnsi"/>
                                <w:sz w:val="22"/>
                                <w:szCs w:val="22"/>
                              </w:rPr>
                              <w:t xml:space="preserve">a </w:t>
                            </w:r>
                            <w:r w:rsidRPr="001451AA">
                              <w:rPr>
                                <w:rFonts w:asciiTheme="minorHAnsi" w:hAnsiTheme="minorHAnsi" w:cstheme="minorHAnsi"/>
                                <w:sz w:val="22"/>
                                <w:szCs w:val="22"/>
                              </w:rPr>
                              <w:t>video tutorial, may be found at:</w:t>
                            </w:r>
                          </w:p>
                          <w:p w14:paraId="78BE0D80" w14:textId="77777777" w:rsidR="001451AA" w:rsidRPr="001451AA" w:rsidRDefault="001451AA" w:rsidP="001451AA">
                            <w:pPr>
                              <w:jc w:val="center"/>
                              <w:rPr>
                                <w:rFonts w:asciiTheme="minorHAnsi" w:hAnsiTheme="minorHAnsi" w:cstheme="minorHAnsi"/>
                                <w:sz w:val="22"/>
                                <w:szCs w:val="22"/>
                              </w:rPr>
                            </w:pPr>
                          </w:p>
                          <w:p w14:paraId="12E9D27B" w14:textId="7D7B0145" w:rsidR="001451AA" w:rsidRPr="001451AA" w:rsidRDefault="00214619" w:rsidP="001451AA">
                            <w:pPr>
                              <w:jc w:val="center"/>
                              <w:rPr>
                                <w:rFonts w:asciiTheme="minorHAnsi" w:hAnsiTheme="minorHAnsi" w:cstheme="minorHAnsi"/>
                                <w:sz w:val="22"/>
                                <w:szCs w:val="22"/>
                              </w:rPr>
                            </w:pPr>
                            <w:hyperlink r:id="rId43" w:history="1">
                              <w:r w:rsidR="001451AA" w:rsidRPr="001451AA">
                                <w:rPr>
                                  <w:rStyle w:val="Hyperlink"/>
                                  <w:rFonts w:asciiTheme="minorHAnsi" w:hAnsiTheme="minorHAnsi" w:cstheme="minorHAnsi"/>
                                  <w:sz w:val="22"/>
                                  <w:szCs w:val="22"/>
                                </w:rPr>
                                <w:t>https://www.mass.gov/patient-care-assessment-program</w:t>
                              </w:r>
                            </w:hyperlink>
                          </w:p>
                          <w:p w14:paraId="4BCB3C90" w14:textId="77777777" w:rsidR="001451AA" w:rsidRPr="001451AA" w:rsidRDefault="001451AA" w:rsidP="001451AA">
                            <w:pPr>
                              <w:rPr>
                                <w:rFonts w:asciiTheme="minorHAnsi" w:hAnsiTheme="minorHAnsi" w:cstheme="minorHAnsi"/>
                                <w:sz w:val="20"/>
                              </w:rPr>
                            </w:pPr>
                          </w:p>
                          <w:p w14:paraId="663C6B07" w14:textId="56A2030E" w:rsidR="001451AA" w:rsidRPr="001451AA" w:rsidRDefault="000779D9" w:rsidP="001451AA">
                            <w:pPr>
                              <w:jc w:val="center"/>
                              <w:rPr>
                                <w:rFonts w:asciiTheme="minorHAnsi" w:hAnsiTheme="minorHAnsi" w:cstheme="minorHAnsi"/>
                                <w:b/>
                                <w:bCs/>
                                <w:color w:val="1F3864" w:themeColor="accent1" w:themeShade="80"/>
                                <w:szCs w:val="24"/>
                              </w:rPr>
                            </w:pPr>
                            <w:r>
                              <w:rPr>
                                <w:rFonts w:asciiTheme="minorHAnsi" w:hAnsiTheme="minorHAnsi" w:cstheme="minorHAnsi"/>
                                <w:b/>
                                <w:bCs/>
                                <w:color w:val="1F3864" w:themeColor="accent1" w:themeShade="80"/>
                                <w:szCs w:val="24"/>
                              </w:rPr>
                              <w:t xml:space="preserve">     </w:t>
                            </w:r>
                            <w:r w:rsidR="00460DC0">
                              <w:rPr>
                                <w:rFonts w:asciiTheme="minorHAnsi" w:hAnsiTheme="minorHAnsi" w:cstheme="minorHAnsi"/>
                                <w:b/>
                                <w:bCs/>
                                <w:color w:val="1F3864" w:themeColor="accent1" w:themeShade="80"/>
                                <w:szCs w:val="24"/>
                              </w:rPr>
                              <w:t xml:space="preserve">The </w:t>
                            </w:r>
                            <w:r w:rsidR="001451AA" w:rsidRPr="001451AA">
                              <w:rPr>
                                <w:rFonts w:asciiTheme="minorHAnsi" w:hAnsiTheme="minorHAnsi" w:cstheme="minorHAnsi"/>
                                <w:b/>
                                <w:bCs/>
                                <w:color w:val="1F3864" w:themeColor="accent1" w:themeShade="80"/>
                                <w:szCs w:val="24"/>
                              </w:rPr>
                              <w:t>Patient Care Assessment-Quality Assurance (PCA-QA) Report</w:t>
                            </w:r>
                            <w:r w:rsidR="00460DC0">
                              <w:rPr>
                                <w:rFonts w:asciiTheme="minorHAnsi" w:hAnsiTheme="minorHAnsi" w:cstheme="minorHAnsi"/>
                                <w:b/>
                                <w:bCs/>
                                <w:color w:val="1F3864" w:themeColor="accent1" w:themeShade="80"/>
                                <w:szCs w:val="24"/>
                              </w:rPr>
                              <w:t xml:space="preserve"> is</w:t>
                            </w:r>
                            <w:r w:rsidR="001451AA" w:rsidRPr="001451AA">
                              <w:rPr>
                                <w:rFonts w:asciiTheme="minorHAnsi" w:hAnsiTheme="minorHAnsi" w:cstheme="minorHAnsi"/>
                                <w:b/>
                                <w:bCs/>
                                <w:color w:val="1F3864" w:themeColor="accent1" w:themeShade="80"/>
                                <w:szCs w:val="24"/>
                              </w:rPr>
                              <w:t xml:space="preserve"> due:</w:t>
                            </w:r>
                          </w:p>
                          <w:p w14:paraId="34DD90B9" w14:textId="6CEBB4EE" w:rsidR="001451AA" w:rsidRPr="001451AA" w:rsidRDefault="000779D9" w:rsidP="001451AA">
                            <w:pPr>
                              <w:jc w:val="center"/>
                              <w:rPr>
                                <w:rFonts w:asciiTheme="minorHAnsi" w:hAnsiTheme="minorHAnsi" w:cstheme="minorHAnsi"/>
                                <w:b/>
                                <w:bCs/>
                                <w:color w:val="1F3864" w:themeColor="accent1" w:themeShade="80"/>
                                <w:szCs w:val="24"/>
                              </w:rPr>
                            </w:pPr>
                            <w:r>
                              <w:rPr>
                                <w:rFonts w:asciiTheme="minorHAnsi" w:hAnsiTheme="minorHAnsi" w:cstheme="minorHAnsi"/>
                                <w:b/>
                                <w:bCs/>
                                <w:color w:val="1F3864" w:themeColor="accent1" w:themeShade="80"/>
                                <w:szCs w:val="24"/>
                              </w:rPr>
                              <w:t xml:space="preserve">By </w:t>
                            </w:r>
                            <w:r w:rsidRPr="001451AA">
                              <w:rPr>
                                <w:rFonts w:asciiTheme="minorHAnsi" w:hAnsiTheme="minorHAnsi" w:cstheme="minorHAnsi"/>
                                <w:b/>
                                <w:bCs/>
                                <w:color w:val="1F3864" w:themeColor="accent1" w:themeShade="80"/>
                                <w:szCs w:val="24"/>
                              </w:rPr>
                              <w:t>March 30, 2024</w:t>
                            </w:r>
                            <w:r>
                              <w:rPr>
                                <w:rFonts w:asciiTheme="minorHAnsi" w:hAnsiTheme="minorHAnsi" w:cstheme="minorHAnsi"/>
                                <w:b/>
                                <w:bCs/>
                                <w:color w:val="1F3864" w:themeColor="accent1" w:themeShade="80"/>
                                <w:szCs w:val="24"/>
                              </w:rPr>
                              <w:t xml:space="preserve"> for </w:t>
                            </w:r>
                            <w:r w:rsidR="001451AA" w:rsidRPr="001451AA">
                              <w:rPr>
                                <w:rFonts w:asciiTheme="minorHAnsi" w:hAnsiTheme="minorHAnsi" w:cstheme="minorHAnsi"/>
                                <w:b/>
                                <w:bCs/>
                                <w:color w:val="1F3864" w:themeColor="accent1" w:themeShade="80"/>
                                <w:szCs w:val="24"/>
                              </w:rPr>
                              <w:t>Ambulatory Surgery Centers and Clinics</w:t>
                            </w:r>
                          </w:p>
                          <w:p w14:paraId="3305D782" w14:textId="278573DC" w:rsidR="001451AA" w:rsidRPr="001451AA" w:rsidRDefault="000779D9" w:rsidP="001451AA">
                            <w:pPr>
                              <w:jc w:val="center"/>
                              <w:rPr>
                                <w:rFonts w:asciiTheme="minorHAnsi" w:hAnsiTheme="minorHAnsi" w:cstheme="minorHAnsi"/>
                                <w:b/>
                                <w:bCs/>
                                <w:color w:val="1F3864" w:themeColor="accent1" w:themeShade="80"/>
                                <w:szCs w:val="24"/>
                              </w:rPr>
                            </w:pPr>
                            <w:r>
                              <w:rPr>
                                <w:rFonts w:asciiTheme="minorHAnsi" w:hAnsiTheme="minorHAnsi" w:cstheme="minorHAnsi"/>
                                <w:b/>
                                <w:bCs/>
                                <w:color w:val="1F3864" w:themeColor="accent1" w:themeShade="80"/>
                                <w:szCs w:val="24"/>
                              </w:rPr>
                              <w:t xml:space="preserve">By </w:t>
                            </w:r>
                            <w:r w:rsidRPr="001451AA">
                              <w:rPr>
                                <w:rFonts w:asciiTheme="minorHAnsi" w:hAnsiTheme="minorHAnsi" w:cstheme="minorHAnsi"/>
                                <w:b/>
                                <w:bCs/>
                                <w:color w:val="1F3864" w:themeColor="accent1" w:themeShade="80"/>
                                <w:szCs w:val="24"/>
                              </w:rPr>
                              <w:t>April 30, 2024</w:t>
                            </w:r>
                            <w:r>
                              <w:rPr>
                                <w:rFonts w:asciiTheme="minorHAnsi" w:hAnsiTheme="minorHAnsi" w:cstheme="minorHAnsi"/>
                                <w:b/>
                                <w:bCs/>
                                <w:color w:val="1F3864" w:themeColor="accent1" w:themeShade="80"/>
                                <w:szCs w:val="24"/>
                              </w:rPr>
                              <w:t xml:space="preserve"> for a</w:t>
                            </w:r>
                            <w:r w:rsidR="00460DC0">
                              <w:rPr>
                                <w:rFonts w:asciiTheme="minorHAnsi" w:hAnsiTheme="minorHAnsi" w:cstheme="minorHAnsi"/>
                                <w:b/>
                                <w:bCs/>
                                <w:color w:val="1F3864" w:themeColor="accent1" w:themeShade="80"/>
                                <w:szCs w:val="24"/>
                              </w:rPr>
                              <w:t xml:space="preserve">ll </w:t>
                            </w:r>
                            <w:r w:rsidR="001451AA" w:rsidRPr="001451AA">
                              <w:rPr>
                                <w:rFonts w:asciiTheme="minorHAnsi" w:hAnsiTheme="minorHAnsi" w:cstheme="minorHAnsi"/>
                                <w:b/>
                                <w:bCs/>
                                <w:color w:val="1F3864" w:themeColor="accent1" w:themeShade="80"/>
                                <w:szCs w:val="24"/>
                              </w:rPr>
                              <w:t xml:space="preserve">Hospitals </w:t>
                            </w:r>
                          </w:p>
                          <w:p w14:paraId="022968F4" w14:textId="77777777" w:rsidR="001451AA" w:rsidRPr="001451AA" w:rsidRDefault="001451AA" w:rsidP="001451AA">
                            <w:pPr>
                              <w:rPr>
                                <w:rFonts w:asciiTheme="minorHAnsi" w:hAnsiTheme="minorHAnsi" w:cstheme="minorHAnsi"/>
                                <w:sz w:val="20"/>
                              </w:rPr>
                            </w:pPr>
                          </w:p>
                          <w:p w14:paraId="3F7E9959" w14:textId="30CDA8B3" w:rsidR="001451AA" w:rsidRPr="001451AA" w:rsidRDefault="001451AA" w:rsidP="001451AA">
                            <w:pPr>
                              <w:rPr>
                                <w:rFonts w:asciiTheme="minorHAnsi" w:hAnsiTheme="minorHAnsi" w:cstheme="minorHAnsi"/>
                                <w:color w:val="auto"/>
                                <w:sz w:val="20"/>
                              </w:rPr>
                            </w:pPr>
                            <w:r w:rsidRPr="001451AA">
                              <w:rPr>
                                <w:rFonts w:asciiTheme="minorHAnsi" w:hAnsiTheme="minorHAnsi" w:cstheme="minorHAnsi"/>
                                <w:sz w:val="20"/>
                              </w:rPr>
                              <w:t xml:space="preserve">The Quality &amp; Patient Safety Division (QPSD) will be hosting a virtual </w:t>
                            </w:r>
                            <w:r w:rsidRPr="001451AA">
                              <w:rPr>
                                <w:rFonts w:asciiTheme="minorHAnsi" w:hAnsiTheme="minorHAnsi" w:cstheme="minorHAnsi"/>
                                <w:b/>
                                <w:bCs/>
                                <w:sz w:val="20"/>
                              </w:rPr>
                              <w:t>Patient Care Assessment Boot Camp on February 2, 2024</w:t>
                            </w:r>
                            <w:r w:rsidRPr="001451AA">
                              <w:rPr>
                                <w:rFonts w:asciiTheme="minorHAnsi" w:hAnsiTheme="minorHAnsi" w:cstheme="minorHAnsi"/>
                                <w:sz w:val="20"/>
                              </w:rPr>
                              <w:t xml:space="preserve"> from 9am-11:30am. This program is strongly recommended for anyone who is new to reporting and/or anyone who would like additional information regarding reporting to the QPSD.</w:t>
                            </w:r>
                          </w:p>
                          <w:p w14:paraId="76CDC05F" w14:textId="77777777" w:rsidR="001451AA" w:rsidRPr="001451AA" w:rsidRDefault="001451AA" w:rsidP="001451AA">
                            <w:pPr>
                              <w:rPr>
                                <w:rFonts w:asciiTheme="minorHAnsi" w:hAnsiTheme="minorHAnsi" w:cstheme="minorHAnsi"/>
                                <w:sz w:val="20"/>
                              </w:rPr>
                            </w:pPr>
                          </w:p>
                          <w:p w14:paraId="4E5A02EF" w14:textId="1609484D" w:rsidR="001451AA" w:rsidRPr="001451AA" w:rsidRDefault="001451AA" w:rsidP="001451AA">
                            <w:pPr>
                              <w:rPr>
                                <w:rFonts w:asciiTheme="minorHAnsi" w:hAnsiTheme="minorHAnsi" w:cstheme="minorHAnsi"/>
                                <w:sz w:val="22"/>
                                <w:szCs w:val="22"/>
                              </w:rPr>
                            </w:pPr>
                            <w:r w:rsidRPr="001451AA">
                              <w:rPr>
                                <w:rFonts w:asciiTheme="minorHAnsi" w:hAnsiTheme="minorHAnsi" w:cstheme="minorHAnsi"/>
                                <w:b/>
                                <w:bCs/>
                                <w:sz w:val="20"/>
                              </w:rPr>
                              <w:t>NEW REPORT:</w:t>
                            </w:r>
                            <w:r w:rsidRPr="001451AA">
                              <w:rPr>
                                <w:rFonts w:asciiTheme="minorHAnsi" w:hAnsiTheme="minorHAnsi" w:cstheme="minorHAnsi"/>
                                <w:sz w:val="20"/>
                              </w:rPr>
                              <w:t xml:space="preserve"> The first 30-40 minutes will focus on the new Patient Care Assessment-Quality Assurance (PC</w:t>
                            </w:r>
                            <w:r w:rsidR="00115629">
                              <w:rPr>
                                <w:rFonts w:asciiTheme="minorHAnsi" w:hAnsiTheme="minorHAnsi" w:cstheme="minorHAnsi"/>
                                <w:sz w:val="20"/>
                              </w:rPr>
                              <w:t>A</w:t>
                            </w:r>
                            <w:r w:rsidRPr="001451AA">
                              <w:rPr>
                                <w:rFonts w:asciiTheme="minorHAnsi" w:hAnsiTheme="minorHAnsi" w:cstheme="minorHAnsi"/>
                                <w:sz w:val="20"/>
                              </w:rPr>
                              <w:t>-QA) Report. Participants can remain for the entire boot camp or just for the first portion of the program as this is a new report.</w:t>
                            </w:r>
                          </w:p>
                          <w:p w14:paraId="6E2F5F91" w14:textId="77777777" w:rsidR="001451AA" w:rsidRPr="001451AA" w:rsidRDefault="001451AA" w:rsidP="001451AA">
                            <w:pPr>
                              <w:rPr>
                                <w:rFonts w:asciiTheme="minorHAnsi" w:hAnsiTheme="minorHAnsi" w:cstheme="minorHAnsi"/>
                                <w:sz w:val="20"/>
                              </w:rPr>
                            </w:pPr>
                          </w:p>
                          <w:p w14:paraId="2A72283A" w14:textId="77777777" w:rsidR="001451AA" w:rsidRPr="001451AA" w:rsidRDefault="001451AA" w:rsidP="001451AA">
                            <w:pPr>
                              <w:rPr>
                                <w:rFonts w:asciiTheme="minorHAnsi" w:hAnsiTheme="minorHAnsi" w:cstheme="minorHAnsi"/>
                                <w:sz w:val="20"/>
                              </w:rPr>
                            </w:pPr>
                            <w:r w:rsidRPr="001451AA">
                              <w:rPr>
                                <w:rFonts w:asciiTheme="minorHAnsi" w:hAnsiTheme="minorHAnsi" w:cstheme="minorHAnsi"/>
                                <w:sz w:val="20"/>
                              </w:rPr>
                              <w:t xml:space="preserve">To register, please send an email message to </w:t>
                            </w:r>
                            <w:hyperlink r:id="rId44" w:history="1">
                              <w:r w:rsidRPr="001451AA">
                                <w:rPr>
                                  <w:rStyle w:val="Hyperlink"/>
                                  <w:rFonts w:asciiTheme="minorHAnsi" w:eastAsiaTheme="majorEastAsia" w:hAnsiTheme="minorHAnsi" w:cstheme="minorHAnsi"/>
                                  <w:sz w:val="20"/>
                                </w:rPr>
                                <w:t>QPSD.Conference@state.ma.us</w:t>
                              </w:r>
                            </w:hyperlink>
                            <w:r w:rsidRPr="001451AA">
                              <w:rPr>
                                <w:rFonts w:asciiTheme="minorHAnsi" w:hAnsiTheme="minorHAnsi" w:cstheme="minorHAnsi"/>
                                <w:sz w:val="20"/>
                              </w:rPr>
                              <w:t>.</w:t>
                            </w:r>
                          </w:p>
                          <w:p w14:paraId="787DF7EF" w14:textId="77777777" w:rsidR="001451AA" w:rsidRPr="001451AA" w:rsidRDefault="001451AA" w:rsidP="001451AA">
                            <w:pPr>
                              <w:ind w:left="1440"/>
                              <w:rPr>
                                <w:rFonts w:asciiTheme="minorHAnsi" w:hAnsiTheme="minorHAnsi" w:cstheme="minorHAnsi"/>
                                <w:sz w:val="20"/>
                              </w:rPr>
                            </w:pPr>
                          </w:p>
                          <w:p w14:paraId="3A1F1CCD" w14:textId="2E18D3C6" w:rsidR="001451AA" w:rsidRPr="001451AA" w:rsidRDefault="001451AA" w:rsidP="001451AA">
                            <w:pPr>
                              <w:rPr>
                                <w:rFonts w:asciiTheme="minorHAnsi" w:hAnsiTheme="minorHAnsi" w:cstheme="minorHAnsi"/>
                                <w:sz w:val="20"/>
                              </w:rPr>
                            </w:pPr>
                            <w:r w:rsidRPr="001451AA">
                              <w:rPr>
                                <w:rFonts w:asciiTheme="minorHAnsi" w:hAnsiTheme="minorHAnsi" w:cstheme="minorHAnsi"/>
                                <w:sz w:val="20"/>
                              </w:rPr>
                              <w:t xml:space="preserve">Please include your: </w:t>
                            </w:r>
                            <w:r>
                              <w:rPr>
                                <w:rFonts w:asciiTheme="minorHAnsi" w:hAnsiTheme="minorHAnsi" w:cstheme="minorHAnsi"/>
                                <w:sz w:val="20"/>
                              </w:rPr>
                              <w:t>n</w:t>
                            </w:r>
                            <w:r w:rsidRPr="001451AA">
                              <w:rPr>
                                <w:rFonts w:asciiTheme="minorHAnsi" w:hAnsiTheme="minorHAnsi" w:cstheme="minorHAnsi"/>
                                <w:sz w:val="20"/>
                              </w:rPr>
                              <w:t>ame</w:t>
                            </w:r>
                            <w:r>
                              <w:rPr>
                                <w:rFonts w:asciiTheme="minorHAnsi" w:hAnsiTheme="minorHAnsi" w:cstheme="minorHAnsi"/>
                                <w:sz w:val="20"/>
                              </w:rPr>
                              <w:t>, t</w:t>
                            </w:r>
                            <w:r w:rsidRPr="001451AA">
                              <w:rPr>
                                <w:rFonts w:asciiTheme="minorHAnsi" w:hAnsiTheme="minorHAnsi" w:cstheme="minorHAnsi"/>
                                <w:sz w:val="20"/>
                              </w:rPr>
                              <w:t>itle/credentials</w:t>
                            </w:r>
                            <w:r>
                              <w:rPr>
                                <w:rFonts w:asciiTheme="minorHAnsi" w:hAnsiTheme="minorHAnsi" w:cstheme="minorHAnsi"/>
                                <w:sz w:val="20"/>
                              </w:rPr>
                              <w:t>, o</w:t>
                            </w:r>
                            <w:r w:rsidRPr="001451AA">
                              <w:rPr>
                                <w:rFonts w:asciiTheme="minorHAnsi" w:hAnsiTheme="minorHAnsi" w:cstheme="minorHAnsi"/>
                                <w:sz w:val="20"/>
                              </w:rPr>
                              <w:t>rganization</w:t>
                            </w:r>
                            <w:r>
                              <w:rPr>
                                <w:rFonts w:asciiTheme="minorHAnsi" w:hAnsiTheme="minorHAnsi" w:cstheme="minorHAnsi"/>
                                <w:sz w:val="20"/>
                              </w:rPr>
                              <w:t>, and e</w:t>
                            </w:r>
                            <w:r w:rsidRPr="001451AA">
                              <w:rPr>
                                <w:rFonts w:asciiTheme="minorHAnsi" w:hAnsiTheme="minorHAnsi" w:cstheme="minorHAnsi"/>
                                <w:sz w:val="20"/>
                              </w:rPr>
                              <w:t>mail address if someone else is registering for you</w:t>
                            </w:r>
                            <w:r>
                              <w:rPr>
                                <w:rFonts w:asciiTheme="minorHAnsi" w:hAnsiTheme="minorHAnsi" w:cstheme="minorHAnsi"/>
                                <w:sz w:val="20"/>
                              </w:rPr>
                              <w:t>.</w:t>
                            </w:r>
                          </w:p>
                          <w:p w14:paraId="56A0A822" w14:textId="77777777" w:rsidR="001451AA" w:rsidRPr="001451AA" w:rsidRDefault="001451AA" w:rsidP="001451AA">
                            <w:pPr>
                              <w:rPr>
                                <w:rFonts w:asciiTheme="minorHAnsi" w:hAnsiTheme="minorHAnsi" w:cstheme="minorHAnsi"/>
                              </w:rPr>
                            </w:pPr>
                          </w:p>
                          <w:p w14:paraId="338CBA39" w14:textId="77777777" w:rsidR="001451AA" w:rsidRDefault="001451AA" w:rsidP="001451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41AF67" id="Rectangle 1" o:spid="_x0000_s1038" style="position:absolute;margin-left:62.25pt;margin-top:-24.55pt;width:482.25pt;height:4in;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" fillcolor="white [3201]" strokecolor="#1f3763 [1604]" strokeweight="2.25pt">
                <v:textbox>
                  <w:txbxContent>
                    <w:p w14:paraId="5D43F3B8" w14:textId="30C87A51" w:rsidR="001451AA" w:rsidRDefault="001451AA" w:rsidP="001451AA">
                      <w:pPr>
                        <w:jc w:val="center"/>
                        <w:rPr>
                          <w:rFonts w:asciiTheme="minorHAnsi" w:hAnsiTheme="minorHAnsi" w:cstheme="minorHAnsi"/>
                          <w:sz w:val="22"/>
                          <w:szCs w:val="22"/>
                        </w:rPr>
                      </w:pPr>
                      <w:r w:rsidRPr="001451AA">
                        <w:rPr>
                          <w:rFonts w:asciiTheme="minorHAnsi" w:hAnsiTheme="minorHAnsi" w:cstheme="minorHAnsi"/>
                          <w:sz w:val="22"/>
                          <w:szCs w:val="22"/>
                        </w:rPr>
                        <w:t xml:space="preserve">Patient Care Assessment (PCA) program and online reporting guidance, including </w:t>
                      </w:r>
                      <w:r w:rsidR="00115629">
                        <w:rPr>
                          <w:rFonts w:asciiTheme="minorHAnsi" w:hAnsiTheme="minorHAnsi" w:cstheme="minorHAnsi"/>
                          <w:sz w:val="22"/>
                          <w:szCs w:val="22"/>
                        </w:rPr>
                        <w:t xml:space="preserve">a </w:t>
                      </w:r>
                      <w:r w:rsidRPr="001451AA">
                        <w:rPr>
                          <w:rFonts w:asciiTheme="minorHAnsi" w:hAnsiTheme="minorHAnsi" w:cstheme="minorHAnsi"/>
                          <w:sz w:val="22"/>
                          <w:szCs w:val="22"/>
                        </w:rPr>
                        <w:t>video tutorial, may be found at:</w:t>
                      </w:r>
                    </w:p>
                    <w:p w14:paraId="78BE0D80" w14:textId="77777777" w:rsidR="001451AA" w:rsidRPr="001451AA" w:rsidRDefault="001451AA" w:rsidP="001451AA">
                      <w:pPr>
                        <w:jc w:val="center"/>
                        <w:rPr>
                          <w:rFonts w:asciiTheme="minorHAnsi" w:hAnsiTheme="minorHAnsi" w:cstheme="minorHAnsi"/>
                          <w:sz w:val="22"/>
                          <w:szCs w:val="22"/>
                        </w:rPr>
                      </w:pPr>
                    </w:p>
                    <w:p w14:paraId="12E9D27B" w14:textId="7D7B0145" w:rsidR="001451AA" w:rsidRPr="001451AA" w:rsidRDefault="00214619" w:rsidP="001451AA">
                      <w:pPr>
                        <w:jc w:val="center"/>
                        <w:rPr>
                          <w:rFonts w:asciiTheme="minorHAnsi" w:hAnsiTheme="minorHAnsi" w:cstheme="minorHAnsi"/>
                          <w:sz w:val="22"/>
                          <w:szCs w:val="22"/>
                        </w:rPr>
                      </w:pPr>
                      <w:hyperlink r:id="rId45" w:history="1">
                        <w:r w:rsidR="001451AA" w:rsidRPr="001451AA">
                          <w:rPr>
                            <w:rStyle w:val="Hyperlink"/>
                            <w:rFonts w:asciiTheme="minorHAnsi" w:hAnsiTheme="minorHAnsi" w:cstheme="minorHAnsi"/>
                            <w:sz w:val="22"/>
                            <w:szCs w:val="22"/>
                          </w:rPr>
                          <w:t>https://www.mass.gov/patient-care-assessment-program</w:t>
                        </w:r>
                      </w:hyperlink>
                    </w:p>
                    <w:p w14:paraId="4BCB3C90" w14:textId="77777777" w:rsidR="001451AA" w:rsidRPr="001451AA" w:rsidRDefault="001451AA" w:rsidP="001451AA">
                      <w:pPr>
                        <w:rPr>
                          <w:rFonts w:asciiTheme="minorHAnsi" w:hAnsiTheme="minorHAnsi" w:cstheme="minorHAnsi"/>
                          <w:sz w:val="20"/>
                        </w:rPr>
                      </w:pPr>
                    </w:p>
                    <w:p w14:paraId="663C6B07" w14:textId="56A2030E" w:rsidR="001451AA" w:rsidRPr="001451AA" w:rsidRDefault="000779D9" w:rsidP="001451AA">
                      <w:pPr>
                        <w:jc w:val="center"/>
                        <w:rPr>
                          <w:rFonts w:asciiTheme="minorHAnsi" w:hAnsiTheme="minorHAnsi" w:cstheme="minorHAnsi"/>
                          <w:b/>
                          <w:bCs/>
                          <w:color w:val="1F3864" w:themeColor="accent1" w:themeShade="80"/>
                          <w:szCs w:val="24"/>
                        </w:rPr>
                      </w:pPr>
                      <w:r>
                        <w:rPr>
                          <w:rFonts w:asciiTheme="minorHAnsi" w:hAnsiTheme="minorHAnsi" w:cstheme="minorHAnsi"/>
                          <w:b/>
                          <w:bCs/>
                          <w:color w:val="1F3864" w:themeColor="accent1" w:themeShade="80"/>
                          <w:szCs w:val="24"/>
                        </w:rPr>
                        <w:t xml:space="preserve">     </w:t>
                      </w:r>
                      <w:r w:rsidR="00460DC0">
                        <w:rPr>
                          <w:rFonts w:asciiTheme="minorHAnsi" w:hAnsiTheme="minorHAnsi" w:cstheme="minorHAnsi"/>
                          <w:b/>
                          <w:bCs/>
                          <w:color w:val="1F3864" w:themeColor="accent1" w:themeShade="80"/>
                          <w:szCs w:val="24"/>
                        </w:rPr>
                        <w:t xml:space="preserve">The </w:t>
                      </w:r>
                      <w:r w:rsidR="001451AA" w:rsidRPr="001451AA">
                        <w:rPr>
                          <w:rFonts w:asciiTheme="minorHAnsi" w:hAnsiTheme="minorHAnsi" w:cstheme="minorHAnsi"/>
                          <w:b/>
                          <w:bCs/>
                          <w:color w:val="1F3864" w:themeColor="accent1" w:themeShade="80"/>
                          <w:szCs w:val="24"/>
                        </w:rPr>
                        <w:t>Patient Care Assessment-Quality Assurance (PCA-QA) Report</w:t>
                      </w:r>
                      <w:r w:rsidR="00460DC0">
                        <w:rPr>
                          <w:rFonts w:asciiTheme="minorHAnsi" w:hAnsiTheme="minorHAnsi" w:cstheme="minorHAnsi"/>
                          <w:b/>
                          <w:bCs/>
                          <w:color w:val="1F3864" w:themeColor="accent1" w:themeShade="80"/>
                          <w:szCs w:val="24"/>
                        </w:rPr>
                        <w:t xml:space="preserve"> is</w:t>
                      </w:r>
                      <w:r w:rsidR="001451AA" w:rsidRPr="001451AA">
                        <w:rPr>
                          <w:rFonts w:asciiTheme="minorHAnsi" w:hAnsiTheme="minorHAnsi" w:cstheme="minorHAnsi"/>
                          <w:b/>
                          <w:bCs/>
                          <w:color w:val="1F3864" w:themeColor="accent1" w:themeShade="80"/>
                          <w:szCs w:val="24"/>
                        </w:rPr>
                        <w:t xml:space="preserve"> due:</w:t>
                      </w:r>
                    </w:p>
                    <w:p w14:paraId="34DD90B9" w14:textId="6CEBB4EE" w:rsidR="001451AA" w:rsidRPr="001451AA" w:rsidRDefault="000779D9" w:rsidP="001451AA">
                      <w:pPr>
                        <w:jc w:val="center"/>
                        <w:rPr>
                          <w:rFonts w:asciiTheme="minorHAnsi" w:hAnsiTheme="minorHAnsi" w:cstheme="minorHAnsi"/>
                          <w:b/>
                          <w:bCs/>
                          <w:color w:val="1F3864" w:themeColor="accent1" w:themeShade="80"/>
                          <w:szCs w:val="24"/>
                        </w:rPr>
                      </w:pPr>
                      <w:r>
                        <w:rPr>
                          <w:rFonts w:asciiTheme="minorHAnsi" w:hAnsiTheme="minorHAnsi" w:cstheme="minorHAnsi"/>
                          <w:b/>
                          <w:bCs/>
                          <w:color w:val="1F3864" w:themeColor="accent1" w:themeShade="80"/>
                          <w:szCs w:val="24"/>
                        </w:rPr>
                        <w:t xml:space="preserve">By </w:t>
                      </w:r>
                      <w:r w:rsidRPr="001451AA">
                        <w:rPr>
                          <w:rFonts w:asciiTheme="minorHAnsi" w:hAnsiTheme="minorHAnsi" w:cstheme="minorHAnsi"/>
                          <w:b/>
                          <w:bCs/>
                          <w:color w:val="1F3864" w:themeColor="accent1" w:themeShade="80"/>
                          <w:szCs w:val="24"/>
                        </w:rPr>
                        <w:t>March 30, 2024</w:t>
                      </w:r>
                      <w:r>
                        <w:rPr>
                          <w:rFonts w:asciiTheme="minorHAnsi" w:hAnsiTheme="minorHAnsi" w:cstheme="minorHAnsi"/>
                          <w:b/>
                          <w:bCs/>
                          <w:color w:val="1F3864" w:themeColor="accent1" w:themeShade="80"/>
                          <w:szCs w:val="24"/>
                        </w:rPr>
                        <w:t xml:space="preserve"> for </w:t>
                      </w:r>
                      <w:r w:rsidR="001451AA" w:rsidRPr="001451AA">
                        <w:rPr>
                          <w:rFonts w:asciiTheme="minorHAnsi" w:hAnsiTheme="minorHAnsi" w:cstheme="minorHAnsi"/>
                          <w:b/>
                          <w:bCs/>
                          <w:color w:val="1F3864" w:themeColor="accent1" w:themeShade="80"/>
                          <w:szCs w:val="24"/>
                        </w:rPr>
                        <w:t>Ambulatory Surgery Centers and Clinics</w:t>
                      </w:r>
                    </w:p>
                    <w:p w14:paraId="3305D782" w14:textId="278573DC" w:rsidR="001451AA" w:rsidRPr="001451AA" w:rsidRDefault="000779D9" w:rsidP="001451AA">
                      <w:pPr>
                        <w:jc w:val="center"/>
                        <w:rPr>
                          <w:rFonts w:asciiTheme="minorHAnsi" w:hAnsiTheme="minorHAnsi" w:cstheme="minorHAnsi"/>
                          <w:b/>
                          <w:bCs/>
                          <w:color w:val="1F3864" w:themeColor="accent1" w:themeShade="80"/>
                          <w:szCs w:val="24"/>
                        </w:rPr>
                      </w:pPr>
                      <w:r>
                        <w:rPr>
                          <w:rFonts w:asciiTheme="minorHAnsi" w:hAnsiTheme="minorHAnsi" w:cstheme="minorHAnsi"/>
                          <w:b/>
                          <w:bCs/>
                          <w:color w:val="1F3864" w:themeColor="accent1" w:themeShade="80"/>
                          <w:szCs w:val="24"/>
                        </w:rPr>
                        <w:t xml:space="preserve">By </w:t>
                      </w:r>
                      <w:r w:rsidRPr="001451AA">
                        <w:rPr>
                          <w:rFonts w:asciiTheme="minorHAnsi" w:hAnsiTheme="minorHAnsi" w:cstheme="minorHAnsi"/>
                          <w:b/>
                          <w:bCs/>
                          <w:color w:val="1F3864" w:themeColor="accent1" w:themeShade="80"/>
                          <w:szCs w:val="24"/>
                        </w:rPr>
                        <w:t>April 30, 2024</w:t>
                      </w:r>
                      <w:r>
                        <w:rPr>
                          <w:rFonts w:asciiTheme="minorHAnsi" w:hAnsiTheme="minorHAnsi" w:cstheme="minorHAnsi"/>
                          <w:b/>
                          <w:bCs/>
                          <w:color w:val="1F3864" w:themeColor="accent1" w:themeShade="80"/>
                          <w:szCs w:val="24"/>
                        </w:rPr>
                        <w:t xml:space="preserve"> for a</w:t>
                      </w:r>
                      <w:r w:rsidR="00460DC0">
                        <w:rPr>
                          <w:rFonts w:asciiTheme="minorHAnsi" w:hAnsiTheme="minorHAnsi" w:cstheme="minorHAnsi"/>
                          <w:b/>
                          <w:bCs/>
                          <w:color w:val="1F3864" w:themeColor="accent1" w:themeShade="80"/>
                          <w:szCs w:val="24"/>
                        </w:rPr>
                        <w:t xml:space="preserve">ll </w:t>
                      </w:r>
                      <w:r w:rsidR="001451AA" w:rsidRPr="001451AA">
                        <w:rPr>
                          <w:rFonts w:asciiTheme="minorHAnsi" w:hAnsiTheme="minorHAnsi" w:cstheme="minorHAnsi"/>
                          <w:b/>
                          <w:bCs/>
                          <w:color w:val="1F3864" w:themeColor="accent1" w:themeShade="80"/>
                          <w:szCs w:val="24"/>
                        </w:rPr>
                        <w:t xml:space="preserve">Hospitals </w:t>
                      </w:r>
                    </w:p>
                    <w:p w14:paraId="022968F4" w14:textId="77777777" w:rsidR="001451AA" w:rsidRPr="001451AA" w:rsidRDefault="001451AA" w:rsidP="001451AA">
                      <w:pPr>
                        <w:rPr>
                          <w:rFonts w:asciiTheme="minorHAnsi" w:hAnsiTheme="minorHAnsi" w:cstheme="minorHAnsi"/>
                          <w:sz w:val="20"/>
                        </w:rPr>
                      </w:pPr>
                    </w:p>
                    <w:p w14:paraId="3F7E9959" w14:textId="30CDA8B3" w:rsidR="001451AA" w:rsidRPr="001451AA" w:rsidRDefault="001451AA" w:rsidP="001451AA">
                      <w:pPr>
                        <w:rPr>
                          <w:rFonts w:asciiTheme="minorHAnsi" w:hAnsiTheme="minorHAnsi" w:cstheme="minorHAnsi"/>
                          <w:color w:val="auto"/>
                          <w:sz w:val="20"/>
                        </w:rPr>
                      </w:pPr>
                      <w:r w:rsidRPr="001451AA">
                        <w:rPr>
                          <w:rFonts w:asciiTheme="minorHAnsi" w:hAnsiTheme="minorHAnsi" w:cstheme="minorHAnsi"/>
                          <w:sz w:val="20"/>
                        </w:rPr>
                        <w:t xml:space="preserve">The Quality &amp; Patient Safety Division (QPSD) will be hosting a virtual </w:t>
                      </w:r>
                      <w:r w:rsidRPr="001451AA">
                        <w:rPr>
                          <w:rFonts w:asciiTheme="minorHAnsi" w:hAnsiTheme="minorHAnsi" w:cstheme="minorHAnsi"/>
                          <w:b/>
                          <w:bCs/>
                          <w:sz w:val="20"/>
                        </w:rPr>
                        <w:t>Patient Care Assessment Boot Camp on February 2, 2024</w:t>
                      </w:r>
                      <w:r w:rsidRPr="001451AA">
                        <w:rPr>
                          <w:rFonts w:asciiTheme="minorHAnsi" w:hAnsiTheme="minorHAnsi" w:cstheme="minorHAnsi"/>
                          <w:sz w:val="20"/>
                        </w:rPr>
                        <w:t xml:space="preserve"> from 9am-11:30am. This program is strongly recommended for anyone who is new to reporting and/or anyone who would like additional information regarding reporting to the QPSD.</w:t>
                      </w:r>
                    </w:p>
                    <w:p w14:paraId="76CDC05F" w14:textId="77777777" w:rsidR="001451AA" w:rsidRPr="001451AA" w:rsidRDefault="001451AA" w:rsidP="001451AA">
                      <w:pPr>
                        <w:rPr>
                          <w:rFonts w:asciiTheme="minorHAnsi" w:hAnsiTheme="minorHAnsi" w:cstheme="minorHAnsi"/>
                          <w:sz w:val="20"/>
                        </w:rPr>
                      </w:pPr>
                    </w:p>
                    <w:p w14:paraId="4E5A02EF" w14:textId="1609484D" w:rsidR="001451AA" w:rsidRPr="001451AA" w:rsidRDefault="001451AA" w:rsidP="001451AA">
                      <w:pPr>
                        <w:rPr>
                          <w:rFonts w:asciiTheme="minorHAnsi" w:hAnsiTheme="minorHAnsi" w:cstheme="minorHAnsi"/>
                          <w:sz w:val="22"/>
                          <w:szCs w:val="22"/>
                        </w:rPr>
                      </w:pPr>
                      <w:r w:rsidRPr="001451AA">
                        <w:rPr>
                          <w:rFonts w:asciiTheme="minorHAnsi" w:hAnsiTheme="minorHAnsi" w:cstheme="minorHAnsi"/>
                          <w:b/>
                          <w:bCs/>
                          <w:sz w:val="20"/>
                        </w:rPr>
                        <w:t>NEW REPORT:</w:t>
                      </w:r>
                      <w:r w:rsidRPr="001451AA">
                        <w:rPr>
                          <w:rFonts w:asciiTheme="minorHAnsi" w:hAnsiTheme="minorHAnsi" w:cstheme="minorHAnsi"/>
                          <w:sz w:val="20"/>
                        </w:rPr>
                        <w:t xml:space="preserve"> The first 30-40 minutes will focus on the new Patient Care Assessment-Quality Assurance (PC</w:t>
                      </w:r>
                      <w:r w:rsidR="00115629">
                        <w:rPr>
                          <w:rFonts w:asciiTheme="minorHAnsi" w:hAnsiTheme="minorHAnsi" w:cstheme="minorHAnsi"/>
                          <w:sz w:val="20"/>
                        </w:rPr>
                        <w:t>A</w:t>
                      </w:r>
                      <w:r w:rsidRPr="001451AA">
                        <w:rPr>
                          <w:rFonts w:asciiTheme="minorHAnsi" w:hAnsiTheme="minorHAnsi" w:cstheme="minorHAnsi"/>
                          <w:sz w:val="20"/>
                        </w:rPr>
                        <w:t>-QA) Report. Participants can remain for the entire boot camp or just for the first portion of the program as this is a new report.</w:t>
                      </w:r>
                    </w:p>
                    <w:p w14:paraId="6E2F5F91" w14:textId="77777777" w:rsidR="001451AA" w:rsidRPr="001451AA" w:rsidRDefault="001451AA" w:rsidP="001451AA">
                      <w:pPr>
                        <w:rPr>
                          <w:rFonts w:asciiTheme="minorHAnsi" w:hAnsiTheme="minorHAnsi" w:cstheme="minorHAnsi"/>
                          <w:sz w:val="20"/>
                        </w:rPr>
                      </w:pPr>
                    </w:p>
                    <w:p w14:paraId="2A72283A" w14:textId="77777777" w:rsidR="001451AA" w:rsidRPr="001451AA" w:rsidRDefault="001451AA" w:rsidP="001451AA">
                      <w:pPr>
                        <w:rPr>
                          <w:rFonts w:asciiTheme="minorHAnsi" w:hAnsiTheme="minorHAnsi" w:cstheme="minorHAnsi"/>
                          <w:sz w:val="20"/>
                        </w:rPr>
                      </w:pPr>
                      <w:r w:rsidRPr="001451AA">
                        <w:rPr>
                          <w:rFonts w:asciiTheme="minorHAnsi" w:hAnsiTheme="minorHAnsi" w:cstheme="minorHAnsi"/>
                          <w:sz w:val="20"/>
                        </w:rPr>
                        <w:t xml:space="preserve">To register, please send an email message to </w:t>
                      </w:r>
                      <w:hyperlink r:id="rId46" w:history="1">
                        <w:r w:rsidRPr="001451AA">
                          <w:rPr>
                            <w:rStyle w:val="Hyperlink"/>
                            <w:rFonts w:asciiTheme="minorHAnsi" w:eastAsiaTheme="majorEastAsia" w:hAnsiTheme="minorHAnsi" w:cstheme="minorHAnsi"/>
                            <w:sz w:val="20"/>
                          </w:rPr>
                          <w:t>QPSD.Conference@state.ma.us</w:t>
                        </w:r>
                      </w:hyperlink>
                      <w:r w:rsidRPr="001451AA">
                        <w:rPr>
                          <w:rFonts w:asciiTheme="minorHAnsi" w:hAnsiTheme="minorHAnsi" w:cstheme="minorHAnsi"/>
                          <w:sz w:val="20"/>
                        </w:rPr>
                        <w:t>.</w:t>
                      </w:r>
                    </w:p>
                    <w:p w14:paraId="787DF7EF" w14:textId="77777777" w:rsidR="001451AA" w:rsidRPr="001451AA" w:rsidRDefault="001451AA" w:rsidP="001451AA">
                      <w:pPr>
                        <w:ind w:left="1440"/>
                        <w:rPr>
                          <w:rFonts w:asciiTheme="minorHAnsi" w:hAnsiTheme="minorHAnsi" w:cstheme="minorHAnsi"/>
                          <w:sz w:val="20"/>
                        </w:rPr>
                      </w:pPr>
                    </w:p>
                    <w:p w14:paraId="3A1F1CCD" w14:textId="2E18D3C6" w:rsidR="001451AA" w:rsidRPr="001451AA" w:rsidRDefault="001451AA" w:rsidP="001451AA">
                      <w:pPr>
                        <w:rPr>
                          <w:rFonts w:asciiTheme="minorHAnsi" w:hAnsiTheme="minorHAnsi" w:cstheme="minorHAnsi"/>
                          <w:sz w:val="20"/>
                        </w:rPr>
                      </w:pPr>
                      <w:r w:rsidRPr="001451AA">
                        <w:rPr>
                          <w:rFonts w:asciiTheme="minorHAnsi" w:hAnsiTheme="minorHAnsi" w:cstheme="minorHAnsi"/>
                          <w:sz w:val="20"/>
                        </w:rPr>
                        <w:t xml:space="preserve">Please include your: </w:t>
                      </w:r>
                      <w:r>
                        <w:rPr>
                          <w:rFonts w:asciiTheme="minorHAnsi" w:hAnsiTheme="minorHAnsi" w:cstheme="minorHAnsi"/>
                          <w:sz w:val="20"/>
                        </w:rPr>
                        <w:t>n</w:t>
                      </w:r>
                      <w:r w:rsidRPr="001451AA">
                        <w:rPr>
                          <w:rFonts w:asciiTheme="minorHAnsi" w:hAnsiTheme="minorHAnsi" w:cstheme="minorHAnsi"/>
                          <w:sz w:val="20"/>
                        </w:rPr>
                        <w:t>ame</w:t>
                      </w:r>
                      <w:r>
                        <w:rPr>
                          <w:rFonts w:asciiTheme="minorHAnsi" w:hAnsiTheme="minorHAnsi" w:cstheme="minorHAnsi"/>
                          <w:sz w:val="20"/>
                        </w:rPr>
                        <w:t>, t</w:t>
                      </w:r>
                      <w:r w:rsidRPr="001451AA">
                        <w:rPr>
                          <w:rFonts w:asciiTheme="minorHAnsi" w:hAnsiTheme="minorHAnsi" w:cstheme="minorHAnsi"/>
                          <w:sz w:val="20"/>
                        </w:rPr>
                        <w:t>itle/credentials</w:t>
                      </w:r>
                      <w:r>
                        <w:rPr>
                          <w:rFonts w:asciiTheme="minorHAnsi" w:hAnsiTheme="minorHAnsi" w:cstheme="minorHAnsi"/>
                          <w:sz w:val="20"/>
                        </w:rPr>
                        <w:t>, o</w:t>
                      </w:r>
                      <w:r w:rsidRPr="001451AA">
                        <w:rPr>
                          <w:rFonts w:asciiTheme="minorHAnsi" w:hAnsiTheme="minorHAnsi" w:cstheme="minorHAnsi"/>
                          <w:sz w:val="20"/>
                        </w:rPr>
                        <w:t>rganization</w:t>
                      </w:r>
                      <w:r>
                        <w:rPr>
                          <w:rFonts w:asciiTheme="minorHAnsi" w:hAnsiTheme="minorHAnsi" w:cstheme="minorHAnsi"/>
                          <w:sz w:val="20"/>
                        </w:rPr>
                        <w:t>, and e</w:t>
                      </w:r>
                      <w:r w:rsidRPr="001451AA">
                        <w:rPr>
                          <w:rFonts w:asciiTheme="minorHAnsi" w:hAnsiTheme="minorHAnsi" w:cstheme="minorHAnsi"/>
                          <w:sz w:val="20"/>
                        </w:rPr>
                        <w:t>mail address if someone else is registering for you</w:t>
                      </w:r>
                      <w:r>
                        <w:rPr>
                          <w:rFonts w:asciiTheme="minorHAnsi" w:hAnsiTheme="minorHAnsi" w:cstheme="minorHAnsi"/>
                          <w:sz w:val="20"/>
                        </w:rPr>
                        <w:t>.</w:t>
                      </w:r>
                    </w:p>
                    <w:p w14:paraId="56A0A822" w14:textId="77777777" w:rsidR="001451AA" w:rsidRPr="001451AA" w:rsidRDefault="001451AA" w:rsidP="001451AA">
                      <w:pPr>
                        <w:rPr>
                          <w:rFonts w:asciiTheme="minorHAnsi" w:hAnsiTheme="minorHAnsi" w:cstheme="minorHAnsi"/>
                        </w:rPr>
                      </w:pPr>
                    </w:p>
                    <w:p w14:paraId="338CBA39" w14:textId="77777777" w:rsidR="001451AA" w:rsidRDefault="001451AA" w:rsidP="001451AA">
                      <w:pPr>
                        <w:jc w:val="center"/>
                      </w:pPr>
                    </w:p>
                  </w:txbxContent>
                </v:textbox>
              </v:rect>
            </w:pict>
          </mc:Fallback>
        </mc:AlternateContent>
      </w:r>
      <w:r w:rsidR="004127CB">
        <w:rPr>
          <w:rFonts w:ascii="Calibri" w:eastAsia="Calibri" w:hAnsi="Calibri"/>
          <w:noProof/>
          <w:color w:val="auto"/>
          <w:sz w:val="22"/>
          <w:szCs w:val="22"/>
        </w:rPr>
        <w:drawing>
          <wp:anchor distT="0" distB="0" distL="114300" distR="114300" simplePos="0" relativeHeight="251752448" behindDoc="0" locked="0" layoutInCell="1" allowOverlap="1" wp14:anchorId="6B6D4C6E" wp14:editId="408A907C">
            <wp:simplePos x="0" y="0"/>
            <wp:positionH relativeFrom="column">
              <wp:posOffset>-628650</wp:posOffset>
            </wp:positionH>
            <wp:positionV relativeFrom="paragraph">
              <wp:posOffset>-359410</wp:posOffset>
            </wp:positionV>
            <wp:extent cx="1238250" cy="9354185"/>
            <wp:effectExtent l="0" t="0" r="0" b="0"/>
            <wp:wrapNone/>
            <wp:docPr id="14912973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0" cy="9354185"/>
                    </a:xfrm>
                    <a:prstGeom prst="rect">
                      <a:avLst/>
                    </a:prstGeom>
                    <a:noFill/>
                  </pic:spPr>
                </pic:pic>
              </a:graphicData>
            </a:graphic>
            <wp14:sizeRelH relativeFrom="page">
              <wp14:pctWidth>0</wp14:pctWidth>
            </wp14:sizeRelH>
            <wp14:sizeRelV relativeFrom="page">
              <wp14:pctHeight>0</wp14:pctHeight>
            </wp14:sizeRelV>
          </wp:anchor>
        </w:drawing>
      </w:r>
    </w:p>
    <w:p w14:paraId="66B183CD" w14:textId="5636669E" w:rsidR="005D0E79" w:rsidRDefault="001F66C5" w:rsidP="0044038A">
      <w:pPr>
        <w:spacing w:after="160" w:line="259" w:lineRule="auto"/>
        <w:rPr>
          <w:rFonts w:ascii="Calibri" w:eastAsia="Calibri" w:hAnsi="Calibri"/>
          <w:color w:val="auto"/>
          <w:sz w:val="22"/>
          <w:szCs w:val="22"/>
        </w:rPr>
      </w:pPr>
      <w:r>
        <w:rPr>
          <w:rFonts w:ascii="Calibri" w:eastAsia="Calibri" w:hAnsi="Calibri"/>
          <w:noProof/>
          <w:color w:val="auto"/>
          <w:sz w:val="22"/>
          <w:szCs w:val="22"/>
        </w:rPr>
        <mc:AlternateContent>
          <mc:Choice Requires="wps">
            <w:drawing>
              <wp:anchor distT="0" distB="0" distL="114300" distR="114300" simplePos="0" relativeHeight="251766784" behindDoc="0" locked="0" layoutInCell="1" allowOverlap="1" wp14:anchorId="0B705DEC" wp14:editId="70A80F78">
                <wp:simplePos x="0" y="0"/>
                <wp:positionH relativeFrom="column">
                  <wp:posOffset>847725</wp:posOffset>
                </wp:positionH>
                <wp:positionV relativeFrom="paragraph">
                  <wp:posOffset>100965</wp:posOffset>
                </wp:positionV>
                <wp:extent cx="733425" cy="752475"/>
                <wp:effectExtent l="38100" t="95250" r="85725" b="66675"/>
                <wp:wrapNone/>
                <wp:docPr id="835616835" name="Arrow: Right 4"/>
                <wp:cNvGraphicFramePr/>
                <a:graphic xmlns:a="http://schemas.openxmlformats.org/drawingml/2006/main">
                  <a:graphicData uri="http://schemas.microsoft.com/office/word/2010/wordprocessingShape">
                    <wps:wsp>
                      <wps:cNvSpPr/>
                      <wps:spPr>
                        <a:xfrm>
                          <a:off x="0" y="0"/>
                          <a:ext cx="733425" cy="752475"/>
                        </a:xfrm>
                        <a:prstGeom prst="rightArrow">
                          <a:avLst>
                            <a:gd name="adj1" fmla="val 50000"/>
                            <a:gd name="adj2" fmla="val 50000"/>
                          </a:avLst>
                        </a:prstGeom>
                        <a:solidFill>
                          <a:schemeClr val="accent1">
                            <a:lumMod val="50000"/>
                          </a:schemeClr>
                        </a:solidFill>
                        <a:ln>
                          <a:solidFill>
                            <a:srgbClr val="C00000"/>
                          </a:solidFill>
                        </a:ln>
                        <a:effectLst>
                          <a:outerShdw blurRad="50800" dist="38100" dir="18900000" algn="b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B742BB3" w14:textId="6C199B5E" w:rsidR="001451AA" w:rsidRPr="001F66C5" w:rsidRDefault="001F66C5" w:rsidP="001451AA">
                            <w:pPr>
                              <w:jc w:val="center"/>
                              <w:rPr>
                                <w:rFonts w:asciiTheme="minorHAnsi" w:hAnsiTheme="minorHAnsi" w:cstheme="minorHAnsi"/>
                                <w:color w:val="FFFFFF" w:themeColor="background1"/>
                                <w:sz w:val="16"/>
                                <w:szCs w:val="16"/>
                              </w:rPr>
                            </w:pPr>
                            <w:r w:rsidRPr="001F66C5">
                              <w:rPr>
                                <w:rFonts w:asciiTheme="minorHAnsi" w:hAnsiTheme="minorHAnsi" w:cstheme="minorHAnsi"/>
                                <w:color w:val="FFFFFF" w:themeColor="background1"/>
                                <w:sz w:val="16"/>
                                <w:szCs w:val="16"/>
                              </w:rPr>
                              <w:t>Report</w:t>
                            </w:r>
                            <w:r w:rsidR="00460DC0">
                              <w:rPr>
                                <w:rFonts w:asciiTheme="minorHAnsi" w:hAnsiTheme="minorHAnsi" w:cstheme="minorHAnsi"/>
                                <w:color w:val="FFFFFF" w:themeColor="background1"/>
                                <w:sz w:val="16"/>
                                <w:szCs w:val="16"/>
                              </w:rPr>
                              <w:t xml:space="preserve"> </w:t>
                            </w:r>
                            <w:r w:rsidR="001451AA" w:rsidRPr="001F66C5">
                              <w:rPr>
                                <w:rFonts w:asciiTheme="minorHAnsi" w:hAnsiTheme="minorHAnsi" w:cstheme="minorHAnsi"/>
                                <w:color w:val="FFFFFF" w:themeColor="background1"/>
                                <w:sz w:val="16"/>
                                <w:szCs w:val="16"/>
                              </w:rPr>
                              <w:t>Due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05DE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39" type="#_x0000_t13" style="position:absolute;margin-left:66.75pt;margin-top:7.95pt;width:57.75pt;height:59.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" adj="10800" fillcolor="#1f3763 [1604]" strokecolor="#c00000" strokeweight="1pt">
                <v:shadow on="t" color="black" opacity="26214f" origin="-.5,.5" offset=".74836mm,-.74836mm"/>
                <v:textbox>
                  <w:txbxContent>
                    <w:p w14:paraId="7B742BB3" w14:textId="6C199B5E" w:rsidR="001451AA" w:rsidRPr="001F66C5" w:rsidRDefault="001F66C5" w:rsidP="001451AA">
                      <w:pPr>
                        <w:jc w:val="center"/>
                        <w:rPr>
                          <w:rFonts w:asciiTheme="minorHAnsi" w:hAnsiTheme="minorHAnsi" w:cstheme="minorHAnsi"/>
                          <w:color w:val="FFFFFF" w:themeColor="background1"/>
                          <w:sz w:val="16"/>
                          <w:szCs w:val="16"/>
                        </w:rPr>
                      </w:pPr>
                      <w:r w:rsidRPr="001F66C5">
                        <w:rPr>
                          <w:rFonts w:asciiTheme="minorHAnsi" w:hAnsiTheme="minorHAnsi" w:cstheme="minorHAnsi"/>
                          <w:color w:val="FFFFFF" w:themeColor="background1"/>
                          <w:sz w:val="16"/>
                          <w:szCs w:val="16"/>
                        </w:rPr>
                        <w:t>Report</w:t>
                      </w:r>
                      <w:r w:rsidR="00460DC0">
                        <w:rPr>
                          <w:rFonts w:asciiTheme="minorHAnsi" w:hAnsiTheme="minorHAnsi" w:cstheme="minorHAnsi"/>
                          <w:color w:val="FFFFFF" w:themeColor="background1"/>
                          <w:sz w:val="16"/>
                          <w:szCs w:val="16"/>
                        </w:rPr>
                        <w:t xml:space="preserve"> </w:t>
                      </w:r>
                      <w:r w:rsidR="001451AA" w:rsidRPr="001F66C5">
                        <w:rPr>
                          <w:rFonts w:asciiTheme="minorHAnsi" w:hAnsiTheme="minorHAnsi" w:cstheme="minorHAnsi"/>
                          <w:color w:val="FFFFFF" w:themeColor="background1"/>
                          <w:sz w:val="16"/>
                          <w:szCs w:val="16"/>
                        </w:rPr>
                        <w:t>Due</w:t>
                      </w:r>
                    </w:p>
                  </w:txbxContent>
                </v:textbox>
              </v:shape>
            </w:pict>
          </mc:Fallback>
        </mc:AlternateContent>
      </w:r>
      <w:r w:rsidR="001451AA">
        <w:rPr>
          <w:rFonts w:ascii="Calibri" w:eastAsia="Calibri" w:hAnsi="Calibri"/>
          <w:noProof/>
          <w:color w:val="auto"/>
          <w:sz w:val="22"/>
          <w:szCs w:val="22"/>
        </w:rPr>
        <mc:AlternateContent>
          <mc:Choice Requires="wps">
            <w:drawing>
              <wp:anchor distT="0" distB="0" distL="114300" distR="114300" simplePos="0" relativeHeight="251765760" behindDoc="1" locked="0" layoutInCell="1" allowOverlap="1" wp14:anchorId="2BD935C7" wp14:editId="2BDAB4F9">
                <wp:simplePos x="0" y="0"/>
                <wp:positionH relativeFrom="column">
                  <wp:posOffset>1514475</wp:posOffset>
                </wp:positionH>
                <wp:positionV relativeFrom="paragraph">
                  <wp:posOffset>183515</wp:posOffset>
                </wp:positionV>
                <wp:extent cx="4829175" cy="742950"/>
                <wp:effectExtent l="0" t="0" r="28575" b="19050"/>
                <wp:wrapNone/>
                <wp:docPr id="1364608104" name="Text Box 3"/>
                <wp:cNvGraphicFramePr/>
                <a:graphic xmlns:a="http://schemas.openxmlformats.org/drawingml/2006/main">
                  <a:graphicData uri="http://schemas.microsoft.com/office/word/2010/wordprocessingShape">
                    <wps:wsp>
                      <wps:cNvSpPr txBox="1"/>
                      <wps:spPr>
                        <a:xfrm>
                          <a:off x="0" y="0"/>
                          <a:ext cx="4829175" cy="742950"/>
                        </a:xfrm>
                        <a:prstGeom prst="rect">
                          <a:avLst/>
                        </a:prstGeom>
                        <a:solidFill>
                          <a:schemeClr val="lt1"/>
                        </a:solidFill>
                        <a:ln w="6350">
                          <a:solidFill>
                            <a:prstClr val="black"/>
                          </a:solidFill>
                        </a:ln>
                      </wps:spPr>
                      <wps:txbx>
                        <w:txbxContent>
                          <w:p w14:paraId="1E5274E0" w14:textId="77777777" w:rsidR="001451AA" w:rsidRDefault="001451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D935C7" id="Text Box 3" o:spid="_x0000_s1040" type="#_x0000_t202" style="position:absolute;margin-left:119.25pt;margin-top:14.45pt;width:380.25pt;height:58.5pt;z-index:-25155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" fillcolor="white [3201]" strokeweight=".5pt">
                <v:textbox>
                  <w:txbxContent>
                    <w:p w14:paraId="1E5274E0" w14:textId="77777777" w:rsidR="001451AA" w:rsidRDefault="001451AA"/>
                  </w:txbxContent>
                </v:textbox>
              </v:shape>
            </w:pict>
          </mc:Fallback>
        </mc:AlternateContent>
      </w:r>
      <w:r w:rsidR="001451AA">
        <w:rPr>
          <w:rFonts w:ascii="Calibri" w:eastAsia="Calibri" w:hAnsi="Calibri"/>
          <w:noProof/>
          <w:color w:val="auto"/>
          <w:sz w:val="22"/>
          <w:szCs w:val="22"/>
        </w:rPr>
        <mc:AlternateContent>
          <mc:Choice Requires="wps">
            <w:drawing>
              <wp:anchor distT="0" distB="0" distL="114300" distR="114300" simplePos="0" relativeHeight="251764736" behindDoc="1" locked="0" layoutInCell="1" allowOverlap="1" wp14:anchorId="1C057613" wp14:editId="1ADE9B01">
                <wp:simplePos x="0" y="0"/>
                <wp:positionH relativeFrom="column">
                  <wp:posOffset>1162050</wp:posOffset>
                </wp:positionH>
                <wp:positionV relativeFrom="paragraph">
                  <wp:posOffset>135890</wp:posOffset>
                </wp:positionV>
                <wp:extent cx="5476875" cy="828675"/>
                <wp:effectExtent l="0" t="0" r="28575" b="28575"/>
                <wp:wrapNone/>
                <wp:docPr id="1785470025" name="Oval 2"/>
                <wp:cNvGraphicFramePr/>
                <a:graphic xmlns:a="http://schemas.openxmlformats.org/drawingml/2006/main">
                  <a:graphicData uri="http://schemas.microsoft.com/office/word/2010/wordprocessingShape">
                    <wps:wsp>
                      <wps:cNvSpPr/>
                      <wps:spPr>
                        <a:xfrm>
                          <a:off x="0" y="0"/>
                          <a:ext cx="5476875" cy="828675"/>
                        </a:xfrm>
                        <a:prstGeom prst="ellipse">
                          <a:avLst/>
                        </a:prstGeom>
                        <a:solidFill>
                          <a:schemeClr val="bg1"/>
                        </a:solid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2C8F1D" id="Oval 2" o:spid="_x0000_s1026" style="position:absolute;margin-left:91.5pt;margin-top:10.7pt;width:431.25pt;height:65.2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" fillcolor="white [3212]" strokecolor="#c00000" strokeweight="1pt">
                <v:stroke joinstyle="miter"/>
              </v:oval>
            </w:pict>
          </mc:Fallback>
        </mc:AlternateContent>
      </w:r>
    </w:p>
    <w:p w14:paraId="5E424D23" w14:textId="77F39209" w:rsidR="005D0E79" w:rsidRDefault="005D0E79" w:rsidP="0044038A">
      <w:pPr>
        <w:spacing w:after="160" w:line="259" w:lineRule="auto"/>
        <w:rPr>
          <w:rFonts w:ascii="Calibri" w:eastAsia="Calibri" w:hAnsi="Calibri"/>
          <w:color w:val="auto"/>
          <w:sz w:val="22"/>
          <w:szCs w:val="22"/>
        </w:rPr>
      </w:pPr>
    </w:p>
    <w:p w14:paraId="0B1A8482" w14:textId="3E762F9B" w:rsidR="005D0E79" w:rsidRDefault="005D0E79" w:rsidP="0044038A">
      <w:pPr>
        <w:spacing w:after="160" w:line="259" w:lineRule="auto"/>
        <w:rPr>
          <w:rFonts w:ascii="Calibri" w:eastAsia="Calibri" w:hAnsi="Calibri"/>
          <w:color w:val="auto"/>
          <w:sz w:val="22"/>
          <w:szCs w:val="22"/>
        </w:rPr>
      </w:pPr>
    </w:p>
    <w:p w14:paraId="03AA484D" w14:textId="044807D4" w:rsidR="005D0E79" w:rsidRDefault="005D0E79" w:rsidP="0044038A">
      <w:pPr>
        <w:spacing w:after="160" w:line="259" w:lineRule="auto"/>
        <w:rPr>
          <w:rFonts w:ascii="Calibri" w:eastAsia="Calibri" w:hAnsi="Calibri"/>
          <w:color w:val="auto"/>
          <w:sz w:val="22"/>
          <w:szCs w:val="22"/>
        </w:rPr>
      </w:pPr>
    </w:p>
    <w:p w14:paraId="59F4B40C" w14:textId="77777777" w:rsidR="005D0E79" w:rsidRDefault="005D0E79" w:rsidP="0044038A">
      <w:pPr>
        <w:spacing w:after="160" w:line="259" w:lineRule="auto"/>
        <w:rPr>
          <w:rFonts w:ascii="Calibri" w:eastAsia="Calibri" w:hAnsi="Calibri"/>
          <w:color w:val="auto"/>
          <w:sz w:val="22"/>
          <w:szCs w:val="22"/>
        </w:rPr>
      </w:pPr>
    </w:p>
    <w:p w14:paraId="31A5BCFC" w14:textId="1E76E52B" w:rsidR="005D0E79" w:rsidRDefault="005D0E79" w:rsidP="0044038A">
      <w:pPr>
        <w:spacing w:after="160" w:line="259" w:lineRule="auto"/>
        <w:rPr>
          <w:rFonts w:ascii="Calibri" w:eastAsia="Calibri" w:hAnsi="Calibri"/>
          <w:color w:val="auto"/>
          <w:sz w:val="22"/>
          <w:szCs w:val="22"/>
        </w:rPr>
      </w:pPr>
    </w:p>
    <w:p w14:paraId="1A82AF19" w14:textId="12CA608B" w:rsidR="005D0E79" w:rsidRDefault="005D0E79" w:rsidP="0044038A">
      <w:pPr>
        <w:spacing w:after="160" w:line="259" w:lineRule="auto"/>
        <w:rPr>
          <w:rFonts w:ascii="Calibri" w:eastAsia="Calibri" w:hAnsi="Calibri"/>
          <w:color w:val="auto"/>
          <w:sz w:val="22"/>
          <w:szCs w:val="22"/>
        </w:rPr>
      </w:pPr>
    </w:p>
    <w:p w14:paraId="3E012EAE" w14:textId="77777777" w:rsidR="005D0E79" w:rsidRDefault="005D0E79" w:rsidP="0044038A">
      <w:pPr>
        <w:spacing w:after="160" w:line="259" w:lineRule="auto"/>
        <w:rPr>
          <w:rFonts w:ascii="Calibri" w:eastAsia="Calibri" w:hAnsi="Calibri"/>
          <w:color w:val="auto"/>
          <w:sz w:val="22"/>
          <w:szCs w:val="22"/>
        </w:rPr>
      </w:pPr>
    </w:p>
    <w:p w14:paraId="216EC270" w14:textId="49E07207" w:rsidR="005D0E79" w:rsidRDefault="005D0E79" w:rsidP="0044038A">
      <w:pPr>
        <w:spacing w:after="160" w:line="259" w:lineRule="auto"/>
        <w:rPr>
          <w:rFonts w:ascii="Calibri" w:eastAsia="Calibri" w:hAnsi="Calibri"/>
          <w:color w:val="auto"/>
          <w:sz w:val="22"/>
          <w:szCs w:val="22"/>
        </w:rPr>
      </w:pPr>
    </w:p>
    <w:p w14:paraId="19DA09FE" w14:textId="5F781860" w:rsidR="005D0E79" w:rsidRDefault="005D0E79" w:rsidP="0044038A">
      <w:pPr>
        <w:spacing w:after="160" w:line="259" w:lineRule="auto"/>
        <w:rPr>
          <w:rFonts w:ascii="Calibri" w:eastAsia="Calibri" w:hAnsi="Calibri"/>
          <w:color w:val="auto"/>
          <w:sz w:val="22"/>
          <w:szCs w:val="22"/>
        </w:rPr>
      </w:pPr>
    </w:p>
    <w:p w14:paraId="00E6E4FD" w14:textId="1D4C0F64" w:rsidR="005D0E79" w:rsidRDefault="00975167" w:rsidP="0044038A">
      <w:pPr>
        <w:spacing w:after="160" w:line="259" w:lineRule="auto"/>
        <w:rPr>
          <w:rFonts w:ascii="Calibri" w:eastAsia="Calibri" w:hAnsi="Calibri"/>
          <w:color w:val="auto"/>
          <w:sz w:val="22"/>
          <w:szCs w:val="22"/>
        </w:rPr>
      </w:pPr>
      <w:r w:rsidRPr="004B68E2">
        <w:rPr>
          <w:i/>
          <w:iCs/>
          <w:noProof/>
          <w:sz w:val="20"/>
        </w:rPr>
        <mc:AlternateContent>
          <mc:Choice Requires="wps">
            <w:drawing>
              <wp:anchor distT="0" distB="0" distL="114300" distR="114300" simplePos="0" relativeHeight="251756544" behindDoc="0" locked="0" layoutInCell="1" allowOverlap="1" wp14:anchorId="42FA1D3C" wp14:editId="5F8D16E8">
                <wp:simplePos x="0" y="0"/>
                <wp:positionH relativeFrom="margin">
                  <wp:posOffset>812800</wp:posOffset>
                </wp:positionH>
                <wp:positionV relativeFrom="paragraph">
                  <wp:posOffset>250825</wp:posOffset>
                </wp:positionV>
                <wp:extent cx="6139815" cy="2985135"/>
                <wp:effectExtent l="38100" t="95250" r="108585" b="62865"/>
                <wp:wrapNone/>
                <wp:docPr id="3" name="Rectangle 3"/>
                <wp:cNvGraphicFramePr/>
                <a:graphic xmlns:a="http://schemas.openxmlformats.org/drawingml/2006/main">
                  <a:graphicData uri="http://schemas.microsoft.com/office/word/2010/wordprocessingShape">
                    <wps:wsp>
                      <wps:cNvSpPr/>
                      <wps:spPr>
                        <a:xfrm>
                          <a:off x="0" y="0"/>
                          <a:ext cx="6139815" cy="2985135"/>
                        </a:xfrm>
                        <a:prstGeom prst="rect">
                          <a:avLst/>
                        </a:prstGeom>
                        <a:solidFill>
                          <a:srgbClr val="032E53"/>
                        </a:solidFill>
                        <a:ln w="9525" cap="rnd" cmpd="sng" algn="ctr">
                          <a:solidFill>
                            <a:srgbClr val="54849A"/>
                          </a:solidFill>
                          <a:prstDash val="solid"/>
                        </a:ln>
                        <a:effectLst>
                          <a:outerShdw blurRad="50800" dist="38100" dir="18900000" algn="bl" rotWithShape="0">
                            <a:prstClr val="black">
                              <a:alpha val="40000"/>
                            </a:prstClr>
                          </a:outerShdw>
                        </a:effectLst>
                      </wps:spPr>
                      <wps:txbx>
                        <w:txbxContent>
                          <w:p w14:paraId="3D8ECBFE" w14:textId="2285F636" w:rsidR="00975167" w:rsidRPr="001D45C5" w:rsidRDefault="00975167" w:rsidP="00975167">
                            <w:pPr>
                              <w:spacing w:line="216" w:lineRule="auto"/>
                              <w:ind w:left="373"/>
                              <w:contextualSpacing/>
                              <w:jc w:val="center"/>
                              <w:rPr>
                                <w:rFonts w:ascii="Franklin Gothic Book" w:hAnsi="Franklin Gothic Book"/>
                                <w:color w:val="FFFFFF" w:themeColor="background1"/>
                                <w:sz w:val="40"/>
                                <w:szCs w:val="40"/>
                              </w:rPr>
                            </w:pPr>
                            <w:r>
                              <w:rPr>
                                <w:rFonts w:ascii="Franklin Gothic Book" w:hAnsi="Franklin Gothic Book"/>
                                <w:color w:val="FFFFFF" w:themeColor="background1"/>
                                <w:sz w:val="40"/>
                                <w:szCs w:val="40"/>
                              </w:rPr>
                              <w:t>Quality Patient Safety Division (QPSD) Team</w:t>
                            </w:r>
                          </w:p>
                          <w:p w14:paraId="2A34A73E" w14:textId="1BBD7E6C" w:rsidR="00975167" w:rsidRPr="003E2A8B" w:rsidRDefault="00975167" w:rsidP="00975167">
                            <w:pPr>
                              <w:jc w:val="center"/>
                              <w:rPr>
                                <w:b/>
                                <w:bCs/>
                                <w:sz w:val="22"/>
                                <w:szCs w:val="22"/>
                              </w:rPr>
                            </w:pPr>
                          </w:p>
                          <w:p w14:paraId="4C832F58" w14:textId="51059BC4" w:rsidR="00975167" w:rsidRDefault="00975167" w:rsidP="00975167">
                            <w:pPr>
                              <w:jc w:val="center"/>
                              <w:rPr>
                                <w:rFonts w:ascii="Franklin Gothic Book" w:hAnsi="Franklin Gothic Book"/>
                                <w:b/>
                                <w:bCs/>
                                <w:color w:val="FFFFFF" w:themeColor="background1"/>
                                <w:sz w:val="20"/>
                              </w:rPr>
                            </w:pPr>
                            <w:r>
                              <w:rPr>
                                <w:noProof/>
                              </w:rPr>
                              <w:drawing>
                                <wp:inline distT="0" distB="0" distL="0" distR="0" wp14:anchorId="5F357FE0" wp14:editId="22778DC4">
                                  <wp:extent cx="2745271" cy="1800225"/>
                                  <wp:effectExtent l="0" t="0" r="0" b="0"/>
                                  <wp:docPr id="773907960" name="Picture 77390796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7818" name="Picture 1" descr="A group of people posing for a photo&#10;&#10;Description automatically generated"/>
                                          <pic:cNvPicPr/>
                                        </pic:nvPicPr>
                                        <pic:blipFill>
                                          <a:blip r:embed="rId48"/>
                                          <a:stretch>
                                            <a:fillRect/>
                                          </a:stretch>
                                        </pic:blipFill>
                                        <pic:spPr>
                                          <a:xfrm>
                                            <a:off x="0" y="0"/>
                                            <a:ext cx="2766366" cy="1814058"/>
                                          </a:xfrm>
                                          <a:prstGeom prst="rect">
                                            <a:avLst/>
                                          </a:prstGeom>
                                        </pic:spPr>
                                      </pic:pic>
                                    </a:graphicData>
                                  </a:graphic>
                                </wp:inline>
                              </w:drawing>
                            </w:r>
                          </w:p>
                          <w:p w14:paraId="421455B7" w14:textId="77777777" w:rsidR="00975167" w:rsidRDefault="00975167" w:rsidP="00975167">
                            <w:pPr>
                              <w:jc w:val="center"/>
                              <w:rPr>
                                <w:rFonts w:ascii="Franklin Gothic Book" w:hAnsi="Franklin Gothic Book"/>
                                <w:b/>
                                <w:bCs/>
                                <w:color w:val="FFFFFF" w:themeColor="background1"/>
                                <w:sz w:val="20"/>
                              </w:rPr>
                            </w:pPr>
                          </w:p>
                          <w:p w14:paraId="59074831" w14:textId="5F86666D" w:rsidR="00975167" w:rsidRPr="007F0E65" w:rsidRDefault="00975167" w:rsidP="00975167">
                            <w:pPr>
                              <w:jc w:val="center"/>
                              <w:rPr>
                                <w:rFonts w:ascii="Franklin Gothic Book" w:hAnsi="Franklin Gothic Book"/>
                                <w:b/>
                                <w:bCs/>
                                <w:color w:val="FFFFFF" w:themeColor="background1"/>
                                <w:sz w:val="20"/>
                              </w:rPr>
                            </w:pPr>
                            <w:r>
                              <w:rPr>
                                <w:rFonts w:ascii="Franklin Gothic Book" w:hAnsi="Franklin Gothic Book"/>
                                <w:b/>
                                <w:bCs/>
                                <w:color w:val="FFFFFF" w:themeColor="background1"/>
                                <w:sz w:val="20"/>
                              </w:rPr>
                              <w:t xml:space="preserve">(L to R) </w:t>
                            </w:r>
                            <w:r w:rsidRPr="007F0E65">
                              <w:rPr>
                                <w:rFonts w:ascii="Franklin Gothic Book" w:hAnsi="Franklin Gothic Book"/>
                                <w:b/>
                                <w:bCs/>
                                <w:color w:val="FFFFFF" w:themeColor="background1"/>
                                <w:sz w:val="20"/>
                              </w:rPr>
                              <w:t>Dorothy Doweiko</w:t>
                            </w:r>
                            <w:r>
                              <w:rPr>
                                <w:rFonts w:ascii="Franklin Gothic Book" w:hAnsi="Franklin Gothic Book"/>
                                <w:b/>
                                <w:bCs/>
                                <w:color w:val="FFFFFF" w:themeColor="background1"/>
                                <w:sz w:val="20"/>
                              </w:rPr>
                              <w:t>;</w:t>
                            </w:r>
                            <w:r w:rsidRPr="007F0E65">
                              <w:rPr>
                                <w:rFonts w:ascii="Franklin Gothic Book" w:hAnsi="Franklin Gothic Book"/>
                                <w:b/>
                                <w:bCs/>
                                <w:color w:val="FFFFFF" w:themeColor="background1"/>
                                <w:sz w:val="20"/>
                              </w:rPr>
                              <w:t xml:space="preserve"> Trinh Ly-Lucas, Daniel Kumin</w:t>
                            </w:r>
                            <w:r>
                              <w:rPr>
                                <w:rFonts w:ascii="Franklin Gothic Book" w:hAnsi="Franklin Gothic Book"/>
                                <w:b/>
                                <w:bCs/>
                                <w:color w:val="FFFFFF" w:themeColor="background1"/>
                                <w:sz w:val="20"/>
                              </w:rPr>
                              <w:t>;</w:t>
                            </w:r>
                          </w:p>
                          <w:p w14:paraId="07695838" w14:textId="5EB0D06A" w:rsidR="00975167" w:rsidRPr="007F0E65" w:rsidRDefault="00975167" w:rsidP="00975167">
                            <w:pPr>
                              <w:jc w:val="center"/>
                              <w:rPr>
                                <w:rFonts w:ascii="Franklin Gothic Book" w:hAnsi="Franklin Gothic Book"/>
                                <w:b/>
                                <w:bCs/>
                                <w:color w:val="FFFFFF" w:themeColor="background1"/>
                                <w:sz w:val="20"/>
                              </w:rPr>
                            </w:pPr>
                            <w:r w:rsidRPr="007F0E65">
                              <w:rPr>
                                <w:rFonts w:ascii="Franklin Gothic Book" w:hAnsi="Franklin Gothic Book"/>
                                <w:b/>
                                <w:bCs/>
                                <w:color w:val="FFFFFF" w:themeColor="background1"/>
                                <w:sz w:val="20"/>
                              </w:rPr>
                              <w:t>Mali Gunaratne</w:t>
                            </w:r>
                            <w:r>
                              <w:rPr>
                                <w:rFonts w:ascii="Franklin Gothic Book" w:hAnsi="Franklin Gothic Book"/>
                                <w:b/>
                                <w:bCs/>
                                <w:color w:val="FFFFFF" w:themeColor="background1"/>
                                <w:sz w:val="20"/>
                              </w:rPr>
                              <w:t xml:space="preserve">; </w:t>
                            </w:r>
                            <w:r w:rsidRPr="007F0E65">
                              <w:rPr>
                                <w:rFonts w:ascii="Franklin Gothic Book" w:hAnsi="Franklin Gothic Book"/>
                                <w:b/>
                                <w:bCs/>
                                <w:color w:val="FFFFFF" w:themeColor="background1"/>
                                <w:sz w:val="20"/>
                              </w:rPr>
                              <w:t>Daniela Brown</w:t>
                            </w:r>
                            <w:r>
                              <w:rPr>
                                <w:rFonts w:ascii="Franklin Gothic Book" w:hAnsi="Franklin Gothic Book"/>
                                <w:b/>
                                <w:bCs/>
                                <w:color w:val="FFFFFF" w:themeColor="background1"/>
                                <w:sz w:val="20"/>
                              </w:rPr>
                              <w:t xml:space="preserve">; and </w:t>
                            </w:r>
                            <w:r w:rsidRPr="007F0E65">
                              <w:rPr>
                                <w:rFonts w:ascii="Franklin Gothic Book" w:hAnsi="Franklin Gothic Book"/>
                                <w:b/>
                                <w:bCs/>
                                <w:color w:val="FFFFFF" w:themeColor="background1"/>
                                <w:sz w:val="20"/>
                              </w:rPr>
                              <w:t>Erin Long</w:t>
                            </w:r>
                          </w:p>
                          <w:p w14:paraId="6F6A1CB4" w14:textId="77777777" w:rsidR="00975167" w:rsidRDefault="00975167" w:rsidP="00975167">
                            <w:pPr>
                              <w:jc w:val="center"/>
                              <w:rPr>
                                <w:b/>
                                <w:bCs/>
                                <w:sz w:val="28"/>
                                <w:szCs w:val="28"/>
                              </w:rPr>
                            </w:pPr>
                          </w:p>
                          <w:p w14:paraId="54DC26B7" w14:textId="77777777" w:rsidR="00975167" w:rsidRDefault="00975167" w:rsidP="00975167">
                            <w:pPr>
                              <w:jc w:val="center"/>
                              <w:rPr>
                                <w:b/>
                                <w:bCs/>
                                <w:sz w:val="28"/>
                                <w:szCs w:val="28"/>
                              </w:rPr>
                            </w:pPr>
                          </w:p>
                          <w:p w14:paraId="1CC6281A" w14:textId="77777777" w:rsidR="00975167" w:rsidRDefault="00975167" w:rsidP="00975167">
                            <w:pPr>
                              <w:jc w:val="center"/>
                              <w:rPr>
                                <w:b/>
                                <w:bCs/>
                                <w:sz w:val="28"/>
                                <w:szCs w:val="28"/>
                              </w:rPr>
                            </w:pPr>
                          </w:p>
                          <w:p w14:paraId="78FD3D51" w14:textId="77777777" w:rsidR="00975167" w:rsidRDefault="00975167" w:rsidP="00975167">
                            <w:pPr>
                              <w:jc w:val="center"/>
                              <w:rPr>
                                <w:b/>
                                <w:bCs/>
                                <w:sz w:val="28"/>
                                <w:szCs w:val="28"/>
                              </w:rPr>
                            </w:pPr>
                          </w:p>
                          <w:p w14:paraId="26263E65" w14:textId="77777777" w:rsidR="00975167" w:rsidRPr="007E4FE3" w:rsidRDefault="00975167" w:rsidP="0097516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A1D3C" id="_x0000_s1041" style="position:absolute;margin-left:64pt;margin-top:19.75pt;width:483.45pt;height:235.0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" fillcolor="#032e53" strokecolor="#54849a">
                <v:stroke endcap="round"/>
                <v:shadow on="t" color="black" opacity="26214f" origin="-.5,.5" offset=".74836mm,-.74836mm"/>
                <v:textbox>
                  <w:txbxContent>
                    <w:p w14:paraId="3D8ECBFE" w14:textId="2285F636" w:rsidR="00975167" w:rsidRPr="001D45C5" w:rsidRDefault="00975167" w:rsidP="00975167">
                      <w:pPr>
                        <w:spacing w:line="216" w:lineRule="auto"/>
                        <w:ind w:left="373"/>
                        <w:contextualSpacing/>
                        <w:jc w:val="center"/>
                        <w:rPr>
                          <w:rFonts w:ascii="Franklin Gothic Book" w:hAnsi="Franklin Gothic Book"/>
                          <w:color w:val="FFFFFF" w:themeColor="background1"/>
                          <w:sz w:val="40"/>
                          <w:szCs w:val="40"/>
                        </w:rPr>
                      </w:pPr>
                      <w:r>
                        <w:rPr>
                          <w:rFonts w:ascii="Franklin Gothic Book" w:hAnsi="Franklin Gothic Book"/>
                          <w:color w:val="FFFFFF" w:themeColor="background1"/>
                          <w:sz w:val="40"/>
                          <w:szCs w:val="40"/>
                        </w:rPr>
                        <w:t>Quality Patient Safety Division (QPSD) Team</w:t>
                      </w:r>
                    </w:p>
                    <w:p w14:paraId="2A34A73E" w14:textId="1BBD7E6C" w:rsidR="00975167" w:rsidRPr="003E2A8B" w:rsidRDefault="00975167" w:rsidP="00975167">
                      <w:pPr>
                        <w:jc w:val="center"/>
                        <w:rPr>
                          <w:b/>
                          <w:bCs/>
                          <w:sz w:val="22"/>
                          <w:szCs w:val="22"/>
                        </w:rPr>
                      </w:pPr>
                    </w:p>
                    <w:p w14:paraId="4C832F58" w14:textId="51059BC4" w:rsidR="00975167" w:rsidRDefault="00975167" w:rsidP="00975167">
                      <w:pPr>
                        <w:jc w:val="center"/>
                        <w:rPr>
                          <w:rFonts w:ascii="Franklin Gothic Book" w:hAnsi="Franklin Gothic Book"/>
                          <w:b/>
                          <w:bCs/>
                          <w:color w:val="FFFFFF" w:themeColor="background1"/>
                          <w:sz w:val="20"/>
                        </w:rPr>
                      </w:pPr>
                      <w:r>
                        <w:rPr>
                          <w:noProof/>
                        </w:rPr>
                        <w:drawing>
                          <wp:inline distT="0" distB="0" distL="0" distR="0" wp14:anchorId="5F357FE0" wp14:editId="22778DC4">
                            <wp:extent cx="2745271" cy="1800225"/>
                            <wp:effectExtent l="0" t="0" r="0" b="0"/>
                            <wp:docPr id="773907960" name="Picture 77390796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7818" name="Picture 1" descr="A group of people posing for a photo&#10;&#10;Description automatically generated"/>
                                    <pic:cNvPicPr/>
                                  </pic:nvPicPr>
                                  <pic:blipFill>
                                    <a:blip r:embed="rId48"/>
                                    <a:stretch>
                                      <a:fillRect/>
                                    </a:stretch>
                                  </pic:blipFill>
                                  <pic:spPr>
                                    <a:xfrm>
                                      <a:off x="0" y="0"/>
                                      <a:ext cx="2766366" cy="1814058"/>
                                    </a:xfrm>
                                    <a:prstGeom prst="rect">
                                      <a:avLst/>
                                    </a:prstGeom>
                                  </pic:spPr>
                                </pic:pic>
                              </a:graphicData>
                            </a:graphic>
                          </wp:inline>
                        </w:drawing>
                      </w:r>
                    </w:p>
                    <w:p w14:paraId="421455B7" w14:textId="77777777" w:rsidR="00975167" w:rsidRDefault="00975167" w:rsidP="00975167">
                      <w:pPr>
                        <w:jc w:val="center"/>
                        <w:rPr>
                          <w:rFonts w:ascii="Franklin Gothic Book" w:hAnsi="Franklin Gothic Book"/>
                          <w:b/>
                          <w:bCs/>
                          <w:color w:val="FFFFFF" w:themeColor="background1"/>
                          <w:sz w:val="20"/>
                        </w:rPr>
                      </w:pPr>
                    </w:p>
                    <w:p w14:paraId="59074831" w14:textId="5F86666D" w:rsidR="00975167" w:rsidRPr="007F0E65" w:rsidRDefault="00975167" w:rsidP="00975167">
                      <w:pPr>
                        <w:jc w:val="center"/>
                        <w:rPr>
                          <w:rFonts w:ascii="Franklin Gothic Book" w:hAnsi="Franklin Gothic Book"/>
                          <w:b/>
                          <w:bCs/>
                          <w:color w:val="FFFFFF" w:themeColor="background1"/>
                          <w:sz w:val="20"/>
                        </w:rPr>
                      </w:pPr>
                      <w:r>
                        <w:rPr>
                          <w:rFonts w:ascii="Franklin Gothic Book" w:hAnsi="Franklin Gothic Book"/>
                          <w:b/>
                          <w:bCs/>
                          <w:color w:val="FFFFFF" w:themeColor="background1"/>
                          <w:sz w:val="20"/>
                        </w:rPr>
                        <w:t xml:space="preserve">(L to R) </w:t>
                      </w:r>
                      <w:r w:rsidRPr="007F0E65">
                        <w:rPr>
                          <w:rFonts w:ascii="Franklin Gothic Book" w:hAnsi="Franklin Gothic Book"/>
                          <w:b/>
                          <w:bCs/>
                          <w:color w:val="FFFFFF" w:themeColor="background1"/>
                          <w:sz w:val="20"/>
                        </w:rPr>
                        <w:t>Dorothy Doweiko</w:t>
                      </w:r>
                      <w:r>
                        <w:rPr>
                          <w:rFonts w:ascii="Franklin Gothic Book" w:hAnsi="Franklin Gothic Book"/>
                          <w:b/>
                          <w:bCs/>
                          <w:color w:val="FFFFFF" w:themeColor="background1"/>
                          <w:sz w:val="20"/>
                        </w:rPr>
                        <w:t>;</w:t>
                      </w:r>
                      <w:r w:rsidRPr="007F0E65">
                        <w:rPr>
                          <w:rFonts w:ascii="Franklin Gothic Book" w:hAnsi="Franklin Gothic Book"/>
                          <w:b/>
                          <w:bCs/>
                          <w:color w:val="FFFFFF" w:themeColor="background1"/>
                          <w:sz w:val="20"/>
                        </w:rPr>
                        <w:t xml:space="preserve"> Trinh Ly-Lucas, Daniel Kumin</w:t>
                      </w:r>
                      <w:r>
                        <w:rPr>
                          <w:rFonts w:ascii="Franklin Gothic Book" w:hAnsi="Franklin Gothic Book"/>
                          <w:b/>
                          <w:bCs/>
                          <w:color w:val="FFFFFF" w:themeColor="background1"/>
                          <w:sz w:val="20"/>
                        </w:rPr>
                        <w:t>;</w:t>
                      </w:r>
                    </w:p>
                    <w:p w14:paraId="07695838" w14:textId="5EB0D06A" w:rsidR="00975167" w:rsidRPr="007F0E65" w:rsidRDefault="00975167" w:rsidP="00975167">
                      <w:pPr>
                        <w:jc w:val="center"/>
                        <w:rPr>
                          <w:rFonts w:ascii="Franklin Gothic Book" w:hAnsi="Franklin Gothic Book"/>
                          <w:b/>
                          <w:bCs/>
                          <w:color w:val="FFFFFF" w:themeColor="background1"/>
                          <w:sz w:val="20"/>
                        </w:rPr>
                      </w:pPr>
                      <w:r w:rsidRPr="007F0E65">
                        <w:rPr>
                          <w:rFonts w:ascii="Franklin Gothic Book" w:hAnsi="Franklin Gothic Book"/>
                          <w:b/>
                          <w:bCs/>
                          <w:color w:val="FFFFFF" w:themeColor="background1"/>
                          <w:sz w:val="20"/>
                        </w:rPr>
                        <w:t>Mali Gunaratne</w:t>
                      </w:r>
                      <w:r>
                        <w:rPr>
                          <w:rFonts w:ascii="Franklin Gothic Book" w:hAnsi="Franklin Gothic Book"/>
                          <w:b/>
                          <w:bCs/>
                          <w:color w:val="FFFFFF" w:themeColor="background1"/>
                          <w:sz w:val="20"/>
                        </w:rPr>
                        <w:t xml:space="preserve">; </w:t>
                      </w:r>
                      <w:r w:rsidRPr="007F0E65">
                        <w:rPr>
                          <w:rFonts w:ascii="Franklin Gothic Book" w:hAnsi="Franklin Gothic Book"/>
                          <w:b/>
                          <w:bCs/>
                          <w:color w:val="FFFFFF" w:themeColor="background1"/>
                          <w:sz w:val="20"/>
                        </w:rPr>
                        <w:t>Daniela Brown</w:t>
                      </w:r>
                      <w:r>
                        <w:rPr>
                          <w:rFonts w:ascii="Franklin Gothic Book" w:hAnsi="Franklin Gothic Book"/>
                          <w:b/>
                          <w:bCs/>
                          <w:color w:val="FFFFFF" w:themeColor="background1"/>
                          <w:sz w:val="20"/>
                        </w:rPr>
                        <w:t xml:space="preserve">; and </w:t>
                      </w:r>
                      <w:r w:rsidRPr="007F0E65">
                        <w:rPr>
                          <w:rFonts w:ascii="Franklin Gothic Book" w:hAnsi="Franklin Gothic Book"/>
                          <w:b/>
                          <w:bCs/>
                          <w:color w:val="FFFFFF" w:themeColor="background1"/>
                          <w:sz w:val="20"/>
                        </w:rPr>
                        <w:t>Erin Long</w:t>
                      </w:r>
                    </w:p>
                    <w:p w14:paraId="6F6A1CB4" w14:textId="77777777" w:rsidR="00975167" w:rsidRDefault="00975167" w:rsidP="00975167">
                      <w:pPr>
                        <w:jc w:val="center"/>
                        <w:rPr>
                          <w:b/>
                          <w:bCs/>
                          <w:sz w:val="28"/>
                          <w:szCs w:val="28"/>
                        </w:rPr>
                      </w:pPr>
                    </w:p>
                    <w:p w14:paraId="54DC26B7" w14:textId="77777777" w:rsidR="00975167" w:rsidRDefault="00975167" w:rsidP="00975167">
                      <w:pPr>
                        <w:jc w:val="center"/>
                        <w:rPr>
                          <w:b/>
                          <w:bCs/>
                          <w:sz w:val="28"/>
                          <w:szCs w:val="28"/>
                        </w:rPr>
                      </w:pPr>
                    </w:p>
                    <w:p w14:paraId="1CC6281A" w14:textId="77777777" w:rsidR="00975167" w:rsidRDefault="00975167" w:rsidP="00975167">
                      <w:pPr>
                        <w:jc w:val="center"/>
                        <w:rPr>
                          <w:b/>
                          <w:bCs/>
                          <w:sz w:val="28"/>
                          <w:szCs w:val="28"/>
                        </w:rPr>
                      </w:pPr>
                    </w:p>
                    <w:p w14:paraId="78FD3D51" w14:textId="77777777" w:rsidR="00975167" w:rsidRDefault="00975167" w:rsidP="00975167">
                      <w:pPr>
                        <w:jc w:val="center"/>
                        <w:rPr>
                          <w:b/>
                          <w:bCs/>
                          <w:sz w:val="28"/>
                          <w:szCs w:val="28"/>
                        </w:rPr>
                      </w:pPr>
                    </w:p>
                    <w:p w14:paraId="26263E65" w14:textId="77777777" w:rsidR="00975167" w:rsidRPr="007E4FE3" w:rsidRDefault="00975167" w:rsidP="00975167">
                      <w:pPr>
                        <w:jc w:val="center"/>
                        <w:rPr>
                          <w:b/>
                          <w:bCs/>
                          <w:sz w:val="28"/>
                          <w:szCs w:val="28"/>
                        </w:rPr>
                      </w:pPr>
                    </w:p>
                  </w:txbxContent>
                </v:textbox>
                <w10:wrap anchorx="margin"/>
              </v:rect>
            </w:pict>
          </mc:Fallback>
        </mc:AlternateContent>
      </w:r>
    </w:p>
    <w:p w14:paraId="4527EEA2" w14:textId="77777777" w:rsidR="005D0E79" w:rsidRDefault="005D0E79" w:rsidP="0044038A">
      <w:pPr>
        <w:spacing w:after="160" w:line="259" w:lineRule="auto"/>
        <w:rPr>
          <w:rFonts w:ascii="Calibri" w:eastAsia="Calibri" w:hAnsi="Calibri"/>
          <w:color w:val="auto"/>
          <w:sz w:val="22"/>
          <w:szCs w:val="22"/>
        </w:rPr>
      </w:pPr>
    </w:p>
    <w:p w14:paraId="52C30DE3" w14:textId="77777777" w:rsidR="005D0E79" w:rsidRDefault="005D0E79" w:rsidP="0044038A">
      <w:pPr>
        <w:spacing w:after="160" w:line="259" w:lineRule="auto"/>
        <w:rPr>
          <w:rFonts w:ascii="Calibri" w:eastAsia="Calibri" w:hAnsi="Calibri"/>
          <w:color w:val="auto"/>
          <w:sz w:val="22"/>
          <w:szCs w:val="22"/>
        </w:rPr>
      </w:pPr>
    </w:p>
    <w:p w14:paraId="21B6FBA5" w14:textId="77777777" w:rsidR="005D0E79" w:rsidRDefault="005D0E79" w:rsidP="0044038A">
      <w:pPr>
        <w:spacing w:after="160" w:line="259" w:lineRule="auto"/>
        <w:rPr>
          <w:rFonts w:ascii="Calibri" w:eastAsia="Calibri" w:hAnsi="Calibri"/>
          <w:color w:val="auto"/>
          <w:sz w:val="22"/>
          <w:szCs w:val="22"/>
        </w:rPr>
      </w:pPr>
    </w:p>
    <w:p w14:paraId="5C6FF470" w14:textId="77777777" w:rsidR="005D0E79" w:rsidRDefault="005D0E79" w:rsidP="0044038A">
      <w:pPr>
        <w:spacing w:after="160" w:line="259" w:lineRule="auto"/>
        <w:rPr>
          <w:rFonts w:ascii="Calibri" w:eastAsia="Calibri" w:hAnsi="Calibri"/>
          <w:color w:val="auto"/>
          <w:sz w:val="22"/>
          <w:szCs w:val="22"/>
        </w:rPr>
      </w:pPr>
    </w:p>
    <w:p w14:paraId="21B0BE14" w14:textId="77777777" w:rsidR="005D0E79" w:rsidRDefault="005D0E79" w:rsidP="0044038A">
      <w:pPr>
        <w:spacing w:after="160" w:line="259" w:lineRule="auto"/>
        <w:rPr>
          <w:rFonts w:ascii="Calibri" w:eastAsia="Calibri" w:hAnsi="Calibri"/>
          <w:color w:val="auto"/>
          <w:sz w:val="22"/>
          <w:szCs w:val="22"/>
        </w:rPr>
      </w:pPr>
    </w:p>
    <w:p w14:paraId="7AD1EEF6" w14:textId="77777777" w:rsidR="005D0E79" w:rsidRDefault="005D0E79" w:rsidP="0044038A">
      <w:pPr>
        <w:spacing w:after="160" w:line="259" w:lineRule="auto"/>
        <w:rPr>
          <w:rFonts w:ascii="Calibri" w:eastAsia="Calibri" w:hAnsi="Calibri"/>
          <w:color w:val="auto"/>
          <w:sz w:val="22"/>
          <w:szCs w:val="22"/>
        </w:rPr>
      </w:pPr>
    </w:p>
    <w:p w14:paraId="60B4987E" w14:textId="77777777" w:rsidR="005D0E79" w:rsidRDefault="005D0E79" w:rsidP="0044038A">
      <w:pPr>
        <w:spacing w:after="160" w:line="259" w:lineRule="auto"/>
        <w:rPr>
          <w:rFonts w:ascii="Calibri" w:eastAsia="Calibri" w:hAnsi="Calibri"/>
          <w:color w:val="auto"/>
          <w:sz w:val="22"/>
          <w:szCs w:val="22"/>
        </w:rPr>
      </w:pPr>
    </w:p>
    <w:p w14:paraId="55FD795E" w14:textId="77777777" w:rsidR="005D0E79" w:rsidRDefault="005D0E79" w:rsidP="0044038A">
      <w:pPr>
        <w:spacing w:after="160" w:line="259" w:lineRule="auto"/>
        <w:rPr>
          <w:rFonts w:ascii="Calibri" w:eastAsia="Calibri" w:hAnsi="Calibri"/>
          <w:color w:val="auto"/>
          <w:sz w:val="22"/>
          <w:szCs w:val="22"/>
        </w:rPr>
      </w:pPr>
    </w:p>
    <w:p w14:paraId="64F8FF9A" w14:textId="53DA2489" w:rsidR="005D0E79" w:rsidRDefault="005D0E79" w:rsidP="0044038A">
      <w:pPr>
        <w:spacing w:after="160" w:line="259" w:lineRule="auto"/>
        <w:rPr>
          <w:rFonts w:ascii="Calibri" w:eastAsia="Calibri" w:hAnsi="Calibri"/>
          <w:color w:val="auto"/>
          <w:sz w:val="22"/>
          <w:szCs w:val="22"/>
        </w:rPr>
      </w:pPr>
    </w:p>
    <w:p w14:paraId="29F277A4" w14:textId="5A01BE35" w:rsidR="005D0E79" w:rsidRDefault="005D0E79" w:rsidP="0044038A">
      <w:pPr>
        <w:spacing w:after="160" w:line="259" w:lineRule="auto"/>
        <w:rPr>
          <w:rFonts w:ascii="Calibri" w:eastAsia="Calibri" w:hAnsi="Calibri"/>
          <w:color w:val="auto"/>
          <w:sz w:val="22"/>
          <w:szCs w:val="22"/>
        </w:rPr>
      </w:pPr>
    </w:p>
    <w:p w14:paraId="3D1005B8" w14:textId="1C16D6EE" w:rsidR="005D0E79" w:rsidRDefault="001451AA" w:rsidP="0044038A">
      <w:pPr>
        <w:spacing w:after="160" w:line="259" w:lineRule="auto"/>
        <w:rPr>
          <w:rFonts w:ascii="Calibri" w:eastAsia="Calibri" w:hAnsi="Calibri"/>
          <w:color w:val="auto"/>
          <w:sz w:val="22"/>
          <w:szCs w:val="22"/>
        </w:rPr>
      </w:pPr>
      <w:r w:rsidRPr="00134C52">
        <w:rPr>
          <w:rFonts w:asciiTheme="minorHAnsi" w:hAnsiTheme="minorHAnsi"/>
          <w:i/>
          <w:iCs/>
          <w:noProof/>
          <w:sz w:val="20"/>
        </w:rPr>
        <mc:AlternateContent>
          <mc:Choice Requires="wps">
            <w:drawing>
              <wp:anchor distT="0" distB="0" distL="114300" distR="114300" simplePos="0" relativeHeight="251758592" behindDoc="0" locked="0" layoutInCell="1" allowOverlap="1" wp14:anchorId="64DD5422" wp14:editId="4F7E5F3A">
                <wp:simplePos x="0" y="0"/>
                <wp:positionH relativeFrom="margin">
                  <wp:posOffset>790575</wp:posOffset>
                </wp:positionH>
                <wp:positionV relativeFrom="margin">
                  <wp:posOffset>6441440</wp:posOffset>
                </wp:positionV>
                <wp:extent cx="6132195" cy="1266190"/>
                <wp:effectExtent l="38100" t="95250" r="116205" b="48260"/>
                <wp:wrapSquare wrapText="bothSides"/>
                <wp:docPr id="5" name="Text Box 5"/>
                <wp:cNvGraphicFramePr/>
                <a:graphic xmlns:a="http://schemas.openxmlformats.org/drawingml/2006/main">
                  <a:graphicData uri="http://schemas.microsoft.com/office/word/2010/wordprocessingShape">
                    <wps:wsp>
                      <wps:cNvSpPr txBox="1"/>
                      <wps:spPr>
                        <a:xfrm>
                          <a:off x="0" y="0"/>
                          <a:ext cx="6132195" cy="1266190"/>
                        </a:xfrm>
                        <a:prstGeom prst="rect">
                          <a:avLst/>
                        </a:prstGeom>
                        <a:solidFill>
                          <a:srgbClr val="032E53"/>
                        </a:solidFill>
                        <a:ln w="9525" cap="rnd" cmpd="sng" algn="ctr">
                          <a:solidFill>
                            <a:srgbClr val="54849A"/>
                          </a:solidFill>
                          <a:prstDash val="solid"/>
                        </a:ln>
                        <a:effectLst>
                          <a:outerShdw blurRad="50800" dist="38100" dir="18900000" algn="bl" rotWithShape="0">
                            <a:prstClr val="black">
                              <a:alpha val="40000"/>
                            </a:prstClr>
                          </a:outerShdw>
                        </a:effectLst>
                      </wps:spPr>
                      <wps:txbx>
                        <w:txbxContent>
                          <w:p w14:paraId="2C86BC1E" w14:textId="77777777" w:rsidR="00975167" w:rsidRDefault="00975167" w:rsidP="00975167">
                            <w:pPr>
                              <w:contextualSpacing/>
                              <w:rPr>
                                <w:rFonts w:ascii="Franklin Gothic Book" w:hAnsi="Franklin Gothic Book" w:cs="Calibri"/>
                                <w:color w:val="FFFFFF" w:themeColor="background1"/>
                                <w:sz w:val="20"/>
                              </w:rPr>
                            </w:pPr>
                          </w:p>
                          <w:p w14:paraId="47EB930E" w14:textId="77777777" w:rsidR="00975167" w:rsidRPr="004B68E2" w:rsidRDefault="00975167" w:rsidP="00975167">
                            <w:pPr>
                              <w:contextualSpacing/>
                              <w:jc w:val="center"/>
                              <w:rPr>
                                <w:rFonts w:ascii="Franklin Gothic Book" w:hAnsi="Franklin Gothic Book" w:cs="Calibri"/>
                                <w:color w:val="FFFFFF" w:themeColor="background1"/>
                                <w:sz w:val="20"/>
                              </w:rPr>
                            </w:pPr>
                            <w:r w:rsidRPr="004B68E2">
                              <w:rPr>
                                <w:rFonts w:ascii="Franklin Gothic Book" w:hAnsi="Franklin Gothic Book" w:cs="Calibri"/>
                                <w:color w:val="FFFFFF" w:themeColor="background1"/>
                                <w:sz w:val="20"/>
                              </w:rPr>
                              <w:t xml:space="preserve">Questions and comments may be directed to </w:t>
                            </w:r>
                          </w:p>
                          <w:p w14:paraId="065720B1" w14:textId="77777777" w:rsidR="00975167" w:rsidRPr="00975167" w:rsidRDefault="00975167" w:rsidP="00975167">
                            <w:pPr>
                              <w:contextualSpacing/>
                              <w:jc w:val="center"/>
                              <w:rPr>
                                <w:rFonts w:asciiTheme="majorHAnsi" w:hAnsiTheme="majorHAnsi" w:cs="Calibri"/>
                                <w:color w:val="FFFFFF" w:themeColor="background1"/>
                                <w:sz w:val="22"/>
                                <w:szCs w:val="22"/>
                              </w:rPr>
                            </w:pPr>
                            <w:r w:rsidRPr="00975167">
                              <w:rPr>
                                <w:rFonts w:asciiTheme="majorHAnsi" w:hAnsiTheme="majorHAnsi" w:cs="Calibri"/>
                                <w:color w:val="FFFFFF" w:themeColor="background1"/>
                                <w:sz w:val="22"/>
                                <w:szCs w:val="22"/>
                              </w:rPr>
                              <w:t>Trinh Ly-Lucas, MSN, AGNP-BC</w:t>
                            </w:r>
                          </w:p>
                          <w:p w14:paraId="578DCC97" w14:textId="736F6E2A" w:rsidR="00975167" w:rsidRPr="00975167" w:rsidRDefault="00975167" w:rsidP="00975167">
                            <w:pPr>
                              <w:contextualSpacing/>
                              <w:jc w:val="center"/>
                              <w:rPr>
                                <w:rFonts w:asciiTheme="majorHAnsi" w:hAnsiTheme="majorHAnsi" w:cs="Calibri"/>
                                <w:color w:val="FFFFFF" w:themeColor="background1"/>
                                <w:sz w:val="22"/>
                                <w:szCs w:val="22"/>
                              </w:rPr>
                            </w:pPr>
                            <w:r w:rsidRPr="00975167">
                              <w:rPr>
                                <w:rFonts w:asciiTheme="majorHAnsi" w:hAnsiTheme="majorHAnsi" w:cs="Calibri"/>
                                <w:color w:val="FFFFFF" w:themeColor="background1"/>
                                <w:sz w:val="22"/>
                                <w:szCs w:val="22"/>
                              </w:rPr>
                              <w:t>Quality Analyst</w:t>
                            </w:r>
                            <w:r w:rsidR="00845B34">
                              <w:rPr>
                                <w:rFonts w:asciiTheme="majorHAnsi" w:hAnsiTheme="majorHAnsi" w:cs="Calibri"/>
                                <w:color w:val="FFFFFF" w:themeColor="background1"/>
                                <w:sz w:val="22"/>
                                <w:szCs w:val="22"/>
                              </w:rPr>
                              <w:t xml:space="preserve"> and Spotlight Editor</w:t>
                            </w:r>
                          </w:p>
                          <w:p w14:paraId="75EE8FB9" w14:textId="77777777" w:rsidR="00975167" w:rsidRPr="00975167" w:rsidRDefault="00975167" w:rsidP="00975167">
                            <w:pPr>
                              <w:contextualSpacing/>
                              <w:jc w:val="center"/>
                              <w:rPr>
                                <w:rFonts w:asciiTheme="majorHAnsi" w:hAnsiTheme="majorHAnsi" w:cs="Calibri"/>
                                <w:color w:val="FFFFFF" w:themeColor="background1"/>
                                <w:sz w:val="22"/>
                                <w:szCs w:val="22"/>
                              </w:rPr>
                            </w:pPr>
                            <w:r w:rsidRPr="00975167">
                              <w:rPr>
                                <w:rFonts w:asciiTheme="majorHAnsi" w:hAnsiTheme="majorHAnsi" w:cs="Calibri"/>
                                <w:color w:val="FFFFFF" w:themeColor="background1"/>
                                <w:sz w:val="22"/>
                                <w:szCs w:val="22"/>
                              </w:rPr>
                              <w:t>Quality &amp; Patient Safety Division</w:t>
                            </w:r>
                          </w:p>
                          <w:p w14:paraId="6CA3D0DF" w14:textId="3DC35EA2" w:rsidR="00975167" w:rsidRPr="00975167" w:rsidRDefault="00975167" w:rsidP="001451AA">
                            <w:pPr>
                              <w:contextualSpacing/>
                              <w:jc w:val="center"/>
                              <w:rPr>
                                <w:rFonts w:asciiTheme="majorHAnsi" w:hAnsiTheme="majorHAnsi" w:cs="Calibri"/>
                                <w:color w:val="FFFFFF" w:themeColor="background1"/>
                                <w:sz w:val="22"/>
                                <w:szCs w:val="22"/>
                              </w:rPr>
                            </w:pPr>
                            <w:r w:rsidRPr="00975167">
                              <w:rPr>
                                <w:rFonts w:asciiTheme="majorHAnsi" w:hAnsiTheme="majorHAnsi" w:cs="Calibri"/>
                                <w:color w:val="FFFFFF" w:themeColor="background1"/>
                                <w:sz w:val="22"/>
                                <w:szCs w:val="22"/>
                              </w:rPr>
                              <w:t>Massachusetts Board of Registration in Medicine</w:t>
                            </w:r>
                          </w:p>
                          <w:p w14:paraId="576E03F2" w14:textId="40063DE4" w:rsidR="00975167" w:rsidRDefault="00214619" w:rsidP="00975167">
                            <w:pPr>
                              <w:contextualSpacing/>
                              <w:jc w:val="center"/>
                              <w:rPr>
                                <w:rFonts w:asciiTheme="majorHAnsi" w:hAnsiTheme="majorHAnsi" w:cs="Calibri"/>
                                <w:color w:val="FFFFFF" w:themeColor="background1"/>
                                <w:sz w:val="22"/>
                                <w:szCs w:val="22"/>
                              </w:rPr>
                            </w:pPr>
                            <w:hyperlink r:id="rId49" w:history="1">
                              <w:r w:rsidR="00975167" w:rsidRPr="00C30EE7">
                                <w:rPr>
                                  <w:rStyle w:val="Hyperlink"/>
                                  <w:rFonts w:asciiTheme="majorHAnsi" w:hAnsiTheme="majorHAnsi" w:cs="Calibri"/>
                                  <w:sz w:val="22"/>
                                  <w:szCs w:val="22"/>
                                </w:rPr>
                                <w:t>trinh.ly-lucas@mass.gov</w:t>
                              </w:r>
                            </w:hyperlink>
                          </w:p>
                          <w:p w14:paraId="645342E3" w14:textId="77777777" w:rsidR="00975167" w:rsidRPr="00975167" w:rsidRDefault="00975167" w:rsidP="00975167">
                            <w:pPr>
                              <w:contextualSpacing/>
                              <w:jc w:val="center"/>
                              <w:rPr>
                                <w:rFonts w:asciiTheme="majorHAnsi" w:hAnsiTheme="majorHAnsi" w:cs="Calibri"/>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D5422" id="Text Box 5" o:spid="_x0000_s1042" type="#_x0000_t202" style="position:absolute;margin-left:62.25pt;margin-top:507.2pt;width:482.85pt;height:99.7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" fillcolor="#032e53" strokecolor="#54849a">
                <v:stroke endcap="round"/>
                <v:shadow on="t" color="black" opacity="26214f" origin="-.5,.5" offset=".74836mm,-.74836mm"/>
                <v:textbox>
                  <w:txbxContent>
                    <w:p w14:paraId="2C86BC1E" w14:textId="77777777" w:rsidR="00975167" w:rsidRDefault="00975167" w:rsidP="00975167">
                      <w:pPr>
                        <w:contextualSpacing/>
                        <w:rPr>
                          <w:rFonts w:ascii="Franklin Gothic Book" w:hAnsi="Franklin Gothic Book" w:cs="Calibri"/>
                          <w:color w:val="FFFFFF" w:themeColor="background1"/>
                          <w:sz w:val="20"/>
                        </w:rPr>
                      </w:pPr>
                    </w:p>
                    <w:p w14:paraId="47EB930E" w14:textId="77777777" w:rsidR="00975167" w:rsidRPr="004B68E2" w:rsidRDefault="00975167" w:rsidP="00975167">
                      <w:pPr>
                        <w:contextualSpacing/>
                        <w:jc w:val="center"/>
                        <w:rPr>
                          <w:rFonts w:ascii="Franklin Gothic Book" w:hAnsi="Franklin Gothic Book" w:cs="Calibri"/>
                          <w:color w:val="FFFFFF" w:themeColor="background1"/>
                          <w:sz w:val="20"/>
                        </w:rPr>
                      </w:pPr>
                      <w:r w:rsidRPr="004B68E2">
                        <w:rPr>
                          <w:rFonts w:ascii="Franklin Gothic Book" w:hAnsi="Franklin Gothic Book" w:cs="Calibri"/>
                          <w:color w:val="FFFFFF" w:themeColor="background1"/>
                          <w:sz w:val="20"/>
                        </w:rPr>
                        <w:t xml:space="preserve">Questions and comments may be directed to </w:t>
                      </w:r>
                    </w:p>
                    <w:p w14:paraId="065720B1" w14:textId="77777777" w:rsidR="00975167" w:rsidRPr="00975167" w:rsidRDefault="00975167" w:rsidP="00975167">
                      <w:pPr>
                        <w:contextualSpacing/>
                        <w:jc w:val="center"/>
                        <w:rPr>
                          <w:rFonts w:asciiTheme="majorHAnsi" w:hAnsiTheme="majorHAnsi" w:cs="Calibri"/>
                          <w:color w:val="FFFFFF" w:themeColor="background1"/>
                          <w:sz w:val="22"/>
                          <w:szCs w:val="22"/>
                        </w:rPr>
                      </w:pPr>
                      <w:r w:rsidRPr="00975167">
                        <w:rPr>
                          <w:rFonts w:asciiTheme="majorHAnsi" w:hAnsiTheme="majorHAnsi" w:cs="Calibri"/>
                          <w:color w:val="FFFFFF" w:themeColor="background1"/>
                          <w:sz w:val="22"/>
                          <w:szCs w:val="22"/>
                        </w:rPr>
                        <w:t>Trinh Ly-Lucas, MSN, AGNP-BC</w:t>
                      </w:r>
                    </w:p>
                    <w:p w14:paraId="578DCC97" w14:textId="736F6E2A" w:rsidR="00975167" w:rsidRPr="00975167" w:rsidRDefault="00975167" w:rsidP="00975167">
                      <w:pPr>
                        <w:contextualSpacing/>
                        <w:jc w:val="center"/>
                        <w:rPr>
                          <w:rFonts w:asciiTheme="majorHAnsi" w:hAnsiTheme="majorHAnsi" w:cs="Calibri"/>
                          <w:color w:val="FFFFFF" w:themeColor="background1"/>
                          <w:sz w:val="22"/>
                          <w:szCs w:val="22"/>
                        </w:rPr>
                      </w:pPr>
                      <w:r w:rsidRPr="00975167">
                        <w:rPr>
                          <w:rFonts w:asciiTheme="majorHAnsi" w:hAnsiTheme="majorHAnsi" w:cs="Calibri"/>
                          <w:color w:val="FFFFFF" w:themeColor="background1"/>
                          <w:sz w:val="22"/>
                          <w:szCs w:val="22"/>
                        </w:rPr>
                        <w:t>Quality Analyst</w:t>
                      </w:r>
                      <w:r w:rsidR="00845B34">
                        <w:rPr>
                          <w:rFonts w:asciiTheme="majorHAnsi" w:hAnsiTheme="majorHAnsi" w:cs="Calibri"/>
                          <w:color w:val="FFFFFF" w:themeColor="background1"/>
                          <w:sz w:val="22"/>
                          <w:szCs w:val="22"/>
                        </w:rPr>
                        <w:t xml:space="preserve"> and Spotlight Editor</w:t>
                      </w:r>
                    </w:p>
                    <w:p w14:paraId="75EE8FB9" w14:textId="77777777" w:rsidR="00975167" w:rsidRPr="00975167" w:rsidRDefault="00975167" w:rsidP="00975167">
                      <w:pPr>
                        <w:contextualSpacing/>
                        <w:jc w:val="center"/>
                        <w:rPr>
                          <w:rFonts w:asciiTheme="majorHAnsi" w:hAnsiTheme="majorHAnsi" w:cs="Calibri"/>
                          <w:color w:val="FFFFFF" w:themeColor="background1"/>
                          <w:sz w:val="22"/>
                          <w:szCs w:val="22"/>
                        </w:rPr>
                      </w:pPr>
                      <w:r w:rsidRPr="00975167">
                        <w:rPr>
                          <w:rFonts w:asciiTheme="majorHAnsi" w:hAnsiTheme="majorHAnsi" w:cs="Calibri"/>
                          <w:color w:val="FFFFFF" w:themeColor="background1"/>
                          <w:sz w:val="22"/>
                          <w:szCs w:val="22"/>
                        </w:rPr>
                        <w:t>Quality &amp; Patient Safety Division</w:t>
                      </w:r>
                    </w:p>
                    <w:p w14:paraId="6CA3D0DF" w14:textId="3DC35EA2" w:rsidR="00975167" w:rsidRPr="00975167" w:rsidRDefault="00975167" w:rsidP="001451AA">
                      <w:pPr>
                        <w:contextualSpacing/>
                        <w:jc w:val="center"/>
                        <w:rPr>
                          <w:rFonts w:asciiTheme="majorHAnsi" w:hAnsiTheme="majorHAnsi" w:cs="Calibri"/>
                          <w:color w:val="FFFFFF" w:themeColor="background1"/>
                          <w:sz w:val="22"/>
                          <w:szCs w:val="22"/>
                        </w:rPr>
                      </w:pPr>
                      <w:r w:rsidRPr="00975167">
                        <w:rPr>
                          <w:rFonts w:asciiTheme="majorHAnsi" w:hAnsiTheme="majorHAnsi" w:cs="Calibri"/>
                          <w:color w:val="FFFFFF" w:themeColor="background1"/>
                          <w:sz w:val="22"/>
                          <w:szCs w:val="22"/>
                        </w:rPr>
                        <w:t>Massachusetts Board of Registration in Medicine</w:t>
                      </w:r>
                    </w:p>
                    <w:p w14:paraId="576E03F2" w14:textId="40063DE4" w:rsidR="00975167" w:rsidRDefault="00214619" w:rsidP="00975167">
                      <w:pPr>
                        <w:contextualSpacing/>
                        <w:jc w:val="center"/>
                        <w:rPr>
                          <w:rFonts w:asciiTheme="majorHAnsi" w:hAnsiTheme="majorHAnsi" w:cs="Calibri"/>
                          <w:color w:val="FFFFFF" w:themeColor="background1"/>
                          <w:sz w:val="22"/>
                          <w:szCs w:val="22"/>
                        </w:rPr>
                      </w:pPr>
                      <w:hyperlink r:id="rId50" w:history="1">
                        <w:r w:rsidR="00975167" w:rsidRPr="00C30EE7">
                          <w:rPr>
                            <w:rStyle w:val="Hyperlink"/>
                            <w:rFonts w:asciiTheme="majorHAnsi" w:hAnsiTheme="majorHAnsi" w:cs="Calibri"/>
                            <w:sz w:val="22"/>
                            <w:szCs w:val="22"/>
                          </w:rPr>
                          <w:t>trinh.ly-lucas@mass.gov</w:t>
                        </w:r>
                      </w:hyperlink>
                    </w:p>
                    <w:p w14:paraId="645342E3" w14:textId="77777777" w:rsidR="00975167" w:rsidRPr="00975167" w:rsidRDefault="00975167" w:rsidP="00975167">
                      <w:pPr>
                        <w:contextualSpacing/>
                        <w:jc w:val="center"/>
                        <w:rPr>
                          <w:rFonts w:asciiTheme="majorHAnsi" w:hAnsiTheme="majorHAnsi" w:cs="Calibri"/>
                          <w:color w:val="FFFFFF" w:themeColor="background1"/>
                          <w:sz w:val="22"/>
                          <w:szCs w:val="22"/>
                        </w:rPr>
                      </w:pPr>
                    </w:p>
                  </w:txbxContent>
                </v:textbox>
                <w10:wrap type="square" anchorx="margin" anchory="margin"/>
              </v:shape>
            </w:pict>
          </mc:Fallback>
        </mc:AlternateContent>
      </w:r>
    </w:p>
    <w:p w14:paraId="7A53E689" w14:textId="64153172" w:rsidR="005D0E79" w:rsidRDefault="005D0E79" w:rsidP="0044038A">
      <w:pPr>
        <w:spacing w:after="160" w:line="259" w:lineRule="auto"/>
        <w:rPr>
          <w:rFonts w:ascii="Calibri" w:eastAsia="Calibri" w:hAnsi="Calibri"/>
          <w:color w:val="auto"/>
          <w:sz w:val="22"/>
          <w:szCs w:val="22"/>
        </w:rPr>
      </w:pPr>
    </w:p>
    <w:p w14:paraId="04CD5D97" w14:textId="77777777" w:rsidR="005D0E79" w:rsidRDefault="005D0E79" w:rsidP="0044038A">
      <w:pPr>
        <w:spacing w:after="160" w:line="259" w:lineRule="auto"/>
        <w:rPr>
          <w:rFonts w:ascii="Calibri" w:eastAsia="Calibri" w:hAnsi="Calibri"/>
          <w:color w:val="auto"/>
          <w:sz w:val="22"/>
          <w:szCs w:val="22"/>
        </w:rPr>
      </w:pPr>
    </w:p>
    <w:p w14:paraId="7BCC91DB" w14:textId="15214193" w:rsidR="005D0E79" w:rsidRDefault="005D0E79" w:rsidP="0044038A">
      <w:pPr>
        <w:spacing w:after="160" w:line="259" w:lineRule="auto"/>
        <w:rPr>
          <w:rFonts w:ascii="Calibri" w:eastAsia="Calibri" w:hAnsi="Calibri"/>
          <w:color w:val="auto"/>
          <w:sz w:val="22"/>
          <w:szCs w:val="22"/>
        </w:rPr>
      </w:pPr>
    </w:p>
    <w:p w14:paraId="3300FF42" w14:textId="77777777" w:rsidR="005D0E79" w:rsidRDefault="005D0E79" w:rsidP="0044038A">
      <w:pPr>
        <w:spacing w:after="160" w:line="259" w:lineRule="auto"/>
        <w:rPr>
          <w:rFonts w:ascii="Calibri" w:eastAsia="Calibri" w:hAnsi="Calibri"/>
          <w:color w:val="auto"/>
          <w:sz w:val="22"/>
          <w:szCs w:val="22"/>
        </w:rPr>
      </w:pPr>
    </w:p>
    <w:p w14:paraId="5A405257" w14:textId="297D4FDA" w:rsidR="005D0E79" w:rsidRDefault="00975167" w:rsidP="0044038A">
      <w:pPr>
        <w:spacing w:after="160" w:line="259" w:lineRule="auto"/>
        <w:rPr>
          <w:rFonts w:ascii="Calibri" w:eastAsia="Calibri" w:hAnsi="Calibri"/>
          <w:color w:val="auto"/>
          <w:sz w:val="22"/>
          <w:szCs w:val="22"/>
        </w:rPr>
      </w:pPr>
      <w:r w:rsidRPr="00BA1841">
        <w:rPr>
          <w:rFonts w:ascii="Calibri" w:eastAsia="Calibri" w:hAnsi="Calibri"/>
          <w:i/>
          <w:iCs/>
          <w:noProof/>
          <w:color w:val="auto"/>
          <w:sz w:val="20"/>
          <w:szCs w:val="22"/>
        </w:rPr>
        <mc:AlternateContent>
          <mc:Choice Requires="wps">
            <w:drawing>
              <wp:anchor distT="0" distB="0" distL="114300" distR="114300" simplePos="0" relativeHeight="251760640" behindDoc="0" locked="0" layoutInCell="1" allowOverlap="1" wp14:anchorId="3107A171" wp14:editId="0FFBB09F">
                <wp:simplePos x="0" y="0"/>
                <wp:positionH relativeFrom="margin">
                  <wp:posOffset>800100</wp:posOffset>
                </wp:positionH>
                <wp:positionV relativeFrom="margin">
                  <wp:posOffset>7755890</wp:posOffset>
                </wp:positionV>
                <wp:extent cx="6123940" cy="1009650"/>
                <wp:effectExtent l="38100" t="95250" r="105410" b="57150"/>
                <wp:wrapSquare wrapText="bothSides"/>
                <wp:docPr id="10" name="Text Box 10"/>
                <wp:cNvGraphicFramePr/>
                <a:graphic xmlns:a="http://schemas.openxmlformats.org/drawingml/2006/main">
                  <a:graphicData uri="http://schemas.microsoft.com/office/word/2010/wordprocessingShape">
                    <wps:wsp>
                      <wps:cNvSpPr txBox="1"/>
                      <wps:spPr>
                        <a:xfrm>
                          <a:off x="0" y="0"/>
                          <a:ext cx="6123940" cy="1009650"/>
                        </a:xfrm>
                        <a:prstGeom prst="rect">
                          <a:avLst/>
                        </a:prstGeom>
                        <a:solidFill>
                          <a:srgbClr val="032E53"/>
                        </a:solidFill>
                        <a:ln w="9525" cap="rnd" cmpd="sng" algn="ctr">
                          <a:solidFill>
                            <a:srgbClr val="54849A"/>
                          </a:solidFill>
                          <a:prstDash val="solid"/>
                        </a:ln>
                        <a:effectLst>
                          <a:outerShdw blurRad="50800" dist="38100" dir="18900000" algn="bl" rotWithShape="0">
                            <a:prstClr val="black">
                              <a:alpha val="40000"/>
                            </a:prstClr>
                          </a:outerShdw>
                        </a:effectLst>
                      </wps:spPr>
                      <wps:txbx>
                        <w:txbxContent>
                          <w:p w14:paraId="29140136" w14:textId="77777777" w:rsidR="00975167" w:rsidRPr="00C63083" w:rsidRDefault="00975167" w:rsidP="00975167">
                            <w:pPr>
                              <w:jc w:val="center"/>
                              <w:rPr>
                                <w:rFonts w:ascii="Franklin Gothic Book" w:hAnsi="Franklin Gothic Book"/>
                                <w:color w:val="FFFFFF" w:themeColor="background1"/>
                                <w:sz w:val="18"/>
                                <w:szCs w:val="18"/>
                              </w:rPr>
                            </w:pPr>
                          </w:p>
                          <w:p w14:paraId="7F7F2F22" w14:textId="3ADEF7FD" w:rsidR="00975167" w:rsidRPr="00C63083" w:rsidRDefault="00975167" w:rsidP="00975167">
                            <w:pPr>
                              <w:jc w:val="center"/>
                              <w:rPr>
                                <w:rFonts w:ascii="Bradley Hand ITC" w:hAnsi="Bradley Hand ITC"/>
                                <w:sz w:val="18"/>
                                <w:szCs w:val="18"/>
                              </w:rPr>
                            </w:pPr>
                            <w:r w:rsidRPr="00C63083">
                              <w:rPr>
                                <w:rFonts w:ascii="Franklin Gothic Book" w:hAnsi="Franklin Gothic Book"/>
                                <w:color w:val="FFFFFF" w:themeColor="background1"/>
                                <w:sz w:val="20"/>
                              </w:rPr>
                              <w:t xml:space="preserve">This </w:t>
                            </w:r>
                            <w:r>
                              <w:rPr>
                                <w:rFonts w:ascii="Franklin Gothic Book" w:hAnsi="Franklin Gothic Book"/>
                                <w:color w:val="FFFFFF" w:themeColor="background1"/>
                                <w:sz w:val="20"/>
                              </w:rPr>
                              <w:t>issue</w:t>
                            </w:r>
                            <w:r w:rsidRPr="00C63083">
                              <w:rPr>
                                <w:rFonts w:ascii="Franklin Gothic Book" w:hAnsi="Franklin Gothic Book"/>
                                <w:color w:val="FFFFFF" w:themeColor="background1"/>
                                <w:sz w:val="20"/>
                              </w:rPr>
                              <w:t xml:space="preserve"> is </w:t>
                            </w:r>
                            <w:r>
                              <w:rPr>
                                <w:rFonts w:ascii="Franklin Gothic Book" w:hAnsi="Franklin Gothic Book"/>
                                <w:color w:val="FFFFFF" w:themeColor="background1"/>
                                <w:sz w:val="20"/>
                              </w:rPr>
                              <w:t xml:space="preserve">provided </w:t>
                            </w:r>
                            <w:r w:rsidRPr="00C63083">
                              <w:rPr>
                                <w:rFonts w:ascii="Franklin Gothic Book" w:hAnsi="Franklin Gothic Book"/>
                                <w:color w:val="FFFFFF" w:themeColor="background1"/>
                                <w:sz w:val="20"/>
                              </w:rPr>
                              <w:t xml:space="preserve">by the Board of Registration in Medicine (BORIM), Division of Quality and Patient Safety (QPSD).  The </w:t>
                            </w:r>
                            <w:r>
                              <w:rPr>
                                <w:rFonts w:ascii="Franklin Gothic Book" w:hAnsi="Franklin Gothic Book"/>
                                <w:color w:val="FFFFFF" w:themeColor="background1"/>
                                <w:sz w:val="20"/>
                              </w:rPr>
                              <w:t>issue</w:t>
                            </w:r>
                            <w:r w:rsidRPr="00C63083">
                              <w:rPr>
                                <w:rFonts w:ascii="Franklin Gothic Book" w:hAnsi="Franklin Gothic Book"/>
                                <w:color w:val="FFFFFF" w:themeColor="background1"/>
                                <w:sz w:val="20"/>
                              </w:rPr>
                              <w:t xml:space="preserve"> allows BORIM to share the practices and experiences of the healthcare clinicians and facilities that report to the </w:t>
                            </w:r>
                            <w:r w:rsidR="00C36D12">
                              <w:rPr>
                                <w:rFonts w:ascii="Franklin Gothic Book" w:hAnsi="Franklin Gothic Book"/>
                                <w:color w:val="FFFFFF" w:themeColor="background1"/>
                                <w:sz w:val="20"/>
                              </w:rPr>
                              <w:t>QPSD</w:t>
                            </w:r>
                            <w:r w:rsidRPr="00C63083">
                              <w:rPr>
                                <w:rFonts w:ascii="Franklin Gothic Book" w:hAnsi="Franklin Gothic Book"/>
                                <w:color w:val="FFFFFF" w:themeColor="background1"/>
                                <w:sz w:val="20"/>
                              </w:rPr>
                              <w:t xml:space="preserve">. It does not necessarily include a comprehensive review of literature.  Publication of this </w:t>
                            </w:r>
                            <w:r>
                              <w:rPr>
                                <w:rFonts w:ascii="Franklin Gothic Book" w:hAnsi="Franklin Gothic Book"/>
                                <w:color w:val="FFFFFF" w:themeColor="background1"/>
                                <w:sz w:val="20"/>
                              </w:rPr>
                              <w:t>issue</w:t>
                            </w:r>
                            <w:r w:rsidRPr="00C63083">
                              <w:rPr>
                                <w:rFonts w:ascii="Franklin Gothic Book" w:hAnsi="Franklin Gothic Book"/>
                                <w:color w:val="FFFFFF" w:themeColor="background1"/>
                                <w:sz w:val="20"/>
                              </w:rPr>
                              <w:t xml:space="preserve"> does not constitute an endorsement by the BORIM of any practices described in the </w:t>
                            </w:r>
                            <w:r>
                              <w:rPr>
                                <w:rFonts w:ascii="Franklin Gothic Book" w:hAnsi="Franklin Gothic Book"/>
                                <w:color w:val="FFFFFF" w:themeColor="background1"/>
                                <w:sz w:val="20"/>
                              </w:rPr>
                              <w:t xml:space="preserve">issue </w:t>
                            </w:r>
                            <w:r w:rsidRPr="00C63083">
                              <w:rPr>
                                <w:rFonts w:ascii="Franklin Gothic Book" w:hAnsi="Franklin Gothic Book"/>
                                <w:color w:val="FFFFFF" w:themeColor="background1"/>
                                <w:sz w:val="20"/>
                              </w:rPr>
                              <w:t>and none should be inferred</w:t>
                            </w:r>
                            <w:r w:rsidRPr="00C63083">
                              <w:rPr>
                                <w:rFonts w:ascii="Bradley Hand ITC" w:hAnsi="Bradley Hand ITC"/>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7A171" id="Text Box 10" o:spid="_x0000_s1043" type="#_x0000_t202" style="position:absolute;margin-left:63pt;margin-top:610.7pt;width:482.2pt;height:79.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" fillcolor="#032e53" strokecolor="#54849a">
                <v:stroke endcap="round"/>
                <v:shadow on="t" color="black" opacity="26214f" origin="-.5,.5" offset=".74836mm,-.74836mm"/>
                <v:textbox>
                  <w:txbxContent>
                    <w:p w14:paraId="29140136" w14:textId="77777777" w:rsidR="00975167" w:rsidRPr="00C63083" w:rsidRDefault="00975167" w:rsidP="00975167">
                      <w:pPr>
                        <w:jc w:val="center"/>
                        <w:rPr>
                          <w:rFonts w:ascii="Franklin Gothic Book" w:hAnsi="Franklin Gothic Book"/>
                          <w:color w:val="FFFFFF" w:themeColor="background1"/>
                          <w:sz w:val="18"/>
                          <w:szCs w:val="18"/>
                        </w:rPr>
                      </w:pPr>
                    </w:p>
                    <w:p w14:paraId="7F7F2F22" w14:textId="3ADEF7FD" w:rsidR="00975167" w:rsidRPr="00C63083" w:rsidRDefault="00975167" w:rsidP="00975167">
                      <w:pPr>
                        <w:jc w:val="center"/>
                        <w:rPr>
                          <w:rFonts w:ascii="Bradley Hand ITC" w:hAnsi="Bradley Hand ITC"/>
                          <w:sz w:val="18"/>
                          <w:szCs w:val="18"/>
                        </w:rPr>
                      </w:pPr>
                      <w:r w:rsidRPr="00C63083">
                        <w:rPr>
                          <w:rFonts w:ascii="Franklin Gothic Book" w:hAnsi="Franklin Gothic Book"/>
                          <w:color w:val="FFFFFF" w:themeColor="background1"/>
                          <w:sz w:val="20"/>
                        </w:rPr>
                        <w:t xml:space="preserve">This </w:t>
                      </w:r>
                      <w:r>
                        <w:rPr>
                          <w:rFonts w:ascii="Franklin Gothic Book" w:hAnsi="Franklin Gothic Book"/>
                          <w:color w:val="FFFFFF" w:themeColor="background1"/>
                          <w:sz w:val="20"/>
                        </w:rPr>
                        <w:t>issue</w:t>
                      </w:r>
                      <w:r w:rsidRPr="00C63083">
                        <w:rPr>
                          <w:rFonts w:ascii="Franklin Gothic Book" w:hAnsi="Franklin Gothic Book"/>
                          <w:color w:val="FFFFFF" w:themeColor="background1"/>
                          <w:sz w:val="20"/>
                        </w:rPr>
                        <w:t xml:space="preserve"> is </w:t>
                      </w:r>
                      <w:r>
                        <w:rPr>
                          <w:rFonts w:ascii="Franklin Gothic Book" w:hAnsi="Franklin Gothic Book"/>
                          <w:color w:val="FFFFFF" w:themeColor="background1"/>
                          <w:sz w:val="20"/>
                        </w:rPr>
                        <w:t xml:space="preserve">provided </w:t>
                      </w:r>
                      <w:r w:rsidRPr="00C63083">
                        <w:rPr>
                          <w:rFonts w:ascii="Franklin Gothic Book" w:hAnsi="Franklin Gothic Book"/>
                          <w:color w:val="FFFFFF" w:themeColor="background1"/>
                          <w:sz w:val="20"/>
                        </w:rPr>
                        <w:t xml:space="preserve">by the Board of Registration in Medicine (BORIM), Division of Quality and Patient Safety (QPSD).  The </w:t>
                      </w:r>
                      <w:r>
                        <w:rPr>
                          <w:rFonts w:ascii="Franklin Gothic Book" w:hAnsi="Franklin Gothic Book"/>
                          <w:color w:val="FFFFFF" w:themeColor="background1"/>
                          <w:sz w:val="20"/>
                        </w:rPr>
                        <w:t>issue</w:t>
                      </w:r>
                      <w:r w:rsidRPr="00C63083">
                        <w:rPr>
                          <w:rFonts w:ascii="Franklin Gothic Book" w:hAnsi="Franklin Gothic Book"/>
                          <w:color w:val="FFFFFF" w:themeColor="background1"/>
                          <w:sz w:val="20"/>
                        </w:rPr>
                        <w:t xml:space="preserve"> allows BORIM to share the practices and experiences of the healthcare clinicians and facilities that report to the </w:t>
                      </w:r>
                      <w:r w:rsidR="00C36D12">
                        <w:rPr>
                          <w:rFonts w:ascii="Franklin Gothic Book" w:hAnsi="Franklin Gothic Book"/>
                          <w:color w:val="FFFFFF" w:themeColor="background1"/>
                          <w:sz w:val="20"/>
                        </w:rPr>
                        <w:t>QPSD</w:t>
                      </w:r>
                      <w:r w:rsidRPr="00C63083">
                        <w:rPr>
                          <w:rFonts w:ascii="Franklin Gothic Book" w:hAnsi="Franklin Gothic Book"/>
                          <w:color w:val="FFFFFF" w:themeColor="background1"/>
                          <w:sz w:val="20"/>
                        </w:rPr>
                        <w:t xml:space="preserve">. It does not necessarily include a comprehensive review of literature.  Publication of this </w:t>
                      </w:r>
                      <w:r>
                        <w:rPr>
                          <w:rFonts w:ascii="Franklin Gothic Book" w:hAnsi="Franklin Gothic Book"/>
                          <w:color w:val="FFFFFF" w:themeColor="background1"/>
                          <w:sz w:val="20"/>
                        </w:rPr>
                        <w:t>issue</w:t>
                      </w:r>
                      <w:r w:rsidRPr="00C63083">
                        <w:rPr>
                          <w:rFonts w:ascii="Franklin Gothic Book" w:hAnsi="Franklin Gothic Book"/>
                          <w:color w:val="FFFFFF" w:themeColor="background1"/>
                          <w:sz w:val="20"/>
                        </w:rPr>
                        <w:t xml:space="preserve"> does not constitute an endorsement by the BORIM of any practices described in the </w:t>
                      </w:r>
                      <w:r>
                        <w:rPr>
                          <w:rFonts w:ascii="Franklin Gothic Book" w:hAnsi="Franklin Gothic Book"/>
                          <w:color w:val="FFFFFF" w:themeColor="background1"/>
                          <w:sz w:val="20"/>
                        </w:rPr>
                        <w:t xml:space="preserve">issue </w:t>
                      </w:r>
                      <w:r w:rsidRPr="00C63083">
                        <w:rPr>
                          <w:rFonts w:ascii="Franklin Gothic Book" w:hAnsi="Franklin Gothic Book"/>
                          <w:color w:val="FFFFFF" w:themeColor="background1"/>
                          <w:sz w:val="20"/>
                        </w:rPr>
                        <w:t>and none should be inferred</w:t>
                      </w:r>
                      <w:r w:rsidRPr="00C63083">
                        <w:rPr>
                          <w:rFonts w:ascii="Bradley Hand ITC" w:hAnsi="Bradley Hand ITC"/>
                          <w:sz w:val="18"/>
                          <w:szCs w:val="18"/>
                        </w:rPr>
                        <w:t>.</w:t>
                      </w:r>
                    </w:p>
                  </w:txbxContent>
                </v:textbox>
                <w10:wrap type="square" anchorx="margin" anchory="margin"/>
              </v:shape>
            </w:pict>
          </mc:Fallback>
        </mc:AlternateContent>
      </w:r>
    </w:p>
    <w:p w14:paraId="539AB091" w14:textId="227993CC" w:rsidR="005D0E79" w:rsidRDefault="005D0E79" w:rsidP="0044038A">
      <w:pPr>
        <w:spacing w:after="160" w:line="259" w:lineRule="auto"/>
        <w:rPr>
          <w:rFonts w:ascii="Calibri" w:eastAsia="Calibri" w:hAnsi="Calibri"/>
          <w:color w:val="auto"/>
          <w:sz w:val="22"/>
          <w:szCs w:val="22"/>
        </w:rPr>
      </w:pPr>
    </w:p>
    <w:p w14:paraId="41A206E6" w14:textId="276D5C5E" w:rsidR="005D0E79" w:rsidRDefault="005D0E79" w:rsidP="0044038A">
      <w:pPr>
        <w:spacing w:after="160" w:line="259" w:lineRule="auto"/>
        <w:rPr>
          <w:rFonts w:ascii="Calibri" w:eastAsia="Calibri" w:hAnsi="Calibri"/>
          <w:color w:val="auto"/>
          <w:sz w:val="22"/>
          <w:szCs w:val="22"/>
        </w:rPr>
      </w:pPr>
    </w:p>
    <w:p w14:paraId="244CFC77" w14:textId="77777777" w:rsidR="005D0E79" w:rsidRDefault="005D0E79" w:rsidP="0044038A">
      <w:pPr>
        <w:spacing w:after="160" w:line="259" w:lineRule="auto"/>
        <w:rPr>
          <w:rFonts w:ascii="Calibri" w:eastAsia="Calibri" w:hAnsi="Calibri"/>
          <w:color w:val="auto"/>
          <w:sz w:val="22"/>
          <w:szCs w:val="22"/>
        </w:rPr>
      </w:pPr>
    </w:p>
    <w:p w14:paraId="5BA78A7D" w14:textId="77777777" w:rsidR="005D0E79" w:rsidRDefault="005D0E79" w:rsidP="0044038A">
      <w:pPr>
        <w:spacing w:after="160" w:line="259" w:lineRule="auto"/>
        <w:rPr>
          <w:rFonts w:ascii="Calibri" w:eastAsia="Calibri" w:hAnsi="Calibri"/>
          <w:color w:val="auto"/>
          <w:sz w:val="22"/>
          <w:szCs w:val="22"/>
        </w:rPr>
      </w:pPr>
    </w:p>
    <w:p w14:paraId="44F80E74" w14:textId="77777777" w:rsidR="005D0E79" w:rsidRDefault="005D0E79" w:rsidP="0044038A">
      <w:pPr>
        <w:spacing w:after="160" w:line="259" w:lineRule="auto"/>
        <w:rPr>
          <w:rFonts w:ascii="Calibri" w:eastAsia="Calibri" w:hAnsi="Calibri"/>
          <w:color w:val="auto"/>
          <w:sz w:val="22"/>
          <w:szCs w:val="22"/>
        </w:rPr>
      </w:pPr>
    </w:p>
    <w:p w14:paraId="2DEED183" w14:textId="77777777" w:rsidR="005D0E79" w:rsidRDefault="005D0E79" w:rsidP="0044038A">
      <w:pPr>
        <w:spacing w:after="160" w:line="259" w:lineRule="auto"/>
        <w:rPr>
          <w:rFonts w:ascii="Calibri" w:eastAsia="Calibri" w:hAnsi="Calibri"/>
          <w:color w:val="auto"/>
          <w:sz w:val="22"/>
          <w:szCs w:val="22"/>
        </w:rPr>
      </w:pPr>
    </w:p>
    <w:p w14:paraId="1485BD78" w14:textId="77777777" w:rsidR="005D0E79" w:rsidRDefault="005D0E79" w:rsidP="0044038A">
      <w:pPr>
        <w:spacing w:after="160" w:line="259" w:lineRule="auto"/>
        <w:rPr>
          <w:rFonts w:ascii="Calibri" w:eastAsia="Calibri" w:hAnsi="Calibri"/>
          <w:color w:val="auto"/>
          <w:sz w:val="22"/>
          <w:szCs w:val="22"/>
        </w:rPr>
      </w:pPr>
    </w:p>
    <w:p w14:paraId="6026B74B" w14:textId="77777777" w:rsidR="005D0E79" w:rsidRDefault="005D0E79" w:rsidP="0044038A">
      <w:pPr>
        <w:spacing w:after="160" w:line="259" w:lineRule="auto"/>
        <w:rPr>
          <w:rFonts w:ascii="Calibri" w:eastAsia="Calibri" w:hAnsi="Calibri"/>
          <w:color w:val="auto"/>
          <w:sz w:val="22"/>
          <w:szCs w:val="22"/>
        </w:rPr>
      </w:pPr>
    </w:p>
    <w:p w14:paraId="27F0EBA9" w14:textId="77777777" w:rsidR="005D0E79" w:rsidRDefault="005D0E79" w:rsidP="0044038A">
      <w:pPr>
        <w:spacing w:after="160" w:line="259" w:lineRule="auto"/>
        <w:rPr>
          <w:rFonts w:ascii="Calibri" w:eastAsia="Calibri" w:hAnsi="Calibri"/>
          <w:color w:val="auto"/>
          <w:sz w:val="22"/>
          <w:szCs w:val="22"/>
        </w:rPr>
      </w:pPr>
    </w:p>
    <w:p w14:paraId="2C5EA41D" w14:textId="77777777" w:rsidR="005D0E79" w:rsidRDefault="005D0E79" w:rsidP="0044038A">
      <w:pPr>
        <w:spacing w:after="160" w:line="259" w:lineRule="auto"/>
        <w:rPr>
          <w:rFonts w:ascii="Calibri" w:eastAsia="Calibri" w:hAnsi="Calibri"/>
          <w:color w:val="auto"/>
          <w:sz w:val="22"/>
          <w:szCs w:val="22"/>
        </w:rPr>
      </w:pPr>
    </w:p>
    <w:p w14:paraId="0F629FF7" w14:textId="77777777" w:rsidR="005D0E79" w:rsidRDefault="005D0E79" w:rsidP="0044038A">
      <w:pPr>
        <w:spacing w:after="160" w:line="259" w:lineRule="auto"/>
        <w:rPr>
          <w:rFonts w:ascii="Calibri" w:eastAsia="Calibri" w:hAnsi="Calibri"/>
          <w:color w:val="auto"/>
          <w:sz w:val="22"/>
          <w:szCs w:val="22"/>
        </w:rPr>
      </w:pPr>
    </w:p>
    <w:p w14:paraId="61345F87" w14:textId="77777777" w:rsidR="005D0E79" w:rsidRDefault="005D0E79" w:rsidP="0044038A">
      <w:pPr>
        <w:spacing w:after="160" w:line="259" w:lineRule="auto"/>
        <w:rPr>
          <w:rFonts w:ascii="Calibri" w:eastAsia="Calibri" w:hAnsi="Calibri"/>
          <w:color w:val="auto"/>
          <w:sz w:val="22"/>
          <w:szCs w:val="22"/>
        </w:rPr>
      </w:pPr>
    </w:p>
    <w:p w14:paraId="41015602" w14:textId="77777777" w:rsidR="005D0E79" w:rsidRDefault="005D0E79" w:rsidP="0044038A">
      <w:pPr>
        <w:spacing w:after="160" w:line="259" w:lineRule="auto"/>
        <w:rPr>
          <w:rFonts w:ascii="Calibri" w:eastAsia="Calibri" w:hAnsi="Calibri"/>
          <w:color w:val="auto"/>
          <w:sz w:val="22"/>
          <w:szCs w:val="22"/>
        </w:rPr>
      </w:pPr>
    </w:p>
    <w:p w14:paraId="140395BF" w14:textId="107EFBE0" w:rsidR="005D0E79" w:rsidRDefault="005D0E79" w:rsidP="0044038A">
      <w:pPr>
        <w:spacing w:after="160" w:line="259" w:lineRule="auto"/>
        <w:rPr>
          <w:rFonts w:ascii="Calibri" w:eastAsia="Calibri" w:hAnsi="Calibri"/>
          <w:color w:val="auto"/>
          <w:sz w:val="22"/>
          <w:szCs w:val="22"/>
        </w:rPr>
      </w:pPr>
    </w:p>
    <w:p w14:paraId="23362B10" w14:textId="56AF915C" w:rsidR="005D0E79" w:rsidRDefault="005D0E79" w:rsidP="0044038A">
      <w:pPr>
        <w:spacing w:after="160" w:line="259" w:lineRule="auto"/>
        <w:rPr>
          <w:rFonts w:ascii="Calibri" w:eastAsia="Calibri" w:hAnsi="Calibri"/>
          <w:color w:val="auto"/>
          <w:sz w:val="22"/>
          <w:szCs w:val="22"/>
        </w:rPr>
      </w:pPr>
    </w:p>
    <w:p w14:paraId="662BF992" w14:textId="77777777" w:rsidR="005D0E79" w:rsidRDefault="005D0E79" w:rsidP="0044038A">
      <w:pPr>
        <w:spacing w:after="160" w:line="259" w:lineRule="auto"/>
        <w:rPr>
          <w:rFonts w:ascii="Calibri" w:eastAsia="Calibri" w:hAnsi="Calibri"/>
          <w:color w:val="auto"/>
          <w:sz w:val="22"/>
          <w:szCs w:val="22"/>
        </w:rPr>
      </w:pPr>
    </w:p>
    <w:p w14:paraId="15D78FFF" w14:textId="77777777" w:rsidR="005D0E79" w:rsidRDefault="005D0E79" w:rsidP="0044038A">
      <w:pPr>
        <w:spacing w:after="160" w:line="259" w:lineRule="auto"/>
        <w:rPr>
          <w:rFonts w:ascii="Calibri" w:eastAsia="Calibri" w:hAnsi="Calibri"/>
          <w:color w:val="auto"/>
          <w:sz w:val="22"/>
          <w:szCs w:val="22"/>
        </w:rPr>
      </w:pPr>
    </w:p>
    <w:p w14:paraId="0B010677" w14:textId="77777777" w:rsidR="005D0E79" w:rsidRDefault="005D0E79" w:rsidP="0044038A">
      <w:pPr>
        <w:spacing w:after="160" w:line="259" w:lineRule="auto"/>
        <w:rPr>
          <w:rFonts w:ascii="Calibri" w:eastAsia="Calibri" w:hAnsi="Calibri"/>
          <w:color w:val="auto"/>
          <w:sz w:val="22"/>
          <w:szCs w:val="22"/>
        </w:rPr>
      </w:pPr>
    </w:p>
    <w:p w14:paraId="5BA29B53" w14:textId="77777777" w:rsidR="005D0E79" w:rsidRDefault="005D0E79" w:rsidP="0044038A">
      <w:pPr>
        <w:spacing w:after="160" w:line="259" w:lineRule="auto"/>
        <w:rPr>
          <w:rFonts w:ascii="Calibri" w:eastAsia="Calibri" w:hAnsi="Calibri"/>
          <w:color w:val="auto"/>
          <w:sz w:val="22"/>
          <w:szCs w:val="22"/>
        </w:rPr>
      </w:pPr>
    </w:p>
    <w:p w14:paraId="5795627B" w14:textId="77777777" w:rsidR="005D0E79" w:rsidRDefault="005D0E79" w:rsidP="0044038A">
      <w:pPr>
        <w:spacing w:after="160" w:line="259" w:lineRule="auto"/>
        <w:rPr>
          <w:rFonts w:ascii="Calibri" w:eastAsia="Calibri" w:hAnsi="Calibri"/>
          <w:color w:val="auto"/>
          <w:sz w:val="22"/>
          <w:szCs w:val="22"/>
        </w:rPr>
      </w:pPr>
    </w:p>
    <w:p w14:paraId="4644FB2E" w14:textId="77777777" w:rsidR="005D0E79" w:rsidRDefault="005D0E79" w:rsidP="0044038A">
      <w:pPr>
        <w:spacing w:after="160" w:line="259" w:lineRule="auto"/>
        <w:rPr>
          <w:rFonts w:ascii="Calibri" w:eastAsia="Calibri" w:hAnsi="Calibri"/>
          <w:color w:val="auto"/>
          <w:sz w:val="22"/>
          <w:szCs w:val="22"/>
        </w:rPr>
      </w:pPr>
    </w:p>
    <w:p w14:paraId="3C33E054" w14:textId="77777777" w:rsidR="005D0E79" w:rsidRDefault="005D0E79" w:rsidP="0044038A">
      <w:pPr>
        <w:spacing w:after="160" w:line="259" w:lineRule="auto"/>
        <w:rPr>
          <w:rFonts w:ascii="Calibri" w:eastAsia="Calibri" w:hAnsi="Calibri"/>
          <w:color w:val="auto"/>
          <w:sz w:val="22"/>
          <w:szCs w:val="22"/>
        </w:rPr>
      </w:pPr>
    </w:p>
    <w:p w14:paraId="6AD98751" w14:textId="77777777" w:rsidR="005D0E79" w:rsidRDefault="005D0E79" w:rsidP="0044038A">
      <w:pPr>
        <w:spacing w:after="160" w:line="259" w:lineRule="auto"/>
        <w:rPr>
          <w:rFonts w:ascii="Calibri" w:eastAsia="Calibri" w:hAnsi="Calibri"/>
          <w:color w:val="auto"/>
          <w:sz w:val="22"/>
          <w:szCs w:val="22"/>
        </w:rPr>
      </w:pPr>
    </w:p>
    <w:p w14:paraId="5FF82165" w14:textId="77777777" w:rsidR="005D0E79" w:rsidRPr="0044038A" w:rsidRDefault="005D0E79" w:rsidP="0044038A">
      <w:pPr>
        <w:spacing w:after="160" w:line="259" w:lineRule="auto"/>
        <w:rPr>
          <w:rFonts w:ascii="Calibri" w:eastAsia="Calibri" w:hAnsi="Calibri"/>
          <w:color w:val="auto"/>
          <w:sz w:val="22"/>
          <w:szCs w:val="22"/>
        </w:rPr>
      </w:pPr>
    </w:p>
    <w:sectPr w:rsidR="005D0E79" w:rsidRPr="0044038A" w:rsidSect="00461475">
      <w:type w:val="continuous"/>
      <w:pgSz w:w="12240" w:h="15840"/>
      <w:pgMar w:top="720" w:right="720" w:bottom="720" w:left="720" w:header="720" w:footer="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F826C" w14:textId="77777777" w:rsidR="00DA487B" w:rsidRDefault="00DA487B" w:rsidP="00A11D43">
      <w:r>
        <w:separator/>
      </w:r>
    </w:p>
  </w:endnote>
  <w:endnote w:type="continuationSeparator" w:id="0">
    <w:p w14:paraId="148FDB2F" w14:textId="77777777" w:rsidR="00DA487B" w:rsidRDefault="00DA487B" w:rsidP="00A11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26C7" w14:textId="77777777" w:rsidR="00A94CBA" w:rsidRPr="00640DE5" w:rsidRDefault="00A94CBA" w:rsidP="00A94CBA">
    <w:pPr>
      <w:pStyle w:val="Footer"/>
      <w:jc w:val="both"/>
      <w:rPr>
        <w:rFonts w:asciiTheme="minorHAnsi" w:hAnsiTheme="minorHAnsi" w:cstheme="minorHAnsi"/>
        <w:b/>
        <w:bCs/>
        <w:color w:val="032E53"/>
        <w:sz w:val="16"/>
        <w:szCs w:val="16"/>
      </w:rPr>
    </w:pPr>
    <w:r w:rsidRPr="00640DE5">
      <w:rPr>
        <w:rFonts w:asciiTheme="minorHAnsi" w:hAnsiTheme="minorHAnsi" w:cstheme="minorHAnsi"/>
        <w:b/>
        <w:bCs/>
        <w:color w:val="032E53"/>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66AA8C48" w14:textId="77777777" w:rsidR="00A94CBA" w:rsidRDefault="00A94C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D9260" w14:textId="3CFDAE02" w:rsidR="006976ED" w:rsidRPr="00640DE5" w:rsidRDefault="006976ED" w:rsidP="00EB5DD2">
    <w:pPr>
      <w:pStyle w:val="Footer"/>
      <w:jc w:val="both"/>
      <w:rPr>
        <w:rFonts w:asciiTheme="minorHAnsi" w:hAnsiTheme="minorHAnsi" w:cstheme="minorHAnsi"/>
        <w:b/>
        <w:bCs/>
        <w:color w:val="5B718F"/>
        <w:sz w:val="16"/>
        <w:szCs w:val="16"/>
      </w:rPr>
    </w:pPr>
    <w:r w:rsidRPr="00640DE5">
      <w:rPr>
        <w:rFonts w:asciiTheme="minorHAnsi" w:hAnsiTheme="minorHAnsi" w:cstheme="minorHAnsi"/>
        <w:b/>
        <w:bCs/>
        <w:color w:val="5B718F"/>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14:paraId="378A1489" w14:textId="3F6C68CF" w:rsidR="006976ED" w:rsidRDefault="006976ED">
    <w:pPr>
      <w:pStyle w:val="Footer"/>
    </w:pPr>
  </w:p>
  <w:p w14:paraId="4A89C88E" w14:textId="77777777" w:rsidR="006976ED" w:rsidRDefault="00697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6D9D9" w14:textId="77777777" w:rsidR="00DA487B" w:rsidRDefault="00DA487B" w:rsidP="00A11D43">
      <w:r>
        <w:separator/>
      </w:r>
    </w:p>
  </w:footnote>
  <w:footnote w:type="continuationSeparator" w:id="0">
    <w:p w14:paraId="126A5C50" w14:textId="77777777" w:rsidR="00DA487B" w:rsidRDefault="00DA487B" w:rsidP="00A11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4FD3" w14:textId="27A98373" w:rsidR="003219EF" w:rsidRPr="00816349" w:rsidRDefault="003219EF">
    <w:pPr>
      <w:pStyle w:val="Header"/>
      <w:jc w:val="right"/>
      <w:rPr>
        <w:b/>
        <w:bCs/>
        <w:color w:val="FFFFFF" w:themeColor="background1"/>
      </w:rPr>
    </w:pPr>
    <w:r>
      <w:t xml:space="preserve">   </w:t>
    </w:r>
    <w:r>
      <w:tab/>
      <w:t xml:space="preserve"> </w:t>
    </w:r>
    <w:sdt>
      <w:sdtPr>
        <w:rPr>
          <w:b/>
          <w:bCs/>
          <w:color w:val="FFFFFF" w:themeColor="background1"/>
        </w:rPr>
        <w:id w:val="-220444927"/>
        <w:docPartObj>
          <w:docPartGallery w:val="Page Numbers (Top of Page)"/>
          <w:docPartUnique/>
        </w:docPartObj>
      </w:sdtPr>
      <w:sdtEndPr>
        <w:rPr>
          <w:noProof/>
        </w:rPr>
      </w:sdtEndPr>
      <w:sdtContent>
        <w:r w:rsidR="00816349" w:rsidRPr="00816349">
          <w:rPr>
            <w:b/>
            <w:bCs/>
            <w:color w:val="FFFFFF" w:themeColor="background1"/>
          </w:rPr>
          <w:t xml:space="preserve">             </w:t>
        </w:r>
        <w:r w:rsidR="00816349" w:rsidRPr="007917AB">
          <w:rPr>
            <w:rFonts w:ascii="Franklin Gothic Book" w:hAnsi="Franklin Gothic Book"/>
            <w:b/>
            <w:bCs/>
            <w:color w:val="FFFFFF" w:themeColor="background1"/>
          </w:rPr>
          <w:t xml:space="preserve">Page </w:t>
        </w:r>
        <w:r w:rsidRPr="007917AB">
          <w:rPr>
            <w:rFonts w:ascii="Franklin Gothic Book" w:hAnsi="Franklin Gothic Book"/>
            <w:b/>
            <w:bCs/>
            <w:color w:val="FFFFFF" w:themeColor="background1"/>
          </w:rPr>
          <w:fldChar w:fldCharType="begin"/>
        </w:r>
        <w:r w:rsidRPr="007917AB">
          <w:rPr>
            <w:rFonts w:ascii="Franklin Gothic Book" w:hAnsi="Franklin Gothic Book"/>
            <w:b/>
            <w:bCs/>
            <w:color w:val="FFFFFF" w:themeColor="background1"/>
          </w:rPr>
          <w:instrText xml:space="preserve"> PAGE   \* MERGEFORMAT </w:instrText>
        </w:r>
        <w:r w:rsidRPr="007917AB">
          <w:rPr>
            <w:rFonts w:ascii="Franklin Gothic Book" w:hAnsi="Franklin Gothic Book"/>
            <w:b/>
            <w:bCs/>
            <w:color w:val="FFFFFF" w:themeColor="background1"/>
          </w:rPr>
          <w:fldChar w:fldCharType="separate"/>
        </w:r>
        <w:r w:rsidRPr="007917AB">
          <w:rPr>
            <w:rFonts w:ascii="Franklin Gothic Book" w:hAnsi="Franklin Gothic Book"/>
            <w:b/>
            <w:bCs/>
            <w:noProof/>
            <w:color w:val="FFFFFF" w:themeColor="background1"/>
          </w:rPr>
          <w:t>2</w:t>
        </w:r>
        <w:r w:rsidRPr="007917AB">
          <w:rPr>
            <w:rFonts w:ascii="Franklin Gothic Book" w:hAnsi="Franklin Gothic Book"/>
            <w:b/>
            <w:bCs/>
            <w:noProof/>
            <w:color w:val="FFFFFF" w:themeColor="background1"/>
          </w:rPr>
          <w:fldChar w:fldCharType="end"/>
        </w:r>
      </w:sdtContent>
    </w:sdt>
  </w:p>
  <w:p w14:paraId="0DDABC81" w14:textId="1EC6D330" w:rsidR="00A11D43" w:rsidRDefault="00A11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17146" w14:textId="382D4C9F" w:rsidR="00816349" w:rsidRPr="007917AB" w:rsidRDefault="007917AB">
    <w:pPr>
      <w:pStyle w:val="Header"/>
      <w:rPr>
        <w:rFonts w:ascii="Franklin Gothic Book" w:hAnsi="Franklin Gothic Book"/>
      </w:rPr>
    </w:pPr>
    <w:r>
      <w:t xml:space="preserve">                                                                                                                                                     </w:t>
    </w:r>
    <w:r w:rsidRPr="007917AB">
      <w:rPr>
        <w:rFonts w:ascii="Franklin Gothic Book" w:hAnsi="Franklin Gothic Book"/>
        <w:color w:val="FFFFFF" w:themeColor="background1"/>
      </w:rPr>
      <w:t>Page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3E"/>
    <w:multiLevelType w:val="hybridMultilevel"/>
    <w:tmpl w:val="EB9EB51A"/>
    <w:lvl w:ilvl="0" w:tplc="8552007C">
      <w:start w:val="1"/>
      <w:numFmt w:val="decimal"/>
      <w:lvlText w:val="%1"/>
      <w:lvlJc w:val="left"/>
      <w:pPr>
        <w:ind w:left="423" w:hanging="435"/>
      </w:pPr>
      <w:rPr>
        <w:rFonts w:hint="default"/>
        <w:b w:val="0"/>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 w15:restartNumberingAfterBreak="0">
    <w:nsid w:val="10332291"/>
    <w:multiLevelType w:val="hybridMultilevel"/>
    <w:tmpl w:val="98E05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EE385F"/>
    <w:multiLevelType w:val="multilevel"/>
    <w:tmpl w:val="88B05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C95CAB"/>
    <w:multiLevelType w:val="hybridMultilevel"/>
    <w:tmpl w:val="E6A03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D400C1"/>
    <w:multiLevelType w:val="hybridMultilevel"/>
    <w:tmpl w:val="155EF722"/>
    <w:lvl w:ilvl="0" w:tplc="9ABA41A4">
      <w:start w:val="1"/>
      <w:numFmt w:val="bullet"/>
      <w:lvlText w:val=""/>
      <w:lvlJc w:val="left"/>
      <w:pPr>
        <w:tabs>
          <w:tab w:val="num" w:pos="720"/>
        </w:tabs>
        <w:ind w:left="720" w:hanging="360"/>
      </w:pPr>
      <w:rPr>
        <w:rFonts w:ascii="Wingdings" w:hAnsi="Wingdings" w:hint="default"/>
      </w:rPr>
    </w:lvl>
    <w:lvl w:ilvl="1" w:tplc="BC1AA560">
      <w:numFmt w:val="bullet"/>
      <w:lvlText w:val=""/>
      <w:lvlJc w:val="left"/>
      <w:pPr>
        <w:tabs>
          <w:tab w:val="num" w:pos="1440"/>
        </w:tabs>
        <w:ind w:left="1440" w:hanging="360"/>
      </w:pPr>
      <w:rPr>
        <w:rFonts w:ascii="Wingdings" w:hAnsi="Wingdings" w:hint="default"/>
      </w:rPr>
    </w:lvl>
    <w:lvl w:ilvl="2" w:tplc="C86EC7D6">
      <w:numFmt w:val="bullet"/>
      <w:lvlText w:val="o"/>
      <w:lvlJc w:val="left"/>
      <w:pPr>
        <w:tabs>
          <w:tab w:val="num" w:pos="2160"/>
        </w:tabs>
        <w:ind w:left="2160" w:hanging="360"/>
      </w:pPr>
      <w:rPr>
        <w:rFonts w:ascii="Courier New" w:hAnsi="Courier New" w:hint="default"/>
      </w:rPr>
    </w:lvl>
    <w:lvl w:ilvl="3" w:tplc="D8CA6CA0" w:tentative="1">
      <w:start w:val="1"/>
      <w:numFmt w:val="bullet"/>
      <w:lvlText w:val=""/>
      <w:lvlJc w:val="left"/>
      <w:pPr>
        <w:tabs>
          <w:tab w:val="num" w:pos="2880"/>
        </w:tabs>
        <w:ind w:left="2880" w:hanging="360"/>
      </w:pPr>
      <w:rPr>
        <w:rFonts w:ascii="Wingdings" w:hAnsi="Wingdings" w:hint="default"/>
      </w:rPr>
    </w:lvl>
    <w:lvl w:ilvl="4" w:tplc="C67C3002" w:tentative="1">
      <w:start w:val="1"/>
      <w:numFmt w:val="bullet"/>
      <w:lvlText w:val=""/>
      <w:lvlJc w:val="left"/>
      <w:pPr>
        <w:tabs>
          <w:tab w:val="num" w:pos="3600"/>
        </w:tabs>
        <w:ind w:left="3600" w:hanging="360"/>
      </w:pPr>
      <w:rPr>
        <w:rFonts w:ascii="Wingdings" w:hAnsi="Wingdings" w:hint="default"/>
      </w:rPr>
    </w:lvl>
    <w:lvl w:ilvl="5" w:tplc="072C6B4C" w:tentative="1">
      <w:start w:val="1"/>
      <w:numFmt w:val="bullet"/>
      <w:lvlText w:val=""/>
      <w:lvlJc w:val="left"/>
      <w:pPr>
        <w:tabs>
          <w:tab w:val="num" w:pos="4320"/>
        </w:tabs>
        <w:ind w:left="4320" w:hanging="360"/>
      </w:pPr>
      <w:rPr>
        <w:rFonts w:ascii="Wingdings" w:hAnsi="Wingdings" w:hint="default"/>
      </w:rPr>
    </w:lvl>
    <w:lvl w:ilvl="6" w:tplc="D5A245B4" w:tentative="1">
      <w:start w:val="1"/>
      <w:numFmt w:val="bullet"/>
      <w:lvlText w:val=""/>
      <w:lvlJc w:val="left"/>
      <w:pPr>
        <w:tabs>
          <w:tab w:val="num" w:pos="5040"/>
        </w:tabs>
        <w:ind w:left="5040" w:hanging="360"/>
      </w:pPr>
      <w:rPr>
        <w:rFonts w:ascii="Wingdings" w:hAnsi="Wingdings" w:hint="default"/>
      </w:rPr>
    </w:lvl>
    <w:lvl w:ilvl="7" w:tplc="69F69F0C" w:tentative="1">
      <w:start w:val="1"/>
      <w:numFmt w:val="bullet"/>
      <w:lvlText w:val=""/>
      <w:lvlJc w:val="left"/>
      <w:pPr>
        <w:tabs>
          <w:tab w:val="num" w:pos="5760"/>
        </w:tabs>
        <w:ind w:left="5760" w:hanging="360"/>
      </w:pPr>
      <w:rPr>
        <w:rFonts w:ascii="Wingdings" w:hAnsi="Wingdings" w:hint="default"/>
      </w:rPr>
    </w:lvl>
    <w:lvl w:ilvl="8" w:tplc="FCDAEDA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AB2887"/>
    <w:multiLevelType w:val="hybridMultilevel"/>
    <w:tmpl w:val="08D2C814"/>
    <w:lvl w:ilvl="0" w:tplc="1D326B0C">
      <w:start w:val="1"/>
      <w:numFmt w:val="bullet"/>
      <w:lvlText w:val=""/>
      <w:lvlJc w:val="left"/>
      <w:pPr>
        <w:tabs>
          <w:tab w:val="num" w:pos="373"/>
        </w:tabs>
        <w:ind w:left="373" w:hanging="360"/>
      </w:pPr>
      <w:rPr>
        <w:rFonts w:ascii="Wingdings" w:hAnsi="Wingdings" w:hint="default"/>
      </w:rPr>
    </w:lvl>
    <w:lvl w:ilvl="1" w:tplc="0DAAA526" w:tentative="1">
      <w:start w:val="1"/>
      <w:numFmt w:val="bullet"/>
      <w:lvlText w:val=""/>
      <w:lvlJc w:val="left"/>
      <w:pPr>
        <w:tabs>
          <w:tab w:val="num" w:pos="1093"/>
        </w:tabs>
        <w:ind w:left="1093" w:hanging="360"/>
      </w:pPr>
      <w:rPr>
        <w:rFonts w:ascii="Wingdings" w:hAnsi="Wingdings" w:hint="default"/>
      </w:rPr>
    </w:lvl>
    <w:lvl w:ilvl="2" w:tplc="0E9E04E8" w:tentative="1">
      <w:start w:val="1"/>
      <w:numFmt w:val="bullet"/>
      <w:lvlText w:val=""/>
      <w:lvlJc w:val="left"/>
      <w:pPr>
        <w:tabs>
          <w:tab w:val="num" w:pos="1813"/>
        </w:tabs>
        <w:ind w:left="1813" w:hanging="360"/>
      </w:pPr>
      <w:rPr>
        <w:rFonts w:ascii="Wingdings" w:hAnsi="Wingdings" w:hint="default"/>
      </w:rPr>
    </w:lvl>
    <w:lvl w:ilvl="3" w:tplc="BC209398" w:tentative="1">
      <w:start w:val="1"/>
      <w:numFmt w:val="bullet"/>
      <w:lvlText w:val=""/>
      <w:lvlJc w:val="left"/>
      <w:pPr>
        <w:tabs>
          <w:tab w:val="num" w:pos="2533"/>
        </w:tabs>
        <w:ind w:left="2533" w:hanging="360"/>
      </w:pPr>
      <w:rPr>
        <w:rFonts w:ascii="Wingdings" w:hAnsi="Wingdings" w:hint="default"/>
      </w:rPr>
    </w:lvl>
    <w:lvl w:ilvl="4" w:tplc="C706E654" w:tentative="1">
      <w:start w:val="1"/>
      <w:numFmt w:val="bullet"/>
      <w:lvlText w:val=""/>
      <w:lvlJc w:val="left"/>
      <w:pPr>
        <w:tabs>
          <w:tab w:val="num" w:pos="3253"/>
        </w:tabs>
        <w:ind w:left="3253" w:hanging="360"/>
      </w:pPr>
      <w:rPr>
        <w:rFonts w:ascii="Wingdings" w:hAnsi="Wingdings" w:hint="default"/>
      </w:rPr>
    </w:lvl>
    <w:lvl w:ilvl="5" w:tplc="CFFC9CC8" w:tentative="1">
      <w:start w:val="1"/>
      <w:numFmt w:val="bullet"/>
      <w:lvlText w:val=""/>
      <w:lvlJc w:val="left"/>
      <w:pPr>
        <w:tabs>
          <w:tab w:val="num" w:pos="3973"/>
        </w:tabs>
        <w:ind w:left="3973" w:hanging="360"/>
      </w:pPr>
      <w:rPr>
        <w:rFonts w:ascii="Wingdings" w:hAnsi="Wingdings" w:hint="default"/>
      </w:rPr>
    </w:lvl>
    <w:lvl w:ilvl="6" w:tplc="37D08786" w:tentative="1">
      <w:start w:val="1"/>
      <w:numFmt w:val="bullet"/>
      <w:lvlText w:val=""/>
      <w:lvlJc w:val="left"/>
      <w:pPr>
        <w:tabs>
          <w:tab w:val="num" w:pos="4693"/>
        </w:tabs>
        <w:ind w:left="4693" w:hanging="360"/>
      </w:pPr>
      <w:rPr>
        <w:rFonts w:ascii="Wingdings" w:hAnsi="Wingdings" w:hint="default"/>
      </w:rPr>
    </w:lvl>
    <w:lvl w:ilvl="7" w:tplc="B1569F56" w:tentative="1">
      <w:start w:val="1"/>
      <w:numFmt w:val="bullet"/>
      <w:lvlText w:val=""/>
      <w:lvlJc w:val="left"/>
      <w:pPr>
        <w:tabs>
          <w:tab w:val="num" w:pos="5413"/>
        </w:tabs>
        <w:ind w:left="5413" w:hanging="360"/>
      </w:pPr>
      <w:rPr>
        <w:rFonts w:ascii="Wingdings" w:hAnsi="Wingdings" w:hint="default"/>
      </w:rPr>
    </w:lvl>
    <w:lvl w:ilvl="8" w:tplc="2A567F98" w:tentative="1">
      <w:start w:val="1"/>
      <w:numFmt w:val="bullet"/>
      <w:lvlText w:val=""/>
      <w:lvlJc w:val="left"/>
      <w:pPr>
        <w:tabs>
          <w:tab w:val="num" w:pos="6133"/>
        </w:tabs>
        <w:ind w:left="6133" w:hanging="360"/>
      </w:pPr>
      <w:rPr>
        <w:rFonts w:ascii="Wingdings" w:hAnsi="Wingdings" w:hint="default"/>
      </w:rPr>
    </w:lvl>
  </w:abstractNum>
  <w:abstractNum w:abstractNumId="6" w15:restartNumberingAfterBreak="0">
    <w:nsid w:val="647B08CC"/>
    <w:multiLevelType w:val="hybridMultilevel"/>
    <w:tmpl w:val="16EEF3B0"/>
    <w:lvl w:ilvl="0" w:tplc="6C5454C8">
      <w:start w:val="8"/>
      <w:numFmt w:val="decimal"/>
      <w:lvlText w:val="%1"/>
      <w:lvlJc w:val="left"/>
      <w:pPr>
        <w:ind w:left="348" w:hanging="360"/>
      </w:pPr>
      <w:rPr>
        <w:rFonts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7" w15:restartNumberingAfterBreak="0">
    <w:nsid w:val="7FE26130"/>
    <w:multiLevelType w:val="hybridMultilevel"/>
    <w:tmpl w:val="7EE4771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39748901">
    <w:abstractNumId w:val="0"/>
  </w:num>
  <w:num w:numId="2" w16cid:durableId="545795891">
    <w:abstractNumId w:val="6"/>
  </w:num>
  <w:num w:numId="3" w16cid:durableId="1716271698">
    <w:abstractNumId w:val="5"/>
  </w:num>
  <w:num w:numId="4" w16cid:durableId="860975915">
    <w:abstractNumId w:val="4"/>
  </w:num>
  <w:num w:numId="5" w16cid:durableId="1158811301">
    <w:abstractNumId w:val="7"/>
  </w:num>
  <w:num w:numId="6" w16cid:durableId="678892980">
    <w:abstractNumId w:val="2"/>
  </w:num>
  <w:num w:numId="7" w16cid:durableId="176313035">
    <w:abstractNumId w:val="3"/>
  </w:num>
  <w:num w:numId="8" w16cid:durableId="71886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43"/>
    <w:rsid w:val="000171D5"/>
    <w:rsid w:val="00017D05"/>
    <w:rsid w:val="00021356"/>
    <w:rsid w:val="00034E3B"/>
    <w:rsid w:val="00037103"/>
    <w:rsid w:val="00045634"/>
    <w:rsid w:val="000779D9"/>
    <w:rsid w:val="00092700"/>
    <w:rsid w:val="00096923"/>
    <w:rsid w:val="000B4F54"/>
    <w:rsid w:val="0010003B"/>
    <w:rsid w:val="00115629"/>
    <w:rsid w:val="00134147"/>
    <w:rsid w:val="00140CD6"/>
    <w:rsid w:val="001451AA"/>
    <w:rsid w:val="001460CC"/>
    <w:rsid w:val="001727FC"/>
    <w:rsid w:val="0017341D"/>
    <w:rsid w:val="001A5258"/>
    <w:rsid w:val="001D45C5"/>
    <w:rsid w:val="001D4B0F"/>
    <w:rsid w:val="001E0173"/>
    <w:rsid w:val="001E4D45"/>
    <w:rsid w:val="001E628E"/>
    <w:rsid w:val="001F66C5"/>
    <w:rsid w:val="002115AC"/>
    <w:rsid w:val="00214619"/>
    <w:rsid w:val="002536A3"/>
    <w:rsid w:val="002639BC"/>
    <w:rsid w:val="00265C69"/>
    <w:rsid w:val="002713C7"/>
    <w:rsid w:val="002A764E"/>
    <w:rsid w:val="002B4ED5"/>
    <w:rsid w:val="002D7297"/>
    <w:rsid w:val="002E24D5"/>
    <w:rsid w:val="002E2D32"/>
    <w:rsid w:val="002F0D7E"/>
    <w:rsid w:val="002F0E08"/>
    <w:rsid w:val="003219EF"/>
    <w:rsid w:val="00331997"/>
    <w:rsid w:val="00332041"/>
    <w:rsid w:val="0036078E"/>
    <w:rsid w:val="003670C7"/>
    <w:rsid w:val="00371859"/>
    <w:rsid w:val="003728B9"/>
    <w:rsid w:val="003E0291"/>
    <w:rsid w:val="003E2A8B"/>
    <w:rsid w:val="004127CB"/>
    <w:rsid w:val="0041558E"/>
    <w:rsid w:val="0044038A"/>
    <w:rsid w:val="00442097"/>
    <w:rsid w:val="00460DC0"/>
    <w:rsid w:val="00461475"/>
    <w:rsid w:val="00463EE0"/>
    <w:rsid w:val="004873A9"/>
    <w:rsid w:val="004B358B"/>
    <w:rsid w:val="004B68E2"/>
    <w:rsid w:val="004E69A7"/>
    <w:rsid w:val="00506406"/>
    <w:rsid w:val="0052165F"/>
    <w:rsid w:val="00567C88"/>
    <w:rsid w:val="00586688"/>
    <w:rsid w:val="005A2008"/>
    <w:rsid w:val="005C37D9"/>
    <w:rsid w:val="005C63C6"/>
    <w:rsid w:val="005D0E79"/>
    <w:rsid w:val="005E6D73"/>
    <w:rsid w:val="00627342"/>
    <w:rsid w:val="0063058D"/>
    <w:rsid w:val="00633128"/>
    <w:rsid w:val="00640DE5"/>
    <w:rsid w:val="00656B37"/>
    <w:rsid w:val="006974A6"/>
    <w:rsid w:val="006976ED"/>
    <w:rsid w:val="006A580E"/>
    <w:rsid w:val="006B3039"/>
    <w:rsid w:val="006F1F1E"/>
    <w:rsid w:val="006F53EC"/>
    <w:rsid w:val="006F7739"/>
    <w:rsid w:val="00721A9C"/>
    <w:rsid w:val="00723516"/>
    <w:rsid w:val="0074785C"/>
    <w:rsid w:val="0076183D"/>
    <w:rsid w:val="007917AB"/>
    <w:rsid w:val="00794398"/>
    <w:rsid w:val="007B7483"/>
    <w:rsid w:val="007D07D9"/>
    <w:rsid w:val="007F0E65"/>
    <w:rsid w:val="00816349"/>
    <w:rsid w:val="0082053C"/>
    <w:rsid w:val="00821B14"/>
    <w:rsid w:val="008223DD"/>
    <w:rsid w:val="00830FB1"/>
    <w:rsid w:val="0083131A"/>
    <w:rsid w:val="00835ECB"/>
    <w:rsid w:val="00845B34"/>
    <w:rsid w:val="00881C9D"/>
    <w:rsid w:val="00892508"/>
    <w:rsid w:val="008937C6"/>
    <w:rsid w:val="008B69FA"/>
    <w:rsid w:val="008B791F"/>
    <w:rsid w:val="008D28CF"/>
    <w:rsid w:val="008E3BBC"/>
    <w:rsid w:val="009073AB"/>
    <w:rsid w:val="009173D8"/>
    <w:rsid w:val="00936B7F"/>
    <w:rsid w:val="009406F7"/>
    <w:rsid w:val="00953CDB"/>
    <w:rsid w:val="0097070B"/>
    <w:rsid w:val="00975167"/>
    <w:rsid w:val="00984A38"/>
    <w:rsid w:val="009C57FD"/>
    <w:rsid w:val="009F69B2"/>
    <w:rsid w:val="00A010A4"/>
    <w:rsid w:val="00A05F40"/>
    <w:rsid w:val="00A103C7"/>
    <w:rsid w:val="00A11D43"/>
    <w:rsid w:val="00A2488C"/>
    <w:rsid w:val="00A42800"/>
    <w:rsid w:val="00A65AF2"/>
    <w:rsid w:val="00A76D5F"/>
    <w:rsid w:val="00A94CBA"/>
    <w:rsid w:val="00AC40F6"/>
    <w:rsid w:val="00AC5EFB"/>
    <w:rsid w:val="00AD1793"/>
    <w:rsid w:val="00AD6188"/>
    <w:rsid w:val="00AF4B9D"/>
    <w:rsid w:val="00B251D3"/>
    <w:rsid w:val="00B32BC0"/>
    <w:rsid w:val="00B34FDE"/>
    <w:rsid w:val="00B53DBC"/>
    <w:rsid w:val="00B87B37"/>
    <w:rsid w:val="00BA1841"/>
    <w:rsid w:val="00BB0B33"/>
    <w:rsid w:val="00BB43EF"/>
    <w:rsid w:val="00BD1B5F"/>
    <w:rsid w:val="00BD2930"/>
    <w:rsid w:val="00BD30AF"/>
    <w:rsid w:val="00BE56C2"/>
    <w:rsid w:val="00BF50F7"/>
    <w:rsid w:val="00C15982"/>
    <w:rsid w:val="00C36D12"/>
    <w:rsid w:val="00C55FDF"/>
    <w:rsid w:val="00C63083"/>
    <w:rsid w:val="00C83319"/>
    <w:rsid w:val="00CA3C16"/>
    <w:rsid w:val="00CF6093"/>
    <w:rsid w:val="00D24744"/>
    <w:rsid w:val="00D367E0"/>
    <w:rsid w:val="00D40A66"/>
    <w:rsid w:val="00D61DF2"/>
    <w:rsid w:val="00D6461E"/>
    <w:rsid w:val="00D868BC"/>
    <w:rsid w:val="00D91291"/>
    <w:rsid w:val="00DA487B"/>
    <w:rsid w:val="00DA71FA"/>
    <w:rsid w:val="00DC0814"/>
    <w:rsid w:val="00DE3EAC"/>
    <w:rsid w:val="00E11860"/>
    <w:rsid w:val="00E14CA9"/>
    <w:rsid w:val="00E62FCA"/>
    <w:rsid w:val="00E748DE"/>
    <w:rsid w:val="00E83DDA"/>
    <w:rsid w:val="00EB5DD2"/>
    <w:rsid w:val="00EC78B4"/>
    <w:rsid w:val="00ED3B3E"/>
    <w:rsid w:val="00EE75D3"/>
    <w:rsid w:val="00EF5A43"/>
    <w:rsid w:val="00F10D83"/>
    <w:rsid w:val="00F1525B"/>
    <w:rsid w:val="00F37B92"/>
    <w:rsid w:val="00F418FB"/>
    <w:rsid w:val="00F62ADF"/>
    <w:rsid w:val="00F64919"/>
    <w:rsid w:val="00F73153"/>
    <w:rsid w:val="00F82DFF"/>
    <w:rsid w:val="00F834B3"/>
    <w:rsid w:val="00F9352D"/>
    <w:rsid w:val="00FB4B6F"/>
    <w:rsid w:val="00FC7A59"/>
    <w:rsid w:val="00FF4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6AF21"/>
  <w15:chartTrackingRefBased/>
  <w15:docId w15:val="{6D7938F9-6D73-4080-87C0-840B35B9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D43"/>
    <w:pPr>
      <w:spacing w:after="0" w:line="240" w:lineRule="auto"/>
    </w:pPr>
    <w:rPr>
      <w:rFonts w:ascii="Century Gothic" w:eastAsia="Times New Roman" w:hAnsi="Century Gothic" w:cs="Times New Roman"/>
      <w:color w:val="000000"/>
      <w:sz w:val="24"/>
      <w:szCs w:val="20"/>
    </w:rPr>
  </w:style>
  <w:style w:type="paragraph" w:styleId="Heading1">
    <w:name w:val="heading 1"/>
    <w:basedOn w:val="Normal"/>
    <w:next w:val="Normal"/>
    <w:link w:val="Heading1Char"/>
    <w:uiPriority w:val="9"/>
    <w:qFormat/>
    <w:rsid w:val="00A11D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D4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11D43"/>
    <w:pPr>
      <w:outlineLvl w:val="9"/>
    </w:pPr>
  </w:style>
  <w:style w:type="paragraph" w:customStyle="1" w:styleId="TOCNumber">
    <w:name w:val="TOC Number"/>
    <w:basedOn w:val="Normal"/>
    <w:link w:val="TOCNumberChar"/>
    <w:rsid w:val="00A11D43"/>
    <w:pPr>
      <w:spacing w:before="60"/>
    </w:pPr>
    <w:rPr>
      <w:b/>
      <w:sz w:val="18"/>
      <w:szCs w:val="24"/>
    </w:rPr>
  </w:style>
  <w:style w:type="paragraph" w:customStyle="1" w:styleId="Masthead">
    <w:name w:val="Masthead"/>
    <w:basedOn w:val="Normal"/>
    <w:rsid w:val="00A11D43"/>
    <w:pPr>
      <w:ind w:left="144"/>
    </w:pPr>
    <w:rPr>
      <w:color w:val="FFFFFF"/>
      <w:sz w:val="96"/>
      <w:szCs w:val="96"/>
    </w:rPr>
  </w:style>
  <w:style w:type="paragraph" w:customStyle="1" w:styleId="TOCText">
    <w:name w:val="TOC Text"/>
    <w:basedOn w:val="Normal"/>
    <w:rsid w:val="00A11D43"/>
    <w:pPr>
      <w:spacing w:before="60" w:after="60" w:line="320" w:lineRule="exact"/>
    </w:pPr>
    <w:rPr>
      <w:sz w:val="16"/>
    </w:rPr>
  </w:style>
  <w:style w:type="character" w:customStyle="1" w:styleId="TOCNumberChar">
    <w:name w:val="TOC Number Char"/>
    <w:basedOn w:val="DefaultParagraphFont"/>
    <w:link w:val="TOCNumber"/>
    <w:rsid w:val="00A11D43"/>
    <w:rPr>
      <w:rFonts w:ascii="Century Gothic" w:eastAsia="Times New Roman" w:hAnsi="Century Gothic" w:cs="Times New Roman"/>
      <w:b/>
      <w:color w:val="000000"/>
      <w:sz w:val="18"/>
      <w:szCs w:val="24"/>
    </w:rPr>
  </w:style>
  <w:style w:type="paragraph" w:styleId="Header">
    <w:name w:val="header"/>
    <w:basedOn w:val="Normal"/>
    <w:link w:val="HeaderChar"/>
    <w:uiPriority w:val="99"/>
    <w:unhideWhenUsed/>
    <w:rsid w:val="00A11D43"/>
    <w:pPr>
      <w:tabs>
        <w:tab w:val="center" w:pos="4680"/>
        <w:tab w:val="right" w:pos="9360"/>
      </w:tabs>
    </w:pPr>
  </w:style>
  <w:style w:type="character" w:customStyle="1" w:styleId="HeaderChar">
    <w:name w:val="Header Char"/>
    <w:basedOn w:val="DefaultParagraphFont"/>
    <w:link w:val="Header"/>
    <w:uiPriority w:val="99"/>
    <w:rsid w:val="00A11D43"/>
    <w:rPr>
      <w:rFonts w:ascii="Century Gothic" w:eastAsia="Times New Roman" w:hAnsi="Century Gothic" w:cs="Times New Roman"/>
      <w:color w:val="000000"/>
      <w:sz w:val="24"/>
      <w:szCs w:val="20"/>
    </w:rPr>
  </w:style>
  <w:style w:type="paragraph" w:styleId="Footer">
    <w:name w:val="footer"/>
    <w:basedOn w:val="Normal"/>
    <w:link w:val="FooterChar"/>
    <w:unhideWhenUsed/>
    <w:rsid w:val="00A11D43"/>
    <w:pPr>
      <w:tabs>
        <w:tab w:val="center" w:pos="4680"/>
        <w:tab w:val="right" w:pos="9360"/>
      </w:tabs>
    </w:pPr>
  </w:style>
  <w:style w:type="character" w:customStyle="1" w:styleId="FooterChar">
    <w:name w:val="Footer Char"/>
    <w:basedOn w:val="DefaultParagraphFont"/>
    <w:link w:val="Footer"/>
    <w:rsid w:val="00A11D43"/>
    <w:rPr>
      <w:rFonts w:ascii="Century Gothic" w:eastAsia="Times New Roman" w:hAnsi="Century Gothic" w:cs="Times New Roman"/>
      <w:color w:val="000000"/>
      <w:sz w:val="24"/>
      <w:szCs w:val="20"/>
    </w:rPr>
  </w:style>
  <w:style w:type="paragraph" w:styleId="NoSpacing">
    <w:name w:val="No Spacing"/>
    <w:link w:val="NoSpacingChar"/>
    <w:uiPriority w:val="1"/>
    <w:qFormat/>
    <w:rsid w:val="00461475"/>
    <w:pPr>
      <w:spacing w:after="0" w:line="240" w:lineRule="auto"/>
    </w:pPr>
    <w:rPr>
      <w:rFonts w:eastAsiaTheme="minorEastAsia"/>
    </w:rPr>
  </w:style>
  <w:style w:type="character" w:customStyle="1" w:styleId="NoSpacingChar">
    <w:name w:val="No Spacing Char"/>
    <w:basedOn w:val="DefaultParagraphFont"/>
    <w:link w:val="NoSpacing"/>
    <w:uiPriority w:val="1"/>
    <w:rsid w:val="00461475"/>
    <w:rPr>
      <w:rFonts w:eastAsiaTheme="minorEastAsia"/>
    </w:rPr>
  </w:style>
  <w:style w:type="character" w:styleId="Hyperlink">
    <w:name w:val="Hyperlink"/>
    <w:basedOn w:val="DefaultParagraphFont"/>
    <w:uiPriority w:val="99"/>
    <w:unhideWhenUsed/>
    <w:rsid w:val="004B68E2"/>
    <w:rPr>
      <w:color w:val="0563C1" w:themeColor="hyperlink"/>
      <w:u w:val="single"/>
    </w:rPr>
  </w:style>
  <w:style w:type="character" w:styleId="UnresolvedMention">
    <w:name w:val="Unresolved Mention"/>
    <w:basedOn w:val="DefaultParagraphFont"/>
    <w:uiPriority w:val="99"/>
    <w:semiHidden/>
    <w:unhideWhenUsed/>
    <w:rsid w:val="00C15982"/>
    <w:rPr>
      <w:color w:val="605E5C"/>
      <w:shd w:val="clear" w:color="auto" w:fill="E1DFDD"/>
    </w:rPr>
  </w:style>
  <w:style w:type="paragraph" w:styleId="ListParagraph">
    <w:name w:val="List Paragraph"/>
    <w:basedOn w:val="Normal"/>
    <w:uiPriority w:val="34"/>
    <w:qFormat/>
    <w:rsid w:val="00936B7F"/>
    <w:pPr>
      <w:ind w:left="720"/>
      <w:contextualSpacing/>
    </w:pPr>
  </w:style>
  <w:style w:type="character" w:styleId="Strong">
    <w:name w:val="Strong"/>
    <w:basedOn w:val="DefaultParagraphFont"/>
    <w:uiPriority w:val="22"/>
    <w:qFormat/>
    <w:rsid w:val="00F82DFF"/>
    <w:rPr>
      <w:b/>
      <w:bCs/>
    </w:rPr>
  </w:style>
  <w:style w:type="character" w:styleId="FollowedHyperlink">
    <w:name w:val="FollowedHyperlink"/>
    <w:basedOn w:val="DefaultParagraphFont"/>
    <w:uiPriority w:val="99"/>
    <w:semiHidden/>
    <w:unhideWhenUsed/>
    <w:rsid w:val="0017341D"/>
    <w:rPr>
      <w:color w:val="954F72" w:themeColor="followedHyperlink"/>
      <w:u w:val="single"/>
    </w:rPr>
  </w:style>
  <w:style w:type="character" w:styleId="Emphasis">
    <w:name w:val="Emphasis"/>
    <w:basedOn w:val="DefaultParagraphFont"/>
    <w:uiPriority w:val="20"/>
    <w:qFormat/>
    <w:rsid w:val="002E24D5"/>
    <w:rPr>
      <w:i/>
      <w:iCs/>
    </w:rPr>
  </w:style>
  <w:style w:type="table" w:styleId="TableGrid">
    <w:name w:val="Table Grid"/>
    <w:basedOn w:val="TableNormal"/>
    <w:uiPriority w:val="39"/>
    <w:rsid w:val="003E0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kciteavail">
    <w:name w:val="bk_cite_avail"/>
    <w:basedOn w:val="DefaultParagraphFont"/>
    <w:rsid w:val="009C5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388057">
      <w:bodyDiv w:val="1"/>
      <w:marLeft w:val="0"/>
      <w:marRight w:val="0"/>
      <w:marTop w:val="0"/>
      <w:marBottom w:val="0"/>
      <w:divBdr>
        <w:top w:val="none" w:sz="0" w:space="0" w:color="auto"/>
        <w:left w:val="none" w:sz="0" w:space="0" w:color="auto"/>
        <w:bottom w:val="none" w:sz="0" w:space="0" w:color="auto"/>
        <w:right w:val="none" w:sz="0" w:space="0" w:color="auto"/>
      </w:divBdr>
    </w:div>
    <w:div w:id="705252079">
      <w:bodyDiv w:val="1"/>
      <w:marLeft w:val="0"/>
      <w:marRight w:val="0"/>
      <w:marTop w:val="0"/>
      <w:marBottom w:val="0"/>
      <w:divBdr>
        <w:top w:val="none" w:sz="0" w:space="0" w:color="auto"/>
        <w:left w:val="none" w:sz="0" w:space="0" w:color="auto"/>
        <w:bottom w:val="none" w:sz="0" w:space="0" w:color="auto"/>
        <w:right w:val="none" w:sz="0" w:space="0" w:color="auto"/>
      </w:divBdr>
    </w:div>
    <w:div w:id="1762414902">
      <w:bodyDiv w:val="1"/>
      <w:marLeft w:val="0"/>
      <w:marRight w:val="0"/>
      <w:marTop w:val="0"/>
      <w:marBottom w:val="0"/>
      <w:divBdr>
        <w:top w:val="none" w:sz="0" w:space="0" w:color="auto"/>
        <w:left w:val="none" w:sz="0" w:space="0" w:color="auto"/>
        <w:bottom w:val="none" w:sz="0" w:space="0" w:color="auto"/>
        <w:right w:val="none" w:sz="0" w:space="0" w:color="auto"/>
      </w:divBdr>
    </w:div>
    <w:div w:id="1873304419">
      <w:bodyDiv w:val="1"/>
      <w:marLeft w:val="0"/>
      <w:marRight w:val="0"/>
      <w:marTop w:val="0"/>
      <w:marBottom w:val="0"/>
      <w:divBdr>
        <w:top w:val="none" w:sz="0" w:space="0" w:color="auto"/>
        <w:left w:val="none" w:sz="0" w:space="0" w:color="auto"/>
        <w:bottom w:val="none" w:sz="0" w:space="0" w:color="auto"/>
        <w:right w:val="none" w:sz="0" w:space="0" w:color="auto"/>
      </w:divBdr>
      <w:divsChild>
        <w:div w:id="534925107">
          <w:marLeft w:val="720"/>
          <w:marRight w:val="0"/>
          <w:marTop w:val="0"/>
          <w:marBottom w:val="0"/>
          <w:divBdr>
            <w:top w:val="none" w:sz="0" w:space="0" w:color="auto"/>
            <w:left w:val="none" w:sz="0" w:space="0" w:color="auto"/>
            <w:bottom w:val="none" w:sz="0" w:space="0" w:color="auto"/>
            <w:right w:val="none" w:sz="0" w:space="0" w:color="auto"/>
          </w:divBdr>
        </w:div>
        <w:div w:id="1860924463">
          <w:marLeft w:val="720"/>
          <w:marRight w:val="0"/>
          <w:marTop w:val="0"/>
          <w:marBottom w:val="0"/>
          <w:divBdr>
            <w:top w:val="none" w:sz="0" w:space="0" w:color="auto"/>
            <w:left w:val="none" w:sz="0" w:space="0" w:color="auto"/>
            <w:bottom w:val="none" w:sz="0" w:space="0" w:color="auto"/>
            <w:right w:val="none" w:sz="0" w:space="0" w:color="auto"/>
          </w:divBdr>
        </w:div>
        <w:div w:id="1790661211">
          <w:marLeft w:val="720"/>
          <w:marRight w:val="0"/>
          <w:marTop w:val="0"/>
          <w:marBottom w:val="0"/>
          <w:divBdr>
            <w:top w:val="none" w:sz="0" w:space="0" w:color="auto"/>
            <w:left w:val="none" w:sz="0" w:space="0" w:color="auto"/>
            <w:bottom w:val="none" w:sz="0" w:space="0" w:color="auto"/>
            <w:right w:val="none" w:sz="0" w:space="0" w:color="auto"/>
          </w:divBdr>
        </w:div>
        <w:div w:id="1112944135">
          <w:marLeft w:val="720"/>
          <w:marRight w:val="0"/>
          <w:marTop w:val="0"/>
          <w:marBottom w:val="0"/>
          <w:divBdr>
            <w:top w:val="none" w:sz="0" w:space="0" w:color="auto"/>
            <w:left w:val="none" w:sz="0" w:space="0" w:color="auto"/>
            <w:bottom w:val="none" w:sz="0" w:space="0" w:color="auto"/>
            <w:right w:val="none" w:sz="0" w:space="0" w:color="auto"/>
          </w:divBdr>
        </w:div>
        <w:div w:id="1532112967">
          <w:marLeft w:val="1440"/>
          <w:marRight w:val="0"/>
          <w:marTop w:val="0"/>
          <w:marBottom w:val="0"/>
          <w:divBdr>
            <w:top w:val="none" w:sz="0" w:space="0" w:color="auto"/>
            <w:left w:val="none" w:sz="0" w:space="0" w:color="auto"/>
            <w:bottom w:val="none" w:sz="0" w:space="0" w:color="auto"/>
            <w:right w:val="none" w:sz="0" w:space="0" w:color="auto"/>
          </w:divBdr>
        </w:div>
        <w:div w:id="481628246">
          <w:marLeft w:val="2160"/>
          <w:marRight w:val="0"/>
          <w:marTop w:val="0"/>
          <w:marBottom w:val="0"/>
          <w:divBdr>
            <w:top w:val="none" w:sz="0" w:space="0" w:color="auto"/>
            <w:left w:val="none" w:sz="0" w:space="0" w:color="auto"/>
            <w:bottom w:val="none" w:sz="0" w:space="0" w:color="auto"/>
            <w:right w:val="none" w:sz="0" w:space="0" w:color="auto"/>
          </w:divBdr>
        </w:div>
        <w:div w:id="656154976">
          <w:marLeft w:val="2160"/>
          <w:marRight w:val="0"/>
          <w:marTop w:val="0"/>
          <w:marBottom w:val="0"/>
          <w:divBdr>
            <w:top w:val="none" w:sz="0" w:space="0" w:color="auto"/>
            <w:left w:val="none" w:sz="0" w:space="0" w:color="auto"/>
            <w:bottom w:val="none" w:sz="0" w:space="0" w:color="auto"/>
            <w:right w:val="none" w:sz="0" w:space="0" w:color="auto"/>
          </w:divBdr>
        </w:div>
        <w:div w:id="1925217921">
          <w:marLeft w:val="1440"/>
          <w:marRight w:val="0"/>
          <w:marTop w:val="0"/>
          <w:marBottom w:val="0"/>
          <w:divBdr>
            <w:top w:val="none" w:sz="0" w:space="0" w:color="auto"/>
            <w:left w:val="none" w:sz="0" w:space="0" w:color="auto"/>
            <w:bottom w:val="none" w:sz="0" w:space="0" w:color="auto"/>
            <w:right w:val="none" w:sz="0" w:space="0" w:color="auto"/>
          </w:divBdr>
        </w:div>
        <w:div w:id="622543866">
          <w:marLeft w:val="2160"/>
          <w:marRight w:val="0"/>
          <w:marTop w:val="0"/>
          <w:marBottom w:val="0"/>
          <w:divBdr>
            <w:top w:val="none" w:sz="0" w:space="0" w:color="auto"/>
            <w:left w:val="none" w:sz="0" w:space="0" w:color="auto"/>
            <w:bottom w:val="none" w:sz="0" w:space="0" w:color="auto"/>
            <w:right w:val="none" w:sz="0" w:space="0" w:color="auto"/>
          </w:divBdr>
        </w:div>
        <w:div w:id="1634754095">
          <w:marLeft w:val="2160"/>
          <w:marRight w:val="0"/>
          <w:marTop w:val="0"/>
          <w:marBottom w:val="0"/>
          <w:divBdr>
            <w:top w:val="none" w:sz="0" w:space="0" w:color="auto"/>
            <w:left w:val="none" w:sz="0" w:space="0" w:color="auto"/>
            <w:bottom w:val="none" w:sz="0" w:space="0" w:color="auto"/>
            <w:right w:val="none" w:sz="0" w:space="0" w:color="auto"/>
          </w:divBdr>
        </w:div>
        <w:div w:id="229969689">
          <w:marLeft w:val="1440"/>
          <w:marRight w:val="0"/>
          <w:marTop w:val="0"/>
          <w:marBottom w:val="0"/>
          <w:divBdr>
            <w:top w:val="none" w:sz="0" w:space="0" w:color="auto"/>
            <w:left w:val="none" w:sz="0" w:space="0" w:color="auto"/>
            <w:bottom w:val="none" w:sz="0" w:space="0" w:color="auto"/>
            <w:right w:val="none" w:sz="0" w:space="0" w:color="auto"/>
          </w:divBdr>
        </w:div>
        <w:div w:id="827943796">
          <w:marLeft w:val="2160"/>
          <w:marRight w:val="0"/>
          <w:marTop w:val="0"/>
          <w:marBottom w:val="0"/>
          <w:divBdr>
            <w:top w:val="none" w:sz="0" w:space="0" w:color="auto"/>
            <w:left w:val="none" w:sz="0" w:space="0" w:color="auto"/>
            <w:bottom w:val="none" w:sz="0" w:space="0" w:color="auto"/>
            <w:right w:val="none" w:sz="0" w:space="0" w:color="auto"/>
          </w:divBdr>
        </w:div>
        <w:div w:id="1979452513">
          <w:marLeft w:val="2160"/>
          <w:marRight w:val="0"/>
          <w:marTop w:val="0"/>
          <w:marBottom w:val="0"/>
          <w:divBdr>
            <w:top w:val="none" w:sz="0" w:space="0" w:color="auto"/>
            <w:left w:val="none" w:sz="0" w:space="0" w:color="auto"/>
            <w:bottom w:val="none" w:sz="0" w:space="0" w:color="auto"/>
            <w:right w:val="none" w:sz="0" w:space="0" w:color="auto"/>
          </w:divBdr>
        </w:div>
      </w:divsChild>
    </w:div>
    <w:div w:id="187434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journals.lww.com/anesthesia-analgesia/fulltext/2021/12000/patient_selection_for_adult_ambulatory_surgery__a.10.aspx" TargetMode="External"/><Relationship Id="rId26" Type="http://schemas.openxmlformats.org/officeDocument/2006/relationships/hyperlink" Target="https://erassociety.org/guidelines/" TargetMode="External"/><Relationship Id="rId39" Type="http://schemas.openxmlformats.org/officeDocument/2006/relationships/image" Target="media/image3.png"/><Relationship Id="rId21" Type="http://schemas.openxmlformats.org/officeDocument/2006/relationships/hyperlink" Target="https://www.jointcommission.org/-/media/tjc/newsletters/quick-safety-20-update-5-3-22.pdf" TargetMode="External"/><Relationship Id="rId34" Type="http://schemas.openxmlformats.org/officeDocument/2006/relationships/hyperlink" Target="https://www.jointcommission.org/-/media/tjc/documents/standards/universal-protocol/up_poster1pdf.pdf" TargetMode="External"/><Relationship Id="rId42" Type="http://schemas.openxmlformats.org/officeDocument/2006/relationships/image" Target="media/image6.png"/><Relationship Id="rId47" Type="http://schemas.openxmlformats.org/officeDocument/2006/relationships/image" Target="media/image7.png"/><Relationship Id="rId50" Type="http://schemas.openxmlformats.org/officeDocument/2006/relationships/hyperlink" Target="mailto:trinh.ly-lucas@mass.gov" TargetMode="Externa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erassociety.org/guidelines/" TargetMode="External"/><Relationship Id="rId29" Type="http://schemas.openxmlformats.org/officeDocument/2006/relationships/hyperlink" Target="https://www.ncbi.nlm.nih.gov/books/NBK574567/" TargetMode="External"/><Relationship Id="rId11" Type="http://schemas.openxmlformats.org/officeDocument/2006/relationships/header" Target="header1.xml"/><Relationship Id="rId24" Type="http://schemas.openxmlformats.org/officeDocument/2006/relationships/hyperlink" Target="https://www.jointcommission.org/-/media/tjc/documents/standards/universal-protocol/up_poster1pdf.pdf" TargetMode="External"/><Relationship Id="rId32" Type="http://schemas.openxmlformats.org/officeDocument/2006/relationships/hyperlink" Target="https://www.jointcommission.org/-/media/tjc/documents/resources/patient-safety-topics/sentinel-event/sea_51_urfos_10_17_13_final.pdf" TargetMode="External"/><Relationship Id="rId37" Type="http://schemas.openxmlformats.org/officeDocument/2006/relationships/image" Target="media/image1.png"/><Relationship Id="rId40" Type="http://schemas.openxmlformats.org/officeDocument/2006/relationships/image" Target="media/image4.png"/><Relationship Id="rId45" Type="http://schemas.openxmlformats.org/officeDocument/2006/relationships/hyperlink" Target="https://www.mass.gov/patient-care-assessment-program" TargetMode="External"/><Relationship Id="rId5" Type="http://schemas.openxmlformats.org/officeDocument/2006/relationships/footnotes" Target="footnotes.xml"/><Relationship Id="rId15" Type="http://schemas.openxmlformats.org/officeDocument/2006/relationships/hyperlink" Target="https://www.aana.com/practice/clinical-practice/clinical-practice-resources/enhanced-recovery-after-surgery/" TargetMode="External"/><Relationship Id="rId23" Type="http://schemas.openxmlformats.org/officeDocument/2006/relationships/hyperlink" Target="https://www.ncbi.nlm.nih.gov/pmc/articles/PMC10251694/pdf/13037_2023_Article_366.pdf" TargetMode="External"/><Relationship Id="rId28" Type="http://schemas.openxmlformats.org/officeDocument/2006/relationships/hyperlink" Target="https://journals.lww.com/anesthesia-analgesia/fulltext/2021/12000/patient_selection_for_adult_ambulatory_surgery__a.10.aspx" TargetMode="External"/><Relationship Id="rId36" Type="http://schemas.openxmlformats.org/officeDocument/2006/relationships/hyperlink" Target="https://www.ncbi.nlm.nih.gov/pmc/articles/PMC6938713/pdf/10-1055-s-0039-3402715.pdf" TargetMode="External"/><Relationship Id="rId49" Type="http://schemas.openxmlformats.org/officeDocument/2006/relationships/hyperlink" Target="mailto:trinh.ly-lucas@mass.gov" TargetMode="External"/><Relationship Id="rId10" Type="http://schemas.openxmlformats.org/officeDocument/2006/relationships/chart" Target="charts/chart4.xml"/><Relationship Id="rId19" Type="http://schemas.openxmlformats.org/officeDocument/2006/relationships/hyperlink" Target="https://www.ncbi.nlm.nih.gov/books/NBK574567/" TargetMode="External"/><Relationship Id="rId31" Type="http://schemas.openxmlformats.org/officeDocument/2006/relationships/hyperlink" Target="https://www.jointcommission.org/-/media/tjc/newsletters/quick-safety-20-update-5-3-22.pdf" TargetMode="External"/><Relationship Id="rId44" Type="http://schemas.openxmlformats.org/officeDocument/2006/relationships/hyperlink" Target="mailto:QPSD.Conference@state.ma.us"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oter" Target="footer2.xml"/><Relationship Id="rId22" Type="http://schemas.openxmlformats.org/officeDocument/2006/relationships/hyperlink" Target="https://www.jointcommission.org/-/media/tjc/documents/resources/patient-safety-topics/sentinel-event/sea_51_urfos_10_17_13_final.pdf" TargetMode="External"/><Relationship Id="rId27" Type="http://schemas.openxmlformats.org/officeDocument/2006/relationships/hyperlink" Target="https://www.ncbi.nlm.nih.gov/pmc/articles/PMC6515715/" TargetMode="External"/><Relationship Id="rId30" Type="http://schemas.openxmlformats.org/officeDocument/2006/relationships/hyperlink" Target="https://www.ncbi.nlm.nih.gov/books/NBK574567/" TargetMode="External"/><Relationship Id="rId35" Type="http://schemas.openxmlformats.org/officeDocument/2006/relationships/hyperlink" Target="https://www.ncbi.nlm.nih.gov/pmc/articles/PMC6938713/pdf/10-1055-s-0039-3402715.pdf" TargetMode="External"/><Relationship Id="rId43" Type="http://schemas.openxmlformats.org/officeDocument/2006/relationships/hyperlink" Target="https://www.mass.gov/patient-care-assessment-program" TargetMode="External"/><Relationship Id="rId48" Type="http://schemas.openxmlformats.org/officeDocument/2006/relationships/image" Target="media/image8.png"/><Relationship Id="rId8" Type="http://schemas.openxmlformats.org/officeDocument/2006/relationships/chart" Target="charts/chart2.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ncbi.nlm.nih.gov/pmc/articles/PMC6515715/" TargetMode="External"/><Relationship Id="rId25" Type="http://schemas.openxmlformats.org/officeDocument/2006/relationships/hyperlink" Target="https://www.aana.com/practice/clinical-practice/clinical-practice-resources/enhanced-recovery-after-surgery/" TargetMode="External"/><Relationship Id="rId33" Type="http://schemas.openxmlformats.org/officeDocument/2006/relationships/hyperlink" Target="https://www.ncbi.nlm.nih.gov/pmc/articles/PMC10251694/pdf/13037_2023_Article_366.pdf" TargetMode="External"/><Relationship Id="rId38" Type="http://schemas.openxmlformats.org/officeDocument/2006/relationships/image" Target="media/image2.png"/><Relationship Id="rId46" Type="http://schemas.openxmlformats.org/officeDocument/2006/relationships/hyperlink" Target="mailto:QPSD.Conference@state.ma.us" TargetMode="External"/><Relationship Id="rId20" Type="http://schemas.openxmlformats.org/officeDocument/2006/relationships/hyperlink" Target="https://www.ncbi.nlm.nih.gov/books/NBK574567/" TargetMode="External"/><Relationship Id="rId41"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oleObject" Target="file:///\\ehs.govt.state.ma.us\dfs\DPH\Wakefield_178_Albion_St\Shares\PCA\SQR%20Data%20and%20Reports\Data%202023\SQR%20Master%20Data%20Tracker%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i="0" u="none" strike="noStrike" kern="1200" spc="0" baseline="0">
                <a:solidFill>
                  <a:sysClr val="windowText" lastClr="000000">
                    <a:lumMod val="65000"/>
                    <a:lumOff val="35000"/>
                  </a:sysClr>
                </a:solidFill>
              </a:rPr>
              <a:t>SQR Event Submissions CY 2023</a:t>
            </a:r>
          </a:p>
          <a:p>
            <a:pPr>
              <a:defRPr/>
            </a:pPr>
            <a:r>
              <a:rPr lang="en-US" sz="1000" b="0" i="0" u="none" strike="noStrike" kern="1200" spc="0" baseline="0">
                <a:solidFill>
                  <a:sysClr val="windowText" lastClr="000000">
                    <a:lumMod val="65000"/>
                    <a:lumOff val="35000"/>
                  </a:sysClr>
                </a:solidFill>
              </a:rPr>
              <a:t>Major Event Categories Q1-Q3</a:t>
            </a:r>
          </a:p>
          <a:p>
            <a:pPr>
              <a:defRPr/>
            </a:pPr>
            <a:r>
              <a:rPr lang="en-US" sz="900" b="0" i="0" u="none" strike="noStrike" kern="1200" spc="0" baseline="0">
                <a:solidFill>
                  <a:sysClr val="windowText" lastClr="000000">
                    <a:lumMod val="65000"/>
                    <a:lumOff val="35000"/>
                  </a:sysClr>
                </a:solidFill>
              </a:rPr>
              <a:t>n=484</a:t>
            </a:r>
          </a:p>
          <a:p>
            <a:pPr>
              <a:defRPr/>
            </a:pPr>
            <a:endParaRPr lang="en-US"/>
          </a:p>
        </c:rich>
      </c:tx>
      <c:layout>
        <c:manualLayout>
          <c:xMode val="edge"/>
          <c:yMode val="edge"/>
          <c:x val="0.35873864969006536"/>
          <c:y val="2.673796791443850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815048118985127"/>
          <c:y val="4.1544486083624578E-2"/>
          <c:w val="0.8270067768860081"/>
          <c:h val="0.56222914649037847"/>
        </c:manualLayout>
      </c:layout>
      <c:barChart>
        <c:barDir val="col"/>
        <c:grouping val="stacked"/>
        <c:varyColors val="0"/>
        <c:ser>
          <c:idx val="0"/>
          <c:order val="0"/>
          <c:tx>
            <c:strRef>
              <c:f>'Master Major Category'!$B$1</c:f>
              <c:strCache>
                <c:ptCount val="1"/>
                <c:pt idx="0">
                  <c:v>Q1</c:v>
                </c:pt>
              </c:strCache>
            </c:strRef>
          </c:tx>
          <c:spPr>
            <a:solidFill>
              <a:schemeClr val="tx2">
                <a:lumMod val="50000"/>
              </a:schemeClr>
            </a:solidFill>
            <a:ln>
              <a:noFill/>
            </a:ln>
            <a:effectLst/>
          </c:spPr>
          <c:invertIfNegative val="0"/>
          <c:cat>
            <c:strRef>
              <c:f>'Master Major Category'!$A$2:$A$19</c:f>
              <c:strCache>
                <c:ptCount val="18"/>
                <c:pt idx="0">
                  <c:v>Surgery/Procedure</c:v>
                </c:pt>
                <c:pt idx="1">
                  <c:v>Diagnosis/Treatment</c:v>
                </c:pt>
                <c:pt idx="2">
                  <c:v>Patient Protection</c:v>
                </c:pt>
                <c:pt idx="3">
                  <c:v>Medication/Fluid</c:v>
                </c:pt>
                <c:pt idx="4">
                  <c:v>Maternal/Childbirth</c:v>
                </c:pt>
                <c:pt idx="5">
                  <c:v>Radiology/Imaging</c:v>
                </c:pt>
                <c:pt idx="6">
                  <c:v>Provisions of Care</c:v>
                </c:pt>
                <c:pt idx="7">
                  <c:v>Equipment/Medical Device</c:v>
                </c:pt>
                <c:pt idx="8">
                  <c:v>Lab/Specimen</c:v>
                </c:pt>
                <c:pt idx="9">
                  <c:v>Employee</c:v>
                </c:pt>
                <c:pt idx="10">
                  <c:v>Airway Management</c:v>
                </c:pt>
                <c:pt idx="11">
                  <c:v>Fall</c:v>
                </c:pt>
                <c:pt idx="12">
                  <c:v>IV/Vascular access device</c:v>
                </c:pt>
                <c:pt idx="13">
                  <c:v>Infection</c:v>
                </c:pt>
                <c:pt idx="14">
                  <c:v>ID/Consent</c:v>
                </c:pt>
                <c:pt idx="15">
                  <c:v>Professional Conduct</c:v>
                </c:pt>
                <c:pt idx="16">
                  <c:v>Radiation Treatment</c:v>
                </c:pt>
                <c:pt idx="17">
                  <c:v>Skin/Tissue</c:v>
                </c:pt>
              </c:strCache>
            </c:strRef>
          </c:cat>
          <c:val>
            <c:numRef>
              <c:f>'Master Major Category'!$B$2:$B$19</c:f>
              <c:numCache>
                <c:formatCode>General</c:formatCode>
                <c:ptCount val="18"/>
                <c:pt idx="0">
                  <c:v>38</c:v>
                </c:pt>
                <c:pt idx="1">
                  <c:v>32</c:v>
                </c:pt>
                <c:pt idx="2">
                  <c:v>28</c:v>
                </c:pt>
                <c:pt idx="3">
                  <c:v>25</c:v>
                </c:pt>
                <c:pt idx="4">
                  <c:v>23</c:v>
                </c:pt>
                <c:pt idx="5">
                  <c:v>12</c:v>
                </c:pt>
                <c:pt idx="6">
                  <c:v>4</c:v>
                </c:pt>
                <c:pt idx="7">
                  <c:v>6</c:v>
                </c:pt>
                <c:pt idx="8">
                  <c:v>3</c:v>
                </c:pt>
                <c:pt idx="9">
                  <c:v>2</c:v>
                </c:pt>
                <c:pt idx="10">
                  <c:v>1</c:v>
                </c:pt>
                <c:pt idx="11">
                  <c:v>0</c:v>
                </c:pt>
                <c:pt idx="12">
                  <c:v>0</c:v>
                </c:pt>
                <c:pt idx="13">
                  <c:v>0</c:v>
                </c:pt>
                <c:pt idx="14">
                  <c:v>0</c:v>
                </c:pt>
                <c:pt idx="15">
                  <c:v>0</c:v>
                </c:pt>
                <c:pt idx="16">
                  <c:v>0</c:v>
                </c:pt>
                <c:pt idx="17">
                  <c:v>0</c:v>
                </c:pt>
              </c:numCache>
            </c:numRef>
          </c:val>
          <c:extLst>
            <c:ext xmlns:c16="http://schemas.microsoft.com/office/drawing/2014/chart" uri="{C3380CC4-5D6E-409C-BE32-E72D297353CC}">
              <c16:uniqueId val="{00000000-00A5-4D09-9B97-951FAF0DAB79}"/>
            </c:ext>
          </c:extLst>
        </c:ser>
        <c:ser>
          <c:idx val="1"/>
          <c:order val="1"/>
          <c:tx>
            <c:strRef>
              <c:f>'Master Major Category'!$C$1</c:f>
              <c:strCache>
                <c:ptCount val="1"/>
                <c:pt idx="0">
                  <c:v>Q2</c:v>
                </c:pt>
              </c:strCache>
            </c:strRef>
          </c:tx>
          <c:spPr>
            <a:solidFill>
              <a:srgbClr val="7030A0"/>
            </a:solidFill>
            <a:ln>
              <a:noFill/>
            </a:ln>
            <a:effectLst/>
          </c:spPr>
          <c:invertIfNegative val="0"/>
          <c:cat>
            <c:strRef>
              <c:f>'Master Major Category'!$A$2:$A$19</c:f>
              <c:strCache>
                <c:ptCount val="18"/>
                <c:pt idx="0">
                  <c:v>Surgery/Procedure</c:v>
                </c:pt>
                <c:pt idx="1">
                  <c:v>Diagnosis/Treatment</c:v>
                </c:pt>
                <c:pt idx="2">
                  <c:v>Patient Protection</c:v>
                </c:pt>
                <c:pt idx="3">
                  <c:v>Medication/Fluid</c:v>
                </c:pt>
                <c:pt idx="4">
                  <c:v>Maternal/Childbirth</c:v>
                </c:pt>
                <c:pt idx="5">
                  <c:v>Radiology/Imaging</c:v>
                </c:pt>
                <c:pt idx="6">
                  <c:v>Provisions of Care</c:v>
                </c:pt>
                <c:pt idx="7">
                  <c:v>Equipment/Medical Device</c:v>
                </c:pt>
                <c:pt idx="8">
                  <c:v>Lab/Specimen</c:v>
                </c:pt>
                <c:pt idx="9">
                  <c:v>Employee</c:v>
                </c:pt>
                <c:pt idx="10">
                  <c:v>Airway Management</c:v>
                </c:pt>
                <c:pt idx="11">
                  <c:v>Fall</c:v>
                </c:pt>
                <c:pt idx="12">
                  <c:v>IV/Vascular access device</c:v>
                </c:pt>
                <c:pt idx="13">
                  <c:v>Infection</c:v>
                </c:pt>
                <c:pt idx="14">
                  <c:v>ID/Consent</c:v>
                </c:pt>
                <c:pt idx="15">
                  <c:v>Professional Conduct</c:v>
                </c:pt>
                <c:pt idx="16">
                  <c:v>Radiation Treatment</c:v>
                </c:pt>
                <c:pt idx="17">
                  <c:v>Skin/Tissue</c:v>
                </c:pt>
              </c:strCache>
            </c:strRef>
          </c:cat>
          <c:val>
            <c:numRef>
              <c:f>'Master Major Category'!$C$2:$C$19</c:f>
              <c:numCache>
                <c:formatCode>General</c:formatCode>
                <c:ptCount val="18"/>
                <c:pt idx="0">
                  <c:v>44</c:v>
                </c:pt>
                <c:pt idx="1">
                  <c:v>31</c:v>
                </c:pt>
                <c:pt idx="2">
                  <c:v>23</c:v>
                </c:pt>
                <c:pt idx="3">
                  <c:v>13</c:v>
                </c:pt>
                <c:pt idx="4">
                  <c:v>11</c:v>
                </c:pt>
                <c:pt idx="5">
                  <c:v>4</c:v>
                </c:pt>
                <c:pt idx="6">
                  <c:v>6</c:v>
                </c:pt>
                <c:pt idx="7">
                  <c:v>1</c:v>
                </c:pt>
                <c:pt idx="8">
                  <c:v>4</c:v>
                </c:pt>
                <c:pt idx="9">
                  <c:v>5</c:v>
                </c:pt>
                <c:pt idx="10">
                  <c:v>2</c:v>
                </c:pt>
                <c:pt idx="11">
                  <c:v>2</c:v>
                </c:pt>
                <c:pt idx="12">
                  <c:v>0</c:v>
                </c:pt>
                <c:pt idx="13">
                  <c:v>1</c:v>
                </c:pt>
                <c:pt idx="14">
                  <c:v>0</c:v>
                </c:pt>
                <c:pt idx="15">
                  <c:v>1</c:v>
                </c:pt>
                <c:pt idx="16">
                  <c:v>1</c:v>
                </c:pt>
                <c:pt idx="17">
                  <c:v>0</c:v>
                </c:pt>
              </c:numCache>
            </c:numRef>
          </c:val>
          <c:extLst>
            <c:ext xmlns:c16="http://schemas.microsoft.com/office/drawing/2014/chart" uri="{C3380CC4-5D6E-409C-BE32-E72D297353CC}">
              <c16:uniqueId val="{00000001-00A5-4D09-9B97-951FAF0DAB79}"/>
            </c:ext>
          </c:extLst>
        </c:ser>
        <c:ser>
          <c:idx val="2"/>
          <c:order val="2"/>
          <c:tx>
            <c:strRef>
              <c:f>'Master Major Category'!$D$1</c:f>
              <c:strCache>
                <c:ptCount val="1"/>
                <c:pt idx="0">
                  <c:v>Q3</c:v>
                </c:pt>
              </c:strCache>
            </c:strRef>
          </c:tx>
          <c:spPr>
            <a:solidFill>
              <a:schemeClr val="accent3"/>
            </a:solidFill>
            <a:ln>
              <a:noFill/>
            </a:ln>
            <a:effectLst/>
          </c:spPr>
          <c:invertIfNegative val="0"/>
          <c:cat>
            <c:strRef>
              <c:f>'Master Major Category'!$A$2:$A$19</c:f>
              <c:strCache>
                <c:ptCount val="18"/>
                <c:pt idx="0">
                  <c:v>Surgery/Procedure</c:v>
                </c:pt>
                <c:pt idx="1">
                  <c:v>Diagnosis/Treatment</c:v>
                </c:pt>
                <c:pt idx="2">
                  <c:v>Patient Protection</c:v>
                </c:pt>
                <c:pt idx="3">
                  <c:v>Medication/Fluid</c:v>
                </c:pt>
                <c:pt idx="4">
                  <c:v>Maternal/Childbirth</c:v>
                </c:pt>
                <c:pt idx="5">
                  <c:v>Radiology/Imaging</c:v>
                </c:pt>
                <c:pt idx="6">
                  <c:v>Provisions of Care</c:v>
                </c:pt>
                <c:pt idx="7">
                  <c:v>Equipment/Medical Device</c:v>
                </c:pt>
                <c:pt idx="8">
                  <c:v>Lab/Specimen</c:v>
                </c:pt>
                <c:pt idx="9">
                  <c:v>Employee</c:v>
                </c:pt>
                <c:pt idx="10">
                  <c:v>Airway Management</c:v>
                </c:pt>
                <c:pt idx="11">
                  <c:v>Fall</c:v>
                </c:pt>
                <c:pt idx="12">
                  <c:v>IV/Vascular access device</c:v>
                </c:pt>
                <c:pt idx="13">
                  <c:v>Infection</c:v>
                </c:pt>
                <c:pt idx="14">
                  <c:v>ID/Consent</c:v>
                </c:pt>
                <c:pt idx="15">
                  <c:v>Professional Conduct</c:v>
                </c:pt>
                <c:pt idx="16">
                  <c:v>Radiation Treatment</c:v>
                </c:pt>
                <c:pt idx="17">
                  <c:v>Skin/Tissue</c:v>
                </c:pt>
              </c:strCache>
            </c:strRef>
          </c:cat>
          <c:val>
            <c:numRef>
              <c:f>'Master Major Category'!$D$2:$D$19</c:f>
              <c:numCache>
                <c:formatCode>General</c:formatCode>
                <c:ptCount val="18"/>
                <c:pt idx="0">
                  <c:v>53</c:v>
                </c:pt>
                <c:pt idx="1">
                  <c:v>34</c:v>
                </c:pt>
                <c:pt idx="2">
                  <c:v>15</c:v>
                </c:pt>
                <c:pt idx="3">
                  <c:v>14</c:v>
                </c:pt>
                <c:pt idx="4">
                  <c:v>12</c:v>
                </c:pt>
                <c:pt idx="5">
                  <c:v>6</c:v>
                </c:pt>
                <c:pt idx="6">
                  <c:v>10</c:v>
                </c:pt>
                <c:pt idx="7">
                  <c:v>8</c:v>
                </c:pt>
                <c:pt idx="8">
                  <c:v>4</c:v>
                </c:pt>
                <c:pt idx="9">
                  <c:v>2</c:v>
                </c:pt>
                <c:pt idx="10">
                  <c:v>3</c:v>
                </c:pt>
                <c:pt idx="11">
                  <c:v>1</c:v>
                </c:pt>
                <c:pt idx="12">
                  <c:v>3</c:v>
                </c:pt>
                <c:pt idx="13">
                  <c:v>1</c:v>
                </c:pt>
                <c:pt idx="14">
                  <c:v>1</c:v>
                </c:pt>
                <c:pt idx="15">
                  <c:v>0</c:v>
                </c:pt>
                <c:pt idx="16">
                  <c:v>0</c:v>
                </c:pt>
                <c:pt idx="17">
                  <c:v>0</c:v>
                </c:pt>
              </c:numCache>
            </c:numRef>
          </c:val>
          <c:extLst>
            <c:ext xmlns:c16="http://schemas.microsoft.com/office/drawing/2014/chart" uri="{C3380CC4-5D6E-409C-BE32-E72D297353CC}">
              <c16:uniqueId val="{00000002-00A5-4D09-9B97-951FAF0DAB79}"/>
            </c:ext>
          </c:extLst>
        </c:ser>
        <c:dLbls>
          <c:showLegendKey val="0"/>
          <c:showVal val="0"/>
          <c:showCatName val="0"/>
          <c:showSerName val="0"/>
          <c:showPercent val="0"/>
          <c:showBubbleSize val="0"/>
        </c:dLbls>
        <c:gapWidth val="150"/>
        <c:overlap val="100"/>
        <c:axId val="2041438256"/>
        <c:axId val="157347040"/>
      </c:barChart>
      <c:catAx>
        <c:axId val="204143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57347040"/>
        <c:crosses val="autoZero"/>
        <c:auto val="1"/>
        <c:lblAlgn val="ctr"/>
        <c:lblOffset val="100"/>
        <c:noMultiLvlLbl val="0"/>
      </c:catAx>
      <c:valAx>
        <c:axId val="1573470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Events</a:t>
                </a:r>
                <a:endParaRPr lang="en-US"/>
              </a:p>
            </c:rich>
          </c:tx>
          <c:layout>
            <c:manualLayout>
              <c:xMode val="edge"/>
              <c:yMode val="edge"/>
              <c:x val="3.0555555555555555E-2"/>
              <c:y val="0.2722090988626421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1438256"/>
        <c:crosses val="autoZero"/>
        <c:crossBetween val="between"/>
      </c:valAx>
      <c:spPr>
        <a:noFill/>
        <a:ln>
          <a:noFill/>
        </a:ln>
        <a:effectLst/>
      </c:spPr>
    </c:plotArea>
    <c:legend>
      <c:legendPos val="b"/>
      <c:layout>
        <c:manualLayout>
          <c:xMode val="edge"/>
          <c:yMode val="edge"/>
          <c:x val="0.36490467414977384"/>
          <c:y val="0.21745294538717422"/>
          <c:w val="0.27340069991251092"/>
          <c:h val="9.492381160688247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100" b="1" baseline="0"/>
              <a:t>Surgery/Procedure Reported Subcategories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sz="1000" baseline="0"/>
              <a:t>CY 2023 Q1-Q3</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sz="900" baseline="0"/>
              <a:t>n=135</a:t>
            </a:r>
            <a:endParaRPr lang="en-US" sz="900"/>
          </a:p>
        </c:rich>
      </c:tx>
      <c:layout>
        <c:manualLayout>
          <c:xMode val="edge"/>
          <c:yMode val="edge"/>
          <c:x val="0.30783523579895128"/>
          <c:y val="1.617250673854447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9.7429202506003662E-2"/>
          <c:y val="6.1315499404382363E-2"/>
          <c:w val="0.87436581133996361"/>
          <c:h val="0.46822911260386235"/>
        </c:manualLayout>
      </c:layout>
      <c:barChart>
        <c:barDir val="col"/>
        <c:grouping val="clustered"/>
        <c:varyColors val="0"/>
        <c:ser>
          <c:idx val="0"/>
          <c:order val="0"/>
          <c:tx>
            <c:strRef>
              <c:f>'Master Minor Category'!$B$1</c:f>
              <c:strCache>
                <c:ptCount val="1"/>
                <c:pt idx="0">
                  <c:v>Q1-3</c:v>
                </c:pt>
              </c:strCache>
            </c:strRef>
          </c:tx>
          <c:spPr>
            <a:solidFill>
              <a:srgbClr val="4472C4">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'Master Minor Category'!$A$2:$A$16</c:f>
              <c:strCache>
                <c:ptCount val="15"/>
                <c:pt idx="0">
                  <c:v>Complication - Intra-Op</c:v>
                </c:pt>
                <c:pt idx="1">
                  <c:v>Foreign Object Retained</c:v>
                </c:pt>
                <c:pt idx="2">
                  <c:v>Wrong site or side</c:v>
                </c:pt>
                <c:pt idx="3">
                  <c:v>Complication - Post-Op</c:v>
                </c:pt>
                <c:pt idx="4">
                  <c:v>Wrong procedure</c:v>
                </c:pt>
                <c:pt idx="5">
                  <c:v>Burn</c:v>
                </c:pt>
                <c:pt idx="6">
                  <c:v>Cardiopulmonary event - Intra-Op</c:v>
                </c:pt>
                <c:pt idx="7">
                  <c:v>Cardiopulmonary event - Post-Op</c:v>
                </c:pt>
                <c:pt idx="8">
                  <c:v>Neurological event - Intra-Op</c:v>
                </c:pt>
                <c:pt idx="9">
                  <c:v>Irretrievable lost specimen</c:v>
                </c:pt>
                <c:pt idx="10">
                  <c:v>Other</c:v>
                </c:pt>
                <c:pt idx="11">
                  <c:v>Surgical site infection</c:v>
                </c:pt>
                <c:pt idx="12">
                  <c:v>Neurological event - Post-Op</c:v>
                </c:pt>
                <c:pt idx="13">
                  <c:v>OR Fire</c:v>
                </c:pt>
                <c:pt idx="14">
                  <c:v>Wrong patient</c:v>
                </c:pt>
              </c:strCache>
              <c:extLst/>
            </c:strRef>
          </c:cat>
          <c:val>
            <c:numRef>
              <c:f>'Master Minor Category'!$B$2:$B$16</c:f>
              <c:numCache>
                <c:formatCode>General</c:formatCode>
                <c:ptCount val="15"/>
                <c:pt idx="0">
                  <c:v>51</c:v>
                </c:pt>
                <c:pt idx="1">
                  <c:v>20</c:v>
                </c:pt>
                <c:pt idx="2">
                  <c:v>20</c:v>
                </c:pt>
                <c:pt idx="3">
                  <c:v>11</c:v>
                </c:pt>
                <c:pt idx="4">
                  <c:v>10</c:v>
                </c:pt>
                <c:pt idx="5">
                  <c:v>4</c:v>
                </c:pt>
                <c:pt idx="6">
                  <c:v>4</c:v>
                </c:pt>
                <c:pt idx="7">
                  <c:v>3</c:v>
                </c:pt>
                <c:pt idx="8">
                  <c:v>3</c:v>
                </c:pt>
                <c:pt idx="9">
                  <c:v>2</c:v>
                </c:pt>
                <c:pt idx="10">
                  <c:v>2</c:v>
                </c:pt>
                <c:pt idx="11">
                  <c:v>2</c:v>
                </c:pt>
                <c:pt idx="12">
                  <c:v>1</c:v>
                </c:pt>
                <c:pt idx="13">
                  <c:v>1</c:v>
                </c:pt>
                <c:pt idx="14">
                  <c:v>1</c:v>
                </c:pt>
              </c:numCache>
              <c:extLst/>
            </c:numRef>
          </c:val>
          <c:extLst>
            <c:ext xmlns:c16="http://schemas.microsoft.com/office/drawing/2014/chart" uri="{C3380CC4-5D6E-409C-BE32-E72D297353CC}">
              <c16:uniqueId val="{00000000-8F1B-4010-9228-FF04CF2D9710}"/>
            </c:ext>
          </c:extLst>
        </c:ser>
        <c:dLbls>
          <c:dLblPos val="outEnd"/>
          <c:showLegendKey val="0"/>
          <c:showVal val="1"/>
          <c:showCatName val="0"/>
          <c:showSerName val="0"/>
          <c:showPercent val="0"/>
          <c:showBubbleSize val="0"/>
        </c:dLbls>
        <c:gapWidth val="219"/>
        <c:overlap val="-27"/>
        <c:axId val="1201335295"/>
        <c:axId val="1488709663"/>
      </c:barChart>
      <c:catAx>
        <c:axId val="1201335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488709663"/>
        <c:crosses val="autoZero"/>
        <c:auto val="1"/>
        <c:lblAlgn val="ctr"/>
        <c:lblOffset val="100"/>
        <c:noMultiLvlLbl val="0"/>
      </c:catAx>
      <c:valAx>
        <c:axId val="1488709663"/>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Events</a:t>
                </a:r>
              </a:p>
            </c:rich>
          </c:tx>
          <c:layout>
            <c:manualLayout>
              <c:xMode val="edge"/>
              <c:yMode val="edge"/>
              <c:x val="4.8066422104089235E-2"/>
              <c:y val="7.738565698155655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120133529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1"/>
              <a:t>SQR Surgery/Procedure</a:t>
            </a:r>
            <a:r>
              <a:rPr lang="en-US" sz="1050" b="1" baseline="0"/>
              <a:t> S</a:t>
            </a:r>
            <a:r>
              <a:rPr lang="en-US" sz="1050" b="1"/>
              <a:t>ubmissions</a:t>
            </a:r>
            <a:r>
              <a:rPr lang="en-US" sz="1050" b="1" baseline="0"/>
              <a:t> by Service or Location    </a:t>
            </a:r>
          </a:p>
          <a:p>
            <a:pPr>
              <a:defRPr/>
            </a:pPr>
            <a:r>
              <a:rPr lang="en-US" sz="1000" baseline="0"/>
              <a:t>CY 2023 </a:t>
            </a:r>
            <a:r>
              <a:rPr lang="en-US" sz="1000"/>
              <a:t>Q1-3</a:t>
            </a:r>
          </a:p>
          <a:p>
            <a:pPr>
              <a:defRPr/>
            </a:pPr>
            <a:r>
              <a:rPr lang="en-US" sz="900"/>
              <a:t>n=135 </a:t>
            </a:r>
          </a:p>
        </c:rich>
      </c:tx>
      <c:layout>
        <c:manualLayout>
          <c:xMode val="edge"/>
          <c:yMode val="edge"/>
          <c:x val="0.20422563096567942"/>
          <c:y val="2.668727417030430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3741655995422724E-2"/>
          <c:y val="0.15161636625660518"/>
          <c:w val="0.87588752962973049"/>
          <c:h val="0.42978048831429227"/>
        </c:manualLayout>
      </c:layout>
      <c:barChart>
        <c:barDir val="col"/>
        <c:grouping val="clustered"/>
        <c:varyColors val="0"/>
        <c:ser>
          <c:idx val="0"/>
          <c:order val="0"/>
          <c:tx>
            <c:strRef>
              <c:f>'Master Minor Category'!$B$27</c:f>
              <c:strCache>
                <c:ptCount val="1"/>
                <c:pt idx="0">
                  <c:v>Q1-3</c:v>
                </c:pt>
              </c:strCache>
            </c:strRef>
          </c:tx>
          <c:spPr>
            <a:solidFill>
              <a:srgbClr val="4472C4">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'Master Minor Category'!$A$28:$A$43</c:f>
              <c:strCache>
                <c:ptCount val="16"/>
                <c:pt idx="0">
                  <c:v>Orthopedic Surgery</c:v>
                </c:pt>
                <c:pt idx="1">
                  <c:v>Interventional Minimally Invasive Procedure</c:v>
                </c:pt>
                <c:pt idx="2">
                  <c:v>Endoscopic</c:v>
                </c:pt>
                <c:pt idx="3">
                  <c:v>General Surgery</c:v>
                </c:pt>
                <c:pt idx="4">
                  <c:v>Gynecologic Surgery (non-obstetrical)</c:v>
                </c:pt>
                <c:pt idx="5">
                  <c:v>Urology Surgery</c:v>
                </c:pt>
                <c:pt idx="6">
                  <c:v>Ophthalmic Surgery </c:v>
                </c:pt>
                <c:pt idx="7">
                  <c:v>Bedside procedure</c:v>
                </c:pt>
                <c:pt idx="8">
                  <c:v>Cardiothoracic Surgery</c:v>
                </c:pt>
                <c:pt idx="9">
                  <c:v>Neurosurgery</c:v>
                </c:pt>
                <c:pt idx="10">
                  <c:v>Otolaryngology Surgery</c:v>
                </c:pt>
                <c:pt idx="11">
                  <c:v>Colorectal Surgery</c:v>
                </c:pt>
                <c:pt idx="12">
                  <c:v>Dermatologic Surgery</c:v>
                </c:pt>
                <c:pt idx="13">
                  <c:v>Vascular Surgery</c:v>
                </c:pt>
                <c:pt idx="14">
                  <c:v>Other Surgery</c:v>
                </c:pt>
                <c:pt idx="15">
                  <c:v>Transplant Surgery</c:v>
                </c:pt>
              </c:strCache>
            </c:strRef>
          </c:cat>
          <c:val>
            <c:numRef>
              <c:f>'Master Minor Category'!$B$28:$B$43</c:f>
              <c:numCache>
                <c:formatCode>General</c:formatCode>
                <c:ptCount val="16"/>
                <c:pt idx="0">
                  <c:v>33</c:v>
                </c:pt>
                <c:pt idx="1">
                  <c:v>18</c:v>
                </c:pt>
                <c:pt idx="2">
                  <c:v>16</c:v>
                </c:pt>
                <c:pt idx="3">
                  <c:v>14</c:v>
                </c:pt>
                <c:pt idx="4">
                  <c:v>8</c:v>
                </c:pt>
                <c:pt idx="5">
                  <c:v>8</c:v>
                </c:pt>
                <c:pt idx="6">
                  <c:v>7</c:v>
                </c:pt>
                <c:pt idx="7">
                  <c:v>6</c:v>
                </c:pt>
                <c:pt idx="8">
                  <c:v>5</c:v>
                </c:pt>
                <c:pt idx="9">
                  <c:v>5</c:v>
                </c:pt>
                <c:pt idx="10">
                  <c:v>5</c:v>
                </c:pt>
                <c:pt idx="11">
                  <c:v>4</c:v>
                </c:pt>
                <c:pt idx="12">
                  <c:v>2</c:v>
                </c:pt>
                <c:pt idx="13">
                  <c:v>2</c:v>
                </c:pt>
                <c:pt idx="14">
                  <c:v>1</c:v>
                </c:pt>
                <c:pt idx="15">
                  <c:v>1</c:v>
                </c:pt>
              </c:numCache>
            </c:numRef>
          </c:val>
          <c:extLst>
            <c:ext xmlns:c16="http://schemas.microsoft.com/office/drawing/2014/chart" uri="{C3380CC4-5D6E-409C-BE32-E72D297353CC}">
              <c16:uniqueId val="{00000000-164E-4036-9F79-59B139D9DAC6}"/>
            </c:ext>
          </c:extLst>
        </c:ser>
        <c:dLbls>
          <c:dLblPos val="outEnd"/>
          <c:showLegendKey val="0"/>
          <c:showVal val="1"/>
          <c:showCatName val="0"/>
          <c:showSerName val="0"/>
          <c:showPercent val="0"/>
          <c:showBubbleSize val="0"/>
        </c:dLbls>
        <c:gapWidth val="219"/>
        <c:overlap val="-27"/>
        <c:axId val="16381792"/>
        <c:axId val="38105936"/>
      </c:barChart>
      <c:catAx>
        <c:axId val="1638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8105936"/>
        <c:crosses val="autoZero"/>
        <c:auto val="1"/>
        <c:lblAlgn val="ctr"/>
        <c:lblOffset val="100"/>
        <c:noMultiLvlLbl val="0"/>
      </c:catAx>
      <c:valAx>
        <c:axId val="3810593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a:t>
                </a:r>
                <a:r>
                  <a:rPr lang="en-US" baseline="0"/>
                  <a:t> of events</a:t>
                </a:r>
                <a:endParaRPr lang="en-US"/>
              </a:p>
            </c:rich>
          </c:tx>
          <c:layout>
            <c:manualLayout>
              <c:xMode val="edge"/>
              <c:yMode val="edge"/>
              <c:x val="2.3922917982224404E-2"/>
              <c:y val="9.167712324729462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163817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i="0" u="none" strike="noStrike" kern="1200" spc="0" baseline="0">
                <a:solidFill>
                  <a:sysClr val="windowText" lastClr="000000">
                    <a:lumMod val="65000"/>
                    <a:lumOff val="35000"/>
                  </a:sysClr>
                </a:solidFill>
              </a:rPr>
              <a:t>Intra-Operative Complications by Service </a:t>
            </a:r>
          </a:p>
          <a:p>
            <a:pPr>
              <a:defRPr/>
            </a:pPr>
            <a:r>
              <a:rPr lang="en-US" sz="1000" b="0" i="0" u="none" strike="noStrike" kern="1200" spc="0" baseline="0">
                <a:solidFill>
                  <a:sysClr val="windowText" lastClr="000000">
                    <a:lumMod val="65000"/>
                    <a:lumOff val="35000"/>
                  </a:sysClr>
                </a:solidFill>
              </a:rPr>
              <a:t>CY 2023 Q1-3 </a:t>
            </a:r>
          </a:p>
          <a:p>
            <a:pPr>
              <a:defRPr/>
            </a:pPr>
            <a:r>
              <a:rPr lang="en-US" sz="900" b="0" i="0" u="none" strike="noStrike" kern="1200" spc="0" baseline="0">
                <a:solidFill>
                  <a:sysClr val="windowText" lastClr="000000">
                    <a:lumMod val="65000"/>
                    <a:lumOff val="35000"/>
                  </a:sysClr>
                </a:solidFill>
              </a:rPr>
              <a:t>n=51</a:t>
            </a:r>
          </a:p>
          <a:p>
            <a:pPr>
              <a:defRPr/>
            </a:pPr>
            <a:endParaRPr lang="en-US"/>
          </a:p>
        </c:rich>
      </c:tx>
      <c:layout>
        <c:manualLayout>
          <c:xMode val="edge"/>
          <c:yMode val="edge"/>
          <c:x val="0.29934218118869016"/>
          <c:y val="1.282327209098862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3646946035957858E-2"/>
          <c:y val="0.10879790026246718"/>
          <c:w val="0.93600883271010626"/>
          <c:h val="0.39699168853893263"/>
        </c:manualLayout>
      </c:layout>
      <c:barChart>
        <c:barDir val="col"/>
        <c:grouping val="clustered"/>
        <c:varyColors val="0"/>
        <c:ser>
          <c:idx val="0"/>
          <c:order val="0"/>
          <c:spPr>
            <a:solidFill>
              <a:srgbClr val="0E2841">
                <a:lumMod val="90000"/>
                <a:lumOff val="1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'Master Minor Category'!$S$22:$S$33</c:f>
              <c:strCache>
                <c:ptCount val="12"/>
                <c:pt idx="0">
                  <c:v>Endoscopic</c:v>
                </c:pt>
                <c:pt idx="1">
                  <c:v>Interventional Minimally Invasive Procedure</c:v>
                </c:pt>
                <c:pt idx="2">
                  <c:v>General Surgery</c:v>
                </c:pt>
                <c:pt idx="3">
                  <c:v>Orthopedic Surgery</c:v>
                </c:pt>
                <c:pt idx="4">
                  <c:v>Urology Surgery</c:v>
                </c:pt>
                <c:pt idx="5">
                  <c:v>Gynecologic Surgery (non-obstetrical)</c:v>
                </c:pt>
                <c:pt idx="6">
                  <c:v>Otolaryngology Surgery</c:v>
                </c:pt>
                <c:pt idx="7">
                  <c:v>Colorectal Surgery</c:v>
                </c:pt>
                <c:pt idx="8">
                  <c:v>Bedside procedure</c:v>
                </c:pt>
                <c:pt idx="9">
                  <c:v>Cardiothoracic Surgery</c:v>
                </c:pt>
                <c:pt idx="10">
                  <c:v>Neurosurgery</c:v>
                </c:pt>
                <c:pt idx="11">
                  <c:v>Other Surgery</c:v>
                </c:pt>
              </c:strCache>
            </c:strRef>
          </c:cat>
          <c:val>
            <c:numRef>
              <c:f>'Master Minor Category'!$T$22:$T$33</c:f>
              <c:numCache>
                <c:formatCode>General</c:formatCode>
                <c:ptCount val="12"/>
                <c:pt idx="0">
                  <c:v>12</c:v>
                </c:pt>
                <c:pt idx="1">
                  <c:v>8</c:v>
                </c:pt>
                <c:pt idx="2">
                  <c:v>8</c:v>
                </c:pt>
                <c:pt idx="3">
                  <c:v>7</c:v>
                </c:pt>
                <c:pt idx="4">
                  <c:v>4</c:v>
                </c:pt>
                <c:pt idx="5">
                  <c:v>3</c:v>
                </c:pt>
                <c:pt idx="6">
                  <c:v>3</c:v>
                </c:pt>
                <c:pt idx="7">
                  <c:v>2</c:v>
                </c:pt>
                <c:pt idx="8">
                  <c:v>1</c:v>
                </c:pt>
                <c:pt idx="9">
                  <c:v>1</c:v>
                </c:pt>
                <c:pt idx="10">
                  <c:v>1</c:v>
                </c:pt>
                <c:pt idx="11">
                  <c:v>1</c:v>
                </c:pt>
              </c:numCache>
            </c:numRef>
          </c:val>
          <c:extLst>
            <c:ext xmlns:c16="http://schemas.microsoft.com/office/drawing/2014/chart" uri="{C3380CC4-5D6E-409C-BE32-E72D297353CC}">
              <c16:uniqueId val="{00000000-8B18-487E-B93E-2A6621CF4DC2}"/>
            </c:ext>
          </c:extLst>
        </c:ser>
        <c:dLbls>
          <c:dLblPos val="outEnd"/>
          <c:showLegendKey val="0"/>
          <c:showVal val="1"/>
          <c:showCatName val="0"/>
          <c:showSerName val="0"/>
          <c:showPercent val="0"/>
          <c:showBubbleSize val="0"/>
        </c:dLbls>
        <c:gapWidth val="219"/>
        <c:overlap val="-27"/>
        <c:axId val="165616544"/>
        <c:axId val="38110896"/>
      </c:barChart>
      <c:catAx>
        <c:axId val="16561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38110896"/>
        <c:crosses val="autoZero"/>
        <c:auto val="1"/>
        <c:lblAlgn val="ctr"/>
        <c:lblOffset val="100"/>
        <c:noMultiLvlLbl val="0"/>
      </c:catAx>
      <c:valAx>
        <c:axId val="3811089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Events</a:t>
                </a:r>
              </a:p>
            </c:rich>
          </c:tx>
          <c:layout>
            <c:manualLayout>
              <c:xMode val="edge"/>
              <c:yMode val="edge"/>
              <c:x val="1.069506726457399E-2"/>
              <c:y val="0.152070441209593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1656165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518</TotalTime>
  <Pages>7</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Daniela (DPH)</dc:creator>
  <cp:keywords/>
  <dc:description/>
  <cp:lastModifiedBy>Brown, Daniela (DPH)</cp:lastModifiedBy>
  <cp:revision>39</cp:revision>
  <cp:lastPrinted>2024-01-09T17:19:00Z</cp:lastPrinted>
  <dcterms:created xsi:type="dcterms:W3CDTF">2023-12-19T17:29:00Z</dcterms:created>
  <dcterms:modified xsi:type="dcterms:W3CDTF">2024-01-10T20:54:00Z</dcterms:modified>
</cp:coreProperties>
</file>