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618866pt;margin-top:251.020004pt;width:32pt;height:318.75pt;mso-position-horizontal-relative:page;mso-position-vertical-relative:page;z-index:1120" type="#_x0000_t202" filled="false" stroked="false">
            <v:textbox inset="0,0,0,0" style="layout-flow:vertical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Cambria" w:hAnsi="Cambria" w:cs="Cambria" w:eastAsia="Cambria"/>
                      <w:sz w:val="60"/>
                      <w:szCs w:val="60"/>
                    </w:rPr>
                  </w:pPr>
                  <w:r>
                    <w:rPr>
                      <w:rFonts w:ascii="Cambria"/>
                      <w:b/>
                      <w:spacing w:val="-1"/>
                      <w:sz w:val="60"/>
                    </w:rPr>
                    <w:t>Increasing</w:t>
                  </w:r>
                  <w:r>
                    <w:rPr>
                      <w:rFonts w:ascii="Cambria"/>
                      <w:b/>
                      <w:sz w:val="60"/>
                    </w:rPr>
                    <w:t> Supervision</w:t>
                  </w:r>
                  <w:r>
                    <w:rPr>
                      <w:rFonts w:ascii="Cambria"/>
                      <w:sz w:val="6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341" w:lineRule="auto" w:before="38"/>
        <w:ind w:left="113" w:right="2399" w:firstLine="0"/>
        <w:jc w:val="left"/>
        <w:rPr>
          <w:rFonts w:ascii="Cambria" w:hAnsi="Cambria" w:cs="Cambria" w:eastAsia="Cambria"/>
          <w:sz w:val="44"/>
          <w:szCs w:val="44"/>
        </w:rPr>
      </w:pPr>
      <w:r>
        <w:rPr/>
        <w:pict>
          <v:shape style="position:absolute;margin-left:417.440002pt;margin-top:-5.542703pt;width:159.15pt;height:85.407pt;mso-position-horizontal-relative:page;mso-position-vertical-relative:paragraph;z-index:1096" type="#_x0000_t75" stroked="false">
            <v:imagedata r:id="rId5" o:title=""/>
          </v:shape>
        </w:pict>
      </w:r>
      <w:r>
        <w:rPr>
          <w:rFonts w:ascii="Cambria"/>
          <w:b/>
          <w:spacing w:val="-30"/>
          <w:sz w:val="44"/>
        </w:rPr>
        <w:t>W</w:t>
      </w:r>
      <w:r>
        <w:rPr>
          <w:rFonts w:ascii="Cambria"/>
          <w:b/>
          <w:spacing w:val="1"/>
          <w:sz w:val="44"/>
        </w:rPr>
        <w:t>o</w:t>
      </w:r>
      <w:r>
        <w:rPr>
          <w:rFonts w:ascii="Cambria"/>
          <w:b/>
          <w:spacing w:val="-9"/>
          <w:sz w:val="44"/>
        </w:rPr>
        <w:t>r</w:t>
      </w:r>
      <w:r>
        <w:rPr>
          <w:rFonts w:ascii="Cambria"/>
          <w:b/>
          <w:spacing w:val="-3"/>
          <w:sz w:val="44"/>
        </w:rPr>
        <w:t>c</w:t>
      </w:r>
      <w:r>
        <w:rPr>
          <w:rFonts w:ascii="Cambria"/>
          <w:b/>
          <w:sz w:val="44"/>
        </w:rPr>
        <w:t>e</w:t>
      </w:r>
      <w:r>
        <w:rPr>
          <w:rFonts w:ascii="Cambria"/>
          <w:b/>
          <w:spacing w:val="1"/>
          <w:sz w:val="44"/>
        </w:rPr>
        <w:t>s</w:t>
      </w:r>
      <w:r>
        <w:rPr>
          <w:rFonts w:ascii="Cambria"/>
          <w:b/>
          <w:spacing w:val="-8"/>
          <w:sz w:val="44"/>
        </w:rPr>
        <w:t>t</w:t>
      </w:r>
      <w:r>
        <w:rPr>
          <w:rFonts w:ascii="Cambria"/>
          <w:b/>
          <w:spacing w:val="1"/>
          <w:sz w:val="44"/>
        </w:rPr>
        <w:t>e</w:t>
      </w:r>
      <w:r>
        <w:rPr>
          <w:rFonts w:ascii="Cambria"/>
          <w:b/>
          <w:sz w:val="44"/>
        </w:rPr>
        <w:t>r</w:t>
      </w:r>
      <w:r>
        <w:rPr>
          <w:rFonts w:ascii="Cambria"/>
          <w:b/>
          <w:spacing w:val="-21"/>
          <w:sz w:val="44"/>
        </w:rPr>
        <w:t> </w:t>
      </w:r>
      <w:r>
        <w:rPr>
          <w:rFonts w:ascii="Cambria"/>
          <w:b/>
          <w:sz w:val="44"/>
        </w:rPr>
        <w:t>Co</w:t>
      </w:r>
      <w:r>
        <w:rPr>
          <w:rFonts w:ascii="Cambria"/>
          <w:b/>
          <w:spacing w:val="1"/>
          <w:sz w:val="44"/>
        </w:rPr>
        <w:t>u</w:t>
      </w:r>
      <w:r>
        <w:rPr>
          <w:rFonts w:ascii="Cambria"/>
          <w:b/>
          <w:sz w:val="44"/>
        </w:rPr>
        <w:t>nty</w:t>
      </w:r>
      <w:r>
        <w:rPr>
          <w:rFonts w:ascii="Cambria"/>
          <w:b/>
          <w:spacing w:val="-19"/>
          <w:sz w:val="44"/>
        </w:rPr>
        <w:t> </w:t>
      </w:r>
      <w:r>
        <w:rPr>
          <w:rFonts w:ascii="Cambria"/>
          <w:b/>
          <w:sz w:val="44"/>
        </w:rPr>
        <w:t>B</w:t>
      </w:r>
      <w:r>
        <w:rPr>
          <w:rFonts w:ascii="Cambria"/>
          <w:b/>
          <w:spacing w:val="2"/>
          <w:sz w:val="44"/>
        </w:rPr>
        <w:t>e</w:t>
      </w:r>
      <w:r>
        <w:rPr>
          <w:rFonts w:ascii="Cambria"/>
          <w:b/>
          <w:sz w:val="44"/>
        </w:rPr>
        <w:t>n</w:t>
      </w:r>
      <w:r>
        <w:rPr>
          <w:rFonts w:ascii="Cambria"/>
          <w:b/>
          <w:spacing w:val="1"/>
          <w:sz w:val="44"/>
        </w:rPr>
        <w:t>c</w:t>
      </w:r>
      <w:r>
        <w:rPr>
          <w:rFonts w:ascii="Cambria"/>
          <w:b/>
          <w:sz w:val="44"/>
        </w:rPr>
        <w:t>h</w:t>
      </w:r>
      <w:r>
        <w:rPr>
          <w:rFonts w:ascii="Cambria"/>
          <w:b/>
          <w:spacing w:val="-19"/>
          <w:sz w:val="44"/>
        </w:rPr>
        <w:t> </w:t>
      </w:r>
      <w:r>
        <w:rPr>
          <w:rFonts w:ascii="Cambria"/>
          <w:b/>
          <w:sz w:val="44"/>
        </w:rPr>
        <w:t>C</w:t>
      </w:r>
      <w:r>
        <w:rPr>
          <w:rFonts w:ascii="Cambria"/>
          <w:b/>
          <w:spacing w:val="1"/>
          <w:sz w:val="44"/>
        </w:rPr>
        <w:t>a</w:t>
      </w:r>
      <w:r>
        <w:rPr>
          <w:rFonts w:ascii="Cambria"/>
          <w:b/>
          <w:spacing w:val="-9"/>
          <w:sz w:val="44"/>
        </w:rPr>
        <w:t>r</w:t>
      </w:r>
      <w:r>
        <w:rPr>
          <w:rFonts w:ascii="Cambria"/>
          <w:b/>
          <w:spacing w:val="1"/>
          <w:sz w:val="44"/>
        </w:rPr>
        <w:t>d</w:t>
      </w:r>
      <w:r>
        <w:rPr>
          <w:rFonts w:ascii="Cambria"/>
          <w:b/>
          <w:sz w:val="44"/>
        </w:rPr>
        <w:t>:</w:t>
      </w:r>
      <w:r>
        <w:rPr>
          <w:rFonts w:ascii="Cambria"/>
          <w:b/>
          <w:w w:val="99"/>
          <w:sz w:val="44"/>
        </w:rPr>
        <w:t> </w:t>
      </w:r>
      <w:r>
        <w:rPr>
          <w:rFonts w:ascii="Cambria"/>
          <w:b/>
          <w:spacing w:val="-3"/>
          <w:sz w:val="44"/>
        </w:rPr>
        <w:t>Alternatives</w:t>
      </w:r>
      <w:r>
        <w:rPr>
          <w:rFonts w:ascii="Cambria"/>
          <w:b/>
          <w:spacing w:val="-21"/>
          <w:sz w:val="44"/>
        </w:rPr>
        <w:t> </w:t>
      </w:r>
      <w:r>
        <w:rPr>
          <w:rFonts w:ascii="Cambria"/>
          <w:b/>
          <w:spacing w:val="-5"/>
          <w:sz w:val="44"/>
        </w:rPr>
        <w:t>to</w:t>
      </w:r>
      <w:r>
        <w:rPr>
          <w:rFonts w:ascii="Cambria"/>
          <w:b/>
          <w:spacing w:val="-20"/>
          <w:sz w:val="44"/>
        </w:rPr>
        <w:t> </w:t>
      </w:r>
      <w:r>
        <w:rPr>
          <w:rFonts w:ascii="Cambria"/>
          <w:b/>
          <w:spacing w:val="-1"/>
          <w:sz w:val="44"/>
        </w:rPr>
        <w:t>Secure</w:t>
      </w:r>
      <w:r>
        <w:rPr>
          <w:rFonts w:ascii="Cambria"/>
          <w:b/>
          <w:spacing w:val="-18"/>
          <w:sz w:val="44"/>
        </w:rPr>
        <w:t> </w:t>
      </w:r>
      <w:r>
        <w:rPr>
          <w:rFonts w:ascii="Cambria"/>
          <w:b/>
          <w:spacing w:val="-1"/>
          <w:sz w:val="44"/>
        </w:rPr>
        <w:t>Detention</w:t>
      </w:r>
      <w:r>
        <w:rPr>
          <w:rFonts w:ascii="Cambria"/>
          <w:sz w:val="44"/>
        </w:rPr>
      </w:r>
    </w:p>
    <w:p>
      <w:pPr>
        <w:spacing w:line="240" w:lineRule="auto" w:before="1"/>
        <w:rPr>
          <w:rFonts w:ascii="Cambria" w:hAnsi="Cambria" w:cs="Cambria" w:eastAsia="Cambria"/>
          <w:b/>
          <w:bCs/>
          <w:sz w:val="12"/>
          <w:szCs w:val="12"/>
        </w:rPr>
      </w:pPr>
    </w:p>
    <w:p>
      <w:pPr>
        <w:pStyle w:val="BodyText"/>
        <w:spacing w:line="240" w:lineRule="auto"/>
        <w:ind w:right="0"/>
        <w:jc w:val="left"/>
      </w:pPr>
      <w:r>
        <w:rPr/>
        <w:t>An</w:t>
      </w:r>
      <w:r>
        <w:rPr>
          <w:spacing w:val="-8"/>
        </w:rPr>
        <w:t> </w:t>
      </w:r>
      <w:r>
        <w:rPr>
          <w:rFonts w:ascii="Cambria"/>
          <w:b/>
        </w:rPr>
        <w:t>Alternative</w:t>
      </w:r>
      <w:r>
        <w:rPr>
          <w:rFonts w:ascii="Cambria"/>
          <w:b/>
          <w:spacing w:val="-4"/>
        </w:rPr>
        <w:t> </w:t>
      </w:r>
      <w:r>
        <w:rPr>
          <w:rFonts w:ascii="Cambria"/>
          <w:b/>
          <w:spacing w:val="-1"/>
        </w:rPr>
        <w:t>to</w:t>
      </w:r>
      <w:r>
        <w:rPr>
          <w:rFonts w:ascii="Cambria"/>
          <w:b/>
          <w:spacing w:val="-6"/>
        </w:rPr>
        <w:t> </w:t>
      </w:r>
      <w:r>
        <w:rPr>
          <w:rFonts w:ascii="Cambria"/>
          <w:b/>
        </w:rPr>
        <w:t>Detention</w:t>
      </w:r>
      <w:r>
        <w:rPr>
          <w:rFonts w:ascii="Cambria"/>
          <w:b/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location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supervision</w:t>
      </w:r>
      <w:r>
        <w:rPr>
          <w:spacing w:val="-8"/>
        </w:rPr>
        <w:t> </w:t>
      </w:r>
      <w:r>
        <w:rPr/>
        <w:t>that</w:t>
      </w:r>
      <w:r>
        <w:rPr>
          <w:spacing w:val="-6"/>
        </w:rPr>
        <w:t> </w:t>
      </w:r>
      <w:r>
        <w:rPr/>
        <w:t>allows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juvenile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an</w:t>
      </w:r>
      <w:r>
        <w:rPr>
          <w:spacing w:val="-7"/>
        </w:rPr>
        <w:t> </w:t>
      </w:r>
      <w:r>
        <w:rPr>
          <w:spacing w:val="-1"/>
        </w:rPr>
        <w:t>open</w:t>
      </w:r>
      <w:r>
        <w:rPr>
          <w:spacing w:val="-5"/>
        </w:rPr>
        <w:t> </w:t>
      </w:r>
      <w:r>
        <w:rPr/>
        <w:t>delinquency</w:t>
      </w:r>
      <w:r>
        <w:rPr>
          <w:spacing w:val="-7"/>
        </w:rPr>
        <w:t> </w:t>
      </w:r>
      <w:r>
        <w:rPr>
          <w:spacing w:val="-1"/>
        </w:rPr>
        <w:t>matter,</w:t>
      </w:r>
      <w:r>
        <w:rPr>
          <w:spacing w:val="-4"/>
        </w:rPr>
        <w:t> </w:t>
      </w:r>
      <w:r>
        <w:rPr>
          <w:spacing w:val="-1"/>
        </w:rPr>
        <w:t>including</w:t>
      </w:r>
      <w:r>
        <w:rPr>
          <w:spacing w:val="66"/>
          <w:w w:val="99"/>
        </w:rPr>
        <w:t> </w:t>
      </w:r>
      <w:r>
        <w:rPr/>
        <w:t>violation</w:t>
      </w:r>
      <w:r>
        <w:rPr>
          <w:spacing w:val="-8"/>
        </w:rPr>
        <w:t> </w:t>
      </w:r>
      <w:r>
        <w:rPr>
          <w:spacing w:val="1"/>
        </w:rPr>
        <w:t>of</w:t>
      </w:r>
      <w:r>
        <w:rPr>
          <w:spacing w:val="-8"/>
        </w:rPr>
        <w:t> </w:t>
      </w:r>
      <w:r>
        <w:rPr/>
        <w:t>probation,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remain</w:t>
      </w:r>
      <w:r>
        <w:rPr>
          <w:spacing w:val="-8"/>
        </w:rPr>
        <w:t> </w:t>
      </w:r>
      <w:r>
        <w:rPr/>
        <w:t>out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hardware</w:t>
      </w:r>
      <w:r>
        <w:rPr>
          <w:spacing w:val="-6"/>
        </w:rPr>
        <w:t> </w:t>
      </w:r>
      <w:r>
        <w:rPr>
          <w:spacing w:val="-1"/>
        </w:rPr>
        <w:t>secure</w:t>
      </w:r>
      <w:r>
        <w:rPr>
          <w:spacing w:val="-6"/>
        </w:rPr>
        <w:t> </w:t>
      </w:r>
      <w:r>
        <w:rPr/>
        <w:t>detention</w:t>
      </w:r>
      <w:r>
        <w:rPr>
          <w:spacing w:val="-8"/>
        </w:rPr>
        <w:t> </w:t>
      </w:r>
      <w:r>
        <w:rPr/>
        <w:t>pending</w:t>
      </w:r>
      <w:r>
        <w:rPr>
          <w:spacing w:val="-7"/>
        </w:rPr>
        <w:t> </w:t>
      </w:r>
      <w:r>
        <w:rPr/>
        <w:t>further</w:t>
      </w:r>
      <w:r>
        <w:rPr>
          <w:spacing w:val="-8"/>
        </w:rPr>
        <w:t> </w:t>
      </w:r>
      <w:r>
        <w:rPr/>
        <w:t>court</w:t>
      </w:r>
      <w:r>
        <w:rPr>
          <w:spacing w:val="-7"/>
        </w:rPr>
        <w:t> </w:t>
      </w:r>
      <w:r>
        <w:rPr/>
        <w:t>action.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10"/>
        <w:rPr>
          <w:rFonts w:ascii="Cambria" w:hAnsi="Cambria" w:cs="Cambria" w:eastAsia="Cambria"/>
          <w:sz w:val="26"/>
          <w:szCs w:val="26"/>
        </w:rPr>
      </w:pPr>
    </w:p>
    <w:p>
      <w:pPr>
        <w:pStyle w:val="BodyText"/>
        <w:spacing w:line="286" w:lineRule="auto"/>
        <w:ind w:left="118" w:right="342"/>
        <w:jc w:val="both"/>
        <w:rPr>
          <w:rFonts w:ascii="Cambria" w:hAnsi="Cambria" w:cs="Cambria" w:eastAsia="Cambria"/>
        </w:rPr>
      </w:pPr>
      <w:r>
        <w:rPr/>
        <w:pict>
          <v:group style="position:absolute;margin-left:42.664001pt;margin-top:-535.994019pt;width:528.9pt;height:536.950pt;mso-position-horizontal-relative:page;mso-position-vertical-relative:paragraph;z-index:1072" coordorigin="853,-10720" coordsize="10578,10739">
            <v:shape style="position:absolute;left:868;top:-10705;width:2439;height:10383" type="#_x0000_t75" stroked="false">
              <v:imagedata r:id="rId6" o:title=""/>
            </v:shape>
            <v:group style="position:absolute;left:2697;top:-2917;width:610;height:2" coordorigin="2697,-2917" coordsize="610,2">
              <v:shape style="position:absolute;left:2697;top:-2917;width:610;height:2" coordorigin="2697,-2917" coordsize="610,0" path="m3307,-2917l2697,-2917e" filled="false" stroked="true" strokeweight="1.5pt" strokecolor="#000000">
                <v:path arrowok="t"/>
              </v:shape>
            </v:group>
            <v:group style="position:absolute;left:868;top:-2917;width:2439;height:2596" coordorigin="868,-2917" coordsize="2439,2596">
              <v:shape style="position:absolute;left:868;top:-2917;width:2439;height:2596" coordorigin="868,-2917" coordsize="2439,2596" path="m1478,-2917l868,-2917,2088,-321,3307,-2917e" filled="false" stroked="true" strokeweight="1.5pt" strokecolor="#000000">
                <v:path arrowok="t"/>
              </v:shape>
            </v:group>
            <v:group style="position:absolute;left:1478;top:-10705;width:1220;height:7788" coordorigin="1478,-10705" coordsize="1220,7788">
              <v:shape style="position:absolute;left:1478;top:-10705;width:1220;height:7788" coordorigin="1478,-10705" coordsize="1220,7788" path="m2697,-2917l2697,-10705,1478,-10705,1478,-2917e" filled="false" stroked="true" strokeweight="1.5pt" strokecolor="#000000">
                <v:path arrowok="t"/>
              </v:shape>
              <v:shape style="position:absolute;left:3279;top:-726;width:8152;height:745" type="#_x0000_t202" filled="false" stroked="true" strokeweight="1.5pt" strokecolor="#1f487c">
                <v:textbox inset="0,0,0,0">
                  <w:txbxContent>
                    <w:p>
                      <w:pPr>
                        <w:spacing w:line="285" w:lineRule="auto" w:before="60"/>
                        <w:ind w:left="2610" w:right="408" w:hanging="2204"/>
                        <w:jc w:val="left"/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/>
                          <w:b/>
                          <w:spacing w:val="-1"/>
                          <w:sz w:val="22"/>
                        </w:rPr>
                        <w:t>Additional placement</w:t>
                      </w:r>
                      <w:r>
                        <w:rPr>
                          <w:rFonts w:ascii="Cambria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pacing w:val="-1"/>
                          <w:sz w:val="22"/>
                        </w:rPr>
                        <w:t>or services options </w:t>
                      </w:r>
                      <w:r>
                        <w:rPr>
                          <w:rFonts w:ascii="Cambria"/>
                          <w:b/>
                          <w:sz w:val="22"/>
                        </w:rPr>
                        <w:t>may </w:t>
                      </w:r>
                      <w:r>
                        <w:rPr>
                          <w:rFonts w:ascii="Cambria"/>
                          <w:b/>
                          <w:spacing w:val="-2"/>
                          <w:sz w:val="22"/>
                        </w:rPr>
                        <w:t>be</w:t>
                      </w:r>
                      <w:r>
                        <w:rPr>
                          <w:rFonts w:ascii="Cambria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pacing w:val="-1"/>
                          <w:sz w:val="22"/>
                        </w:rPr>
                        <w:t>available</w:t>
                      </w:r>
                      <w:r>
                        <w:rPr>
                          <w:rFonts w:ascii="Cambria"/>
                          <w:b/>
                          <w:sz w:val="22"/>
                        </w:rPr>
                        <w:t> if the </w:t>
                      </w:r>
                      <w:r>
                        <w:rPr>
                          <w:rFonts w:ascii="Cambria"/>
                          <w:b/>
                          <w:spacing w:val="-1"/>
                          <w:sz w:val="22"/>
                        </w:rPr>
                        <w:t>youth</w:t>
                      </w:r>
                      <w:r>
                        <w:rPr>
                          <w:rFonts w:ascii="Cambria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pacing w:val="-2"/>
                          <w:sz w:val="22"/>
                        </w:rPr>
                        <w:t>is</w:t>
                      </w:r>
                      <w:r>
                        <w:rPr>
                          <w:rFonts w:ascii="Cambria"/>
                          <w:b/>
                          <w:spacing w:val="51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pacing w:val="-1"/>
                          <w:sz w:val="22"/>
                        </w:rPr>
                        <w:t>involved</w:t>
                      </w:r>
                      <w:r>
                        <w:rPr>
                          <w:rFonts w:ascii="Cambria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pacing w:val="-1"/>
                          <w:sz w:val="22"/>
                        </w:rPr>
                        <w:t>with</w:t>
                      </w:r>
                      <w:r>
                        <w:rPr>
                          <w:rFonts w:ascii="Cambria"/>
                          <w:b/>
                          <w:sz w:val="22"/>
                        </w:rPr>
                        <w:t> a</w:t>
                      </w:r>
                      <w:r>
                        <w:rPr>
                          <w:rFonts w:ascii="Cambria"/>
                          <w:b/>
                          <w:spacing w:val="-1"/>
                          <w:sz w:val="22"/>
                        </w:rPr>
                        <w:t> state</w:t>
                      </w:r>
                      <w:r>
                        <w:rPr>
                          <w:rFonts w:ascii="Cambria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pacing w:val="-1"/>
                          <w:sz w:val="22"/>
                        </w:rPr>
                        <w:t>agency.</w:t>
                      </w:r>
                      <w:r>
                        <w:rPr>
                          <w:rFonts w:ascii="Cambria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853;top:-10720;width:10578;height:10739" type="#_x0000_t202" filled="false" stroked="false">
                <v:textbox inset="0,0,0,0">
                  <w:txbxContent>
                    <w:p>
                      <w:pPr>
                        <w:spacing w:line="230" w:lineRule="exact" w:before="0"/>
                        <w:ind w:left="2922" w:right="0" w:firstLine="0"/>
                        <w:jc w:val="left"/>
                        <w:rPr>
                          <w:rFonts w:ascii="Cambria" w:hAnsi="Cambria" w:cs="Cambria" w:eastAsia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/>
                          <w:b/>
                          <w:sz w:val="24"/>
                        </w:rPr>
                      </w:r>
                      <w:r>
                        <w:rPr>
                          <w:rFonts w:ascii="Cambria"/>
                          <w:b/>
                          <w:spacing w:val="-53"/>
                          <w:sz w:val="24"/>
                          <w:u w:val="thick" w:color="000000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z w:val="24"/>
                          <w:u w:val="thick" w:color="000000"/>
                        </w:rPr>
                        <w:t>Fa</w:t>
                      </w:r>
                      <w:r>
                        <w:rPr>
                          <w:rFonts w:ascii="Cambria"/>
                          <w:b/>
                          <w:spacing w:val="-1"/>
                          <w:sz w:val="24"/>
                          <w:u w:val="thick" w:color="000000"/>
                        </w:rPr>
                        <w:t>mily/</w:t>
                      </w:r>
                      <w:r>
                        <w:rPr>
                          <w:rFonts w:ascii="Cambria"/>
                          <w:b/>
                          <w:spacing w:val="1"/>
                          <w:sz w:val="24"/>
                          <w:u w:val="thick" w:color="000000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pacing w:val="-1"/>
                          <w:sz w:val="24"/>
                          <w:u w:val="thick" w:color="000000"/>
                        </w:rPr>
                        <w:t>Communit</w:t>
                      </w:r>
                      <w:r>
                        <w:rPr>
                          <w:rFonts w:ascii="Cambria"/>
                          <w:b/>
                          <w:spacing w:val="-52"/>
                          <w:sz w:val="24"/>
                          <w:u w:val="thick" w:color="000000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z w:val="24"/>
                          <w:u w:val="thick" w:color="000000"/>
                        </w:rPr>
                        <w:t>y </w:t>
                      </w:r>
                      <w:r>
                        <w:rPr>
                          <w:rFonts w:ascii="Cambria"/>
                          <w:b/>
                          <w:spacing w:val="-1"/>
                          <w:sz w:val="24"/>
                          <w:u w:val="thick" w:color="000000"/>
                        </w:rPr>
                        <w:t>Su</w:t>
                      </w:r>
                      <w:r>
                        <w:rPr>
                          <w:rFonts w:ascii="Cambria"/>
                          <w:b/>
                          <w:sz w:val="24"/>
                          <w:u w:val="thick" w:color="000000"/>
                        </w:rPr>
                        <w:t>p</w:t>
                      </w:r>
                      <w:r>
                        <w:rPr>
                          <w:rFonts w:ascii="Cambria"/>
                          <w:b/>
                          <w:spacing w:val="-1"/>
                          <w:sz w:val="24"/>
                          <w:u w:val="thick" w:color="000000"/>
                        </w:rPr>
                        <w:t>ervision:</w:t>
                      </w:r>
                      <w:r>
                        <w:rPr>
                          <w:rFonts w:ascii="Cambria"/>
                          <w:b/>
                          <w:sz w:val="24"/>
                          <w:u w:val="thick" w:color="000000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</w:r>
                      <w:r>
                        <w:rPr>
                          <w:rFonts w:ascii="Cambria"/>
                          <w:sz w:val="24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283" w:val="left" w:leader="none"/>
                        </w:tabs>
                        <w:spacing w:before="173"/>
                        <w:ind w:left="3290" w:right="0" w:hanging="368"/>
                        <w:jc w:val="left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 w:eastAsia="Cambria"/>
                          <w:spacing w:val="-1"/>
                          <w:sz w:val="20"/>
                          <w:szCs w:val="20"/>
                        </w:rPr>
                        <w:t>Straight</w:t>
                      </w:r>
                      <w:r>
                        <w:rPr>
                          <w:rFonts w:ascii="Cambria" w:hAnsi="Cambria" w:cs="Cambria" w:eastAsia="Cambria"/>
                          <w:spacing w:val="-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  <w:t>Release–</w:t>
                      </w:r>
                      <w:r>
                        <w:rPr>
                          <w:rFonts w:ascii="Cambria" w:hAnsi="Cambria" w:cs="Cambria" w:eastAsia="Cambria"/>
                          <w:spacing w:val="-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sz w:val="20"/>
                          <w:szCs w:val="20"/>
                        </w:rPr>
                        <w:t>Personal</w:t>
                      </w:r>
                      <w:r>
                        <w:rPr>
                          <w:rFonts w:ascii="Cambria" w:hAnsi="Cambria" w:cs="Cambria" w:eastAsia="Cambria"/>
                          <w:spacing w:val="-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  <w:t>Recognizance</w:t>
                      </w:r>
                      <w:r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283" w:val="left" w:leader="none"/>
                        </w:tabs>
                        <w:spacing w:before="162"/>
                        <w:ind w:left="3282" w:right="0" w:hanging="360"/>
                        <w:jc w:val="left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/>
                          <w:spacing w:val="-1"/>
                          <w:sz w:val="20"/>
                        </w:rPr>
                        <w:t>Release</w:t>
                      </w:r>
                      <w:r>
                        <w:rPr>
                          <w:rFonts w:ascii="Cambria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1"/>
                          <w:sz w:val="20"/>
                        </w:rPr>
                        <w:t>to</w:t>
                      </w:r>
                      <w:r>
                        <w:rPr>
                          <w:rFonts w:ascii="Cambria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an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Alternative/Extended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Family</w:t>
                      </w:r>
                      <w:r>
                        <w:rPr>
                          <w:rFonts w:ascii="Cambria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Member</w:t>
                      </w:r>
                      <w:r>
                        <w:rPr>
                          <w:rFonts w:ascii="Cambria"/>
                          <w:sz w:val="20"/>
                        </w:rPr>
                      </w:r>
                    </w:p>
                    <w:p>
                      <w:pPr>
                        <w:spacing w:before="63"/>
                        <w:ind w:left="2929" w:right="0" w:firstLine="0"/>
                        <w:jc w:val="left"/>
                        <w:rPr>
                          <w:rFonts w:ascii="Cambria" w:hAnsi="Cambria" w:cs="Cambria" w:eastAsia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/>
                          <w:b/>
                          <w:sz w:val="24"/>
                        </w:rPr>
                      </w:r>
                      <w:r>
                        <w:rPr>
                          <w:rFonts w:ascii="Cambria"/>
                          <w:b/>
                          <w:spacing w:val="-53"/>
                          <w:sz w:val="24"/>
                          <w:u w:val="thick" w:color="000000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z w:val="24"/>
                          <w:u w:val="thick" w:color="000000"/>
                        </w:rPr>
                        <w:t>Low Sup</w:t>
                      </w:r>
                      <w:r>
                        <w:rPr>
                          <w:rFonts w:ascii="Cambria"/>
                          <w:b/>
                          <w:spacing w:val="-52"/>
                          <w:sz w:val="24"/>
                          <w:u w:val="thick" w:color="000000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pacing w:val="-1"/>
                          <w:sz w:val="24"/>
                          <w:u w:val="thick" w:color="000000"/>
                        </w:rPr>
                        <w:t>ervision:</w:t>
                      </w:r>
                      <w:r>
                        <w:rPr>
                          <w:rFonts w:ascii="Cambria"/>
                          <w:b/>
                          <w:sz w:val="24"/>
                          <w:u w:val="thick" w:color="000000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</w:r>
                      <w:r>
                        <w:rPr>
                          <w:rFonts w:ascii="Cambria"/>
                          <w:sz w:val="24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291" w:val="left" w:leader="none"/>
                        </w:tabs>
                        <w:spacing w:line="283" w:lineRule="auto" w:before="173"/>
                        <w:ind w:left="3290" w:right="350" w:hanging="361"/>
                        <w:jc w:val="left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/>
                          <w:sz w:val="20"/>
                        </w:rPr>
                        <w:t>Life</w:t>
                      </w:r>
                      <w:r>
                        <w:rPr>
                          <w:rFonts w:ascii="Cambria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Skills/</w:t>
                      </w:r>
                      <w:r>
                        <w:rPr>
                          <w:rFonts w:ascii="Cambria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Afterschool: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Bridging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the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Gap</w:t>
                      </w:r>
                      <w:r>
                        <w:rPr>
                          <w:rFonts w:ascii="Cambria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(Worcester)640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Main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Street,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Worcester,</w:t>
                      </w:r>
                      <w:r>
                        <w:rPr>
                          <w:rFonts w:ascii="Cambria"/>
                          <w:spacing w:val="60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MA</w:t>
                      </w:r>
                      <w:r>
                        <w:rPr>
                          <w:rFonts w:ascii="Cambria"/>
                          <w:spacing w:val="32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01604</w:t>
                      </w:r>
                      <w:r>
                        <w:rPr>
                          <w:rFonts w:ascii="Cambria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508</w:t>
                      </w:r>
                      <w:r>
                        <w:rPr>
                          <w:rFonts w:ascii="Cambria"/>
                          <w:sz w:val="20"/>
                        </w:rPr>
                        <w:t>-</w:t>
                      </w:r>
                      <w:r>
                        <w:rPr>
                          <w:rFonts w:ascii="Cambria"/>
                          <w:sz w:val="20"/>
                        </w:rPr>
                        <w:t>756</w:t>
                      </w:r>
                      <w:r>
                        <w:rPr>
                          <w:rFonts w:ascii="Cambria"/>
                          <w:sz w:val="20"/>
                        </w:rPr>
                        <w:t>-</w:t>
                      </w:r>
                      <w:r>
                        <w:rPr>
                          <w:rFonts w:ascii="Cambria"/>
                          <w:sz w:val="20"/>
                        </w:rPr>
                        <w:t>7191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ext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237,</w:t>
                      </w:r>
                      <w:r>
                        <w:rPr>
                          <w:rFonts w:ascii="Cambria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Danny</w:t>
                      </w:r>
                      <w:r>
                        <w:rPr>
                          <w:rFonts w:ascii="Cambria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Diaz</w:t>
                      </w:r>
                      <w:r>
                        <w:rPr>
                          <w:rFonts w:ascii="Cambria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291" w:val="left" w:leader="none"/>
                        </w:tabs>
                        <w:spacing w:line="282" w:lineRule="auto" w:before="122"/>
                        <w:ind w:left="3290" w:right="328" w:hanging="361"/>
                        <w:jc w:val="left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/>
                          <w:sz w:val="20"/>
                        </w:rPr>
                        <w:t>Life</w:t>
                      </w:r>
                      <w:r>
                        <w:rPr>
                          <w:rFonts w:ascii="Cambria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Skills/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Afterschool: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Bridging</w:t>
                      </w:r>
                      <w:r>
                        <w:rPr>
                          <w:rFonts w:ascii="Cambria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the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Gap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(Fitchburg)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739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Water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Street,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Fitchburg,</w:t>
                      </w:r>
                      <w:r>
                        <w:rPr>
                          <w:rFonts w:ascii="Cambria"/>
                          <w:spacing w:val="56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MA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01420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978</w:t>
                      </w:r>
                      <w:r>
                        <w:rPr>
                          <w:rFonts w:ascii="Cambria"/>
                          <w:sz w:val="20"/>
                        </w:rPr>
                        <w:t>-</w:t>
                      </w:r>
                      <w:r>
                        <w:rPr>
                          <w:rFonts w:ascii="Cambria"/>
                          <w:sz w:val="20"/>
                        </w:rPr>
                        <w:t>342</w:t>
                      </w:r>
                      <w:r>
                        <w:rPr>
                          <w:rFonts w:ascii="Cambria"/>
                          <w:sz w:val="20"/>
                        </w:rPr>
                        <w:t>-</w:t>
                      </w:r>
                      <w:r>
                        <w:rPr>
                          <w:rFonts w:ascii="Cambria"/>
                          <w:sz w:val="20"/>
                        </w:rPr>
                        <w:t>3300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ext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103,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Maggie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Perez</w:t>
                      </w:r>
                      <w:r>
                        <w:rPr>
                          <w:rFonts w:ascii="Cambria"/>
                          <w:sz w:val="20"/>
                        </w:rPr>
                      </w:r>
                    </w:p>
                    <w:p>
                      <w:pPr>
                        <w:spacing w:before="124"/>
                        <w:ind w:left="2929" w:right="0" w:firstLine="0"/>
                        <w:jc w:val="left"/>
                        <w:rPr>
                          <w:rFonts w:ascii="Cambria" w:hAnsi="Cambria" w:cs="Cambria" w:eastAsia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/>
                          <w:b/>
                          <w:sz w:val="24"/>
                        </w:rPr>
                      </w:r>
                      <w:r>
                        <w:rPr>
                          <w:rFonts w:ascii="Cambria"/>
                          <w:b/>
                          <w:spacing w:val="-53"/>
                          <w:sz w:val="24"/>
                          <w:u w:val="thick" w:color="000000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z w:val="24"/>
                          <w:u w:val="thick" w:color="000000"/>
                        </w:rPr>
                        <w:t>Medium Sup</w:t>
                      </w:r>
                      <w:r>
                        <w:rPr>
                          <w:rFonts w:ascii="Cambria"/>
                          <w:b/>
                          <w:spacing w:val="-1"/>
                          <w:sz w:val="24"/>
                          <w:u w:val="thick" w:color="000000"/>
                        </w:rPr>
                        <w:t>ervision:</w:t>
                      </w:r>
                      <w:r>
                        <w:rPr>
                          <w:rFonts w:ascii="Cambria"/>
                          <w:b/>
                          <w:sz w:val="24"/>
                          <w:u w:val="thick" w:color="000000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</w:r>
                      <w:r>
                        <w:rPr>
                          <w:rFonts w:ascii="Cambria"/>
                          <w:sz w:val="24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291" w:val="left" w:leader="none"/>
                        </w:tabs>
                        <w:spacing w:before="170"/>
                        <w:ind w:left="3290" w:right="0" w:hanging="361"/>
                        <w:jc w:val="left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/>
                          <w:spacing w:val="-1"/>
                          <w:sz w:val="20"/>
                        </w:rPr>
                        <w:t>Release</w:t>
                      </w:r>
                      <w:r>
                        <w:rPr>
                          <w:rFonts w:ascii="Cambria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with</w:t>
                      </w:r>
                      <w:r>
                        <w:rPr>
                          <w:rFonts w:ascii="Cambria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Pre</w:t>
                      </w:r>
                      <w:r>
                        <w:rPr>
                          <w:rFonts w:ascii="Cambria"/>
                          <w:sz w:val="20"/>
                        </w:rPr>
                        <w:t>-</w:t>
                      </w:r>
                      <w:r>
                        <w:rPr>
                          <w:rFonts w:ascii="Cambria"/>
                          <w:sz w:val="20"/>
                        </w:rPr>
                        <w:t>Trial</w:t>
                      </w:r>
                      <w:r>
                        <w:rPr>
                          <w:rFonts w:ascii="Cambria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Probation</w:t>
                      </w:r>
                      <w:r>
                        <w:rPr>
                          <w:rFonts w:ascii="Cambria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Conditions</w:t>
                      </w:r>
                      <w:r>
                        <w:rPr>
                          <w:rFonts w:ascii="Cambria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291" w:val="left" w:leader="none"/>
                        </w:tabs>
                        <w:spacing w:before="165"/>
                        <w:ind w:left="3290" w:right="0" w:hanging="361"/>
                        <w:jc w:val="left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/>
                          <w:spacing w:val="-1"/>
                          <w:sz w:val="20"/>
                        </w:rPr>
                        <w:t>Release</w:t>
                      </w:r>
                      <w:r>
                        <w:rPr>
                          <w:rFonts w:ascii="Cambria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with</w:t>
                      </w:r>
                      <w:r>
                        <w:rPr>
                          <w:rFonts w:ascii="Cambria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Electronic</w:t>
                      </w:r>
                      <w:r>
                        <w:rPr>
                          <w:rFonts w:ascii="Cambria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Monitoring/GPS</w:t>
                      </w:r>
                      <w:r>
                        <w:rPr>
                          <w:rFonts w:ascii="Cambria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291" w:val="left" w:leader="none"/>
                        </w:tabs>
                        <w:spacing w:line="285" w:lineRule="auto" w:before="165"/>
                        <w:ind w:left="3290" w:right="750" w:hanging="361"/>
                        <w:jc w:val="left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/>
                          <w:sz w:val="20"/>
                        </w:rPr>
                        <w:t>Day/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Evening</w:t>
                      </w:r>
                      <w:r>
                        <w:rPr>
                          <w:rFonts w:ascii="Cambria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Program:</w:t>
                      </w:r>
                      <w:r>
                        <w:rPr>
                          <w:rFonts w:ascii="Cambria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Juvenile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Resource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Center,</w:t>
                      </w:r>
                      <w:r>
                        <w:rPr>
                          <w:rFonts w:ascii="Cambria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70</w:t>
                      </w:r>
                      <w:r>
                        <w:rPr>
                          <w:rFonts w:ascii="Cambria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James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Street,</w:t>
                      </w:r>
                      <w:r>
                        <w:rPr>
                          <w:rFonts w:ascii="Cambria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Suite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270,</w:t>
                      </w:r>
                      <w:r>
                        <w:rPr>
                          <w:rFonts w:ascii="Cambria"/>
                          <w:spacing w:val="56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Worcester,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MA,</w:t>
                      </w:r>
                      <w:r>
                        <w:rPr>
                          <w:rFonts w:ascii="Cambria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(508)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755</w:t>
                      </w:r>
                      <w:r>
                        <w:rPr>
                          <w:rFonts w:ascii="Cambria"/>
                          <w:sz w:val="20"/>
                        </w:rPr>
                        <w:t>-</w:t>
                      </w:r>
                      <w:r>
                        <w:rPr>
                          <w:rFonts w:ascii="Cambria"/>
                          <w:sz w:val="20"/>
                        </w:rPr>
                        <w:t>6843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ext.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11,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Sarah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Sullivan</w:t>
                      </w:r>
                      <w:r>
                        <w:rPr>
                          <w:rFonts w:ascii="Cambria"/>
                          <w:sz w:val="20"/>
                        </w:rPr>
                      </w:r>
                    </w:p>
                    <w:p>
                      <w:pPr>
                        <w:spacing w:before="125"/>
                        <w:ind w:left="2977" w:right="0" w:firstLine="0"/>
                        <w:jc w:val="left"/>
                        <w:rPr>
                          <w:rFonts w:ascii="Cambria" w:hAnsi="Cambria" w:cs="Cambria" w:eastAsia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Cambria" w:eastAsia="Cambria"/>
                          <w:b/>
                          <w:bCs/>
                          <w:sz w:val="24"/>
                          <w:szCs w:val="24"/>
                        </w:rPr>
                      </w:r>
                      <w:r>
                        <w:rPr>
                          <w:rFonts w:ascii="Cambria" w:hAnsi="Cambria" w:cs="Cambria" w:eastAsia="Cambria"/>
                          <w:b/>
                          <w:bCs/>
                          <w:spacing w:val="-53"/>
                          <w:sz w:val="24"/>
                          <w:szCs w:val="24"/>
                          <w:u w:val="thick" w:color="000000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b/>
                          <w:bCs/>
                          <w:sz w:val="24"/>
                          <w:szCs w:val="24"/>
                          <w:u w:val="thick" w:color="000000"/>
                        </w:rPr>
                        <w:t>Medium</w:t>
                      </w:r>
                      <w:r>
                        <w:rPr>
                          <w:rFonts w:ascii="Cambria" w:hAnsi="Cambria" w:cs="Cambria" w:eastAsia="Cambria"/>
                          <w:b/>
                          <w:bCs/>
                          <w:spacing w:val="-52"/>
                          <w:sz w:val="24"/>
                          <w:szCs w:val="24"/>
                          <w:u w:val="thick" w:color="000000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b/>
                          <w:bCs/>
                          <w:sz w:val="24"/>
                          <w:szCs w:val="24"/>
                          <w:u w:val="thick" w:color="000000"/>
                        </w:rPr>
                        <w:t>– </w:t>
                      </w:r>
                      <w:r>
                        <w:rPr>
                          <w:rFonts w:ascii="Cambria" w:hAnsi="Cambria" w:cs="Cambria" w:eastAsia="Cambria"/>
                          <w:b/>
                          <w:bCs/>
                          <w:spacing w:val="-1"/>
                          <w:sz w:val="24"/>
                          <w:szCs w:val="24"/>
                          <w:u w:val="thick" w:color="000000"/>
                        </w:rPr>
                        <w:t>High</w:t>
                      </w:r>
                      <w:r>
                        <w:rPr>
                          <w:rFonts w:ascii="Cambria" w:hAnsi="Cambria" w:cs="Cambria" w:eastAsia="Cambria"/>
                          <w:b/>
                          <w:bCs/>
                          <w:sz w:val="24"/>
                          <w:szCs w:val="24"/>
                          <w:u w:val="thick" w:color="000000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b/>
                          <w:bCs/>
                          <w:spacing w:val="-1"/>
                          <w:sz w:val="24"/>
                          <w:szCs w:val="24"/>
                          <w:u w:val="thick" w:color="000000"/>
                        </w:rPr>
                        <w:t>Su</w:t>
                      </w:r>
                      <w:r>
                        <w:rPr>
                          <w:rFonts w:ascii="Cambria" w:hAnsi="Cambria" w:cs="Cambria" w:eastAsia="Cambria"/>
                          <w:b/>
                          <w:bCs/>
                          <w:sz w:val="24"/>
                          <w:szCs w:val="24"/>
                          <w:u w:val="thick" w:color="000000"/>
                        </w:rPr>
                        <w:t>p</w:t>
                      </w:r>
                      <w:r>
                        <w:rPr>
                          <w:rFonts w:ascii="Cambria" w:hAnsi="Cambria" w:cs="Cambria" w:eastAsia="Cambria"/>
                          <w:b/>
                          <w:bCs/>
                          <w:spacing w:val="-1"/>
                          <w:sz w:val="24"/>
                          <w:szCs w:val="24"/>
                          <w:u w:val="thick" w:color="000000"/>
                        </w:rPr>
                        <w:t>ervision:</w:t>
                      </w:r>
                      <w:r>
                        <w:rPr>
                          <w:rFonts w:ascii="Cambria" w:hAnsi="Cambria" w:cs="Cambria" w:eastAsia="Cambria"/>
                          <w:b/>
                          <w:bCs/>
                          <w:sz w:val="24"/>
                          <w:szCs w:val="24"/>
                          <w:u w:val="thick" w:color="000000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b/>
                          <w:bCs/>
                          <w:sz w:val="24"/>
                          <w:szCs w:val="24"/>
                        </w:rPr>
                      </w:r>
                      <w:r>
                        <w:rPr>
                          <w:rFonts w:ascii="Cambria" w:hAnsi="Cambria" w:cs="Cambria" w:eastAsia="Cambria"/>
                          <w:sz w:val="24"/>
                          <w:szCs w:val="24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339" w:val="left" w:leader="none"/>
                        </w:tabs>
                        <w:spacing w:before="173"/>
                        <w:ind w:left="3338" w:right="0" w:hanging="361"/>
                        <w:jc w:val="left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/>
                          <w:spacing w:val="-1"/>
                          <w:sz w:val="20"/>
                        </w:rPr>
                        <w:t>DYS: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Community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Based</w:t>
                      </w:r>
                      <w:r>
                        <w:rPr>
                          <w:rFonts w:ascii="Cambria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Option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sz w:val="20"/>
                        </w:rPr>
                        <w:t>(Placement</w:t>
                      </w:r>
                      <w:r>
                        <w:rPr>
                          <w:rFonts w:ascii="Cambria"/>
                          <w:i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sz w:val="20"/>
                        </w:rPr>
                        <w:t>to</w:t>
                      </w:r>
                      <w:r>
                        <w:rPr>
                          <w:rFonts w:ascii="Cambria"/>
                          <w:i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sz w:val="20"/>
                        </w:rPr>
                        <w:t>be</w:t>
                      </w:r>
                      <w:r>
                        <w:rPr>
                          <w:rFonts w:ascii="Cambria"/>
                          <w:i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sz w:val="20"/>
                        </w:rPr>
                        <w:t>Determined</w:t>
                      </w:r>
                      <w:r>
                        <w:rPr>
                          <w:rFonts w:ascii="Cambria"/>
                          <w:i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sz w:val="20"/>
                        </w:rPr>
                        <w:t>by</w:t>
                      </w:r>
                      <w:r>
                        <w:rPr>
                          <w:rFonts w:ascii="Cambria"/>
                          <w:i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spacing w:val="-1"/>
                          <w:sz w:val="20"/>
                        </w:rPr>
                        <w:t>DYS)</w:t>
                      </w:r>
                      <w:r>
                        <w:rPr>
                          <w:rFonts w:ascii="Cambria"/>
                          <w:sz w:val="20"/>
                        </w:rPr>
                      </w:r>
                    </w:p>
                    <w:p>
                      <w:pPr>
                        <w:numPr>
                          <w:ilvl w:val="1"/>
                          <w:numId w:val="1"/>
                        </w:numPr>
                        <w:tabs>
                          <w:tab w:pos="3699" w:val="left" w:leader="none"/>
                        </w:tabs>
                        <w:spacing w:line="285" w:lineRule="auto" w:before="162"/>
                        <w:ind w:left="3698" w:right="412" w:hanging="269"/>
                        <w:jc w:val="left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/>
                          <w:spacing w:val="-1"/>
                          <w:sz w:val="20"/>
                        </w:rPr>
                        <w:t>Central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Region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Reception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Center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(CRRC),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Paul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T.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Leahy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Center,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363</w:t>
                      </w:r>
                      <w:r>
                        <w:rPr>
                          <w:rFonts w:ascii="Cambria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Belmont</w:t>
                      </w:r>
                      <w:r>
                        <w:rPr>
                          <w:rFonts w:ascii="Cambria"/>
                          <w:spacing w:val="30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St.,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Worcester,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MA,</w:t>
                      </w:r>
                      <w:r>
                        <w:rPr>
                          <w:rFonts w:ascii="Cambria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508</w:t>
                      </w:r>
                      <w:r>
                        <w:rPr>
                          <w:rFonts w:ascii="Cambria"/>
                          <w:sz w:val="20"/>
                        </w:rPr>
                        <w:t>-</w:t>
                      </w:r>
                      <w:r>
                        <w:rPr>
                          <w:rFonts w:ascii="Cambria"/>
                          <w:sz w:val="20"/>
                        </w:rPr>
                        <w:t>368</w:t>
                      </w:r>
                      <w:r>
                        <w:rPr>
                          <w:rFonts w:ascii="Cambria"/>
                          <w:sz w:val="20"/>
                        </w:rPr>
                        <w:t>-</w:t>
                      </w:r>
                      <w:r>
                        <w:rPr>
                          <w:rFonts w:ascii="Cambria"/>
                          <w:sz w:val="20"/>
                        </w:rPr>
                        <w:t>4269,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John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Flaminio</w:t>
                      </w:r>
                      <w:r>
                        <w:rPr>
                          <w:rFonts w:ascii="Cambria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339" w:val="left" w:leader="none"/>
                        </w:tabs>
                        <w:spacing w:before="118"/>
                        <w:ind w:left="3338" w:right="0" w:hanging="361"/>
                        <w:jc w:val="left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/>
                          <w:spacing w:val="-1"/>
                          <w:sz w:val="20"/>
                        </w:rPr>
                        <w:t>DYS:</w:t>
                      </w:r>
                      <w:r>
                        <w:rPr>
                          <w:rFonts w:ascii="Cambria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Shelter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Care</w:t>
                      </w:r>
                      <w:r>
                        <w:rPr>
                          <w:rFonts w:ascii="Cambria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Options</w:t>
                      </w:r>
                      <w:r>
                        <w:rPr>
                          <w:rFonts w:ascii="Cambria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sz w:val="20"/>
                        </w:rPr>
                        <w:t>(Placement</w:t>
                      </w:r>
                      <w:r>
                        <w:rPr>
                          <w:rFonts w:ascii="Cambria"/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sz w:val="20"/>
                        </w:rPr>
                        <w:t>to</w:t>
                      </w:r>
                      <w:r>
                        <w:rPr>
                          <w:rFonts w:ascii="Cambria"/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spacing w:val="-1"/>
                          <w:sz w:val="20"/>
                        </w:rPr>
                        <w:t>Be</w:t>
                      </w:r>
                      <w:r>
                        <w:rPr>
                          <w:rFonts w:ascii="Cambria"/>
                          <w:i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sz w:val="20"/>
                        </w:rPr>
                        <w:t>Determined</w:t>
                      </w:r>
                      <w:r>
                        <w:rPr>
                          <w:rFonts w:ascii="Cambria"/>
                          <w:i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sz w:val="20"/>
                        </w:rPr>
                        <w:t>by</w:t>
                      </w:r>
                      <w:r>
                        <w:rPr>
                          <w:rFonts w:ascii="Cambria"/>
                          <w:i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spacing w:val="-1"/>
                          <w:sz w:val="20"/>
                        </w:rPr>
                        <w:t>DYS)</w:t>
                      </w:r>
                      <w:r>
                        <w:rPr>
                          <w:rFonts w:ascii="Cambria"/>
                          <w:sz w:val="20"/>
                        </w:rPr>
                      </w:r>
                    </w:p>
                    <w:p>
                      <w:pPr>
                        <w:numPr>
                          <w:ilvl w:val="1"/>
                          <w:numId w:val="1"/>
                        </w:numPr>
                        <w:tabs>
                          <w:tab w:pos="3699" w:val="left" w:leader="none"/>
                        </w:tabs>
                        <w:spacing w:line="285" w:lineRule="auto" w:before="165"/>
                        <w:ind w:left="3698" w:right="439" w:hanging="269"/>
                        <w:jc w:val="left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/>
                          <w:sz w:val="20"/>
                        </w:rPr>
                        <w:t>Carbone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Hall,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Eliot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Human</w:t>
                      </w:r>
                      <w:r>
                        <w:rPr>
                          <w:rFonts w:ascii="Cambria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Services,</w:t>
                      </w:r>
                      <w:r>
                        <w:rPr>
                          <w:rFonts w:ascii="Cambria"/>
                          <w:spacing w:val="31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569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Salem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End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Road,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Framingham,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MA</w:t>
                      </w:r>
                      <w:r>
                        <w:rPr>
                          <w:rFonts w:ascii="Cambria"/>
                          <w:spacing w:val="46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01702,</w:t>
                      </w:r>
                      <w:r>
                        <w:rPr>
                          <w:rFonts w:ascii="Cambria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508</w:t>
                      </w:r>
                      <w:r>
                        <w:rPr>
                          <w:rFonts w:ascii="Cambria"/>
                          <w:sz w:val="20"/>
                        </w:rPr>
                        <w:t>-</w:t>
                      </w:r>
                      <w:r>
                        <w:rPr>
                          <w:rFonts w:ascii="Cambria"/>
                          <w:sz w:val="20"/>
                        </w:rPr>
                        <w:t>532</w:t>
                      </w:r>
                      <w:r>
                        <w:rPr>
                          <w:rFonts w:ascii="Cambria"/>
                          <w:sz w:val="20"/>
                        </w:rPr>
                        <w:t>-</w:t>
                      </w:r>
                      <w:r>
                        <w:rPr>
                          <w:rFonts w:ascii="Cambria"/>
                          <w:sz w:val="20"/>
                        </w:rPr>
                        <w:t>7660,</w:t>
                      </w:r>
                      <w:r>
                        <w:rPr>
                          <w:rFonts w:ascii="Cambria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Marc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Breau</w:t>
                      </w:r>
                      <w:r>
                        <w:rPr>
                          <w:rFonts w:ascii="Cambria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(Males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Only)</w:t>
                      </w:r>
                      <w:r>
                        <w:rPr>
                          <w:rFonts w:ascii="Cambria"/>
                          <w:sz w:val="20"/>
                        </w:rPr>
                      </w:r>
                    </w:p>
                    <w:p>
                      <w:pPr>
                        <w:numPr>
                          <w:ilvl w:val="1"/>
                          <w:numId w:val="1"/>
                        </w:numPr>
                        <w:tabs>
                          <w:tab w:pos="3699" w:val="left" w:leader="none"/>
                        </w:tabs>
                        <w:spacing w:line="285" w:lineRule="auto" w:before="118"/>
                        <w:ind w:left="3698" w:right="1133" w:hanging="269"/>
                        <w:jc w:val="left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/>
                          <w:spacing w:val="-1"/>
                          <w:sz w:val="20"/>
                        </w:rPr>
                        <w:t>Grafton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Girls,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Key,</w:t>
                      </w:r>
                      <w:r>
                        <w:rPr>
                          <w:rFonts w:ascii="Cambria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Inc.,</w:t>
                      </w:r>
                      <w:r>
                        <w:rPr>
                          <w:rFonts w:ascii="Cambria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30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Institute</w:t>
                      </w:r>
                      <w:r>
                        <w:rPr>
                          <w:rFonts w:ascii="Cambria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Road,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North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Grafton,</w:t>
                      </w:r>
                      <w:r>
                        <w:rPr>
                          <w:rFonts w:ascii="Cambria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MA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01536,</w:t>
                      </w:r>
                      <w:r>
                        <w:rPr>
                          <w:rFonts w:ascii="Cambria"/>
                          <w:spacing w:val="30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508</w:t>
                      </w:r>
                      <w:r>
                        <w:rPr>
                          <w:rFonts w:ascii="Cambria"/>
                          <w:sz w:val="20"/>
                        </w:rPr>
                        <w:t>-</w:t>
                      </w:r>
                      <w:r>
                        <w:rPr>
                          <w:rFonts w:ascii="Cambria"/>
                          <w:sz w:val="20"/>
                        </w:rPr>
                        <w:t>839</w:t>
                      </w:r>
                      <w:r>
                        <w:rPr>
                          <w:rFonts w:ascii="Cambria"/>
                          <w:sz w:val="20"/>
                        </w:rPr>
                        <w:t>-</w:t>
                      </w:r>
                      <w:r>
                        <w:rPr>
                          <w:rFonts w:ascii="Cambria"/>
                          <w:sz w:val="20"/>
                        </w:rPr>
                        <w:t>4648,</w:t>
                      </w:r>
                      <w:r>
                        <w:rPr>
                          <w:rFonts w:ascii="Cambria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Meghan</w:t>
                      </w:r>
                      <w:r>
                        <w:rPr>
                          <w:rFonts w:ascii="Cambria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Rondeau</w:t>
                      </w:r>
                      <w:r>
                        <w:rPr>
                          <w:rFonts w:ascii="Cambria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(Females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Only)</w:t>
                      </w:r>
                      <w:r>
                        <w:rPr>
                          <w:rFonts w:ascii="Cambria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339" w:val="left" w:leader="none"/>
                        </w:tabs>
                        <w:spacing w:before="120"/>
                        <w:ind w:left="3338" w:right="0" w:hanging="361"/>
                        <w:jc w:val="left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/>
                          <w:sz w:val="20"/>
                        </w:rPr>
                        <w:t>Substance</w:t>
                      </w:r>
                      <w:r>
                        <w:rPr>
                          <w:rFonts w:ascii="Cambria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Abuse</w:t>
                      </w:r>
                      <w:r>
                        <w:rPr>
                          <w:rFonts w:ascii="Cambria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: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spacing w:val="-1"/>
                          <w:sz w:val="20"/>
                        </w:rPr>
                        <w:t>Statewide</w:t>
                      </w:r>
                      <w:r>
                        <w:rPr>
                          <w:rFonts w:ascii="Cambria"/>
                          <w:i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spacing w:val="-1"/>
                          <w:sz w:val="20"/>
                        </w:rPr>
                        <w:t>Information</w:t>
                      </w:r>
                      <w:r>
                        <w:rPr>
                          <w:rFonts w:ascii="Cambria"/>
                          <w:i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sz w:val="20"/>
                        </w:rPr>
                        <w:t>and</w:t>
                      </w:r>
                      <w:r>
                        <w:rPr>
                          <w:rFonts w:ascii="Cambria"/>
                          <w:i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sz w:val="20"/>
                        </w:rPr>
                        <w:t>Referral</w:t>
                      </w:r>
                      <w:r>
                        <w:rPr>
                          <w:rFonts w:ascii="Cambria"/>
                          <w:i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866</w:t>
                      </w:r>
                      <w:r>
                        <w:rPr>
                          <w:rFonts w:ascii="Cambria"/>
                          <w:sz w:val="20"/>
                        </w:rPr>
                        <w:t>-</w:t>
                      </w:r>
                      <w:r>
                        <w:rPr>
                          <w:rFonts w:ascii="Cambria"/>
                          <w:sz w:val="20"/>
                        </w:rPr>
                        <w:t>705</w:t>
                      </w:r>
                      <w:r>
                        <w:rPr>
                          <w:rFonts w:ascii="Cambria"/>
                          <w:sz w:val="20"/>
                        </w:rPr>
                        <w:t>-</w:t>
                      </w:r>
                      <w:r>
                        <w:rPr>
                          <w:rFonts w:ascii="Cambria"/>
                          <w:sz w:val="20"/>
                        </w:rPr>
                        <w:t>2807</w:t>
                      </w:r>
                      <w:r>
                        <w:rPr>
                          <w:rFonts w:ascii="Cambria"/>
                          <w:sz w:val="20"/>
                        </w:rPr>
                      </w:r>
                    </w:p>
                    <w:p>
                      <w:pPr>
                        <w:numPr>
                          <w:ilvl w:val="1"/>
                          <w:numId w:val="1"/>
                        </w:numPr>
                        <w:tabs>
                          <w:tab w:pos="3699" w:val="left" w:leader="none"/>
                        </w:tabs>
                        <w:spacing w:line="285" w:lineRule="auto" w:before="163"/>
                        <w:ind w:left="3698" w:right="1032" w:hanging="269"/>
                        <w:jc w:val="left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/>
                          <w:sz w:val="20"/>
                        </w:rPr>
                        <w:t>Detox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&amp;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Stabilization: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MYR,</w:t>
                      </w:r>
                      <w:r>
                        <w:rPr>
                          <w:rFonts w:ascii="Cambria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Community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Health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link,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26</w:t>
                      </w:r>
                      <w:r>
                        <w:rPr>
                          <w:rFonts w:ascii="Cambria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Queen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Street,</w:t>
                      </w:r>
                      <w:r>
                        <w:rPr>
                          <w:rFonts w:ascii="Cambria"/>
                          <w:spacing w:val="30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Worcester,</w:t>
                      </w:r>
                      <w:r>
                        <w:rPr>
                          <w:rFonts w:ascii="Cambria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MA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01610,</w:t>
                      </w:r>
                      <w:r>
                        <w:rPr>
                          <w:rFonts w:ascii="Cambria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508</w:t>
                      </w:r>
                      <w:r>
                        <w:rPr>
                          <w:rFonts w:ascii="Cambria"/>
                          <w:sz w:val="20"/>
                        </w:rPr>
                        <w:t>-</w:t>
                      </w:r>
                      <w:r>
                        <w:rPr>
                          <w:rFonts w:ascii="Cambria"/>
                          <w:sz w:val="20"/>
                        </w:rPr>
                        <w:t>860</w:t>
                      </w:r>
                      <w:r>
                        <w:rPr>
                          <w:rFonts w:ascii="Cambria"/>
                          <w:sz w:val="20"/>
                        </w:rPr>
                        <w:t>-</w:t>
                      </w:r>
                      <w:r>
                        <w:rPr>
                          <w:rFonts w:ascii="Cambria"/>
                          <w:sz w:val="20"/>
                        </w:rPr>
                        <w:t>1244,</w:t>
                      </w:r>
                      <w:r>
                        <w:rPr>
                          <w:rFonts w:ascii="Cambria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Melonie</w:t>
                      </w:r>
                      <w:r>
                        <w:rPr>
                          <w:rFonts w:ascii="Cambria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Amir</w:t>
                      </w:r>
                      <w:r>
                        <w:rPr>
                          <w:rFonts w:ascii="Cambria"/>
                          <w:sz w:val="20"/>
                        </w:rPr>
                      </w:r>
                    </w:p>
                    <w:p>
                      <w:pPr>
                        <w:numPr>
                          <w:ilvl w:val="1"/>
                          <w:numId w:val="1"/>
                        </w:numPr>
                        <w:tabs>
                          <w:tab w:pos="3699" w:val="left" w:leader="none"/>
                        </w:tabs>
                        <w:spacing w:line="282" w:lineRule="auto" w:before="120"/>
                        <w:ind w:left="3698" w:right="172" w:hanging="269"/>
                        <w:jc w:val="left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/>
                          <w:sz w:val="20"/>
                        </w:rPr>
                        <w:t>Detox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&amp;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Stabilization: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CASTLE,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High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Point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Treatment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Center,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30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Meadowbrook</w:t>
                      </w:r>
                      <w:r>
                        <w:rPr>
                          <w:rFonts w:ascii="Cambria"/>
                          <w:spacing w:val="22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Road,</w:t>
                      </w:r>
                      <w:r>
                        <w:rPr>
                          <w:rFonts w:ascii="Cambria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Brockton,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MA</w:t>
                      </w:r>
                      <w:r>
                        <w:rPr>
                          <w:rFonts w:ascii="Cambria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02301,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508</w:t>
                      </w:r>
                      <w:r>
                        <w:rPr>
                          <w:rFonts w:ascii="Cambria"/>
                          <w:sz w:val="20"/>
                        </w:rPr>
                        <w:t>-</w:t>
                      </w:r>
                      <w:r>
                        <w:rPr>
                          <w:rFonts w:ascii="Cambria"/>
                          <w:sz w:val="20"/>
                        </w:rPr>
                        <w:t>638</w:t>
                      </w:r>
                      <w:r>
                        <w:rPr>
                          <w:rFonts w:ascii="Cambria"/>
                          <w:sz w:val="20"/>
                        </w:rPr>
                        <w:t>-</w:t>
                      </w:r>
                      <w:r>
                        <w:rPr>
                          <w:rFonts w:ascii="Cambria"/>
                          <w:sz w:val="20"/>
                        </w:rPr>
                        <w:t>6009,</w:t>
                      </w:r>
                      <w:r>
                        <w:rPr>
                          <w:rFonts w:ascii="Cambria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0"/>
                        </w:rPr>
                        <w:t>Kim</w:t>
                      </w:r>
                      <w:r>
                        <w:rPr>
                          <w:rFonts w:ascii="Cambria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Fischer</w:t>
                      </w:r>
                      <w:r>
                        <w:rPr>
                          <w:rFonts w:ascii="Cambria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JDAI</w:t>
      </w:r>
      <w:r>
        <w:rPr>
          <w:spacing w:val="-7"/>
        </w:rPr>
        <w:t> </w:t>
      </w:r>
      <w:r>
        <w:rPr/>
        <w:t>Massachusetts</w:t>
      </w:r>
      <w:r>
        <w:rPr>
          <w:spacing w:val="-7"/>
        </w:rPr>
        <w:t> </w:t>
      </w:r>
      <w:r>
        <w:rPr/>
        <w:t>Alternative</w:t>
      </w:r>
      <w:r>
        <w:rPr>
          <w:spacing w:val="-7"/>
        </w:rPr>
        <w:t> </w:t>
      </w:r>
      <w:r>
        <w:rPr>
          <w:spacing w:val="1"/>
        </w:rPr>
        <w:t>to</w:t>
      </w:r>
      <w:r>
        <w:rPr>
          <w:spacing w:val="-7"/>
        </w:rPr>
        <w:t> </w:t>
      </w:r>
      <w:r>
        <w:rPr/>
        <w:t>Detention</w:t>
      </w:r>
      <w:r>
        <w:rPr>
          <w:spacing w:val="-6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has</w:t>
      </w:r>
      <w:r>
        <w:rPr>
          <w:spacing w:val="-6"/>
        </w:rPr>
        <w:t> </w:t>
      </w:r>
      <w:r>
        <w:rPr>
          <w:spacing w:val="-1"/>
        </w:rPr>
        <w:t>gathered</w:t>
      </w:r>
      <w:r>
        <w:rPr>
          <w:spacing w:val="-7"/>
        </w:rPr>
        <w:t> </w:t>
      </w:r>
      <w:r>
        <w:rPr/>
        <w:t>these</w:t>
      </w:r>
      <w:r>
        <w:rPr>
          <w:spacing w:val="-7"/>
        </w:rPr>
        <w:t> </w:t>
      </w:r>
      <w:r>
        <w:rPr/>
        <w:t>resources</w:t>
      </w:r>
      <w:r>
        <w:rPr>
          <w:spacing w:val="-7"/>
        </w:rPr>
        <w:t> </w:t>
      </w:r>
      <w:r>
        <w:rPr>
          <w:spacing w:val="-1"/>
        </w:rPr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Worcester</w:t>
      </w:r>
      <w:r>
        <w:rPr>
          <w:spacing w:val="-6"/>
        </w:rPr>
        <w:t> </w:t>
      </w:r>
      <w:r>
        <w:rPr>
          <w:spacing w:val="-1"/>
        </w:rPr>
        <w:t>JDAI</w:t>
      </w:r>
      <w:r>
        <w:rPr>
          <w:spacing w:val="-7"/>
        </w:rPr>
        <w:t> </w:t>
      </w:r>
      <w:r>
        <w:rPr/>
        <w:t>Community.</w:t>
      </w:r>
      <w:r>
        <w:rPr>
          <w:spacing w:val="68"/>
          <w:w w:val="99"/>
        </w:rPr>
        <w:t> </w:t>
      </w:r>
      <w:r>
        <w:rPr>
          <w:spacing w:val="-1"/>
        </w:rPr>
        <w:t>JDAI</w:t>
      </w:r>
      <w:r>
        <w:rPr>
          <w:spacing w:val="-6"/>
        </w:rPr>
        <w:t> </w:t>
      </w:r>
      <w:r>
        <w:rPr/>
        <w:t>Massachusetts,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>
          <w:spacing w:val="-1"/>
        </w:rPr>
        <w:t>affiliated</w:t>
      </w:r>
      <w:r>
        <w:rPr>
          <w:spacing w:val="-5"/>
        </w:rPr>
        <w:t> </w:t>
      </w:r>
      <w:r>
        <w:rPr/>
        <w:t>partners,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specifically</w:t>
      </w:r>
      <w:r>
        <w:rPr>
          <w:spacing w:val="-6"/>
        </w:rPr>
        <w:t> </w:t>
      </w:r>
      <w:r>
        <w:rPr/>
        <w:t>endorse</w:t>
      </w:r>
      <w:r>
        <w:rPr>
          <w:spacing w:val="-7"/>
        </w:rPr>
        <w:t> </w:t>
      </w:r>
      <w:r>
        <w:rPr>
          <w:spacing w:val="1"/>
        </w:rPr>
        <w:t>or</w:t>
      </w:r>
      <w:r>
        <w:rPr>
          <w:spacing w:val="-7"/>
        </w:rPr>
        <w:t> </w:t>
      </w:r>
      <w:r>
        <w:rPr>
          <w:spacing w:val="-1"/>
        </w:rPr>
        <w:t>recommend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provided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listed</w:t>
      </w:r>
      <w:r>
        <w:rPr>
          <w:spacing w:val="60"/>
          <w:w w:val="99"/>
        </w:rPr>
        <w:t> </w:t>
      </w:r>
      <w:r>
        <w:rPr>
          <w:spacing w:val="-1"/>
        </w:rPr>
        <w:t>agencies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entities.</w:t>
      </w:r>
      <w:r>
        <w:rPr/>
        <w:t> </w:t>
      </w:r>
      <w:r>
        <w:rPr>
          <w:spacing w:val="27"/>
        </w:rPr>
        <w:t> </w:t>
      </w:r>
      <w:r>
        <w:rPr/>
        <w:t>Please</w:t>
      </w:r>
      <w:r>
        <w:rPr>
          <w:spacing w:val="-7"/>
        </w:rPr>
        <w:t> </w:t>
      </w:r>
      <w:r>
        <w:rPr/>
        <w:t>send</w:t>
      </w:r>
      <w:r>
        <w:rPr>
          <w:spacing w:val="-5"/>
        </w:rPr>
        <w:t> </w:t>
      </w:r>
      <w:r>
        <w:rPr/>
        <w:t>updates</w:t>
      </w:r>
      <w:r>
        <w:rPr>
          <w:spacing w:val="-6"/>
        </w:rPr>
        <w:t> </w:t>
      </w:r>
      <w:r>
        <w:rPr>
          <w:spacing w:val="1"/>
        </w:rPr>
        <w:t>or</w:t>
      </w:r>
      <w:r>
        <w:rPr>
          <w:spacing w:val="-7"/>
        </w:rPr>
        <w:t> </w:t>
      </w:r>
      <w:r>
        <w:rPr/>
        <w:t>corrections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>
          <w:color w:val="0000FF"/>
          <w:spacing w:val="-2"/>
        </w:rPr>
      </w:r>
      <w:r>
        <w:rPr>
          <w:color w:val="0000FF"/>
          <w:spacing w:val="-2"/>
          <w:u w:val="single" w:color="0000FF"/>
        </w:rPr>
      </w:r>
      <w:hyperlink r:id="rId7">
        <w:r>
          <w:rPr>
            <w:color w:val="0000FF"/>
            <w:u w:val="single" w:color="0000FF"/>
          </w:rPr>
          <w:t>jdai</w:t>
        </w:r>
        <w:r>
          <w:rPr>
            <w:color w:val="0000FF"/>
            <w:spacing w:val="-4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@s</w:t>
        </w:r>
        <w:r>
          <w:rPr>
            <w:color w:val="0000FF"/>
            <w:u w:val="single" w:color="0000FF"/>
          </w:rPr>
          <w:t>tat</w:t>
        </w:r>
        <w:r>
          <w:rPr>
            <w:color w:val="0000FF"/>
            <w:spacing w:val="-42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e.ma</w:t>
        </w:r>
        <w:r>
          <w:rPr>
            <w:color w:val="0000FF"/>
            <w:u w:val="single" w:color="0000FF"/>
          </w:rPr>
          <w:t>.us</w:t>
        </w:r>
        <w:r>
          <w:rPr>
            <w:color w:val="0000FF"/>
            <w:spacing w:val="-42"/>
            <w:u w:val="single" w:color="0000FF"/>
          </w:rPr>
          <w:t> </w:t>
        </w:r>
        <w:r>
          <w:rPr>
            <w:color w:val="0000FF"/>
            <w:spacing w:val="-42"/>
          </w:rPr>
        </w:r>
        <w:r>
          <w:rPr/>
          <w:t>.</w:t>
        </w:r>
      </w:hyperlink>
      <w:r>
        <w:rPr>
          <w:spacing w:val="33"/>
        </w:rPr>
        <w:t> </w:t>
      </w:r>
      <w:r>
        <w:rPr>
          <w:rFonts w:ascii="Cambria"/>
          <w:i/>
          <w:spacing w:val="-1"/>
        </w:rPr>
        <w:t>Updated:</w:t>
      </w:r>
      <w:r>
        <w:rPr>
          <w:rFonts w:ascii="Cambria"/>
          <w:i/>
          <w:spacing w:val="-5"/>
        </w:rPr>
        <w:t> </w:t>
      </w:r>
      <w:r>
        <w:rPr>
          <w:rFonts w:ascii="Cambria"/>
          <w:i/>
        </w:rPr>
        <w:t>January</w:t>
      </w:r>
      <w:r>
        <w:rPr>
          <w:rFonts w:ascii="Cambria"/>
          <w:i/>
          <w:spacing w:val="-6"/>
        </w:rPr>
        <w:t> </w:t>
      </w:r>
      <w:r>
        <w:rPr>
          <w:rFonts w:ascii="Cambria"/>
          <w:i/>
        </w:rPr>
        <w:t>2016</w:t>
      </w:r>
      <w:r>
        <w:rPr>
          <w:rFonts w:ascii="Cambria"/>
        </w:rPr>
      </w:r>
    </w:p>
    <w:sectPr>
      <w:type w:val="continuous"/>
      <w:pgSz w:w="12240" w:h="15840"/>
      <w:pgMar w:top="560" w:bottom="280" w:left="6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"/>
      <w:lvlJc w:val="left"/>
      <w:pPr>
        <w:ind w:left="3290" w:hanging="361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"/>
      <w:lvlJc w:val="left"/>
      <w:pPr>
        <w:ind w:left="3698" w:hanging="269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4462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26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91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55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20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84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48" w:hanging="2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1"/>
      <w:ind w:left="113"/>
    </w:pPr>
    <w:rPr>
      <w:rFonts w:ascii="Cambria" w:hAnsi="Cambria" w:eastAsia="Cambria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png"/>
  <Relationship Id="rId7" Type="http://schemas.openxmlformats.org/officeDocument/2006/relationships/hyperlink" TargetMode="External" Target="mailto:jdai@state.ma.us"/>
  <Relationship Id="rId8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2016-03-07T10:53:42Z</dcterms:created>
  <dc:creator>EOHHS</dc:creator>
  <dcterms:modified xsi:type="dcterms:W3CDTF">2016-03-07T10:53:42Z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LastSaved">
    <vt:filetime>2016-03-07T00:00:00Z</vt:filetime>
  </property>
</Properties>
</file>