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both"/>
        <w:rPr/>
      </w:pPr>
      <w:r w:rsidDel="00000000" w:rsidR="00000000" w:rsidRPr="00000000">
        <w:rPr>
          <w:b w:val="1"/>
          <w:rtl w:val="0"/>
        </w:rPr>
        <w:t xml:space="preserve">Instructions: Students will create a script for each of the tasks and practice performing. They can check out the boxes as they complete each one. As students become more and more comfortable with their scripts, they should try to perform the tasks from memory. </w:t>
      </w:r>
      <w:r w:rsidDel="00000000" w:rsidR="00000000" w:rsidRPr="00000000">
        <w:rPr>
          <w:rtl w:val="0"/>
        </w:rPr>
      </w:r>
    </w:p>
    <w:p w:rsidR="00000000" w:rsidDel="00000000" w:rsidP="00000000" w:rsidRDefault="00000000" w:rsidRPr="00000000" w14:paraId="00000002">
      <w:pPr>
        <w:ind w:left="720" w:firstLine="0"/>
        <w:rPr/>
      </w:pPr>
      <w:r w:rsidDel="00000000" w:rsidR="00000000" w:rsidRPr="00000000">
        <w:rPr>
          <w:rtl w:val="0"/>
        </w:rPr>
      </w:r>
    </w:p>
    <w:p w:rsidR="00000000" w:rsidDel="00000000" w:rsidP="00000000" w:rsidRDefault="00000000" w:rsidRPr="00000000" w14:paraId="00000003">
      <w:pPr>
        <w:numPr>
          <w:ilvl w:val="0"/>
          <w:numId w:val="1"/>
        </w:numPr>
        <w:ind w:left="720" w:hanging="360"/>
        <w:rPr>
          <w:u w:val="none"/>
        </w:rPr>
      </w:pPr>
      <w:r w:rsidDel="00000000" w:rsidR="00000000" w:rsidRPr="00000000">
        <w:rPr>
          <w:rtl w:val="0"/>
        </w:rPr>
        <w:t xml:space="preserve">Unit I: Greetings​</w:t>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Unit II: Recovery​</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Unit III: Directions and Time​</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Unit IV: Produce​</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Unit V: HIP Benefits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