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1086D" w14:textId="5ADAAC07" w:rsidR="00FC6DC8" w:rsidRPr="00D4244F" w:rsidRDefault="00572557" w:rsidP="00D4244F">
      <w:pPr>
        <w:pStyle w:val="a3"/>
        <w:spacing w:after="240"/>
        <w:jc w:val="right"/>
        <w:rPr>
          <w:rFonts w:ascii="Calibri" w:hAnsi="Calibri"/>
          <w:noProof/>
          <w:color w:val="152355"/>
          <w:sz w:val="20"/>
          <w:szCs w:val="20"/>
        </w:rPr>
      </w:pPr>
      <w:r>
        <w:rPr>
          <w:rFonts w:asciiTheme="minorHAnsi" w:eastAsiaTheme="minorEastAsia" w:hAnsiTheme="minorHAnsi" w:hint="eastAsia"/>
          <w:noProof/>
          <w:sz w:val="20"/>
        </w:rPr>
        <mc:AlternateContent>
          <mc:Choice Requires="wps">
            <w:drawing>
              <wp:anchor distT="0" distB="0" distL="114300" distR="114300" simplePos="0" relativeHeight="251655680" behindDoc="0" locked="0" layoutInCell="1" allowOverlap="1" wp14:anchorId="5AD6367F" wp14:editId="5C0D0831">
                <wp:simplePos x="0" y="0"/>
                <wp:positionH relativeFrom="page">
                  <wp:posOffset>161290</wp:posOffset>
                </wp:positionH>
                <wp:positionV relativeFrom="paragraph">
                  <wp:posOffset>-1183640</wp:posOffset>
                </wp:positionV>
                <wp:extent cx="5896610" cy="1069340"/>
                <wp:effectExtent l="0" t="0" r="0" b="0"/>
                <wp:wrapNone/>
                <wp:docPr id="51276044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03C1" w14:textId="77777777" w:rsidR="00F7313B" w:rsidRDefault="00F7313B" w:rsidP="00F7313B">
                            <w:pPr>
                              <w:spacing w:before="143"/>
                              <w:rPr>
                                <w:rFonts w:ascii="Calibri"/>
                                <w:sz w:val="28"/>
                              </w:rPr>
                            </w:pPr>
                            <w:r>
                              <w:rPr>
                                <w:rFonts w:ascii="Calibri" w:hint="eastAsia"/>
                                <w:color w:val="FFFFFF"/>
                                <w:sz w:val="28"/>
                              </w:rPr>
                              <w:t>麻省公共卫生</w:t>
                            </w:r>
                            <w:proofErr w:type="gramStart"/>
                            <w:r>
                              <w:rPr>
                                <w:rFonts w:ascii="Calibri" w:hint="eastAsia"/>
                                <w:color w:val="FFFFFF"/>
                                <w:sz w:val="28"/>
                              </w:rPr>
                              <w:t>部事实</w:t>
                            </w:r>
                            <w:proofErr w:type="gramEnd"/>
                            <w:r>
                              <w:rPr>
                                <w:rFonts w:ascii="Calibri" w:hint="eastAsia"/>
                                <w:color w:val="FFFFFF"/>
                                <w:sz w:val="28"/>
                              </w:rPr>
                              <w:t>摘要</w:t>
                            </w:r>
                          </w:p>
                          <w:p w14:paraId="28D02079" w14:textId="453D180C" w:rsidR="00266641" w:rsidRPr="00026F57" w:rsidRDefault="00F7313B" w:rsidP="00FC6DC8">
                            <w:pPr>
                              <w:pStyle w:val="BIDTitle"/>
                              <w:spacing w:before="120"/>
                              <w:rPr>
                                <w:sz w:val="72"/>
                                <w:szCs w:val="72"/>
                              </w:rPr>
                            </w:pPr>
                            <w:r>
                              <w:rPr>
                                <w:rFonts w:hint="eastAsia"/>
                                <w:sz w:val="72"/>
                              </w:rPr>
                              <w:t>甲型肝炎</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AD6367F" id="_x0000_t202" coordsize="21600,21600" o:spt="202" path="m,l,21600r21600,l21600,xe">
                <v:stroke joinstyle="miter"/>
                <v:path gradientshapeok="t" o:connecttype="rect"/>
              </v:shapetype>
              <v:shape id="Text Box 3" o:spid="_x0000_s1026" type="#_x0000_t202" alt="&quot;&quot;" style="position:absolute;left:0;text-align:left;margin-left:12.7pt;margin-top:-93.2pt;width:464.3pt;height:8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" filled="f" stroked="f">
                <v:textbox inset=",7.2pt,,7.2pt">
                  <w:txbxContent>
                    <w:p w14:paraId="5CAE03C1" w14:textId="77777777" w:rsidR="00F7313B" w:rsidRDefault="00F7313B" w:rsidP="00F7313B">
                      <w:pPr>
                        <w:spacing w:before="143"/>
                        <w:rPr>
                          <w:sz w:val="28"/>
                          <w:rFonts w:ascii="Calibri" w:hint="eastAsia" w:eastAsia="SimSun"/>
                        </w:rPr>
                      </w:pPr>
                      <w:r>
                        <w:rPr>
                          <w:color w:val="FFFFFF"/>
                          <w:sz w:val="28"/>
                          <w:rFonts w:ascii="Calibri" w:hint="eastAsia" w:eastAsia="SimSun"/>
                        </w:rPr>
                        <w:t xml:space="preserve">麻省公共卫生部事实摘要</w:t>
                      </w:r>
                    </w:p>
                    <w:p w14:paraId="28D02079" w14:textId="453D180C" w:rsidR="00266641" w:rsidRPr="00026F57" w:rsidRDefault="00F7313B" w:rsidP="00FC6DC8">
                      <w:pPr>
                        <w:pStyle w:val="BIDTitle"/>
                        <w:spacing w:before="120"/>
                        <w:rPr>
                          <w:sz w:val="72"/>
                          <w:szCs w:val="72"/>
                          <w:rFonts w:hint="eastAsia"/>
                        </w:rPr>
                      </w:pPr>
                      <w:r>
                        <w:rPr>
                          <w:sz w:val="72"/>
                          <w:rFonts w:hint="eastAsia"/>
                        </w:rPr>
                        <w:t xml:space="preserve">甲型肝炎</w:t>
                      </w:r>
                    </w:p>
                  </w:txbxContent>
                </v:textbox>
                <w10:wrap anchorx="page"/>
              </v:shape>
            </w:pict>
          </mc:Fallback>
        </mc:AlternateContent>
      </w:r>
      <w:r>
        <w:rPr>
          <w:rFonts w:asciiTheme="minorHAnsi" w:eastAsiaTheme="minorEastAsia" w:hAnsiTheme="minorHAnsi" w:hint="eastAsia"/>
          <w:noProof/>
          <w:sz w:val="20"/>
        </w:rPr>
        <mc:AlternateContent>
          <mc:Choice Requires="wps">
            <w:drawing>
              <wp:anchor distT="0" distB="0" distL="114300" distR="114300" simplePos="0" relativeHeight="251657728" behindDoc="1" locked="0" layoutInCell="1" allowOverlap="1" wp14:anchorId="65A3E006" wp14:editId="2A3DD998">
                <wp:simplePos x="0" y="0"/>
                <wp:positionH relativeFrom="page">
                  <wp:posOffset>-28575</wp:posOffset>
                </wp:positionH>
                <wp:positionV relativeFrom="page">
                  <wp:posOffset>-152400</wp:posOffset>
                </wp:positionV>
                <wp:extent cx="7886700" cy="1238250"/>
                <wp:effectExtent l="0" t="0" r="0" b="0"/>
                <wp:wrapNone/>
                <wp:docPr id="140006556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D22590" id="Rectangle 1" o:spid="_x0000_s1026" alt="&quot;&quot;" style="position:absolute;margin-left:-2.25pt;margin-top:-12pt;width:621pt;height: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fillcolor="#4f81bd" stroked="f">
                <v:fill color2="#152355" rotate="t" focus="100%" type="gradient"/>
                <v:shadow opacity="22936f" origin=",.5" offset="0,.63889mm"/>
                <w10:wrap anchorx="page" anchory="page"/>
              </v:rect>
            </w:pict>
          </mc:Fallback>
        </mc:AlternateContent>
      </w:r>
      <w:r>
        <w:rPr>
          <w:rFonts w:asciiTheme="minorHAnsi" w:eastAsiaTheme="minorEastAsia" w:hAnsiTheme="minorHAnsi" w:hint="eastAsia"/>
          <w:sz w:val="20"/>
        </w:rPr>
        <w:t xml:space="preserve">2023 </w:t>
      </w:r>
      <w:r>
        <w:rPr>
          <w:rFonts w:asciiTheme="minorHAnsi" w:eastAsiaTheme="minorEastAsia" w:hAnsiTheme="minorHAnsi" w:hint="eastAsia"/>
          <w:sz w:val="20"/>
        </w:rPr>
        <w:t>年</w:t>
      </w:r>
      <w:r>
        <w:rPr>
          <w:rFonts w:asciiTheme="minorHAnsi" w:eastAsiaTheme="minorEastAsia" w:hAnsiTheme="minorHAnsi" w:hint="eastAsia"/>
          <w:sz w:val="20"/>
        </w:rPr>
        <w:t xml:space="preserve"> 4 </w:t>
      </w:r>
      <w:r>
        <w:rPr>
          <w:rFonts w:asciiTheme="minorHAnsi" w:eastAsiaTheme="minorEastAsia" w:hAnsiTheme="minorHAnsi" w:hint="eastAsia"/>
          <w:sz w:val="20"/>
        </w:rPr>
        <w:t>月</w:t>
      </w:r>
      <w:r>
        <w:rPr>
          <w:rFonts w:ascii="Calibri" w:hAnsi="Calibri" w:hint="eastAsia"/>
          <w:color w:val="152355"/>
          <w:sz w:val="20"/>
        </w:rPr>
        <w:t xml:space="preserve"> | </w:t>
      </w:r>
      <w:r>
        <w:rPr>
          <w:rFonts w:ascii="Calibri" w:hAnsi="Calibri" w:hint="eastAsia"/>
          <w:color w:val="152355"/>
          <w:sz w:val="20"/>
        </w:rPr>
        <w:t>第</w:t>
      </w:r>
      <w:r>
        <w:rPr>
          <w:rFonts w:ascii="Calibri" w:hAnsi="Calibri" w:hint="eastAsia"/>
          <w:color w:val="152355"/>
          <w:sz w:val="20"/>
        </w:rPr>
        <w:t xml:space="preserve"> 1 </w:t>
      </w:r>
      <w:r>
        <w:rPr>
          <w:rFonts w:ascii="Calibri" w:hAnsi="Calibri" w:hint="eastAsia"/>
          <w:color w:val="152355"/>
          <w:sz w:val="20"/>
        </w:rPr>
        <w:t>页，共</w:t>
      </w:r>
      <w:r>
        <w:rPr>
          <w:rFonts w:ascii="Calibri" w:hAnsi="Calibri" w:hint="eastAsia"/>
          <w:color w:val="152355"/>
          <w:sz w:val="20"/>
        </w:rPr>
        <w:t xml:space="preserve"> 3 </w:t>
      </w:r>
      <w:r>
        <w:rPr>
          <w:rFonts w:ascii="Calibri" w:hAnsi="Calibri" w:hint="eastAsia"/>
          <w:color w:val="152355"/>
          <w:sz w:val="20"/>
        </w:rPr>
        <w:t>页</w:t>
      </w:r>
    </w:p>
    <w:p w14:paraId="03CD29B9" w14:textId="18079E9C" w:rsidR="00FC6DC8" w:rsidRPr="00D4244F" w:rsidRDefault="00572557" w:rsidP="00D4244F">
      <w:pPr>
        <w:pStyle w:val="BIDSUBHEADING"/>
        <w:spacing w:before="0" w:after="240"/>
      </w:pPr>
      <w:r>
        <w:rPr>
          <w:rFonts w:hint="eastAsia"/>
        </w:rPr>
        <w:drawing>
          <wp:anchor distT="0" distB="0" distL="114300" distR="114300" simplePos="0" relativeHeight="251659776" behindDoc="1" locked="0" layoutInCell="1" allowOverlap="1" wp14:anchorId="66F58AB0" wp14:editId="21D16DDB">
            <wp:simplePos x="0" y="0"/>
            <wp:positionH relativeFrom="page">
              <wp:posOffset>3744595</wp:posOffset>
            </wp:positionH>
            <wp:positionV relativeFrom="page">
              <wp:posOffset>9456420</wp:posOffset>
            </wp:positionV>
            <wp:extent cx="283210" cy="283210"/>
            <wp:effectExtent l="0" t="0" r="0" b="0"/>
            <wp:wrapNone/>
            <wp:docPr id="2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什么是肝炎？</w:t>
      </w:r>
    </w:p>
    <w:p w14:paraId="4E95BD06" w14:textId="6DBD4A3A" w:rsidR="00F7313B" w:rsidRPr="00D4244F" w:rsidRDefault="00572557" w:rsidP="00D4244F">
      <w:pPr>
        <w:pStyle w:val="a8"/>
        <w:spacing w:after="240"/>
        <w:ind w:left="180" w:right="1278"/>
        <w:rPr>
          <w:rFonts w:ascii="Cambria" w:hAnsi="Cambria"/>
          <w:noProof/>
          <w:sz w:val="22"/>
          <w:szCs w:val="24"/>
        </w:rPr>
      </w:pPr>
      <w:r>
        <w:rPr>
          <w:rFonts w:ascii="Cambria" w:hAnsi="Cambria" w:hint="eastAsia"/>
          <w:noProof/>
          <w:sz w:val="22"/>
        </w:rPr>
        <mc:AlternateContent>
          <mc:Choice Requires="wpg">
            <w:drawing>
              <wp:anchor distT="0" distB="0" distL="114300" distR="114300" simplePos="0" relativeHeight="251661824" behindDoc="0" locked="0" layoutInCell="1" allowOverlap="1" wp14:anchorId="2A290164" wp14:editId="7A702D47">
                <wp:simplePos x="0" y="0"/>
                <wp:positionH relativeFrom="page">
                  <wp:posOffset>0</wp:posOffset>
                </wp:positionH>
                <wp:positionV relativeFrom="page">
                  <wp:posOffset>0</wp:posOffset>
                </wp:positionV>
                <wp:extent cx="7772400" cy="1057275"/>
                <wp:effectExtent l="0" t="0" r="0" b="0"/>
                <wp:wrapNone/>
                <wp:docPr id="86045687"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014495634"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408002724"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2263" w14:textId="77777777" w:rsidR="00F7313B" w:rsidRDefault="00F7313B" w:rsidP="00F7313B">
                              <w:pPr>
                                <w:spacing w:before="143"/>
                                <w:ind w:left="412"/>
                                <w:rPr>
                                  <w:rFonts w:ascii="Calibri"/>
                                  <w:sz w:val="28"/>
                                </w:rPr>
                              </w:pPr>
                              <w:r>
                                <w:rPr>
                                  <w:rFonts w:ascii="Calibri" w:hint="eastAsia"/>
                                  <w:color w:val="FFFFFF"/>
                                  <w:sz w:val="28"/>
                                </w:rPr>
                                <w:t>麻省公共卫生</w:t>
                              </w:r>
                              <w:proofErr w:type="gramStart"/>
                              <w:r>
                                <w:rPr>
                                  <w:rFonts w:ascii="Calibri" w:hint="eastAsia"/>
                                  <w:color w:val="FFFFFF"/>
                                  <w:sz w:val="28"/>
                                </w:rPr>
                                <w:t>部事实</w:t>
                              </w:r>
                              <w:proofErr w:type="gramEnd"/>
                              <w:r>
                                <w:rPr>
                                  <w:rFonts w:ascii="Calibri" w:hint="eastAsia"/>
                                  <w:color w:val="FFFFFF"/>
                                  <w:sz w:val="28"/>
                                </w:rPr>
                                <w:t>摘要</w:t>
                              </w:r>
                            </w:p>
                            <w:p w14:paraId="325EE743" w14:textId="227E84B8" w:rsidR="00F7313B" w:rsidRDefault="00F7313B" w:rsidP="00F7313B">
                              <w:pPr>
                                <w:spacing w:before="32"/>
                                <w:ind w:left="412"/>
                                <w:rPr>
                                  <w:rFonts w:ascii="Calibri"/>
                                  <w:b/>
                                  <w:sz w:val="72"/>
                                </w:rPr>
                              </w:pPr>
                              <w:r>
                                <w:rPr>
                                  <w:rFonts w:ascii="Calibri" w:hint="eastAsia"/>
                                  <w:b/>
                                  <w:color w:val="FFFFFF"/>
                                  <w:sz w:val="72"/>
                                </w:rPr>
                                <w:t>乙型肝炎</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A290164" id="docshapegroup2" o:spid="_x0000_s1027" alt="&quot;&quot;" style="position:absolute;left:0;text-align:left;margin-left:0;margin-top:0;width:612pt;height:83.25pt;z-index:251661824;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">
                  <v:imagedata r:id="rId10" o:title=""/>
                </v:shape>
                <v:shape id="docshape4" o:spid="_x0000_s1029"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" filled="f" stroked="f">
                  <v:textbox inset="0,0,0,0">
                    <w:txbxContent>
                      <w:p w14:paraId="02272263" w14:textId="77777777" w:rsidR="00F7313B" w:rsidRDefault="00F7313B" w:rsidP="00F7313B">
                        <w:pPr>
                          <w:spacing w:before="143"/>
                          <w:ind w:left="412"/>
                          <w:rPr>
                            <w:sz w:val="28"/>
                            <w:rFonts w:ascii="Calibri" w:hint="eastAsia" w:eastAsia="SimSun"/>
                          </w:rPr>
                        </w:pPr>
                        <w:r>
                          <w:rPr>
                            <w:color w:val="FFFFFF"/>
                            <w:sz w:val="28"/>
                            <w:rFonts w:ascii="Calibri" w:hint="eastAsia" w:eastAsia="SimSun"/>
                          </w:rPr>
                          <w:t xml:space="preserve">麻省公共卫生部事实摘要</w:t>
                        </w:r>
                      </w:p>
                      <w:p w14:paraId="325EE743" w14:textId="227E84B8" w:rsidR="00F7313B" w:rsidRDefault="00F7313B" w:rsidP="00F7313B">
                        <w:pPr>
                          <w:spacing w:before="32"/>
                          <w:ind w:left="412"/>
                          <w:rPr>
                            <w:b/>
                            <w:sz w:val="72"/>
                            <w:rFonts w:ascii="Calibri" w:hint="eastAsia" w:eastAsia="SimSun"/>
                          </w:rPr>
                        </w:pPr>
                        <w:r>
                          <w:rPr>
                            <w:b/>
                            <w:color w:val="FFFFFF"/>
                            <w:sz w:val="72"/>
                            <w:rFonts w:ascii="Calibri" w:hint="eastAsia" w:eastAsia="SimSun"/>
                          </w:rPr>
                          <w:t xml:space="preserve">乙型肝炎</w:t>
                        </w:r>
                      </w:p>
                    </w:txbxContent>
                  </v:textbox>
                </v:shape>
                <w10:wrap anchorx="page" anchory="page"/>
              </v:group>
            </w:pict>
          </mc:Fallback>
        </mc:AlternateContent>
      </w:r>
      <w:r>
        <w:rPr>
          <w:rFonts w:ascii="Cambria" w:hAnsi="Cambria" w:hint="eastAsia"/>
          <w:sz w:val="22"/>
        </w:rPr>
        <w:t>肝炎是肝脏发炎。肝脏在发炎时会肿胀和疼痛。在严重的肝炎病例中，肝脏会停止运作，从而危及生命。</w:t>
      </w:r>
      <w:r>
        <w:rPr>
          <w:rFonts w:ascii="Cambria" w:hAnsi="Cambria" w:hint="eastAsia"/>
          <w:sz w:val="22"/>
        </w:rPr>
        <w:t xml:space="preserve"> </w:t>
      </w:r>
    </w:p>
    <w:p w14:paraId="41C17B8D" w14:textId="4CAA87C3" w:rsidR="00F7313B" w:rsidRPr="00D4244F" w:rsidRDefault="00F7313B" w:rsidP="00D4244F">
      <w:pPr>
        <w:tabs>
          <w:tab w:val="left" w:pos="0"/>
          <w:tab w:val="left" w:pos="180"/>
        </w:tabs>
        <w:spacing w:after="240"/>
        <w:ind w:left="180" w:right="547"/>
        <w:rPr>
          <w:rFonts w:ascii="Calibri" w:hAnsi="Calibri"/>
          <w:b/>
          <w:noProof/>
          <w:color w:val="4F81BD"/>
          <w:sz w:val="32"/>
        </w:rPr>
      </w:pPr>
      <w:r>
        <w:rPr>
          <w:rFonts w:hint="eastAsia"/>
          <w:sz w:val="22"/>
        </w:rPr>
        <w:t>肝炎有多种病因，包括病毒（一种病菌类型）、药物、化学品和酒精；人体自身的免疫系统甚至也会攻击肝脏。在美国，最常见的病毒性肝炎类型是甲型肝炎、乙型肝炎和丙型肝炎。这些病毒之间存在很大差异，但都具有传染性，并可能导致类似的症状。它们的传播方式、感染持续时间和治疗方法都有所不同。医疗保健提供者可以通过血液检测来判断甲型、乙型和丙型肝炎病毒感染。</w:t>
      </w:r>
    </w:p>
    <w:p w14:paraId="4C8CB997" w14:textId="16DEAA5D" w:rsidR="00F7313B" w:rsidRPr="00D4244F" w:rsidRDefault="00572557" w:rsidP="00D4244F">
      <w:pPr>
        <w:pStyle w:val="BIDSUBHEADING"/>
        <w:spacing w:before="0" w:after="240"/>
      </w:pPr>
      <w:r>
        <w:rPr>
          <w:rFonts w:hint="eastAsia"/>
        </w:rPr>
        <w:drawing>
          <wp:anchor distT="0" distB="0" distL="114300" distR="114300" simplePos="0" relativeHeight="251663872" behindDoc="1" locked="0" layoutInCell="1" allowOverlap="1" wp14:anchorId="3256F1F3" wp14:editId="3C8606A0">
            <wp:simplePos x="0" y="0"/>
            <wp:positionH relativeFrom="page">
              <wp:posOffset>3744595</wp:posOffset>
            </wp:positionH>
            <wp:positionV relativeFrom="page">
              <wp:posOffset>9456420</wp:posOffset>
            </wp:positionV>
            <wp:extent cx="283210" cy="283210"/>
            <wp:effectExtent l="0" t="0" r="0" b="0"/>
            <wp:wrapNone/>
            <wp:docPr id="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什么是乙型肝炎？</w:t>
      </w:r>
    </w:p>
    <w:p w14:paraId="1273BA60" w14:textId="77777777" w:rsidR="00C712AF" w:rsidRPr="00D4244F" w:rsidRDefault="00C712AF" w:rsidP="00D4244F">
      <w:pPr>
        <w:pStyle w:val="a8"/>
        <w:spacing w:before="122" w:after="240"/>
        <w:ind w:left="180" w:right="1253"/>
        <w:rPr>
          <w:rFonts w:ascii="Cambria" w:hAnsi="Cambria"/>
          <w:noProof/>
          <w:sz w:val="22"/>
          <w:szCs w:val="24"/>
        </w:rPr>
      </w:pPr>
      <w:r>
        <w:rPr>
          <w:rFonts w:ascii="Cambria" w:hAnsi="Cambria" w:hint="eastAsia"/>
          <w:sz w:val="22"/>
        </w:rPr>
        <w:t>乙型肝炎是由乙型肝炎病毒引起的肝脏感染。大多数乙型肝炎患者都能痊愈，并且再也不会感染。但是，约有</w:t>
      </w:r>
      <w:r>
        <w:rPr>
          <w:rFonts w:ascii="Cambria" w:hAnsi="Cambria" w:hint="eastAsia"/>
          <w:sz w:val="22"/>
        </w:rPr>
        <w:t xml:space="preserve"> 10% </w:t>
      </w:r>
      <w:r>
        <w:rPr>
          <w:rFonts w:ascii="Cambria" w:hAnsi="Cambria" w:hint="eastAsia"/>
          <w:sz w:val="22"/>
        </w:rPr>
        <w:t>的成年人在感染乙型肝炎后会转为慢性（长期）感染，并可能传播给其他人（即携带者）。慢性乙型肝炎是严重的疾病，可导致肝硬化（肝脏结疤）和</w:t>
      </w:r>
      <w:r>
        <w:rPr>
          <w:rFonts w:ascii="Cambria" w:hAnsi="Cambria" w:hint="eastAsia"/>
          <w:sz w:val="22"/>
        </w:rPr>
        <w:t>/</w:t>
      </w:r>
      <w:r>
        <w:rPr>
          <w:rFonts w:ascii="Cambria" w:hAnsi="Cambria" w:hint="eastAsia"/>
          <w:sz w:val="22"/>
        </w:rPr>
        <w:t>或肝癌。感染时年龄越小，越有可能发展为慢性感染和严重肝病。我们有预防乙型肝炎感染的疫苗。</w:t>
      </w:r>
    </w:p>
    <w:p w14:paraId="39D1D71D" w14:textId="33699620" w:rsidR="00FC6DC8" w:rsidRPr="00D4244F" w:rsidRDefault="00572557" w:rsidP="00D4244F">
      <w:pPr>
        <w:tabs>
          <w:tab w:val="left" w:pos="0"/>
        </w:tabs>
        <w:spacing w:after="240"/>
        <w:ind w:right="547"/>
        <w:rPr>
          <w:rFonts w:ascii="Calibri" w:hAnsi="Calibri" w:cs="Arial"/>
          <w:noProof/>
          <w:color w:val="4F81BD"/>
          <w:sz w:val="32"/>
          <w:szCs w:val="32"/>
        </w:rPr>
      </w:pPr>
      <w:r>
        <w:rPr>
          <w:rFonts w:hint="eastAsia"/>
          <w:noProof/>
        </w:rPr>
        <mc:AlternateContent>
          <mc:Choice Requires="wpg">
            <w:drawing>
              <wp:anchor distT="0" distB="0" distL="114300" distR="114300" simplePos="0" relativeHeight="251664896" behindDoc="0" locked="0" layoutInCell="1" allowOverlap="1" wp14:anchorId="2A290164" wp14:editId="7CB8F3B9">
                <wp:simplePos x="0" y="0"/>
                <wp:positionH relativeFrom="page">
                  <wp:posOffset>7991475</wp:posOffset>
                </wp:positionH>
                <wp:positionV relativeFrom="page">
                  <wp:posOffset>4943475</wp:posOffset>
                </wp:positionV>
                <wp:extent cx="7772400" cy="1057275"/>
                <wp:effectExtent l="0" t="0" r="0" b="0"/>
                <wp:wrapNone/>
                <wp:docPr id="2052434814"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455291559"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153333277"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5E8F" w14:textId="77777777" w:rsidR="00CD367A" w:rsidRDefault="00CD367A" w:rsidP="00CD367A">
                              <w:pPr>
                                <w:spacing w:before="143"/>
                                <w:ind w:left="412"/>
                                <w:rPr>
                                  <w:rFonts w:ascii="Calibri"/>
                                  <w:sz w:val="28"/>
                                </w:rPr>
                              </w:pPr>
                              <w:r>
                                <w:rPr>
                                  <w:rFonts w:ascii="Calibri" w:hint="eastAsia"/>
                                  <w:color w:val="FFFFFF"/>
                                  <w:sz w:val="28"/>
                                </w:rPr>
                                <w:t>麻省公共卫生</w:t>
                              </w:r>
                              <w:proofErr w:type="gramStart"/>
                              <w:r>
                                <w:rPr>
                                  <w:rFonts w:ascii="Calibri" w:hint="eastAsia"/>
                                  <w:color w:val="FFFFFF"/>
                                  <w:sz w:val="28"/>
                                </w:rPr>
                                <w:t>部事实</w:t>
                              </w:r>
                              <w:proofErr w:type="gramEnd"/>
                              <w:r>
                                <w:rPr>
                                  <w:rFonts w:ascii="Calibri" w:hint="eastAsia"/>
                                  <w:color w:val="FFFFFF"/>
                                  <w:sz w:val="28"/>
                                </w:rPr>
                                <w:t>摘要</w:t>
                              </w:r>
                            </w:p>
                            <w:p w14:paraId="51DB4E05" w14:textId="77777777" w:rsidR="00CD367A" w:rsidRDefault="00CD367A" w:rsidP="00CD367A">
                              <w:pPr>
                                <w:spacing w:before="32"/>
                                <w:ind w:left="412"/>
                                <w:rPr>
                                  <w:rFonts w:ascii="Calibri"/>
                                  <w:b/>
                                  <w:sz w:val="72"/>
                                </w:rPr>
                              </w:pPr>
                              <w:r>
                                <w:rPr>
                                  <w:rFonts w:ascii="Calibri" w:hint="eastAsia"/>
                                  <w:b/>
                                  <w:color w:val="FFFFFF"/>
                                  <w:sz w:val="72"/>
                                </w:rPr>
                                <w:t>乙型肝炎</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A290164" id="_x0000_s1030" alt="&quot;&quot;" style="position:absolute;margin-left:629.25pt;margin-top:389.25pt;width:612pt;height:83.25pt;z-index:251664896;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">
                <v:shape id="docshape3" o:spid="_x0000_s1031"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">
                  <v:imagedata r:id="rId10" o:title=""/>
                </v:shape>
                <v:shape id="docshape4" o:spid="_x0000_s1032"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" filled="f" stroked="f">
                  <v:textbox inset="0,0,0,0">
                    <w:txbxContent>
                      <w:p w14:paraId="1AFF5E8F" w14:textId="77777777" w:rsidR="00CD367A" w:rsidRDefault="00CD367A" w:rsidP="00CD367A">
                        <w:pPr>
                          <w:spacing w:before="143"/>
                          <w:ind w:left="412"/>
                          <w:rPr>
                            <w:sz w:val="28"/>
                            <w:rFonts w:ascii="Calibri" w:hint="eastAsia" w:eastAsia="SimSun"/>
                          </w:rPr>
                        </w:pPr>
                        <w:r>
                          <w:rPr>
                            <w:color w:val="FFFFFF"/>
                            <w:sz w:val="28"/>
                            <w:rFonts w:ascii="Calibri" w:hint="eastAsia" w:eastAsia="SimSun"/>
                          </w:rPr>
                          <w:t xml:space="preserve">麻省公共卫生部事实摘要</w:t>
                        </w:r>
                      </w:p>
                      <w:p w14:paraId="51DB4E05" w14:textId="77777777" w:rsidR="00CD367A" w:rsidRDefault="00CD367A" w:rsidP="00CD367A">
                        <w:pPr>
                          <w:spacing w:before="32"/>
                          <w:ind w:left="412"/>
                          <w:rPr>
                            <w:b/>
                            <w:sz w:val="72"/>
                            <w:rFonts w:ascii="Calibri" w:hint="eastAsia" w:eastAsia="SimSun"/>
                          </w:rPr>
                        </w:pPr>
                        <w:r>
                          <w:rPr>
                            <w:b/>
                            <w:color w:val="FFFFFF"/>
                            <w:sz w:val="72"/>
                            <w:rFonts w:ascii="Calibri" w:hint="eastAsia" w:eastAsia="SimSun"/>
                          </w:rPr>
                          <w:t xml:space="preserve">乙型肝炎</w:t>
                        </w:r>
                      </w:p>
                    </w:txbxContent>
                  </v:textbox>
                </v:shape>
                <w10:wrap anchorx="page" anchory="page"/>
              </v:group>
            </w:pict>
          </mc:Fallback>
        </mc:AlternateContent>
      </w:r>
      <w:r>
        <w:rPr>
          <w:rFonts w:ascii="Calibri" w:hAnsi="Calibri" w:hint="eastAsia"/>
          <w:b/>
          <w:color w:val="4F81BD"/>
          <w:sz w:val="32"/>
        </w:rPr>
        <w:t>传播方式</w:t>
      </w:r>
    </w:p>
    <w:p w14:paraId="701EF640" w14:textId="77777777" w:rsidR="00C712AF" w:rsidRPr="00D4244F" w:rsidRDefault="00C712AF" w:rsidP="00D4244F">
      <w:pPr>
        <w:pStyle w:val="a8"/>
        <w:spacing w:before="133"/>
        <w:ind w:left="180" w:right="1253"/>
        <w:rPr>
          <w:rFonts w:ascii="Cambria" w:hAnsi="Cambria"/>
          <w:noProof/>
          <w:sz w:val="22"/>
          <w:szCs w:val="24"/>
        </w:rPr>
      </w:pPr>
      <w:r>
        <w:rPr>
          <w:rFonts w:ascii="Cambria" w:hAnsi="Cambria" w:hint="eastAsia"/>
          <w:sz w:val="22"/>
        </w:rPr>
        <w:t>乙型肝炎病毒的传播是通过直接接触感染者的血液、精液、阴道分泌物和其他体液。病毒具有很强的传染性，很容易通过皮肤破损处或粘膜（鼻、口、眼）传播。传播途径包括：</w:t>
      </w:r>
    </w:p>
    <w:p w14:paraId="6ED9E2B8" w14:textId="77777777" w:rsidR="00C712AF" w:rsidRPr="00D4244F" w:rsidRDefault="00C712AF" w:rsidP="00D4244F">
      <w:pPr>
        <w:pStyle w:val="ac"/>
        <w:widowControl w:val="0"/>
        <w:numPr>
          <w:ilvl w:val="0"/>
          <w:numId w:val="20"/>
        </w:numPr>
        <w:tabs>
          <w:tab w:val="left" w:pos="1620"/>
          <w:tab w:val="left" w:pos="1621"/>
        </w:tabs>
        <w:autoSpaceDE w:val="0"/>
        <w:autoSpaceDN w:val="0"/>
        <w:spacing w:before="118"/>
        <w:rPr>
          <w:noProof/>
          <w:sz w:val="22"/>
        </w:rPr>
      </w:pPr>
      <w:proofErr w:type="gramStart"/>
      <w:r>
        <w:rPr>
          <w:rFonts w:hint="eastAsia"/>
          <w:sz w:val="22"/>
        </w:rPr>
        <w:t>跟感染</w:t>
      </w:r>
      <w:proofErr w:type="gramEnd"/>
      <w:r>
        <w:rPr>
          <w:rFonts w:hint="eastAsia"/>
          <w:sz w:val="22"/>
        </w:rPr>
        <w:t>者有性接触</w:t>
      </w:r>
    </w:p>
    <w:p w14:paraId="37DB9538" w14:textId="77777777" w:rsidR="00C712AF" w:rsidRPr="00D4244F" w:rsidRDefault="00C712AF" w:rsidP="00D4244F">
      <w:pPr>
        <w:pStyle w:val="ac"/>
        <w:widowControl w:val="0"/>
        <w:numPr>
          <w:ilvl w:val="0"/>
          <w:numId w:val="20"/>
        </w:numPr>
        <w:tabs>
          <w:tab w:val="left" w:pos="1620"/>
          <w:tab w:val="left" w:pos="1621"/>
        </w:tabs>
        <w:autoSpaceDE w:val="0"/>
        <w:autoSpaceDN w:val="0"/>
        <w:spacing w:before="122"/>
        <w:ind w:right="1364"/>
        <w:rPr>
          <w:noProof/>
          <w:sz w:val="22"/>
        </w:rPr>
      </w:pPr>
      <w:r>
        <w:rPr>
          <w:rFonts w:hint="eastAsia"/>
          <w:sz w:val="22"/>
        </w:rPr>
        <w:t>直接接触受感染的血液，包括共用针头注射药物或其他带有血液的药物注射器具</w:t>
      </w:r>
    </w:p>
    <w:p w14:paraId="7DF8603A" w14:textId="77777777" w:rsidR="00C712AF" w:rsidRPr="00D4244F" w:rsidRDefault="00C712AF" w:rsidP="00D4244F">
      <w:pPr>
        <w:pStyle w:val="ac"/>
        <w:widowControl w:val="0"/>
        <w:numPr>
          <w:ilvl w:val="0"/>
          <w:numId w:val="20"/>
        </w:numPr>
        <w:tabs>
          <w:tab w:val="left" w:pos="1620"/>
          <w:tab w:val="left" w:pos="1621"/>
        </w:tabs>
        <w:autoSpaceDE w:val="0"/>
        <w:autoSpaceDN w:val="0"/>
        <w:spacing w:before="120"/>
        <w:ind w:right="1457"/>
        <w:rPr>
          <w:noProof/>
          <w:sz w:val="22"/>
        </w:rPr>
      </w:pPr>
      <w:r>
        <w:rPr>
          <w:rFonts w:hint="eastAsia"/>
          <w:sz w:val="22"/>
        </w:rPr>
        <w:t>共用可能带有血迹的个人物品，如牙刷、剃须刀、注射器或血糖监测仪等</w:t>
      </w:r>
    </w:p>
    <w:p w14:paraId="3C909DF0" w14:textId="77777777" w:rsidR="00C712AF" w:rsidRPr="00D4244F" w:rsidRDefault="00C712AF" w:rsidP="00D4244F">
      <w:pPr>
        <w:pStyle w:val="ac"/>
        <w:widowControl w:val="0"/>
        <w:numPr>
          <w:ilvl w:val="0"/>
          <w:numId w:val="20"/>
        </w:numPr>
        <w:tabs>
          <w:tab w:val="left" w:pos="1620"/>
          <w:tab w:val="left" w:pos="1621"/>
        </w:tabs>
        <w:autoSpaceDE w:val="0"/>
        <w:autoSpaceDN w:val="0"/>
        <w:spacing w:before="120"/>
        <w:rPr>
          <w:noProof/>
          <w:sz w:val="22"/>
        </w:rPr>
      </w:pPr>
      <w:r>
        <w:rPr>
          <w:rFonts w:hint="eastAsia"/>
          <w:sz w:val="22"/>
        </w:rPr>
        <w:t>直接接触感染者的开放性溃疡</w:t>
      </w:r>
    </w:p>
    <w:p w14:paraId="1307C640" w14:textId="1A467A25" w:rsidR="00C712AF" w:rsidRDefault="00C712AF" w:rsidP="00D4244F">
      <w:pPr>
        <w:pStyle w:val="ac"/>
        <w:widowControl w:val="0"/>
        <w:numPr>
          <w:ilvl w:val="0"/>
          <w:numId w:val="20"/>
        </w:numPr>
        <w:tabs>
          <w:tab w:val="left" w:pos="1620"/>
          <w:tab w:val="left" w:pos="1621"/>
        </w:tabs>
        <w:autoSpaceDE w:val="0"/>
        <w:autoSpaceDN w:val="0"/>
        <w:spacing w:before="119"/>
        <w:rPr>
          <w:noProof/>
          <w:sz w:val="22"/>
        </w:rPr>
      </w:pPr>
      <w:r>
        <w:rPr>
          <w:rFonts w:hint="eastAsia"/>
          <w:sz w:val="22"/>
        </w:rPr>
        <w:t>感染病毒的孕妇在分娩时将病毒传染给婴儿。</w:t>
      </w:r>
    </w:p>
    <w:p w14:paraId="1CC899E9" w14:textId="77777777" w:rsidR="00D4244F" w:rsidRPr="00D4244F" w:rsidRDefault="00D4244F" w:rsidP="00D4244F">
      <w:pPr>
        <w:widowControl w:val="0"/>
        <w:tabs>
          <w:tab w:val="left" w:pos="1620"/>
          <w:tab w:val="left" w:pos="1621"/>
        </w:tabs>
        <w:autoSpaceDE w:val="0"/>
        <w:autoSpaceDN w:val="0"/>
        <w:spacing w:before="119"/>
        <w:rPr>
          <w:noProof/>
          <w:sz w:val="22"/>
          <w:lang w:val="en-US"/>
        </w:rPr>
      </w:pPr>
    </w:p>
    <w:p w14:paraId="2C4D325C" w14:textId="77777777" w:rsidR="00C712AF" w:rsidRPr="00D4244F" w:rsidRDefault="00C712AF" w:rsidP="00D4244F">
      <w:pPr>
        <w:pStyle w:val="a8"/>
        <w:spacing w:before="121" w:after="240"/>
        <w:ind w:left="180" w:right="1253"/>
        <w:rPr>
          <w:rFonts w:ascii="Cambria" w:hAnsi="Cambria"/>
          <w:noProof/>
          <w:sz w:val="22"/>
          <w:szCs w:val="24"/>
        </w:rPr>
      </w:pPr>
      <w:r>
        <w:rPr>
          <w:rFonts w:ascii="Cambria" w:hAnsi="Cambria" w:hint="eastAsia"/>
          <w:sz w:val="22"/>
        </w:rPr>
        <w:t>乙型肝炎病毒不会通过拥抱等偶然接触、打喷嚏、咳嗽或分享食物和饮料传播。乙型肝炎也不会通过母乳喂养传播。</w:t>
      </w:r>
    </w:p>
    <w:p w14:paraId="62F5A474" w14:textId="7CED3844" w:rsidR="00D4244F" w:rsidRDefault="00D4244F">
      <w:pPr>
        <w:rPr>
          <w:rFonts w:ascii="Calibri" w:hAnsi="Calibri"/>
          <w:b/>
          <w:noProof/>
          <w:color w:val="4F81BD"/>
          <w:sz w:val="32"/>
        </w:rPr>
      </w:pPr>
      <w:r>
        <w:rPr>
          <w:rFonts w:hint="eastAsia"/>
        </w:rPr>
        <w:br w:type="page"/>
      </w:r>
    </w:p>
    <w:p w14:paraId="7A762568" w14:textId="424C4F0E" w:rsidR="00D4244F" w:rsidRPr="00D4244F" w:rsidRDefault="00D4244F" w:rsidP="00D4244F">
      <w:pPr>
        <w:pStyle w:val="a3"/>
        <w:spacing w:after="240"/>
        <w:jc w:val="right"/>
        <w:rPr>
          <w:rFonts w:ascii="Calibri" w:hAnsi="Calibri"/>
          <w:noProof/>
          <w:color w:val="152355"/>
          <w:sz w:val="20"/>
          <w:szCs w:val="20"/>
        </w:rPr>
      </w:pPr>
      <w:r>
        <w:rPr>
          <w:rFonts w:hint="eastAsia"/>
          <w:noProof/>
        </w:rPr>
        <w:lastRenderedPageBreak/>
        <mc:AlternateContent>
          <mc:Choice Requires="wps">
            <w:drawing>
              <wp:anchor distT="0" distB="0" distL="114300" distR="114300" simplePos="0" relativeHeight="251656704" behindDoc="0" locked="0" layoutInCell="1" allowOverlap="1" wp14:anchorId="74D678FF" wp14:editId="5A94B59D">
                <wp:simplePos x="0" y="0"/>
                <wp:positionH relativeFrom="page">
                  <wp:posOffset>-133350</wp:posOffset>
                </wp:positionH>
                <wp:positionV relativeFrom="paragraph">
                  <wp:posOffset>-1124585</wp:posOffset>
                </wp:positionV>
                <wp:extent cx="7000875" cy="1038225"/>
                <wp:effectExtent l="0" t="0" r="0" b="0"/>
                <wp:wrapNone/>
                <wp:docPr id="311204332"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5F1B" w14:textId="77777777" w:rsidR="00CD367A" w:rsidRDefault="00CD367A" w:rsidP="00CD367A">
                            <w:pPr>
                              <w:spacing w:before="143"/>
                              <w:ind w:left="412"/>
                              <w:rPr>
                                <w:rFonts w:ascii="Calibri"/>
                                <w:sz w:val="28"/>
                              </w:rPr>
                            </w:pPr>
                            <w:r>
                              <w:rPr>
                                <w:rFonts w:ascii="Calibri" w:hint="eastAsia"/>
                                <w:color w:val="FFFFFF"/>
                                <w:sz w:val="28"/>
                              </w:rPr>
                              <w:t>麻省公共卫生</w:t>
                            </w:r>
                            <w:proofErr w:type="gramStart"/>
                            <w:r>
                              <w:rPr>
                                <w:rFonts w:ascii="Calibri" w:hint="eastAsia"/>
                                <w:color w:val="FFFFFF"/>
                                <w:sz w:val="28"/>
                              </w:rPr>
                              <w:t>部事实</w:t>
                            </w:r>
                            <w:proofErr w:type="gramEnd"/>
                            <w:r>
                              <w:rPr>
                                <w:rFonts w:ascii="Calibri" w:hint="eastAsia"/>
                                <w:color w:val="FFFFFF"/>
                                <w:sz w:val="28"/>
                              </w:rPr>
                              <w:t>摘要</w:t>
                            </w:r>
                          </w:p>
                          <w:p w14:paraId="7E6F5E9B" w14:textId="6F5AA5C1" w:rsidR="00CD367A" w:rsidRDefault="00CD367A" w:rsidP="00CD367A">
                            <w:pPr>
                              <w:spacing w:before="32"/>
                              <w:ind w:left="412"/>
                              <w:rPr>
                                <w:rFonts w:ascii="Calibri"/>
                                <w:b/>
                                <w:sz w:val="72"/>
                              </w:rPr>
                            </w:pPr>
                            <w:r>
                              <w:rPr>
                                <w:rFonts w:ascii="Calibri" w:hint="eastAsia"/>
                                <w:b/>
                                <w:color w:val="FFFFFF"/>
                                <w:sz w:val="72"/>
                              </w:rPr>
                              <w:t>乙型肝炎</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4D678FF" id="Text Box 21" o:spid="_x0000_s1033" type="#_x0000_t202" alt="&quot;&quot;" style="position:absolute;left:0;text-align:left;margin-left:-10.5pt;margin-top:-88.55pt;width:551.25pt;height:81.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" filled="f" stroked="f">
                <v:textbox inset=",7.2pt,,7.2pt">
                  <w:txbxContent>
                    <w:p w14:paraId="538A5F1B" w14:textId="77777777" w:rsidR="00CD367A" w:rsidRDefault="00CD367A" w:rsidP="00CD367A">
                      <w:pPr>
                        <w:spacing w:before="143"/>
                        <w:ind w:left="412"/>
                        <w:rPr>
                          <w:sz w:val="28"/>
                          <w:rFonts w:ascii="Calibri" w:hint="eastAsia" w:eastAsia="SimSun"/>
                        </w:rPr>
                      </w:pPr>
                      <w:r>
                        <w:rPr>
                          <w:color w:val="FFFFFF"/>
                          <w:sz w:val="28"/>
                          <w:rFonts w:ascii="Calibri" w:hint="eastAsia" w:eastAsia="SimSun"/>
                        </w:rPr>
                        <w:t xml:space="preserve">麻省公共卫生部事实摘要</w:t>
                      </w:r>
                    </w:p>
                    <w:p w14:paraId="7E6F5E9B" w14:textId="6F5AA5C1" w:rsidR="00CD367A" w:rsidRDefault="00CD367A" w:rsidP="00CD367A">
                      <w:pPr>
                        <w:spacing w:before="32"/>
                        <w:ind w:left="412"/>
                        <w:rPr>
                          <w:b/>
                          <w:sz w:val="72"/>
                          <w:rFonts w:ascii="Calibri" w:hint="eastAsia" w:eastAsia="SimSun"/>
                        </w:rPr>
                      </w:pPr>
                      <w:r>
                        <w:rPr>
                          <w:b/>
                          <w:color w:val="FFFFFF"/>
                          <w:sz w:val="72"/>
                          <w:rFonts w:ascii="Calibri" w:hint="eastAsia" w:eastAsia="SimSun"/>
                        </w:rPr>
                        <w:t xml:space="preserve">乙型肝炎</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v:textbox>
                <w10:wrap anchorx="page"/>
              </v:shape>
            </w:pict>
          </mc:Fallback>
        </mc:AlternateContent>
      </w:r>
      <w:r>
        <w:rPr>
          <w:rFonts w:hint="eastAsia"/>
          <w:noProof/>
        </w:rPr>
        <mc:AlternateContent>
          <mc:Choice Requires="wps">
            <w:drawing>
              <wp:anchor distT="0" distB="0" distL="114300" distR="114300" simplePos="0" relativeHeight="251668992" behindDoc="1" locked="0" layoutInCell="1" allowOverlap="1" wp14:anchorId="21860B8E" wp14:editId="2E761B55">
                <wp:simplePos x="0" y="0"/>
                <wp:positionH relativeFrom="page">
                  <wp:posOffset>9525</wp:posOffset>
                </wp:positionH>
                <wp:positionV relativeFrom="page">
                  <wp:posOffset>19050</wp:posOffset>
                </wp:positionV>
                <wp:extent cx="7772400" cy="1009650"/>
                <wp:effectExtent l="0" t="0" r="0" b="0"/>
                <wp:wrapNone/>
                <wp:docPr id="209429278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E8611B2" id="Rectangle 1" o:spid="_x0000_s1026" alt="&quot;&quot;" style="position:absolute;margin-left:.75pt;margin-top:1.5pt;width:612pt;height:7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Pr>
          <w:rFonts w:ascii="Calibri" w:hAnsi="Calibri" w:hint="eastAsia"/>
          <w:sz w:val="20"/>
        </w:rPr>
        <w:t xml:space="preserve">2023 </w:t>
      </w:r>
      <w:r>
        <w:rPr>
          <w:rFonts w:ascii="Calibri" w:hAnsi="Calibri" w:hint="eastAsia"/>
          <w:sz w:val="20"/>
        </w:rPr>
        <w:t>年</w:t>
      </w:r>
      <w:r>
        <w:rPr>
          <w:rFonts w:ascii="Calibri" w:hAnsi="Calibri" w:hint="eastAsia"/>
          <w:sz w:val="20"/>
        </w:rPr>
        <w:t xml:space="preserve"> 4 </w:t>
      </w:r>
      <w:r>
        <w:rPr>
          <w:rFonts w:ascii="Calibri" w:hAnsi="Calibri" w:hint="eastAsia"/>
          <w:sz w:val="20"/>
        </w:rPr>
        <w:t>月</w:t>
      </w:r>
      <w:r>
        <w:rPr>
          <w:rFonts w:ascii="Calibri" w:hAnsi="Calibri" w:hint="eastAsia"/>
          <w:color w:val="152355"/>
          <w:sz w:val="20"/>
        </w:rPr>
        <w:t xml:space="preserve"> | </w:t>
      </w:r>
      <w:r>
        <w:rPr>
          <w:rFonts w:ascii="Calibri" w:hAnsi="Calibri" w:hint="eastAsia"/>
          <w:color w:val="152355"/>
          <w:sz w:val="20"/>
        </w:rPr>
        <w:t>第</w:t>
      </w:r>
      <w:r>
        <w:rPr>
          <w:rFonts w:ascii="Calibri" w:hAnsi="Calibri" w:hint="eastAsia"/>
          <w:color w:val="152355"/>
          <w:sz w:val="20"/>
        </w:rPr>
        <w:t xml:space="preserve"> 2 </w:t>
      </w:r>
      <w:r>
        <w:rPr>
          <w:rFonts w:ascii="Calibri" w:hAnsi="Calibri" w:hint="eastAsia"/>
          <w:color w:val="152355"/>
          <w:sz w:val="20"/>
        </w:rPr>
        <w:t>页，共</w:t>
      </w:r>
      <w:r>
        <w:rPr>
          <w:rFonts w:ascii="Calibri" w:hAnsi="Calibri" w:hint="eastAsia"/>
          <w:color w:val="152355"/>
          <w:sz w:val="20"/>
        </w:rPr>
        <w:t xml:space="preserve"> 3 </w:t>
      </w:r>
      <w:r>
        <w:rPr>
          <w:rFonts w:ascii="Calibri" w:hAnsi="Calibri" w:hint="eastAsia"/>
          <w:color w:val="152355"/>
          <w:sz w:val="20"/>
        </w:rPr>
        <w:t>页</w:t>
      </w:r>
    </w:p>
    <w:p w14:paraId="39DB5B2F" w14:textId="37188252" w:rsidR="00FC6DC8" w:rsidRPr="00D4244F" w:rsidRDefault="00F7313B" w:rsidP="00D4244F">
      <w:pPr>
        <w:tabs>
          <w:tab w:val="left" w:pos="0"/>
        </w:tabs>
        <w:spacing w:after="240"/>
        <w:ind w:right="547"/>
        <w:rPr>
          <w:rFonts w:ascii="Calibri" w:hAnsi="Calibri" w:cs="Arial"/>
          <w:noProof/>
          <w:color w:val="4F81BD"/>
          <w:sz w:val="32"/>
          <w:szCs w:val="32"/>
        </w:rPr>
      </w:pPr>
      <w:r>
        <w:rPr>
          <w:rFonts w:ascii="Calibri" w:hAnsi="Calibri" w:hint="eastAsia"/>
          <w:b/>
          <w:color w:val="4F81BD"/>
          <w:sz w:val="32"/>
        </w:rPr>
        <w:t>乙型肝炎的症状是什么？</w:t>
      </w:r>
    </w:p>
    <w:p w14:paraId="2BF2CCED" w14:textId="42AF1F78" w:rsidR="00CD367A" w:rsidRPr="00D4244F" w:rsidRDefault="00C712AF" w:rsidP="00D4244F">
      <w:pPr>
        <w:pStyle w:val="a8"/>
        <w:spacing w:before="120" w:after="240"/>
        <w:ind w:left="180" w:right="1253"/>
        <w:rPr>
          <w:rFonts w:ascii="Cambria" w:hAnsi="Cambria"/>
          <w:sz w:val="22"/>
          <w:szCs w:val="22"/>
        </w:rPr>
      </w:pPr>
      <w:r>
        <w:rPr>
          <w:rFonts w:ascii="Cambria" w:hAnsi="Cambria" w:hint="eastAsia"/>
          <w:sz w:val="22"/>
        </w:rPr>
        <w:t>许多成年人几乎没有症状，也不知道自己已经感染。乙型肝炎的症状可能包括疲倦、食欲不振、胃痛、恶心和腹泻。乙型肝炎还会导致黄疸（表现为皮肤和眼睛发黄，尿液呈深色），以及粘土色或灰色粪便。在接触该病毒后，症状可能短则六周、长则六个月出现。慢性乙型肝炎的症状可能在感染</w:t>
      </w:r>
      <w:r>
        <w:rPr>
          <w:rFonts w:ascii="Cambria" w:hAnsi="Cambria" w:hint="eastAsia"/>
          <w:sz w:val="22"/>
        </w:rPr>
        <w:t xml:space="preserve"> 20 </w:t>
      </w:r>
      <w:r>
        <w:rPr>
          <w:rFonts w:ascii="Cambria" w:hAnsi="Cambria" w:hint="eastAsia"/>
          <w:sz w:val="22"/>
        </w:rPr>
        <w:t>到</w:t>
      </w:r>
      <w:r>
        <w:rPr>
          <w:rFonts w:ascii="Cambria" w:hAnsi="Cambria" w:hint="eastAsia"/>
          <w:sz w:val="22"/>
        </w:rPr>
        <w:t xml:space="preserve"> 30 </w:t>
      </w:r>
      <w:r>
        <w:rPr>
          <w:rFonts w:ascii="Cambria" w:hAnsi="Cambria" w:hint="eastAsia"/>
          <w:sz w:val="22"/>
        </w:rPr>
        <w:t>年后才开始出现。乙型肝炎病毒对肝脏的损害会导致与急性感染类似的症状，并可能指示肝脏损伤、肝脏结疤（肝硬化）、肝功能衰竭甚至肝癌。</w:t>
      </w:r>
      <w:r>
        <w:rPr>
          <w:rFonts w:hint="eastAsia"/>
          <w:noProof/>
        </w:rPr>
        <mc:AlternateContent>
          <mc:Choice Requires="wps">
            <w:drawing>
              <wp:anchor distT="0" distB="0" distL="114300" distR="114300" simplePos="0" relativeHeight="251658752" behindDoc="1" locked="0" layoutInCell="1" allowOverlap="1" wp14:anchorId="62ECC087" wp14:editId="6CA9E8C9">
                <wp:simplePos x="0" y="0"/>
                <wp:positionH relativeFrom="page">
                  <wp:posOffset>9525</wp:posOffset>
                </wp:positionH>
                <wp:positionV relativeFrom="page">
                  <wp:posOffset>19050</wp:posOffset>
                </wp:positionV>
                <wp:extent cx="7772400" cy="1009650"/>
                <wp:effectExtent l="0" t="0" r="0" b="0"/>
                <wp:wrapNone/>
                <wp:docPr id="188045068"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F61CCFC" id="Rectangle 1" o:spid="_x0000_s1026" alt="&quot;&quot;" style="position:absolute;margin-left:.75pt;margin-top:1.5pt;width:612pt;height: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p>
    <w:p w14:paraId="2A6D3399" w14:textId="677A82E4" w:rsidR="00FC6DC8" w:rsidRPr="00D4244F" w:rsidRDefault="00367D23" w:rsidP="00D4244F">
      <w:pPr>
        <w:tabs>
          <w:tab w:val="left" w:pos="0"/>
        </w:tabs>
        <w:spacing w:after="240"/>
        <w:ind w:right="547"/>
        <w:rPr>
          <w:rFonts w:ascii="Calibri" w:hAnsi="Calibri" w:cs="Arial"/>
          <w:noProof/>
          <w:color w:val="4F81BD"/>
          <w:sz w:val="32"/>
          <w:szCs w:val="32"/>
        </w:rPr>
      </w:pPr>
      <w:r>
        <w:rPr>
          <w:rFonts w:ascii="Calibri" w:hAnsi="Calibri" w:hint="eastAsia"/>
          <w:b/>
          <w:color w:val="4F81BD"/>
          <w:sz w:val="32"/>
        </w:rPr>
        <w:t>如何知道自己是否感染了乙型肝炎？</w:t>
      </w:r>
    </w:p>
    <w:p w14:paraId="28866F0F" w14:textId="77777777" w:rsidR="00367D23" w:rsidRPr="00D4244F" w:rsidRDefault="00367D23" w:rsidP="00D4244F">
      <w:pPr>
        <w:pStyle w:val="a8"/>
        <w:spacing w:before="122" w:after="240"/>
        <w:ind w:left="180" w:right="1253"/>
        <w:rPr>
          <w:rFonts w:ascii="Cambria" w:hAnsi="Cambria"/>
          <w:sz w:val="22"/>
          <w:szCs w:val="22"/>
        </w:rPr>
      </w:pPr>
      <w:r>
        <w:rPr>
          <w:rFonts w:ascii="Cambria" w:hAnsi="Cambria" w:hint="eastAsia"/>
          <w:sz w:val="22"/>
        </w:rPr>
        <w:t>乙型肝炎可通过血液检测诊断。这些血液检测可以区分近期感染与慢性感染，以及当前感染与过去感染。所有年满</w:t>
      </w:r>
      <w:r>
        <w:rPr>
          <w:rFonts w:ascii="Cambria" w:hAnsi="Cambria" w:hint="eastAsia"/>
          <w:sz w:val="22"/>
        </w:rPr>
        <w:t xml:space="preserve"> 18 </w:t>
      </w:r>
      <w:r>
        <w:rPr>
          <w:rFonts w:ascii="Cambria" w:hAnsi="Cambria" w:hint="eastAsia"/>
          <w:sz w:val="22"/>
        </w:rPr>
        <w:t>岁者一生应至少接受一次乙型肝炎感染检测。某些人应更频繁地接受检测。</w:t>
      </w:r>
    </w:p>
    <w:p w14:paraId="5F9E880F" w14:textId="77B2333F" w:rsidR="00FC6DC8" w:rsidRPr="00D4244F" w:rsidRDefault="00CD367A" w:rsidP="00D4244F">
      <w:pPr>
        <w:pStyle w:val="a3"/>
        <w:spacing w:after="240"/>
        <w:rPr>
          <w:rFonts w:ascii="Calibri" w:hAnsi="Calibri"/>
          <w:noProof/>
          <w:color w:val="152355"/>
          <w:sz w:val="20"/>
          <w:szCs w:val="20"/>
        </w:rPr>
      </w:pPr>
      <w:r>
        <w:rPr>
          <w:rFonts w:ascii="Calibri" w:hAnsi="Calibri" w:hint="eastAsia"/>
          <w:b/>
          <w:color w:val="4F81BD"/>
          <w:sz w:val="32"/>
        </w:rPr>
        <w:t>如何治疗乙型肝炎？</w:t>
      </w:r>
    </w:p>
    <w:p w14:paraId="5B1903EF" w14:textId="77777777" w:rsidR="00367D23" w:rsidRPr="00D4244F" w:rsidRDefault="00367D23" w:rsidP="00D4244F">
      <w:pPr>
        <w:pStyle w:val="a8"/>
        <w:spacing w:before="123" w:after="240"/>
        <w:ind w:left="180" w:right="1253"/>
        <w:rPr>
          <w:rFonts w:ascii="Cambria" w:hAnsi="Cambria"/>
          <w:sz w:val="22"/>
          <w:szCs w:val="22"/>
        </w:rPr>
      </w:pPr>
      <w:r>
        <w:rPr>
          <w:rFonts w:ascii="Cambria" w:hAnsi="Cambria" w:hint="eastAsia"/>
          <w:sz w:val="22"/>
        </w:rPr>
        <w:t>大多数急性或新发乙型肝炎感染者无需治疗即可好转。慢性乙型肝炎感染者可以使用抗病毒药物进行治疗，帮助他们保持健康。乙型肝炎患者应避免饮酒或服用任何对肝脏有害的药物或膳食补充剂。可能还会建议接种甲型肝炎疫苗。向医生咨询治疗方案和保护肝脏的措施。</w:t>
      </w:r>
    </w:p>
    <w:p w14:paraId="43E2BD47" w14:textId="1A2A6BB9" w:rsidR="00FC6DC8" w:rsidRPr="00D4244F" w:rsidRDefault="002D7B86" w:rsidP="00D4244F">
      <w:pPr>
        <w:tabs>
          <w:tab w:val="left" w:pos="0"/>
        </w:tabs>
        <w:spacing w:after="240"/>
        <w:ind w:right="547"/>
        <w:rPr>
          <w:rFonts w:ascii="Calibri" w:hAnsi="Calibri" w:cs="Arial"/>
          <w:noProof/>
          <w:color w:val="4F81BD"/>
          <w:sz w:val="32"/>
          <w:szCs w:val="32"/>
        </w:rPr>
      </w:pPr>
      <w:r>
        <w:rPr>
          <w:rFonts w:ascii="Calibri" w:hAnsi="Calibri" w:hint="eastAsia"/>
          <w:b/>
          <w:color w:val="4F81BD"/>
          <w:sz w:val="32"/>
        </w:rPr>
        <w:t>如何预防乙型肝炎？</w:t>
      </w:r>
    </w:p>
    <w:p w14:paraId="3A7D3CB3" w14:textId="77777777" w:rsidR="00367D23" w:rsidRPr="00D4244F" w:rsidRDefault="00367D23" w:rsidP="00783C24">
      <w:pPr>
        <w:pStyle w:val="a8"/>
        <w:spacing w:before="132"/>
        <w:ind w:left="180" w:right="718"/>
        <w:rPr>
          <w:rFonts w:ascii="Cambria" w:hAnsi="Cambria"/>
          <w:b/>
          <w:bCs/>
          <w:sz w:val="22"/>
          <w:szCs w:val="22"/>
        </w:rPr>
      </w:pPr>
      <w:r>
        <w:rPr>
          <w:rFonts w:ascii="Cambria" w:hAnsi="Cambria" w:hint="eastAsia"/>
          <w:sz w:val="22"/>
        </w:rPr>
        <w:t>预防乙型肝炎感染的最佳方法是接种疫苗。所有不满</w:t>
      </w:r>
      <w:r>
        <w:rPr>
          <w:rFonts w:ascii="Cambria" w:hAnsi="Cambria" w:hint="eastAsia"/>
          <w:sz w:val="22"/>
        </w:rPr>
        <w:t xml:space="preserve"> 60 </w:t>
      </w:r>
      <w:r>
        <w:rPr>
          <w:rFonts w:ascii="Cambria" w:hAnsi="Cambria" w:hint="eastAsia"/>
          <w:sz w:val="22"/>
        </w:rPr>
        <w:t>岁者都应该接种疫苗，年满</w:t>
      </w:r>
      <w:r>
        <w:rPr>
          <w:rFonts w:ascii="Cambria" w:hAnsi="Cambria" w:hint="eastAsia"/>
          <w:sz w:val="22"/>
        </w:rPr>
        <w:t xml:space="preserve"> 60 </w:t>
      </w:r>
      <w:r>
        <w:rPr>
          <w:rFonts w:ascii="Cambria" w:hAnsi="Cambria" w:hint="eastAsia"/>
          <w:sz w:val="22"/>
        </w:rPr>
        <w:t>岁者如有乙型肝炎感染风险因素也应该接种疫苗。风险因素包括</w:t>
      </w:r>
      <w:r>
        <w:rPr>
          <w:rFonts w:ascii="Cambria" w:hAnsi="Cambria" w:hint="eastAsia"/>
          <w:b/>
          <w:sz w:val="22"/>
        </w:rPr>
        <w:t>：</w:t>
      </w:r>
    </w:p>
    <w:p w14:paraId="718E768A" w14:textId="77777777" w:rsidR="00367D23" w:rsidRPr="00D4244F" w:rsidRDefault="00367D23" w:rsidP="00783C24">
      <w:pPr>
        <w:pStyle w:val="ac"/>
        <w:widowControl w:val="0"/>
        <w:numPr>
          <w:ilvl w:val="0"/>
          <w:numId w:val="20"/>
        </w:numPr>
        <w:tabs>
          <w:tab w:val="left" w:pos="1620"/>
          <w:tab w:val="left" w:pos="1621"/>
        </w:tabs>
        <w:autoSpaceDE w:val="0"/>
        <w:autoSpaceDN w:val="0"/>
        <w:spacing w:before="118"/>
        <w:rPr>
          <w:noProof/>
          <w:sz w:val="22"/>
        </w:rPr>
      </w:pPr>
      <w:r>
        <w:rPr>
          <w:rFonts w:hint="eastAsia"/>
          <w:sz w:val="22"/>
        </w:rPr>
        <w:t>慢性肝病</w:t>
      </w:r>
    </w:p>
    <w:p w14:paraId="01669255" w14:textId="77777777" w:rsidR="00367D23" w:rsidRPr="00D4244F" w:rsidRDefault="00367D23" w:rsidP="00783C24">
      <w:pPr>
        <w:pStyle w:val="ac"/>
        <w:widowControl w:val="0"/>
        <w:numPr>
          <w:ilvl w:val="0"/>
          <w:numId w:val="20"/>
        </w:numPr>
        <w:tabs>
          <w:tab w:val="left" w:pos="1620"/>
          <w:tab w:val="left" w:pos="1621"/>
        </w:tabs>
        <w:autoSpaceDE w:val="0"/>
        <w:autoSpaceDN w:val="0"/>
        <w:spacing w:before="118"/>
        <w:rPr>
          <w:noProof/>
          <w:sz w:val="22"/>
        </w:rPr>
      </w:pPr>
      <w:r>
        <w:rPr>
          <w:rFonts w:hint="eastAsia"/>
          <w:sz w:val="22"/>
        </w:rPr>
        <w:t>HIV</w:t>
      </w:r>
      <w:r>
        <w:rPr>
          <w:rFonts w:hint="eastAsia"/>
          <w:sz w:val="22"/>
        </w:rPr>
        <w:t>（艾滋病病毒）感染</w:t>
      </w:r>
    </w:p>
    <w:p w14:paraId="570886A4" w14:textId="77777777" w:rsidR="00367D23" w:rsidRPr="00D4244F" w:rsidRDefault="00367D23" w:rsidP="00783C24">
      <w:pPr>
        <w:pStyle w:val="ac"/>
        <w:widowControl w:val="0"/>
        <w:numPr>
          <w:ilvl w:val="0"/>
          <w:numId w:val="20"/>
        </w:numPr>
        <w:tabs>
          <w:tab w:val="left" w:pos="1620"/>
          <w:tab w:val="left" w:pos="1621"/>
        </w:tabs>
        <w:autoSpaceDE w:val="0"/>
        <w:autoSpaceDN w:val="0"/>
        <w:spacing w:before="118"/>
        <w:rPr>
          <w:noProof/>
          <w:sz w:val="22"/>
        </w:rPr>
      </w:pPr>
      <w:r>
        <w:rPr>
          <w:rFonts w:hint="eastAsia"/>
          <w:sz w:val="22"/>
        </w:rPr>
        <w:t>性接触风险（例如，乙型肝炎患者的性伴侣、有多个性伴侣的人、男男性行为者）</w:t>
      </w:r>
    </w:p>
    <w:p w14:paraId="7D223185" w14:textId="77777777" w:rsidR="00367D23" w:rsidRPr="00D4244F" w:rsidRDefault="00367D23" w:rsidP="00783C24">
      <w:pPr>
        <w:pStyle w:val="ac"/>
        <w:widowControl w:val="0"/>
        <w:numPr>
          <w:ilvl w:val="0"/>
          <w:numId w:val="20"/>
        </w:numPr>
        <w:tabs>
          <w:tab w:val="left" w:pos="1620"/>
          <w:tab w:val="left" w:pos="1621"/>
        </w:tabs>
        <w:autoSpaceDE w:val="0"/>
        <w:autoSpaceDN w:val="0"/>
        <w:spacing w:before="118"/>
        <w:rPr>
          <w:noProof/>
          <w:sz w:val="22"/>
        </w:rPr>
      </w:pPr>
      <w:r>
        <w:rPr>
          <w:rFonts w:hint="eastAsia"/>
          <w:sz w:val="22"/>
        </w:rPr>
        <w:t>注射药物</w:t>
      </w:r>
    </w:p>
    <w:p w14:paraId="23D2AEDC" w14:textId="77777777" w:rsidR="00367D23" w:rsidRPr="00D4244F" w:rsidRDefault="00367D23" w:rsidP="00783C24">
      <w:pPr>
        <w:pStyle w:val="ac"/>
        <w:widowControl w:val="0"/>
        <w:numPr>
          <w:ilvl w:val="0"/>
          <w:numId w:val="20"/>
        </w:numPr>
        <w:tabs>
          <w:tab w:val="left" w:pos="1620"/>
          <w:tab w:val="left" w:pos="1621"/>
        </w:tabs>
        <w:autoSpaceDE w:val="0"/>
        <w:autoSpaceDN w:val="0"/>
        <w:spacing w:before="118"/>
        <w:rPr>
          <w:noProof/>
          <w:sz w:val="22"/>
        </w:rPr>
      </w:pPr>
      <w:r>
        <w:rPr>
          <w:rFonts w:hint="eastAsia"/>
          <w:sz w:val="22"/>
        </w:rPr>
        <w:t>接触血液的风险（例如，乙型肝炎患者的家庭接触者、从事医疗保健或公共安全工作可能接触血液的人、接受透析的人）</w:t>
      </w:r>
    </w:p>
    <w:p w14:paraId="648AE4FE" w14:textId="77777777" w:rsidR="00367D23" w:rsidRPr="00D4244F" w:rsidRDefault="00367D23" w:rsidP="00783C24">
      <w:pPr>
        <w:pStyle w:val="ac"/>
        <w:widowControl w:val="0"/>
        <w:numPr>
          <w:ilvl w:val="0"/>
          <w:numId w:val="20"/>
        </w:numPr>
        <w:tabs>
          <w:tab w:val="left" w:pos="1620"/>
          <w:tab w:val="left" w:pos="1621"/>
        </w:tabs>
        <w:autoSpaceDE w:val="0"/>
        <w:autoSpaceDN w:val="0"/>
        <w:spacing w:before="118"/>
        <w:rPr>
          <w:noProof/>
          <w:sz w:val="22"/>
        </w:rPr>
      </w:pPr>
      <w:r>
        <w:rPr>
          <w:rFonts w:hint="eastAsia"/>
          <w:sz w:val="22"/>
        </w:rPr>
        <w:t>监禁</w:t>
      </w:r>
    </w:p>
    <w:p w14:paraId="3F7FD185" w14:textId="4E56FFD4" w:rsidR="00367D23" w:rsidRPr="00D4244F" w:rsidRDefault="00367D23" w:rsidP="00783C24">
      <w:pPr>
        <w:pStyle w:val="ac"/>
        <w:widowControl w:val="0"/>
        <w:numPr>
          <w:ilvl w:val="0"/>
          <w:numId w:val="20"/>
        </w:numPr>
        <w:tabs>
          <w:tab w:val="left" w:pos="1620"/>
          <w:tab w:val="left" w:pos="1621"/>
        </w:tabs>
        <w:autoSpaceDE w:val="0"/>
        <w:autoSpaceDN w:val="0"/>
        <w:spacing w:before="118"/>
        <w:rPr>
          <w:noProof/>
          <w:sz w:val="22"/>
        </w:rPr>
      </w:pPr>
      <w:r>
        <w:rPr>
          <w:rFonts w:hint="eastAsia"/>
          <w:sz w:val="22"/>
        </w:rPr>
        <w:t>在乙型肝炎高发国家旅行</w:t>
      </w:r>
      <w:r w:rsidR="00284053">
        <w:rPr>
          <w:rFonts w:hint="eastAsia"/>
          <w:sz w:val="22"/>
        </w:rPr>
        <w:t>乙型肝炎疫苗通常接种</w:t>
      </w:r>
      <w:r w:rsidR="00284053">
        <w:rPr>
          <w:rFonts w:hint="eastAsia"/>
          <w:sz w:val="22"/>
        </w:rPr>
        <w:t xml:space="preserve"> 3 </w:t>
      </w:r>
      <w:r w:rsidR="00284053">
        <w:rPr>
          <w:rFonts w:hint="eastAsia"/>
          <w:sz w:val="22"/>
        </w:rPr>
        <w:t>剂，但也有</w:t>
      </w:r>
      <w:r w:rsidR="00284053">
        <w:rPr>
          <w:rFonts w:hint="eastAsia"/>
          <w:sz w:val="22"/>
        </w:rPr>
        <w:t xml:space="preserve"> 2 </w:t>
      </w:r>
      <w:r w:rsidR="00284053">
        <w:rPr>
          <w:rFonts w:hint="eastAsia"/>
          <w:sz w:val="22"/>
        </w:rPr>
        <w:t>剂的成人疫苗。</w:t>
      </w:r>
    </w:p>
    <w:p w14:paraId="33641A69" w14:textId="77777777" w:rsidR="004270E9" w:rsidRDefault="004270E9">
      <w:pPr>
        <w:rPr>
          <w:rFonts w:ascii="Calibri" w:hAnsi="Calibri"/>
          <w:sz w:val="20"/>
        </w:rPr>
      </w:pPr>
      <w:r>
        <w:rPr>
          <w:rFonts w:ascii="Calibri" w:hAnsi="Calibri"/>
          <w:sz w:val="20"/>
        </w:rPr>
        <w:br w:type="page"/>
      </w:r>
    </w:p>
    <w:bookmarkStart w:id="0" w:name="_GoBack"/>
    <w:bookmarkEnd w:id="0"/>
    <w:p w14:paraId="22DE1F1C" w14:textId="6A1499FB" w:rsidR="00783C24" w:rsidRPr="00D4244F" w:rsidRDefault="00783C24" w:rsidP="00783C24">
      <w:pPr>
        <w:pStyle w:val="a3"/>
        <w:spacing w:after="240"/>
        <w:ind w:left="720"/>
        <w:jc w:val="right"/>
        <w:rPr>
          <w:rFonts w:ascii="Calibri" w:hAnsi="Calibri"/>
          <w:noProof/>
          <w:color w:val="152355"/>
          <w:sz w:val="20"/>
          <w:szCs w:val="20"/>
        </w:rPr>
      </w:pPr>
      <w:r>
        <w:rPr>
          <w:rFonts w:hint="eastAsia"/>
          <w:noProof/>
        </w:rPr>
        <w:lastRenderedPageBreak/>
        <mc:AlternateContent>
          <mc:Choice Requires="wps">
            <w:drawing>
              <wp:anchor distT="0" distB="0" distL="114300" distR="114300" simplePos="0" relativeHeight="251673088" behindDoc="0" locked="0" layoutInCell="1" allowOverlap="1" wp14:anchorId="3C65BB24" wp14:editId="54176CCC">
                <wp:simplePos x="0" y="0"/>
                <wp:positionH relativeFrom="page">
                  <wp:posOffset>-114300</wp:posOffset>
                </wp:positionH>
                <wp:positionV relativeFrom="paragraph">
                  <wp:posOffset>-1151255</wp:posOffset>
                </wp:positionV>
                <wp:extent cx="7000875" cy="1038225"/>
                <wp:effectExtent l="0" t="0" r="0" b="0"/>
                <wp:wrapNone/>
                <wp:docPr id="143900192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550F" w14:textId="77777777" w:rsidR="00783C24" w:rsidRDefault="00783C24" w:rsidP="00783C24">
                            <w:pPr>
                              <w:spacing w:before="143"/>
                              <w:ind w:left="412"/>
                              <w:rPr>
                                <w:rFonts w:ascii="Calibri"/>
                                <w:sz w:val="28"/>
                              </w:rPr>
                            </w:pPr>
                            <w:r>
                              <w:rPr>
                                <w:rFonts w:ascii="Calibri" w:hint="eastAsia"/>
                                <w:color w:val="FFFFFF"/>
                                <w:sz w:val="28"/>
                              </w:rPr>
                              <w:t>麻省公共卫生</w:t>
                            </w:r>
                            <w:proofErr w:type="gramStart"/>
                            <w:r>
                              <w:rPr>
                                <w:rFonts w:ascii="Calibri" w:hint="eastAsia"/>
                                <w:color w:val="FFFFFF"/>
                                <w:sz w:val="28"/>
                              </w:rPr>
                              <w:t>部事实</w:t>
                            </w:r>
                            <w:proofErr w:type="gramEnd"/>
                            <w:r>
                              <w:rPr>
                                <w:rFonts w:ascii="Calibri" w:hint="eastAsia"/>
                                <w:color w:val="FFFFFF"/>
                                <w:sz w:val="28"/>
                              </w:rPr>
                              <w:t>摘要</w:t>
                            </w:r>
                          </w:p>
                          <w:p w14:paraId="50BCE289" w14:textId="77777777" w:rsidR="00783C24" w:rsidRPr="00866C62" w:rsidRDefault="00783C24" w:rsidP="00783C24">
                            <w:pPr>
                              <w:spacing w:before="32"/>
                              <w:ind w:left="412"/>
                              <w:rPr>
                                <w:rFonts w:ascii="Calibri"/>
                                <w:b/>
                              </w:rPr>
                            </w:pPr>
                            <w:r>
                              <w:rPr>
                                <w:rFonts w:ascii="Calibri" w:hint="eastAsia"/>
                                <w:b/>
                                <w:color w:val="FFFFFF"/>
                                <w:sz w:val="72"/>
                              </w:rPr>
                              <w:t>乙型肝炎</w:t>
                            </w:r>
                          </w:p>
                          <w:p w14:paraId="794B838C" w14:textId="77777777" w:rsidR="00783C24" w:rsidRDefault="00783C24" w:rsidP="00783C24">
                            <w:pPr>
                              <w:pStyle w:val="BIDTitle"/>
                            </w:pPr>
                          </w:p>
                          <w:p w14:paraId="610293A2" w14:textId="77777777" w:rsidR="00783C24" w:rsidRPr="006B54F0" w:rsidRDefault="00783C24" w:rsidP="00783C24">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5BB24" id="_x0000_t202" coordsize="21600,21600" o:spt="202" path="m,l,21600r21600,l21600,xe">
                <v:stroke joinstyle="miter"/>
                <v:path gradientshapeok="t" o:connecttype="rect"/>
              </v:shapetype>
              <v:shape id="Text Box 7" o:spid="_x0000_s1034" type="#_x0000_t202" style="position:absolute;left:0;text-align:left;margin-left:-9pt;margin-top:-90.65pt;width:551.25pt;height:81.7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" filled="f" stroked="f">
                <v:textbox inset=",7.2pt,,7.2pt">
                  <w:txbxContent>
                    <w:p w14:paraId="3BA5550F" w14:textId="77777777" w:rsidR="00783C24" w:rsidRDefault="00783C24" w:rsidP="00783C24">
                      <w:pPr>
                        <w:spacing w:before="143"/>
                        <w:ind w:left="412"/>
                        <w:rPr>
                          <w:rFonts w:ascii="Calibri"/>
                          <w:sz w:val="28"/>
                        </w:rPr>
                      </w:pPr>
                      <w:r>
                        <w:rPr>
                          <w:rFonts w:ascii="Calibri" w:hint="eastAsia"/>
                          <w:color w:val="FFFFFF"/>
                          <w:sz w:val="28"/>
                        </w:rPr>
                        <w:t>麻省公共卫生</w:t>
                      </w:r>
                      <w:proofErr w:type="gramStart"/>
                      <w:r>
                        <w:rPr>
                          <w:rFonts w:ascii="Calibri" w:hint="eastAsia"/>
                          <w:color w:val="FFFFFF"/>
                          <w:sz w:val="28"/>
                        </w:rPr>
                        <w:t>部事实</w:t>
                      </w:r>
                      <w:proofErr w:type="gramEnd"/>
                      <w:r>
                        <w:rPr>
                          <w:rFonts w:ascii="Calibri" w:hint="eastAsia"/>
                          <w:color w:val="FFFFFF"/>
                          <w:sz w:val="28"/>
                        </w:rPr>
                        <w:t>摘要</w:t>
                      </w:r>
                    </w:p>
                    <w:p w14:paraId="50BCE289" w14:textId="77777777" w:rsidR="00783C24" w:rsidRPr="00866C62" w:rsidRDefault="00783C24" w:rsidP="00783C24">
                      <w:pPr>
                        <w:spacing w:before="32"/>
                        <w:ind w:left="412"/>
                        <w:rPr>
                          <w:rFonts w:ascii="Calibri"/>
                          <w:b/>
                        </w:rPr>
                      </w:pPr>
                      <w:r>
                        <w:rPr>
                          <w:rFonts w:ascii="Calibri" w:hint="eastAsia"/>
                          <w:b/>
                          <w:color w:val="FFFFFF"/>
                          <w:sz w:val="72"/>
                        </w:rPr>
                        <w:t>乙型肝炎</w:t>
                      </w:r>
                      <w:bookmarkStart w:id="1" w:name="_GoBack"/>
                      <w:bookmarkEnd w:id="1"/>
                    </w:p>
                    <w:p w14:paraId="794B838C" w14:textId="77777777" w:rsidR="00783C24" w:rsidRDefault="00783C24" w:rsidP="00783C24">
                      <w:pPr>
                        <w:pStyle w:val="BIDTitle"/>
                      </w:pPr>
                    </w:p>
                    <w:p w14:paraId="610293A2" w14:textId="77777777" w:rsidR="00783C24" w:rsidRPr="006B54F0" w:rsidRDefault="00783C24" w:rsidP="00783C24">
                      <w:pPr>
                        <w:pStyle w:val="BIDTitle"/>
                      </w:pPr>
                    </w:p>
                  </w:txbxContent>
                </v:textbox>
                <w10:wrap anchorx="page"/>
              </v:shape>
            </w:pict>
          </mc:Fallback>
        </mc:AlternateContent>
      </w:r>
      <w:r>
        <w:rPr>
          <w:rFonts w:ascii="Calibri" w:hAnsi="Calibri" w:hint="eastAsia"/>
          <w:sz w:val="20"/>
        </w:rPr>
        <w:t xml:space="preserve">2023 </w:t>
      </w:r>
      <w:r>
        <w:rPr>
          <w:rFonts w:ascii="Calibri" w:hAnsi="Calibri" w:hint="eastAsia"/>
          <w:sz w:val="20"/>
        </w:rPr>
        <w:t>年</w:t>
      </w:r>
      <w:r>
        <w:rPr>
          <w:rFonts w:ascii="Calibri" w:hAnsi="Calibri" w:hint="eastAsia"/>
          <w:sz w:val="20"/>
        </w:rPr>
        <w:t xml:space="preserve"> 4 </w:t>
      </w:r>
      <w:r>
        <w:rPr>
          <w:rFonts w:ascii="Calibri" w:hAnsi="Calibri" w:hint="eastAsia"/>
          <w:sz w:val="20"/>
        </w:rPr>
        <w:t>月</w:t>
      </w:r>
      <w:r>
        <w:rPr>
          <w:rFonts w:ascii="Calibri" w:hAnsi="Calibri" w:hint="eastAsia"/>
          <w:color w:val="152355"/>
          <w:sz w:val="20"/>
        </w:rPr>
        <w:t xml:space="preserve"> | </w:t>
      </w:r>
      <w:r>
        <w:rPr>
          <w:rFonts w:ascii="Calibri" w:hAnsi="Calibri" w:hint="eastAsia"/>
          <w:color w:val="152355"/>
          <w:sz w:val="20"/>
        </w:rPr>
        <w:t>第</w:t>
      </w:r>
      <w:r>
        <w:rPr>
          <w:rFonts w:ascii="Calibri" w:hAnsi="Calibri" w:hint="eastAsia"/>
          <w:color w:val="152355"/>
          <w:sz w:val="20"/>
        </w:rPr>
        <w:t xml:space="preserve"> 3 </w:t>
      </w:r>
      <w:r>
        <w:rPr>
          <w:rFonts w:ascii="Calibri" w:hAnsi="Calibri" w:hint="eastAsia"/>
          <w:color w:val="152355"/>
          <w:sz w:val="20"/>
        </w:rPr>
        <w:t>页，共</w:t>
      </w:r>
      <w:r>
        <w:rPr>
          <w:rFonts w:ascii="Calibri" w:hAnsi="Calibri" w:hint="eastAsia"/>
          <w:color w:val="152355"/>
          <w:sz w:val="20"/>
        </w:rPr>
        <w:t xml:space="preserve"> 3 </w:t>
      </w:r>
      <w:r>
        <w:rPr>
          <w:rFonts w:ascii="Calibri" w:hAnsi="Calibri" w:hint="eastAsia"/>
          <w:color w:val="152355"/>
          <w:sz w:val="20"/>
        </w:rPr>
        <w:t>页</w:t>
      </w:r>
    </w:p>
    <w:p w14:paraId="7A5C5C52" w14:textId="65321B87" w:rsidR="00367D23" w:rsidRPr="00D4244F" w:rsidRDefault="00783C24" w:rsidP="00783C24">
      <w:pPr>
        <w:pStyle w:val="a8"/>
        <w:spacing w:before="132" w:after="240"/>
        <w:ind w:left="180" w:right="718"/>
        <w:rPr>
          <w:rFonts w:ascii="Cambria" w:hAnsi="Cambria"/>
          <w:bCs/>
          <w:sz w:val="22"/>
          <w:szCs w:val="22"/>
        </w:rPr>
      </w:pPr>
      <w:r>
        <w:rPr>
          <w:rFonts w:hint="eastAsia"/>
          <w:noProof/>
        </w:rPr>
        <mc:AlternateContent>
          <mc:Choice Requires="wps">
            <w:drawing>
              <wp:anchor distT="0" distB="0" distL="114300" distR="114300" simplePos="0" relativeHeight="251671040" behindDoc="1" locked="0" layoutInCell="1" allowOverlap="1" wp14:anchorId="4E9C0C7B" wp14:editId="1043C196">
                <wp:simplePos x="0" y="0"/>
                <wp:positionH relativeFrom="page">
                  <wp:posOffset>9525</wp:posOffset>
                </wp:positionH>
                <wp:positionV relativeFrom="page">
                  <wp:posOffset>9525</wp:posOffset>
                </wp:positionV>
                <wp:extent cx="7772400" cy="1009650"/>
                <wp:effectExtent l="0" t="0" r="0" b="0"/>
                <wp:wrapNone/>
                <wp:docPr id="7534049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95E2EEC" id="Rectangle 1" o:spid="_x0000_s1026" alt="&quot;&quot;" style="position:absolute;margin-left:.75pt;margin-top:.75pt;width:612pt;height:7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fillcolor="#4f81bd" stroked="f">
                <v:fill color2="#152355" rotate="t" focus="100%" type="gradient"/>
                <v:shadow opacity="22936f" origin=",.5" offset="0,.63889mm"/>
                <w10:wrap anchorx="page" anchory="page"/>
              </v:rect>
            </w:pict>
          </mc:Fallback>
        </mc:AlternateContent>
      </w:r>
    </w:p>
    <w:p w14:paraId="67CB9F73" w14:textId="2AED997E" w:rsidR="00FC6DC8" w:rsidRPr="00D4244F" w:rsidRDefault="00367D23" w:rsidP="00D4244F">
      <w:pPr>
        <w:tabs>
          <w:tab w:val="left" w:pos="0"/>
        </w:tabs>
        <w:spacing w:after="240"/>
        <w:ind w:right="547"/>
        <w:rPr>
          <w:rFonts w:ascii="Calibri" w:hAnsi="Calibri" w:cs="Arial"/>
          <w:noProof/>
          <w:color w:val="4F81BD"/>
          <w:sz w:val="32"/>
          <w:szCs w:val="32"/>
        </w:rPr>
      </w:pPr>
      <w:r>
        <w:rPr>
          <w:rFonts w:ascii="Calibri" w:hAnsi="Calibri" w:hint="eastAsia"/>
          <w:b/>
          <w:color w:val="4F81BD"/>
          <w:sz w:val="32"/>
        </w:rPr>
        <w:t>是否任何人都需要接种乙型肝炎疫苗？</w:t>
      </w:r>
    </w:p>
    <w:p w14:paraId="45400DE6" w14:textId="40FA02D5" w:rsidR="00367D23" w:rsidRPr="00783C24" w:rsidRDefault="00367D23" w:rsidP="00783C24">
      <w:pPr>
        <w:pStyle w:val="a8"/>
        <w:spacing w:before="122" w:after="240"/>
        <w:ind w:left="180" w:right="1279"/>
        <w:rPr>
          <w:rFonts w:ascii="Cambria" w:hAnsi="Cambria"/>
          <w:sz w:val="22"/>
          <w:szCs w:val="22"/>
        </w:rPr>
      </w:pPr>
      <w:r>
        <w:rPr>
          <w:rFonts w:ascii="Cambria" w:hAnsi="Cambria" w:hint="eastAsia"/>
          <w:sz w:val="22"/>
        </w:rPr>
        <w:t>在麻省，持证托儿所或学前班的所有儿童，以及幼儿园至</w:t>
      </w:r>
      <w:r>
        <w:rPr>
          <w:rFonts w:ascii="Cambria" w:hAnsi="Cambria" w:hint="eastAsia"/>
          <w:sz w:val="22"/>
        </w:rPr>
        <w:t xml:space="preserve"> 12 </w:t>
      </w:r>
      <w:r>
        <w:rPr>
          <w:rFonts w:ascii="Cambria" w:hAnsi="Cambria" w:hint="eastAsia"/>
          <w:sz w:val="22"/>
        </w:rPr>
        <w:t>年级的所有学生都必须接种乙型肝炎疫苗。</w:t>
      </w:r>
      <w:r>
        <w:rPr>
          <w:rFonts w:ascii="Cambria" w:hAnsi="Cambria" w:hint="eastAsia"/>
          <w:sz w:val="22"/>
        </w:rPr>
        <w:t xml:space="preserve">30 </w:t>
      </w:r>
      <w:r>
        <w:rPr>
          <w:rFonts w:ascii="Cambria" w:hAnsi="Cambria" w:hint="eastAsia"/>
          <w:sz w:val="22"/>
        </w:rPr>
        <w:t>岁以下的全日制大学生和研究生以及健康科学专业的在校学生也必须接种疫苗。</w:t>
      </w:r>
      <w:r>
        <w:rPr>
          <w:rFonts w:ascii="Cambria" w:hAnsi="Cambria" w:hint="eastAsia"/>
          <w:sz w:val="22"/>
        </w:rPr>
        <w:t xml:space="preserve">3 </w:t>
      </w:r>
      <w:r>
        <w:rPr>
          <w:rFonts w:ascii="Cambria" w:hAnsi="Cambria" w:hint="eastAsia"/>
          <w:sz w:val="22"/>
        </w:rPr>
        <w:t>剂系列和</w:t>
      </w:r>
      <w:r>
        <w:rPr>
          <w:rFonts w:ascii="Cambria" w:hAnsi="Cambria" w:hint="eastAsia"/>
          <w:sz w:val="22"/>
        </w:rPr>
        <w:t xml:space="preserve"> 2 </w:t>
      </w:r>
      <w:r>
        <w:rPr>
          <w:rFonts w:ascii="Cambria" w:hAnsi="Cambria" w:hint="eastAsia"/>
          <w:sz w:val="22"/>
        </w:rPr>
        <w:t>剂系列均可满足这些要求。私人雇主必须为在工作中可能接触血液和体液的员工（如医疗保健工作者）提供疫苗。</w:t>
      </w:r>
    </w:p>
    <w:p w14:paraId="38AF8605" w14:textId="6534533C" w:rsidR="00367D23" w:rsidRPr="00D4244F" w:rsidRDefault="00367D23" w:rsidP="00D4244F">
      <w:pPr>
        <w:tabs>
          <w:tab w:val="left" w:pos="0"/>
        </w:tabs>
        <w:spacing w:after="240"/>
        <w:ind w:right="547"/>
        <w:rPr>
          <w:rFonts w:ascii="Calibri" w:hAnsi="Calibri"/>
          <w:b/>
          <w:noProof/>
          <w:color w:val="4F81BD"/>
          <w:sz w:val="32"/>
          <w:szCs w:val="32"/>
        </w:rPr>
      </w:pPr>
      <w:r>
        <w:rPr>
          <w:rFonts w:ascii="Calibri" w:hAnsi="Calibri" w:hint="eastAsia"/>
          <w:b/>
          <w:color w:val="4F81BD"/>
          <w:sz w:val="32"/>
        </w:rPr>
        <w:t>如果我暴露于乙型肝炎，我该怎么办？</w:t>
      </w:r>
    </w:p>
    <w:p w14:paraId="5CEAD9B9" w14:textId="0EF470AF" w:rsidR="00367D23" w:rsidRPr="00D4244F" w:rsidRDefault="00367D23" w:rsidP="00D4244F">
      <w:pPr>
        <w:pStyle w:val="a8"/>
        <w:spacing w:before="123" w:after="240"/>
        <w:ind w:left="180" w:right="1253"/>
        <w:rPr>
          <w:rFonts w:ascii="Cambria" w:hAnsi="Cambria"/>
          <w:sz w:val="22"/>
          <w:szCs w:val="22"/>
        </w:rPr>
      </w:pPr>
      <w:r>
        <w:rPr>
          <w:rFonts w:ascii="Cambria" w:hAnsi="Cambria" w:hint="eastAsia"/>
          <w:sz w:val="22"/>
        </w:rPr>
        <w:t>在暴露后尽快</w:t>
      </w:r>
      <w:proofErr w:type="gramStart"/>
      <w:r>
        <w:rPr>
          <w:rFonts w:ascii="Cambria" w:hAnsi="Cambria" w:hint="eastAsia"/>
          <w:sz w:val="22"/>
        </w:rPr>
        <w:t>联系您</w:t>
      </w:r>
      <w:proofErr w:type="gramEnd"/>
      <w:r>
        <w:rPr>
          <w:rFonts w:ascii="Cambria" w:hAnsi="Cambria" w:hint="eastAsia"/>
          <w:sz w:val="22"/>
        </w:rPr>
        <w:t>的医疗保健提供者。如果您没有接种过疫苗或接种不完全，则应尽快注射乙型肝炎免疫球蛋白</w:t>
      </w:r>
      <w:r>
        <w:rPr>
          <w:rFonts w:ascii="Cambria" w:hAnsi="Cambria" w:hint="eastAsia"/>
          <w:sz w:val="22"/>
        </w:rPr>
        <w:t xml:space="preserve"> (HBIG)</w:t>
      </w:r>
      <w:r>
        <w:rPr>
          <w:rFonts w:ascii="Cambria" w:hAnsi="Cambria" w:hint="eastAsia"/>
          <w:sz w:val="22"/>
        </w:rPr>
        <w:t>（并开始或完成系列疫苗接种）。</w:t>
      </w:r>
      <w:r>
        <w:rPr>
          <w:rFonts w:ascii="Cambria" w:hAnsi="Cambria" w:hint="eastAsia"/>
          <w:sz w:val="22"/>
        </w:rPr>
        <w:t xml:space="preserve">HBIG </w:t>
      </w:r>
      <w:r>
        <w:rPr>
          <w:rFonts w:ascii="Cambria" w:hAnsi="Cambria" w:hint="eastAsia"/>
          <w:sz w:val="22"/>
        </w:rPr>
        <w:t>可提供针对乙型肝炎病毒的短期保护。如果在暴露后不久（七天内）注射，那么</w:t>
      </w:r>
      <w:r>
        <w:rPr>
          <w:rFonts w:ascii="Cambria" w:hAnsi="Cambria" w:hint="eastAsia"/>
          <w:sz w:val="22"/>
        </w:rPr>
        <w:t xml:space="preserve"> HBIG</w:t>
      </w:r>
      <w:bookmarkStart w:id="1" w:name="is_70-75%_effective_in_preventing_hepati"/>
      <w:bookmarkEnd w:id="1"/>
      <w:r>
        <w:rPr>
          <w:rFonts w:ascii="Cambria" w:hAnsi="Cambria" w:hint="eastAsia"/>
          <w:sz w:val="22"/>
        </w:rPr>
        <w:t xml:space="preserve"> </w:t>
      </w:r>
      <w:r>
        <w:rPr>
          <w:rFonts w:ascii="Cambria" w:hAnsi="Cambria" w:hint="eastAsia"/>
          <w:sz w:val="22"/>
        </w:rPr>
        <w:t>对预防乙型肝炎感染的有效率为</w:t>
      </w:r>
      <w:r>
        <w:rPr>
          <w:rFonts w:ascii="Cambria" w:hAnsi="Cambria" w:hint="eastAsia"/>
          <w:sz w:val="22"/>
        </w:rPr>
        <w:t xml:space="preserve"> 70-75%</w:t>
      </w:r>
      <w:r>
        <w:rPr>
          <w:rFonts w:ascii="Cambria" w:hAnsi="Cambria" w:hint="eastAsia"/>
          <w:sz w:val="22"/>
        </w:rPr>
        <w:t>。可同时接种乙型肝炎疫苗，以获得长期保护。</w:t>
      </w:r>
    </w:p>
    <w:p w14:paraId="633EB6DE" w14:textId="45620872" w:rsidR="00FC6DC8" w:rsidRPr="00D4244F" w:rsidRDefault="009751D7" w:rsidP="00D4244F">
      <w:pPr>
        <w:tabs>
          <w:tab w:val="left" w:pos="0"/>
        </w:tabs>
        <w:spacing w:after="240"/>
        <w:ind w:right="547"/>
        <w:rPr>
          <w:rFonts w:ascii="Calibri" w:hAnsi="Calibri"/>
          <w:b/>
          <w:noProof/>
          <w:color w:val="4F81BD"/>
          <w:sz w:val="32"/>
          <w:szCs w:val="32"/>
        </w:rPr>
      </w:pPr>
      <w:r>
        <w:rPr>
          <w:rFonts w:ascii="Calibri" w:hAnsi="Calibri" w:hint="eastAsia"/>
          <w:b/>
          <w:color w:val="4F81BD"/>
          <w:sz w:val="32"/>
        </w:rPr>
        <w:t>您在哪里可以获得更多信息？</w:t>
      </w:r>
    </w:p>
    <w:p w14:paraId="0094E7E7" w14:textId="77777777" w:rsidR="009751D7" w:rsidRPr="00D4244F" w:rsidRDefault="009751D7" w:rsidP="00783C24">
      <w:pPr>
        <w:pStyle w:val="ac"/>
        <w:widowControl w:val="0"/>
        <w:numPr>
          <w:ilvl w:val="0"/>
          <w:numId w:val="18"/>
        </w:numPr>
        <w:tabs>
          <w:tab w:val="left" w:pos="900"/>
        </w:tabs>
        <w:autoSpaceDE w:val="0"/>
        <w:autoSpaceDN w:val="0"/>
        <w:spacing w:before="72"/>
        <w:ind w:right="898"/>
        <w:rPr>
          <w:sz w:val="22"/>
          <w:szCs w:val="22"/>
        </w:rPr>
      </w:pPr>
      <w:r>
        <w:rPr>
          <w:rFonts w:hint="eastAsia"/>
          <w:sz w:val="22"/>
        </w:rPr>
        <w:t>您的医生、护士或医疗保健诊所</w:t>
      </w:r>
    </w:p>
    <w:p w14:paraId="6B9135CC" w14:textId="77777777" w:rsidR="009751D7" w:rsidRPr="00D4244F" w:rsidRDefault="009751D7" w:rsidP="00783C24">
      <w:pPr>
        <w:pStyle w:val="ac"/>
        <w:widowControl w:val="0"/>
        <w:numPr>
          <w:ilvl w:val="0"/>
          <w:numId w:val="18"/>
        </w:numPr>
        <w:tabs>
          <w:tab w:val="left" w:pos="900"/>
        </w:tabs>
        <w:autoSpaceDE w:val="0"/>
        <w:autoSpaceDN w:val="0"/>
        <w:spacing w:before="72"/>
        <w:ind w:right="898"/>
        <w:rPr>
          <w:sz w:val="22"/>
          <w:szCs w:val="22"/>
        </w:rPr>
      </w:pPr>
      <w:r>
        <w:rPr>
          <w:rFonts w:hint="eastAsia"/>
          <w:sz w:val="22"/>
        </w:rPr>
        <w:t>疾病控制与预防中心</w:t>
      </w:r>
      <w:r>
        <w:rPr>
          <w:rFonts w:hint="eastAsia"/>
          <w:sz w:val="22"/>
        </w:rPr>
        <w:t xml:space="preserve"> (CDC) </w:t>
      </w:r>
      <w:r>
        <w:rPr>
          <w:rFonts w:hint="eastAsia"/>
          <w:sz w:val="22"/>
        </w:rPr>
        <w:t>网站：</w:t>
      </w:r>
      <w:hyperlink r:id="rId11">
        <w:r>
          <w:rPr>
            <w:rFonts w:hint="eastAsia"/>
            <w:sz w:val="22"/>
          </w:rPr>
          <w:t>http://www.cdc.gov/hepatitis</w:t>
        </w:r>
      </w:hyperlink>
    </w:p>
    <w:p w14:paraId="3CC9CBBF" w14:textId="77777777" w:rsidR="009751D7" w:rsidRPr="00D4244F" w:rsidRDefault="009751D7" w:rsidP="00783C24">
      <w:pPr>
        <w:pStyle w:val="ac"/>
        <w:widowControl w:val="0"/>
        <w:numPr>
          <w:ilvl w:val="0"/>
          <w:numId w:val="18"/>
        </w:numPr>
        <w:tabs>
          <w:tab w:val="left" w:pos="900"/>
        </w:tabs>
        <w:autoSpaceDE w:val="0"/>
        <w:autoSpaceDN w:val="0"/>
        <w:spacing w:before="72"/>
        <w:ind w:right="898"/>
        <w:rPr>
          <w:sz w:val="22"/>
          <w:szCs w:val="22"/>
        </w:rPr>
      </w:pPr>
      <w:r>
        <w:rPr>
          <w:rFonts w:hint="eastAsia"/>
          <w:sz w:val="22"/>
        </w:rPr>
        <w:t>您的当地健康委员会（列在电话簿“政府”项下）</w:t>
      </w:r>
    </w:p>
    <w:p w14:paraId="7A067AD9" w14:textId="387B561E" w:rsidR="00FC6DC8" w:rsidRPr="00D4244F" w:rsidRDefault="00572557" w:rsidP="00783C24">
      <w:pPr>
        <w:pStyle w:val="ac"/>
        <w:widowControl w:val="0"/>
        <w:numPr>
          <w:ilvl w:val="0"/>
          <w:numId w:val="18"/>
        </w:numPr>
        <w:tabs>
          <w:tab w:val="left" w:pos="900"/>
        </w:tabs>
        <w:autoSpaceDE w:val="0"/>
        <w:autoSpaceDN w:val="0"/>
        <w:spacing w:before="72"/>
        <w:ind w:right="898"/>
        <w:rPr>
          <w:sz w:val="22"/>
          <w:szCs w:val="22"/>
        </w:rPr>
      </w:pPr>
      <w:r>
        <w:rPr>
          <w:rFonts w:hint="eastAsia"/>
          <w:noProof/>
          <w:sz w:val="22"/>
        </w:rPr>
        <w:drawing>
          <wp:anchor distT="0" distB="0" distL="114300" distR="114300" simplePos="0" relativeHeight="251666944" behindDoc="1" locked="0" layoutInCell="1" allowOverlap="1" wp14:anchorId="3256F1F3" wp14:editId="5A29723D">
            <wp:simplePos x="0" y="0"/>
            <wp:positionH relativeFrom="page">
              <wp:posOffset>3725545</wp:posOffset>
            </wp:positionH>
            <wp:positionV relativeFrom="page">
              <wp:posOffset>9478010</wp:posOffset>
            </wp:positionV>
            <wp:extent cx="283210" cy="283210"/>
            <wp:effectExtent l="0" t="0" r="0" b="0"/>
            <wp:wrapNone/>
            <wp:docPr id="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z w:val="22"/>
        </w:rPr>
        <w:t>麻省公共卫生部</w:t>
      </w:r>
      <w:r>
        <w:rPr>
          <w:rFonts w:hint="eastAsia"/>
          <w:sz w:val="22"/>
        </w:rPr>
        <w:t xml:space="preserve"> (MDPH) </w:t>
      </w:r>
      <w:r>
        <w:rPr>
          <w:rFonts w:hint="eastAsia"/>
          <w:sz w:val="22"/>
        </w:rPr>
        <w:t>流行病学处，电话</w:t>
      </w:r>
      <w:r>
        <w:rPr>
          <w:rFonts w:hint="eastAsia"/>
          <w:sz w:val="22"/>
        </w:rPr>
        <w:t xml:space="preserve"> (617) 983-6800</w:t>
      </w:r>
    </w:p>
    <w:sectPr w:rsidR="00FC6DC8" w:rsidRPr="00D4244F" w:rsidSect="00584FEA">
      <w:footerReference w:type="default" r:id="rId12"/>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D9F34" w14:textId="77777777" w:rsidR="0094510A" w:rsidRDefault="0094510A" w:rsidP="00FC6DC8">
      <w:r>
        <w:separator/>
      </w:r>
    </w:p>
  </w:endnote>
  <w:endnote w:type="continuationSeparator" w:id="0">
    <w:p w14:paraId="261ACA89" w14:textId="77777777" w:rsidR="0094510A" w:rsidRDefault="0094510A" w:rsidP="00FC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3E80" w14:textId="37EA48E7" w:rsidR="00CD367A" w:rsidRDefault="00CD367A" w:rsidP="004B1E20">
    <w:pPr>
      <w:pStyle w:val="a5"/>
      <w:pBdr>
        <w:bottom w:val="single" w:sz="6" w:space="1" w:color="auto"/>
      </w:pBdr>
      <w:jc w:val="center"/>
      <w:rPr>
        <w:rFonts w:asciiTheme="minorHAnsi" w:hAnsiTheme="minorHAnsi" w:cstheme="minorHAnsi"/>
        <w:sz w:val="20"/>
        <w:szCs w:val="20"/>
      </w:rPr>
    </w:pPr>
  </w:p>
  <w:p w14:paraId="37E3CA48" w14:textId="032FAB39" w:rsidR="00266641" w:rsidRPr="00D4244F" w:rsidRDefault="000D0ECF" w:rsidP="004B1E20">
    <w:pPr>
      <w:pStyle w:val="a5"/>
      <w:jc w:val="center"/>
      <w:rPr>
        <w:rFonts w:asciiTheme="minorHAnsi" w:eastAsiaTheme="minorEastAsia" w:hAnsiTheme="minorHAnsi" w:cstheme="minorHAnsi"/>
        <w:sz w:val="20"/>
        <w:szCs w:val="20"/>
      </w:rPr>
    </w:pPr>
    <w:r>
      <w:rPr>
        <w:rFonts w:hint="eastAsia"/>
        <w:noProof/>
      </w:rPr>
      <w:drawing>
        <wp:anchor distT="0" distB="0" distL="114300" distR="114300" simplePos="0" relativeHeight="251659264"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EastAsia" w:hAnsiTheme="minorHAnsi" w:hint="eastAsia"/>
        <w:sz w:val="20"/>
      </w:rPr>
      <w:t>麻省公共卫生部</w:t>
    </w:r>
    <w:r>
      <w:rPr>
        <w:rFonts w:asciiTheme="minorHAnsi" w:eastAsiaTheme="minorEastAsia" w:hAnsiTheme="minorHAnsi" w:hint="eastAsia"/>
        <w:sz w:val="20"/>
      </w:rPr>
      <w:t xml:space="preserve"> | </w:t>
    </w:r>
    <w:r>
      <w:rPr>
        <w:rFonts w:asciiTheme="minorHAnsi" w:eastAsiaTheme="minorEastAsia" w:hAnsiTheme="minorHAnsi" w:hint="eastAsia"/>
        <w:sz w:val="20"/>
      </w:rPr>
      <w:t>传染病与检验科学局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B523" w14:textId="77777777" w:rsidR="0094510A" w:rsidRDefault="0094510A" w:rsidP="00FC6DC8">
      <w:r>
        <w:separator/>
      </w:r>
    </w:p>
  </w:footnote>
  <w:footnote w:type="continuationSeparator" w:id="0">
    <w:p w14:paraId="70B71EE2" w14:textId="77777777" w:rsidR="0094510A" w:rsidRDefault="0094510A" w:rsidP="00FC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abstractNumId w:val="5"/>
  </w:num>
  <w:num w:numId="2">
    <w:abstractNumId w:val="13"/>
  </w:num>
  <w:num w:numId="3">
    <w:abstractNumId w:val="7"/>
  </w:num>
  <w:num w:numId="4">
    <w:abstractNumId w:val="17"/>
  </w:num>
  <w:num w:numId="5">
    <w:abstractNumId w:val="10"/>
  </w:num>
  <w:num w:numId="6">
    <w:abstractNumId w:val="21"/>
  </w:num>
  <w:num w:numId="7">
    <w:abstractNumId w:val="9"/>
  </w:num>
  <w:num w:numId="8">
    <w:abstractNumId w:val="16"/>
  </w:num>
  <w:num w:numId="9">
    <w:abstractNumId w:val="6"/>
  </w:num>
  <w:num w:numId="10">
    <w:abstractNumId w:val="19"/>
  </w:num>
  <w:num w:numId="11">
    <w:abstractNumId w:val="3"/>
  </w:num>
  <w:num w:numId="12">
    <w:abstractNumId w:val="2"/>
  </w:num>
  <w:num w:numId="13">
    <w:abstractNumId w:val="18"/>
  </w:num>
  <w:num w:numId="14">
    <w:abstractNumId w:val="15"/>
  </w:num>
  <w:num w:numId="15">
    <w:abstractNumId w:val="0"/>
  </w:num>
  <w:num w:numId="16">
    <w:abstractNumId w:val="20"/>
  </w:num>
  <w:num w:numId="17">
    <w:abstractNumId w:val="4"/>
  </w:num>
  <w:num w:numId="18">
    <w:abstractNumId w:val="12"/>
  </w:num>
  <w:num w:numId="19">
    <w:abstractNumId w:val="1"/>
  </w:num>
  <w:num w:numId="20">
    <w:abstractNumId w:val="8"/>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14C46"/>
    <w:rsid w:val="000C11E9"/>
    <w:rsid w:val="000D0ECF"/>
    <w:rsid w:val="001469E4"/>
    <w:rsid w:val="001934EC"/>
    <w:rsid w:val="001B3CF7"/>
    <w:rsid w:val="00266641"/>
    <w:rsid w:val="0027041B"/>
    <w:rsid w:val="00284053"/>
    <w:rsid w:val="002906C7"/>
    <w:rsid w:val="002D5D9F"/>
    <w:rsid w:val="002D7575"/>
    <w:rsid w:val="002D7B86"/>
    <w:rsid w:val="00367D23"/>
    <w:rsid w:val="004270E9"/>
    <w:rsid w:val="004B1E20"/>
    <w:rsid w:val="004B4C4A"/>
    <w:rsid w:val="00556EEC"/>
    <w:rsid w:val="00572557"/>
    <w:rsid w:val="00584FEA"/>
    <w:rsid w:val="0059004B"/>
    <w:rsid w:val="005A72DE"/>
    <w:rsid w:val="005D7611"/>
    <w:rsid w:val="005F5359"/>
    <w:rsid w:val="00627C18"/>
    <w:rsid w:val="007245CB"/>
    <w:rsid w:val="00783C24"/>
    <w:rsid w:val="00793F7D"/>
    <w:rsid w:val="008459E9"/>
    <w:rsid w:val="00866C62"/>
    <w:rsid w:val="00866E9F"/>
    <w:rsid w:val="008D3CD6"/>
    <w:rsid w:val="008F72A1"/>
    <w:rsid w:val="00921BF3"/>
    <w:rsid w:val="0094510A"/>
    <w:rsid w:val="009751D7"/>
    <w:rsid w:val="009E76F2"/>
    <w:rsid w:val="00A1134B"/>
    <w:rsid w:val="00A95D80"/>
    <w:rsid w:val="00AB3543"/>
    <w:rsid w:val="00B24688"/>
    <w:rsid w:val="00B261FD"/>
    <w:rsid w:val="00B53FC1"/>
    <w:rsid w:val="00BE5D9B"/>
    <w:rsid w:val="00C0096D"/>
    <w:rsid w:val="00C56853"/>
    <w:rsid w:val="00C712AF"/>
    <w:rsid w:val="00CD367A"/>
    <w:rsid w:val="00D4244F"/>
    <w:rsid w:val="00D6522B"/>
    <w:rsid w:val="00D75F38"/>
    <w:rsid w:val="00DD4A1A"/>
    <w:rsid w:val="00E301C3"/>
    <w:rsid w:val="00E8101E"/>
    <w:rsid w:val="00EC4ACC"/>
    <w:rsid w:val="00F0523D"/>
    <w:rsid w:val="00F44738"/>
    <w:rsid w:val="00F7313B"/>
    <w:rsid w:val="00F7348F"/>
    <w:rsid w:val="00FC6DC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52355"/>
    </o:shapedefaults>
    <o:shapelayout v:ext="edit">
      <o:idmap v:ext="edit" data="1"/>
    </o:shapelayout>
  </w:shapeDefaults>
  <w:decimalSymbol w:val="."/>
  <w:listSeparator w:val=","/>
  <w14:docId w14:val="0E7BCA0A"/>
  <w15:chartTrackingRefBased/>
  <w15:docId w15:val="{E85D4474-D895-4D0F-AF32-592535E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fr-BE"/>
    </w:rPr>
  </w:style>
  <w:style w:type="paragraph" w:styleId="1">
    <w:name w:val="heading 1"/>
    <w:basedOn w:val="a"/>
    <w:next w:val="a"/>
    <w:link w:val="10"/>
    <w:uiPriority w:val="99"/>
    <w:qFormat/>
    <w:rsid w:val="00795176"/>
    <w:pPr>
      <w:keepNext/>
      <w:jc w:val="center"/>
      <w:outlineLvl w:val="0"/>
    </w:pPr>
    <w:rPr>
      <w:rFonts w:ascii="Times New Roman" w:hAnsi="Times New Roman"/>
      <w:sz w:val="48"/>
      <w:szCs w:val="20"/>
    </w:rPr>
  </w:style>
  <w:style w:type="paragraph" w:styleId="2">
    <w:name w:val="heading 2"/>
    <w:basedOn w:val="a"/>
    <w:next w:val="a"/>
    <w:link w:val="20"/>
    <w:uiPriority w:val="99"/>
    <w:qFormat/>
    <w:rsid w:val="00795176"/>
    <w:pPr>
      <w:keepNext/>
      <w:jc w:val="center"/>
      <w:outlineLvl w:val="1"/>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F11"/>
    <w:pPr>
      <w:tabs>
        <w:tab w:val="center" w:pos="4320"/>
        <w:tab w:val="right" w:pos="8640"/>
      </w:tabs>
    </w:pPr>
  </w:style>
  <w:style w:type="character" w:customStyle="1" w:styleId="a4">
    <w:name w:val="页眉 字符"/>
    <w:link w:val="a3"/>
    <w:uiPriority w:val="99"/>
    <w:rsid w:val="00505F11"/>
    <w:rPr>
      <w:sz w:val="24"/>
      <w:szCs w:val="24"/>
      <w:lang w:val="fr-BE" w:eastAsia="zh-CN"/>
    </w:rPr>
  </w:style>
  <w:style w:type="paragraph" w:styleId="a5">
    <w:name w:val="footer"/>
    <w:basedOn w:val="a"/>
    <w:link w:val="a6"/>
    <w:uiPriority w:val="99"/>
    <w:unhideWhenUsed/>
    <w:rsid w:val="00505F11"/>
    <w:pPr>
      <w:tabs>
        <w:tab w:val="center" w:pos="4320"/>
        <w:tab w:val="right" w:pos="8640"/>
      </w:tabs>
    </w:pPr>
  </w:style>
  <w:style w:type="character" w:customStyle="1" w:styleId="a6">
    <w:name w:val="页脚 字符"/>
    <w:link w:val="a5"/>
    <w:uiPriority w:val="99"/>
    <w:rsid w:val="00505F11"/>
    <w:rPr>
      <w:sz w:val="24"/>
      <w:szCs w:val="24"/>
      <w:lang w:val="fr-BE" w:eastAsia="zh-CN"/>
    </w:rPr>
  </w:style>
  <w:style w:type="character" w:styleId="a7">
    <w:name w:val="page number"/>
    <w:uiPriority w:val="99"/>
    <w:semiHidden/>
    <w:unhideWhenUsed/>
    <w:rsid w:val="00505F11"/>
  </w:style>
  <w:style w:type="character" w:customStyle="1" w:styleId="10">
    <w:name w:val="标题 1 字符"/>
    <w:link w:val="1"/>
    <w:uiPriority w:val="99"/>
    <w:rsid w:val="00795176"/>
    <w:rPr>
      <w:rFonts w:ascii="Times New Roman" w:eastAsia="宋体" w:hAnsi="Times New Roman"/>
      <w:sz w:val="48"/>
      <w:lang w:val="fr-BE" w:eastAsia="zh-CN"/>
    </w:rPr>
  </w:style>
  <w:style w:type="paragraph" w:customStyle="1" w:styleId="BIDTitle">
    <w:name w:val="BID Title"/>
    <w:basedOn w:val="a"/>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a"/>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a"/>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20">
    <w:name w:val="标题 2 字符"/>
    <w:link w:val="2"/>
    <w:uiPriority w:val="99"/>
    <w:rsid w:val="00795176"/>
    <w:rPr>
      <w:rFonts w:ascii="Arial" w:eastAsia="宋体" w:hAnsi="Arial"/>
      <w:sz w:val="24"/>
      <w:lang w:val="fr-BE" w:eastAsia="zh-CN"/>
    </w:rPr>
  </w:style>
  <w:style w:type="paragraph" w:styleId="a8">
    <w:name w:val="Body Text"/>
    <w:basedOn w:val="a"/>
    <w:link w:val="a9"/>
    <w:uiPriority w:val="99"/>
    <w:rsid w:val="00795176"/>
    <w:rPr>
      <w:rFonts w:ascii="Times New Roman" w:hAnsi="Times New Roman"/>
      <w:szCs w:val="20"/>
    </w:rPr>
  </w:style>
  <w:style w:type="character" w:customStyle="1" w:styleId="a9">
    <w:name w:val="正文文本 字符"/>
    <w:link w:val="a8"/>
    <w:uiPriority w:val="99"/>
    <w:rsid w:val="00795176"/>
    <w:rPr>
      <w:rFonts w:ascii="Times New Roman" w:eastAsia="宋体" w:hAnsi="Times New Roman"/>
      <w:sz w:val="24"/>
      <w:lang w:val="fr-BE" w:eastAsia="zh-CN"/>
    </w:rPr>
  </w:style>
  <w:style w:type="paragraph" w:styleId="21">
    <w:name w:val="Body Text 2"/>
    <w:basedOn w:val="a"/>
    <w:link w:val="22"/>
    <w:uiPriority w:val="99"/>
    <w:rsid w:val="00795176"/>
    <w:rPr>
      <w:rFonts w:ascii="Times New Roman" w:hAnsi="Times New Roman"/>
      <w:b/>
      <w:szCs w:val="20"/>
    </w:rPr>
  </w:style>
  <w:style w:type="character" w:customStyle="1" w:styleId="22">
    <w:name w:val="正文文本 2 字符"/>
    <w:link w:val="21"/>
    <w:uiPriority w:val="99"/>
    <w:rsid w:val="00795176"/>
    <w:rPr>
      <w:rFonts w:ascii="Times New Roman" w:eastAsia="宋体" w:hAnsi="Times New Roman"/>
      <w:b/>
      <w:sz w:val="24"/>
      <w:lang w:val="fr-BE" w:eastAsia="zh-CN"/>
    </w:rPr>
  </w:style>
  <w:style w:type="character" w:styleId="aa">
    <w:name w:val="Hyperlink"/>
    <w:uiPriority w:val="99"/>
    <w:rsid w:val="00795176"/>
    <w:rPr>
      <w:rFonts w:cs="Times New Roman"/>
      <w:color w:val="0000FF"/>
      <w:u w:val="single"/>
      <w:lang w:val="fr-BE" w:eastAsia="zh-CN"/>
    </w:rPr>
  </w:style>
  <w:style w:type="paragraph" w:styleId="ab">
    <w:name w:val="Normal (Web)"/>
    <w:basedOn w:val="a"/>
    <w:uiPriority w:val="99"/>
    <w:rsid w:val="00795176"/>
    <w:pPr>
      <w:spacing w:before="100" w:beforeAutospacing="1" w:after="100" w:afterAutospacing="1"/>
    </w:pPr>
    <w:rPr>
      <w:rFonts w:ascii="MS Mincho" w:hAnsi="MS Mincho" w:cs="MS Mincho"/>
    </w:rPr>
  </w:style>
  <w:style w:type="paragraph" w:styleId="ac">
    <w:name w:val="List Paragraph"/>
    <w:basedOn w:val="a"/>
    <w:uiPriority w:val="1"/>
    <w:qFormat/>
    <w:rsid w:val="00DF31B2"/>
    <w:pPr>
      <w:ind w:left="720"/>
    </w:pPr>
  </w:style>
  <w:style w:type="paragraph" w:styleId="ad">
    <w:name w:val="Body Text Indent"/>
    <w:basedOn w:val="a"/>
    <w:rsid w:val="006B54F0"/>
    <w:pPr>
      <w:spacing w:after="120"/>
      <w:ind w:left="360"/>
    </w:pPr>
  </w:style>
  <w:style w:type="paragraph" w:styleId="3">
    <w:name w:val="Body Text 3"/>
    <w:basedOn w:val="a"/>
    <w:rsid w:val="006B54F0"/>
    <w:pPr>
      <w:spacing w:after="120"/>
    </w:pPr>
    <w:rPr>
      <w:sz w:val="16"/>
      <w:szCs w:val="16"/>
    </w:rPr>
  </w:style>
  <w:style w:type="paragraph" w:styleId="ae">
    <w:name w:val="Block Text"/>
    <w:basedOn w:val="a"/>
    <w:rsid w:val="006B54F0"/>
    <w:pPr>
      <w:tabs>
        <w:tab w:val="left" w:pos="540"/>
      </w:tabs>
      <w:spacing w:after="245"/>
      <w:ind w:left="540" w:right="360"/>
    </w:pPr>
    <w:rPr>
      <w:rFonts w:ascii="Times New Roman" w:hAnsi="Times New Roman"/>
      <w:sz w:val="22"/>
    </w:rPr>
  </w:style>
  <w:style w:type="paragraph" w:customStyle="1" w:styleId="bullets">
    <w:name w:val="bullets"/>
    <w:basedOn w:val="a8"/>
    <w:next w:val="a8"/>
    <w:rsid w:val="005E1CC6"/>
    <w:pPr>
      <w:autoSpaceDE w:val="0"/>
      <w:autoSpaceDN w:val="0"/>
      <w:adjustRightInd w:val="0"/>
      <w:spacing w:before="72" w:line="280" w:lineRule="atLeast"/>
      <w:ind w:left="270" w:hanging="270"/>
    </w:pPr>
    <w:rPr>
      <w:rFonts w:ascii="CG Times" w:hAnsi="CG Times"/>
      <w:b/>
      <w:bCs/>
      <w:sz w:val="23"/>
      <w:szCs w:val="23"/>
    </w:rPr>
  </w:style>
  <w:style w:type="character" w:styleId="af">
    <w:name w:val="Strong"/>
    <w:qFormat/>
    <w:rsid w:val="005E1CC6"/>
    <w:rPr>
      <w:rFonts w:cs="Times New Roman"/>
      <w:b/>
      <w:bCs/>
      <w:lang w:val="fr-BE" w:eastAsia="zh-CN"/>
    </w:rPr>
  </w:style>
  <w:style w:type="paragraph" w:styleId="af0">
    <w:name w:val="Balloon Text"/>
    <w:basedOn w:val="a"/>
    <w:link w:val="af1"/>
    <w:uiPriority w:val="99"/>
    <w:semiHidden/>
    <w:unhideWhenUsed/>
    <w:rsid w:val="00B261FD"/>
    <w:rPr>
      <w:rFonts w:ascii="Tahoma" w:hAnsi="Tahoma" w:cs="Tahoma"/>
      <w:sz w:val="16"/>
      <w:szCs w:val="16"/>
    </w:rPr>
  </w:style>
  <w:style w:type="character" w:customStyle="1" w:styleId="af1">
    <w:name w:val="批注框文本 字符"/>
    <w:link w:val="af0"/>
    <w:uiPriority w:val="99"/>
    <w:semiHidden/>
    <w:rsid w:val="00B261FD"/>
    <w:rPr>
      <w:rFonts w:ascii="Tahoma" w:eastAsia="宋体" w:hAnsi="Tahoma" w:cs="Tahoma"/>
      <w:sz w:val="16"/>
      <w:szCs w:val="16"/>
      <w:lang w:val="fr-BE" w:eastAsia="zh-CN"/>
    </w:rPr>
  </w:style>
  <w:style w:type="paragraph" w:styleId="af2">
    <w:name w:val="Revision"/>
    <w:hidden/>
    <w:uiPriority w:val="99"/>
    <w:semiHidden/>
    <w:rsid w:val="000C11E9"/>
    <w:rPr>
      <w:sz w:val="24"/>
      <w:szCs w:val="24"/>
      <w:lang w:val="fr-BE"/>
    </w:rPr>
  </w:style>
  <w:style w:type="character" w:styleId="af3">
    <w:name w:val="Mention"/>
    <w:uiPriority w:val="99"/>
    <w:unhideWhenUsed/>
    <w:rsid w:val="00F731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24F3-993B-4A79-BF88-B899146F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April 2014 | Page 1 of 3</vt:lpstr>
    </vt:vector>
  </TitlesOfParts>
  <Company>Massachusetts Department of Public Health</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Ivy BAI</cp:lastModifiedBy>
  <cp:revision>12</cp:revision>
  <cp:lastPrinted>2015-03-13T18:15:00Z</cp:lastPrinted>
  <dcterms:created xsi:type="dcterms:W3CDTF">2023-04-13T20:35:00Z</dcterms:created>
  <dcterms:modified xsi:type="dcterms:W3CDTF">2023-07-31T07:03:00Z</dcterms:modified>
</cp:coreProperties>
</file>