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AB" w:rsidRDefault="004B43AB" w:rsidP="004B43AB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52"/>
          <w:szCs w:val="52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z w:val="52"/>
          <w:szCs w:val="52"/>
        </w:rPr>
        <w:t>Bu pode ten un tipu di tuberkulozi y simé xinti saudável. Kel-li ta txomadu infeson di tuberkulozi.</w:t>
      </w:r>
    </w:p>
    <w:p w:rsidR="00A831C2" w:rsidRDefault="00A831C2"/>
    <w:p w:rsidR="004B43AB" w:rsidRPr="004B43AB" w:rsidRDefault="004B43AB" w:rsidP="004B43AB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4B43AB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4B43AB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4B43AB" w:rsidRDefault="004B43AB" w:rsidP="004B43AB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6"/>
          <w:szCs w:val="36"/>
        </w:rPr>
      </w:pPr>
      <w:r>
        <w:rPr>
          <w:rFonts w:ascii="Roboto-Bold" w:hAnsi="Roboto-Bold" w:cs="Roboto-Bold"/>
          <w:b/>
          <w:bCs/>
          <w:color w:val="001E3D"/>
          <w:sz w:val="32"/>
          <w:szCs w:val="32"/>
        </w:rPr>
        <w:t>Bu médiku pode faze-bu testi pa infeson di tuberkulozi. Si bu tene infeson di tuberkulozi, bu médiku pode dá-bu ramedi.</w:t>
      </w:r>
    </w:p>
    <w:p w:rsidR="004B43AB" w:rsidRDefault="004B43AB" w:rsidP="004B43AB">
      <w:pPr>
        <w:rPr>
          <w:rFonts w:ascii="Calibri" w:hAnsi="Calibri" w:cs="Roboto-Regular"/>
          <w:color w:val="001E3D"/>
        </w:rPr>
      </w:pPr>
    </w:p>
    <w:p w:rsidR="004B43AB" w:rsidRPr="004B43AB" w:rsidRDefault="004B43AB" w:rsidP="004B43AB">
      <w:pPr>
        <w:rPr>
          <w:rFonts w:ascii="Calibri" w:hAnsi="Calibri" w:cs="Roboto-Regular"/>
          <w:color w:val="001E3D"/>
        </w:rPr>
      </w:pPr>
      <w:r w:rsidRPr="004B43AB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4B43AB">
        <w:rPr>
          <w:rFonts w:ascii="Calibri" w:hAnsi="Calibri" w:cs="Roboto-Regular"/>
          <w:color w:val="001E3D"/>
        </w:rPr>
        <w:br/>
        <w:t>can give you medicine.</w:t>
      </w:r>
    </w:p>
    <w:p w:rsidR="004B43AB" w:rsidRDefault="004B43AB" w:rsidP="004B43AB">
      <w:pPr>
        <w:rPr>
          <w:rFonts w:ascii="Roboto-Regular" w:hAnsi="Roboto-Regular" w:cs="Roboto-Regular"/>
          <w:color w:val="001E3D"/>
        </w:rPr>
      </w:pPr>
    </w:p>
    <w:p w:rsidR="004B43AB" w:rsidRDefault="004B43AB" w:rsidP="004B43AB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Cape Verdean Creole.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4B43AB" w:rsidRDefault="004B43AB" w:rsidP="004B43AB"/>
    <w:sectPr w:rsidR="004B43AB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AB"/>
    <w:rsid w:val="004B43AB"/>
    <w:rsid w:val="005416E3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B43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4B43AB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4B43A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4B43AB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B43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4B43AB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4B43A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4B43AB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EOHHS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2015-03-30T19:26:00Z</dcterms:created>
  <dc:creator>CH Guest</dc:creator>
  <lastModifiedBy/>
  <dcterms:modified xsi:type="dcterms:W3CDTF">2015-03-30T19:26:00Z</dcterms:modified>
  <revision>2</revision>
</coreProperties>
</file>