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457" w:rsidRDefault="00B44457" w:rsidP="00B44457">
      <w:pPr>
        <w:pStyle w:val="BasicParagraph"/>
        <w:suppressAutoHyphens/>
        <w:rPr>
          <w:rStyle w:val="strategytext"/>
          <w:rFonts w:ascii="Roboto-Bold" w:hAnsi="Roboto-Bold" w:cs="Roboto-Bold"/>
          <w:b/>
          <w:bCs/>
          <w:sz w:val="52"/>
          <w:szCs w:val="52"/>
        </w:rPr>
      </w:pPr>
      <w:bookmarkStart w:id="0" w:name="_GoBack"/>
      <w:bookmarkEnd w:id="0"/>
      <w:r>
        <w:rPr>
          <w:rStyle w:val="strategytext"/>
          <w:rFonts w:ascii="Roboto-Bold" w:hAnsi="Roboto-Bold" w:cs="Roboto-Bold"/>
          <w:b/>
          <w:bCs/>
          <w:sz w:val="52"/>
          <w:szCs w:val="52"/>
        </w:rPr>
        <w:t>Quý vị có thể đã bị nhiễm một dạng Lao nhưng vẫn cảm thấy khỏe. Đây được gọi là tình trạng nhiễm Lao.</w:t>
      </w:r>
    </w:p>
    <w:p w:rsidR="00A831C2" w:rsidRPr="00B44457" w:rsidRDefault="00A831C2">
      <w:pPr>
        <w:rPr>
          <w:rFonts w:ascii="Calibri" w:hAnsi="Calibri"/>
        </w:rPr>
      </w:pPr>
    </w:p>
    <w:p w:rsidR="00B44457" w:rsidRPr="00B44457" w:rsidRDefault="00B44457" w:rsidP="00B44457">
      <w:pPr>
        <w:pStyle w:val="BasicParagraph"/>
        <w:suppressAutoHyphens/>
        <w:rPr>
          <w:rStyle w:val="strategytext"/>
          <w:rFonts w:ascii="Calibri" w:hAnsi="Calibri" w:cs="Roboto-Bold"/>
          <w:b/>
          <w:bCs/>
          <w:sz w:val="32"/>
          <w:szCs w:val="32"/>
        </w:rPr>
      </w:pPr>
      <w:r w:rsidRPr="00B44457">
        <w:rPr>
          <w:rStyle w:val="strategytext"/>
          <w:rFonts w:ascii="Calibri" w:hAnsi="Calibri" w:cs="Roboto-Bold"/>
          <w:b/>
          <w:bCs/>
          <w:sz w:val="32"/>
          <w:szCs w:val="32"/>
        </w:rPr>
        <w:t>You can have a type of TB and still feel healthy. This is called TB infection.</w:t>
      </w:r>
    </w:p>
    <w:p w:rsidR="00B44457" w:rsidRDefault="00B44457" w:rsidP="00B44457">
      <w:pPr>
        <w:pStyle w:val="BasicParagraph"/>
        <w:suppressAutoHyphens/>
        <w:rPr>
          <w:rStyle w:val="strategytext"/>
          <w:rFonts w:ascii="Roboto-Bold" w:hAnsi="Roboto-Bold" w:cs="Roboto-Bold"/>
          <w:b/>
          <w:bCs/>
          <w:sz w:val="32"/>
          <w:szCs w:val="32"/>
        </w:rPr>
      </w:pPr>
    </w:p>
    <w:p w:rsidR="00B44457" w:rsidRPr="00B44457" w:rsidRDefault="00B44457" w:rsidP="00B44457">
      <w:pPr>
        <w:pStyle w:val="BasicParagraph"/>
        <w:suppressAutoHyphens/>
        <w:spacing w:before="200"/>
        <w:rPr>
          <w:rFonts w:ascii="Roboto-Bold" w:hAnsi="Roboto-Bold" w:cs="Roboto-Bold"/>
          <w:b/>
          <w:bCs/>
          <w:color w:val="001E3D"/>
          <w:sz w:val="32"/>
          <w:szCs w:val="32"/>
        </w:rPr>
      </w:pPr>
      <w:r>
        <w:rPr>
          <w:rFonts w:ascii="Roboto-Bold" w:hAnsi="Roboto-Bold" w:cs="Roboto-Bold"/>
          <w:b/>
          <w:bCs/>
          <w:color w:val="001E3D"/>
          <w:sz w:val="32"/>
          <w:szCs w:val="32"/>
        </w:rPr>
        <w:t xml:space="preserve">Bác sĩ của quý vị có thể sẽ cho quý vị được xét nghiệm để xác định tình trạng nhiễm Lao. Nếu bị nhiễm Lao, bác sĩ có thể sẽ cho quý vị sử dụng thuốc. </w:t>
      </w:r>
    </w:p>
    <w:p w:rsidR="00B44457" w:rsidRPr="00B44457" w:rsidRDefault="00B44457" w:rsidP="00B44457">
      <w:pPr>
        <w:pStyle w:val="BasicParagraph"/>
        <w:suppressAutoHyphens/>
        <w:spacing w:before="200"/>
        <w:rPr>
          <w:rFonts w:ascii="Calibri" w:hAnsi="Calibri" w:cs="Roboto-Regular"/>
          <w:color w:val="001E3D"/>
          <w:sz w:val="24"/>
          <w:szCs w:val="24"/>
        </w:rPr>
      </w:pPr>
      <w:r w:rsidRPr="00B44457">
        <w:rPr>
          <w:rFonts w:ascii="Calibri" w:hAnsi="Calibri" w:cs="Roboto-Regular"/>
          <w:color w:val="001E3D"/>
          <w:sz w:val="24"/>
          <w:szCs w:val="24"/>
        </w:rPr>
        <w:t xml:space="preserve">Your doctor can test you for TB infection. If you have TB infection, your doctor </w:t>
      </w:r>
      <w:r w:rsidRPr="00B44457">
        <w:rPr>
          <w:rFonts w:ascii="Calibri" w:hAnsi="Calibri" w:cs="Roboto-Regular"/>
          <w:color w:val="001E3D"/>
          <w:sz w:val="24"/>
          <w:szCs w:val="24"/>
        </w:rPr>
        <w:br/>
        <w:t>can give you medicine.</w:t>
      </w:r>
    </w:p>
    <w:p w:rsidR="00B44457" w:rsidRDefault="00B44457"/>
    <w:p w:rsidR="00B44457" w:rsidRDefault="00B44457" w:rsidP="00B44457">
      <w:pPr>
        <w:pStyle w:val="subheads"/>
        <w:spacing w:before="60"/>
        <w:rPr>
          <w:rStyle w:val="strategyaltlanguage"/>
          <w:rFonts w:ascii="Roboto-Regular" w:hAnsi="Roboto-Regular" w:cs="Roboto-Regular"/>
          <w:sz w:val="18"/>
          <w:szCs w:val="18"/>
        </w:rPr>
      </w:pPr>
      <w:r>
        <w:rPr>
          <w:rStyle w:val="strategyaltlanguage"/>
          <w:rFonts w:ascii="Roboto-Regular" w:hAnsi="Roboto-Regular" w:cs="Roboto-Regular"/>
          <w:sz w:val="18"/>
          <w:szCs w:val="18"/>
        </w:rPr>
        <w:t xml:space="preserve">This material was developed by the Massachusetts Department of Public Health. Language: Vietnamese. December 2014. </w:t>
      </w:r>
      <w:r>
        <w:rPr>
          <w:rStyle w:val="strategyaltlanguage"/>
          <w:rFonts w:ascii="Roboto-Regular" w:hAnsi="Roboto-Regular" w:cs="Roboto-Regular"/>
          <w:sz w:val="18"/>
          <w:szCs w:val="18"/>
        </w:rPr>
        <w:br/>
        <w:t xml:space="preserve">For more information, visit www.mass.gov/dph/cdc/tb </w:t>
      </w:r>
    </w:p>
    <w:p w:rsidR="00B44457" w:rsidRDefault="00B44457"/>
    <w:sectPr w:rsidR="00B44457" w:rsidSect="0093732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57"/>
    <w:rsid w:val="00047221"/>
    <w:rsid w:val="00A831C2"/>
    <w:rsid w:val="00B4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44457"/>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
    <w:name w:val="strategy text"/>
    <w:uiPriority w:val="99"/>
    <w:rsid w:val="00B44457"/>
    <w:rPr>
      <w:rFonts w:ascii="Roboto-Regular" w:hAnsi="Roboto-Regular" w:cs="Roboto-Regular"/>
      <w:color w:val="000000"/>
      <w:sz w:val="24"/>
      <w:szCs w:val="24"/>
    </w:rPr>
  </w:style>
  <w:style w:type="paragraph" w:customStyle="1" w:styleId="subheads">
    <w:name w:val="subheads"/>
    <w:basedOn w:val="Normal"/>
    <w:uiPriority w:val="99"/>
    <w:rsid w:val="00B44457"/>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B44457"/>
    <w:rPr>
      <w:rFonts w:ascii="Roboto-Bold" w:hAnsi="Roboto-Bold" w:cs="Roboto-Bold"/>
      <w:b/>
      <w:bCs/>
      <w:color w:val="001E3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44457"/>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strategytext">
    <w:name w:val="strategy text"/>
    <w:uiPriority w:val="99"/>
    <w:rsid w:val="00B44457"/>
    <w:rPr>
      <w:rFonts w:ascii="Roboto-Regular" w:hAnsi="Roboto-Regular" w:cs="Roboto-Regular"/>
      <w:color w:val="000000"/>
      <w:sz w:val="24"/>
      <w:szCs w:val="24"/>
    </w:rPr>
  </w:style>
  <w:style w:type="paragraph" w:customStyle="1" w:styleId="subheads">
    <w:name w:val="subheads"/>
    <w:basedOn w:val="Normal"/>
    <w:uiPriority w:val="99"/>
    <w:rsid w:val="00B44457"/>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B44457"/>
    <w:rPr>
      <w:rFonts w:ascii="Roboto-Bold" w:hAnsi="Roboto-Bold" w:cs="Roboto-Bold"/>
      <w:b/>
      <w:bCs/>
      <w:color w:val="001E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Company>EOHHS</Company>
  <LinksUpToDate>false</LinksUpToDate>
  <CharactersWithSpaces>609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2015-03-31T18:15:00Z</dcterms:created>
  <dc:creator>CH Guest</dc:creator>
  <lastModifiedBy/>
  <dcterms:modified xsi:type="dcterms:W3CDTF">2015-03-31T18:15:00Z</dcterms:modified>
  <revision>2</revision>
</coreProperties>
</file>