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C28" w:rsidRPr="005C2C28" w:rsidRDefault="005C2C28" w:rsidP="005C2C28">
      <w:pPr>
        <w:spacing w:after="0" w:line="240" w:lineRule="auto"/>
        <w:jc w:val="center"/>
        <w:rPr>
          <w:rFonts w:ascii="Arial" w:eastAsia="Times New Roman" w:hAnsi="Arial" w:cs="Arial"/>
          <w:smallCaps/>
          <w:sz w:val="36"/>
          <w:szCs w:val="36"/>
        </w:rPr>
      </w:pPr>
      <w:r w:rsidRPr="005C2C28">
        <w:rPr>
          <w:rFonts w:ascii="Arial" w:eastAsia="Times New Roman" w:hAnsi="Arial" w:cs="Arial"/>
          <w:smallCaps/>
          <w:sz w:val="36"/>
          <w:szCs w:val="36"/>
        </w:rPr>
        <w:t xml:space="preserve">Zero Tolerance Policy for Human Trafficking and Related Activities </w:t>
      </w:r>
    </w:p>
    <w:p w:rsidR="005C2C28" w:rsidRPr="005C2C28" w:rsidRDefault="005C2C28" w:rsidP="005C2C28">
      <w:pPr>
        <w:spacing w:line="240" w:lineRule="auto"/>
        <w:jc w:val="center"/>
        <w:rPr>
          <w:rFonts w:ascii="Arial" w:hAnsi="Arial" w:cs="Arial"/>
          <w:smallCaps/>
          <w:sz w:val="32"/>
          <w:szCs w:val="32"/>
        </w:rPr>
      </w:pPr>
      <w:r w:rsidRPr="005C2C28">
        <w:rPr>
          <w:rFonts w:ascii="Arial" w:eastAsia="Times New Roman" w:hAnsi="Arial" w:cs="Arial"/>
          <w:smallCaps/>
          <w:sz w:val="36"/>
          <w:szCs w:val="36"/>
        </w:rPr>
        <w:t xml:space="preserve"> </w:t>
      </w:r>
      <w:r w:rsidRPr="005C2C28">
        <w:rPr>
          <w:rFonts w:ascii="Arial" w:hAnsi="Arial" w:cs="Arial"/>
          <w:smallCaps/>
          <w:sz w:val="36"/>
          <w:szCs w:val="36"/>
        </w:rPr>
        <w:t>For Executive Branch Agencies</w:t>
      </w:r>
    </w:p>
    <w:p w:rsidR="005C2C28" w:rsidRDefault="005C2C28" w:rsidP="005C2C28">
      <w:pPr>
        <w:spacing w:after="0" w:line="240" w:lineRule="auto"/>
        <w:jc w:val="center"/>
        <w:rPr>
          <w:rFonts w:ascii="Arial" w:hAnsi="Arial" w:cs="Arial"/>
          <w:sz w:val="20"/>
          <w:szCs w:val="20"/>
        </w:rPr>
      </w:pPr>
      <w:r>
        <w:rPr>
          <w:rFonts w:ascii="Arial" w:hAnsi="Arial" w:cs="Arial"/>
          <w:sz w:val="20"/>
          <w:szCs w:val="20"/>
        </w:rPr>
        <w:t xml:space="preserve">Issued by the Human Resources Division </w:t>
      </w:r>
    </w:p>
    <w:p w:rsidR="005C2C28" w:rsidRDefault="005C2C28" w:rsidP="005C2C28">
      <w:pPr>
        <w:spacing w:after="0" w:line="240" w:lineRule="auto"/>
        <w:jc w:val="center"/>
        <w:rPr>
          <w:rFonts w:ascii="Arial" w:hAnsi="Arial" w:cs="Arial"/>
          <w:sz w:val="20"/>
          <w:szCs w:val="20"/>
        </w:rPr>
      </w:pPr>
      <w:r>
        <w:rPr>
          <w:rFonts w:ascii="Arial" w:hAnsi="Arial" w:cs="Arial"/>
          <w:sz w:val="20"/>
          <w:szCs w:val="20"/>
        </w:rPr>
        <w:t xml:space="preserve">Commonwealth of Massachusetts </w:t>
      </w:r>
    </w:p>
    <w:p w:rsidR="006B7311" w:rsidRPr="00D40A2D" w:rsidRDefault="00B631ED" w:rsidP="0059337B">
      <w:pPr>
        <w:spacing w:after="480" w:line="240" w:lineRule="auto"/>
        <w:jc w:val="center"/>
        <w:rPr>
          <w:rFonts w:ascii="Arial" w:hAnsi="Arial" w:cs="Arial"/>
          <w:sz w:val="20"/>
          <w:szCs w:val="20"/>
        </w:rPr>
      </w:pPr>
      <w:r>
        <w:rPr>
          <w:rFonts w:ascii="Arial" w:hAnsi="Arial" w:cs="Arial"/>
          <w:sz w:val="20"/>
          <w:szCs w:val="20"/>
        </w:rPr>
        <w:t>4/17/18</w:t>
      </w:r>
    </w:p>
    <w:p w:rsidR="000B1561" w:rsidRPr="000B1561" w:rsidRDefault="006B7311" w:rsidP="000B1561">
      <w:pPr>
        <w:pStyle w:val="ListParagraph"/>
        <w:numPr>
          <w:ilvl w:val="0"/>
          <w:numId w:val="1"/>
        </w:numPr>
        <w:spacing w:line="240" w:lineRule="auto"/>
        <w:ind w:left="720"/>
        <w:rPr>
          <w:rFonts w:ascii="Arial" w:hAnsi="Arial" w:cs="Arial"/>
          <w:u w:val="single"/>
        </w:rPr>
      </w:pPr>
      <w:r w:rsidRPr="00E14DBE">
        <w:rPr>
          <w:rFonts w:ascii="Arial" w:hAnsi="Arial" w:cs="Arial"/>
          <w:u w:val="single"/>
        </w:rPr>
        <w:t xml:space="preserve">INTRODUCTION </w:t>
      </w:r>
    </w:p>
    <w:p w:rsidR="000B1561" w:rsidRPr="000B1561" w:rsidRDefault="000B1561" w:rsidP="0059337B">
      <w:pPr>
        <w:spacing w:line="240" w:lineRule="auto"/>
        <w:ind w:left="720"/>
        <w:rPr>
          <w:rFonts w:ascii="Arial" w:eastAsia="Times New Roman" w:hAnsi="Arial" w:cs="Arial"/>
        </w:rPr>
      </w:pPr>
      <w:r w:rsidRPr="000B1561">
        <w:rPr>
          <w:rFonts w:ascii="Arial" w:eastAsia="Times New Roman" w:hAnsi="Arial" w:cs="Arial"/>
        </w:rPr>
        <w:t>Executive Order 568 establishes a zero tolerance policy for Human Trafficking and Related Activities. The Executive Order applies to all state agencies subject to the Governor’s control.  The Human Resources Division (HRD) has been charged with issuing a policy that will apply to all full-time or part-time employees employed by agencies subject to the Executive Order.</w:t>
      </w:r>
    </w:p>
    <w:p w:rsidR="00D7752C" w:rsidRDefault="006B7311" w:rsidP="007E4305">
      <w:pPr>
        <w:spacing w:line="240" w:lineRule="auto"/>
        <w:rPr>
          <w:rFonts w:ascii="Arial" w:hAnsi="Arial" w:cs="Arial"/>
          <w:u w:val="single"/>
        </w:rPr>
      </w:pPr>
      <w:r w:rsidRPr="00E14DBE">
        <w:rPr>
          <w:rFonts w:ascii="Arial" w:hAnsi="Arial" w:cs="Arial"/>
        </w:rPr>
        <w:t>II.</w:t>
      </w:r>
      <w:r w:rsidRPr="00E14DBE">
        <w:rPr>
          <w:rFonts w:ascii="Arial" w:hAnsi="Arial" w:cs="Arial"/>
        </w:rPr>
        <w:tab/>
      </w:r>
      <w:r w:rsidRPr="00E14DBE">
        <w:rPr>
          <w:rFonts w:ascii="Arial" w:hAnsi="Arial" w:cs="Arial"/>
          <w:u w:val="single"/>
        </w:rPr>
        <w:t>DEFINITIONS</w:t>
      </w:r>
    </w:p>
    <w:p w:rsidR="00DB6192" w:rsidRPr="00DB6192" w:rsidRDefault="00DB6192" w:rsidP="00DB6192">
      <w:pPr>
        <w:pStyle w:val="ListParagraph"/>
        <w:numPr>
          <w:ilvl w:val="0"/>
          <w:numId w:val="19"/>
        </w:numPr>
        <w:spacing w:after="0" w:line="240" w:lineRule="auto"/>
        <w:rPr>
          <w:rFonts w:ascii="Arial" w:eastAsia="Times New Roman" w:hAnsi="Arial" w:cs="Arial"/>
        </w:rPr>
      </w:pPr>
      <w:r w:rsidRPr="00DB6192">
        <w:rPr>
          <w:rFonts w:ascii="Arial" w:eastAsia="Times New Roman" w:hAnsi="Arial" w:cs="Arial"/>
          <w:u w:val="single"/>
        </w:rPr>
        <w:t xml:space="preserve">Related </w:t>
      </w:r>
      <w:r w:rsidR="00146A87">
        <w:rPr>
          <w:rFonts w:ascii="Arial" w:eastAsia="Times New Roman" w:hAnsi="Arial" w:cs="Arial"/>
          <w:u w:val="single"/>
        </w:rPr>
        <w:t xml:space="preserve">Prohibited </w:t>
      </w:r>
      <w:r w:rsidRPr="00DB6192">
        <w:rPr>
          <w:rFonts w:ascii="Arial" w:eastAsia="Times New Roman" w:hAnsi="Arial" w:cs="Arial"/>
          <w:u w:val="single"/>
        </w:rPr>
        <w:t>Activities</w:t>
      </w:r>
      <w:r w:rsidRPr="00DB6192">
        <w:rPr>
          <w:rFonts w:ascii="Arial" w:eastAsia="Times New Roman" w:hAnsi="Arial" w:cs="Arial"/>
        </w:rPr>
        <w:t>:</w:t>
      </w:r>
    </w:p>
    <w:p w:rsidR="00DB6192" w:rsidRPr="00DB6192" w:rsidRDefault="00DB6192" w:rsidP="00DB6192">
      <w:pPr>
        <w:spacing w:after="0" w:line="240" w:lineRule="auto"/>
        <w:rPr>
          <w:rFonts w:ascii="Arial" w:eastAsia="Times New Roman" w:hAnsi="Arial" w:cs="Arial"/>
        </w:rPr>
      </w:pPr>
    </w:p>
    <w:p w:rsidR="00DB6192" w:rsidRPr="00DB6192" w:rsidRDefault="00DB6192" w:rsidP="00DB6192">
      <w:pPr>
        <w:numPr>
          <w:ilvl w:val="0"/>
          <w:numId w:val="16"/>
        </w:numPr>
        <w:spacing w:after="0" w:line="240" w:lineRule="auto"/>
        <w:ind w:left="1080"/>
        <w:rPr>
          <w:rFonts w:ascii="Arial" w:eastAsia="Times New Roman" w:hAnsi="Arial" w:cs="Arial"/>
        </w:rPr>
      </w:pPr>
      <w:r w:rsidRPr="00DB6192">
        <w:rPr>
          <w:rFonts w:ascii="Arial" w:eastAsia="Times New Roman" w:hAnsi="Arial" w:cs="Arial"/>
        </w:rPr>
        <w:t>Soliciting or procuring commercial sex, as defined by M.G.L. c. 265, § 49, regardless of whether such conduct is during work hours and regardless of whether such conduct occurs within Massachusetts</w:t>
      </w:r>
    </w:p>
    <w:p w:rsidR="00DB6192" w:rsidRPr="00DB6192" w:rsidRDefault="00DB6192" w:rsidP="00DB6192">
      <w:pPr>
        <w:numPr>
          <w:ilvl w:val="0"/>
          <w:numId w:val="16"/>
        </w:numPr>
        <w:spacing w:after="0" w:line="240" w:lineRule="auto"/>
        <w:ind w:left="1080"/>
        <w:rPr>
          <w:rFonts w:ascii="Arial" w:eastAsia="Times New Roman" w:hAnsi="Arial" w:cs="Arial"/>
        </w:rPr>
      </w:pPr>
      <w:r w:rsidRPr="00DB6192">
        <w:rPr>
          <w:rFonts w:ascii="Arial" w:eastAsia="Times New Roman" w:hAnsi="Arial" w:cs="Arial"/>
        </w:rPr>
        <w:t xml:space="preserve">Viewing/searching online advertisements for commercial sex, either during work hours or using state resources (including computers, cell phones and tablets) </w:t>
      </w:r>
    </w:p>
    <w:p w:rsidR="00DB6192" w:rsidRPr="00DB6192" w:rsidRDefault="00DB6192" w:rsidP="00DB6192">
      <w:pPr>
        <w:numPr>
          <w:ilvl w:val="0"/>
          <w:numId w:val="16"/>
        </w:numPr>
        <w:spacing w:after="0" w:line="240" w:lineRule="auto"/>
        <w:ind w:left="1080"/>
        <w:rPr>
          <w:rFonts w:ascii="Arial" w:eastAsia="Times New Roman" w:hAnsi="Arial" w:cs="Arial"/>
        </w:rPr>
      </w:pPr>
      <w:r w:rsidRPr="00DB6192">
        <w:rPr>
          <w:rFonts w:ascii="Arial" w:eastAsia="Times New Roman" w:hAnsi="Arial" w:cs="Arial"/>
        </w:rPr>
        <w:t>Visiting any venue that provides erotic</w:t>
      </w:r>
      <w:r w:rsidR="009E0D7C">
        <w:rPr>
          <w:rFonts w:ascii="Arial" w:eastAsia="Times New Roman" w:hAnsi="Arial" w:cs="Arial"/>
        </w:rPr>
        <w:t xml:space="preserve"> and / </w:t>
      </w:r>
      <w:r w:rsidR="005D7A65">
        <w:rPr>
          <w:rFonts w:ascii="Arial" w:eastAsia="Times New Roman" w:hAnsi="Arial" w:cs="Arial"/>
        </w:rPr>
        <w:t xml:space="preserve">or sexually explicit </w:t>
      </w:r>
      <w:r w:rsidRPr="00DB6192">
        <w:rPr>
          <w:rFonts w:ascii="Arial" w:eastAsia="Times New Roman" w:hAnsi="Arial" w:cs="Arial"/>
        </w:rPr>
        <w:t>entertainment during work hours or while traveling for work purposes</w:t>
      </w:r>
    </w:p>
    <w:p w:rsidR="00DB6192" w:rsidRPr="0059337B" w:rsidRDefault="00DB6192" w:rsidP="0059337B">
      <w:pPr>
        <w:numPr>
          <w:ilvl w:val="0"/>
          <w:numId w:val="16"/>
        </w:numPr>
        <w:spacing w:line="240" w:lineRule="auto"/>
        <w:ind w:left="1080"/>
        <w:rPr>
          <w:rFonts w:ascii="Arial" w:eastAsia="Times New Roman" w:hAnsi="Arial" w:cs="Arial"/>
        </w:rPr>
      </w:pPr>
      <w:r w:rsidRPr="00DB6192">
        <w:rPr>
          <w:rFonts w:ascii="Arial" w:eastAsia="Times New Roman" w:hAnsi="Arial" w:cs="Arial"/>
        </w:rPr>
        <w:t>Paying for sexual activity in violation of M.G.L. c. 272, § 53A(b), either within or outside the workplace</w:t>
      </w:r>
    </w:p>
    <w:p w:rsidR="00DB6192" w:rsidRDefault="00DB6192" w:rsidP="0059337B">
      <w:pPr>
        <w:pStyle w:val="ListParagraph"/>
        <w:numPr>
          <w:ilvl w:val="0"/>
          <w:numId w:val="19"/>
        </w:numPr>
        <w:tabs>
          <w:tab w:val="left" w:pos="9360"/>
        </w:tabs>
        <w:autoSpaceDE w:val="0"/>
        <w:autoSpaceDN w:val="0"/>
        <w:adjustRightInd w:val="0"/>
        <w:spacing w:after="240" w:line="241" w:lineRule="atLeast"/>
        <w:contextualSpacing w:val="0"/>
        <w:rPr>
          <w:rFonts w:ascii="Arial" w:eastAsia="Times New Roman" w:hAnsi="Arial" w:cs="Arial"/>
          <w:bCs/>
          <w:u w:val="single"/>
        </w:rPr>
      </w:pPr>
      <w:r w:rsidRPr="00DB6192">
        <w:rPr>
          <w:rFonts w:ascii="Arial" w:eastAsia="Times New Roman" w:hAnsi="Arial" w:cs="Arial"/>
          <w:bCs/>
          <w:u w:val="single"/>
        </w:rPr>
        <w:t>Human Trafficking includes:</w:t>
      </w:r>
    </w:p>
    <w:p w:rsidR="00DB6192" w:rsidRPr="00DB6192" w:rsidRDefault="00DB6192" w:rsidP="00DB6192">
      <w:pPr>
        <w:pStyle w:val="ListParagraph"/>
        <w:numPr>
          <w:ilvl w:val="0"/>
          <w:numId w:val="20"/>
        </w:numPr>
        <w:tabs>
          <w:tab w:val="left" w:pos="9360"/>
        </w:tabs>
        <w:autoSpaceDE w:val="0"/>
        <w:autoSpaceDN w:val="0"/>
        <w:adjustRightInd w:val="0"/>
        <w:spacing w:after="180" w:line="241" w:lineRule="atLeast"/>
        <w:rPr>
          <w:rFonts w:ascii="Arial" w:eastAsia="Times New Roman" w:hAnsi="Arial" w:cs="Arial"/>
        </w:rPr>
      </w:pPr>
      <w:r w:rsidRPr="00DB6192">
        <w:rPr>
          <w:rFonts w:ascii="Arial" w:eastAsia="Times New Roman" w:hAnsi="Arial" w:cs="Arial"/>
          <w:bCs/>
          <w:u w:val="single"/>
        </w:rPr>
        <w:t>Labor trafficking</w:t>
      </w:r>
      <w:r w:rsidRPr="00DB6192">
        <w:rPr>
          <w:rFonts w:ascii="Arial" w:eastAsia="Times New Roman" w:hAnsi="Arial" w:cs="Arial"/>
          <w:b/>
        </w:rPr>
        <w:t xml:space="preserve">, </w:t>
      </w:r>
      <w:r w:rsidRPr="00DB6192">
        <w:rPr>
          <w:rFonts w:ascii="Arial" w:eastAsia="Times New Roman" w:hAnsi="Arial" w:cs="Arial"/>
        </w:rPr>
        <w:t>including the recruitment, enticement, harboring, transportation, provision, or obtaining by any means of a person for labor or services through the use of force, fraud, or coercion, or for the purpose of subjection to involuntary servitude, peonage, debt bondage, or slavery.</w:t>
      </w:r>
    </w:p>
    <w:p w:rsidR="00DB6192" w:rsidRPr="00DB6192" w:rsidRDefault="00DB6192" w:rsidP="00DB6192">
      <w:pPr>
        <w:autoSpaceDE w:val="0"/>
        <w:autoSpaceDN w:val="0"/>
        <w:adjustRightInd w:val="0"/>
        <w:spacing w:after="180" w:line="241" w:lineRule="atLeast"/>
        <w:ind w:left="360" w:firstLine="720"/>
        <w:rPr>
          <w:rFonts w:ascii="Arial" w:eastAsia="Times New Roman" w:hAnsi="Arial" w:cs="Arial"/>
        </w:rPr>
      </w:pPr>
      <w:r w:rsidRPr="00DB6192">
        <w:rPr>
          <w:rFonts w:ascii="Arial" w:eastAsia="Times New Roman" w:hAnsi="Arial" w:cs="Arial"/>
        </w:rPr>
        <w:t xml:space="preserve">Examples include but are not limited to: </w:t>
      </w:r>
    </w:p>
    <w:p w:rsidR="00DB6192" w:rsidRPr="000B1561" w:rsidRDefault="00DB6192" w:rsidP="000B1561">
      <w:pPr>
        <w:pStyle w:val="ListParagraph"/>
        <w:numPr>
          <w:ilvl w:val="0"/>
          <w:numId w:val="23"/>
        </w:numPr>
        <w:spacing w:after="0" w:line="240" w:lineRule="auto"/>
        <w:rPr>
          <w:rFonts w:ascii="Arial" w:eastAsia="Times New Roman" w:hAnsi="Arial" w:cs="Arial"/>
        </w:rPr>
      </w:pPr>
      <w:r w:rsidRPr="000B1561">
        <w:rPr>
          <w:rFonts w:ascii="Arial" w:eastAsia="Times New Roman" w:hAnsi="Arial" w:cs="Arial"/>
        </w:rPr>
        <w:t>Forced labor, domestic servitude or debt bondage in workplaces such as restaurants, bars, nail salons and factories</w:t>
      </w:r>
    </w:p>
    <w:p w:rsidR="00DB6192" w:rsidRPr="000B1561" w:rsidRDefault="00DB6192" w:rsidP="000B1561">
      <w:pPr>
        <w:pStyle w:val="ListParagraph"/>
        <w:numPr>
          <w:ilvl w:val="0"/>
          <w:numId w:val="23"/>
        </w:numPr>
        <w:spacing w:after="0" w:line="240" w:lineRule="auto"/>
        <w:rPr>
          <w:rFonts w:ascii="Arial" w:eastAsia="Times New Roman" w:hAnsi="Arial" w:cs="Arial"/>
        </w:rPr>
      </w:pPr>
      <w:r w:rsidRPr="000B1561">
        <w:rPr>
          <w:rFonts w:ascii="Arial" w:eastAsia="Times New Roman" w:hAnsi="Arial" w:cs="Arial"/>
        </w:rPr>
        <w:t>Domestic workers employed to provide housekeeping or childcare services who are paid low or no wages under the threat of deportation</w:t>
      </w:r>
    </w:p>
    <w:p w:rsidR="00DB6192" w:rsidRDefault="00DB6192" w:rsidP="0059337B">
      <w:pPr>
        <w:pStyle w:val="ListParagraph"/>
        <w:numPr>
          <w:ilvl w:val="0"/>
          <w:numId w:val="23"/>
        </w:numPr>
        <w:spacing w:after="240" w:line="240" w:lineRule="auto"/>
        <w:contextualSpacing w:val="0"/>
        <w:rPr>
          <w:rFonts w:ascii="Arial" w:eastAsia="Times New Roman" w:hAnsi="Arial" w:cs="Arial"/>
        </w:rPr>
      </w:pPr>
      <w:r w:rsidRPr="000B1561">
        <w:rPr>
          <w:rFonts w:ascii="Arial" w:eastAsia="Times New Roman" w:hAnsi="Arial" w:cs="Arial"/>
        </w:rPr>
        <w:t>Women lured to the United States and/or into or within Massachusetts by promises to marry who are then coerced to work</w:t>
      </w:r>
    </w:p>
    <w:p w:rsidR="00DB6192" w:rsidRPr="00DB6192" w:rsidRDefault="00DB6192" w:rsidP="00DB6192">
      <w:pPr>
        <w:pStyle w:val="ListParagraph"/>
        <w:numPr>
          <w:ilvl w:val="0"/>
          <w:numId w:val="20"/>
        </w:numPr>
        <w:spacing w:after="180" w:line="240" w:lineRule="auto"/>
        <w:ind w:right="80"/>
        <w:rPr>
          <w:rFonts w:ascii="Arial" w:eastAsia="Times New Roman" w:hAnsi="Arial" w:cs="Arial"/>
          <w:color w:val="211D1E"/>
        </w:rPr>
      </w:pPr>
      <w:r w:rsidRPr="00DB6192">
        <w:rPr>
          <w:rFonts w:ascii="Arial" w:eastAsia="Times New Roman" w:hAnsi="Arial" w:cs="Arial"/>
          <w:bCs/>
          <w:u w:val="single"/>
        </w:rPr>
        <w:t>Sex trafficking</w:t>
      </w:r>
      <w:r w:rsidRPr="00DB6192">
        <w:rPr>
          <w:rFonts w:ascii="Arial" w:eastAsia="Times New Roman" w:hAnsi="Arial" w:cs="Arial"/>
        </w:rPr>
        <w:t>, including the recruitment, enticement, harboring, transportation, provision, or obtaining by any means of a person to engage in a commercial sexual act.</w:t>
      </w:r>
    </w:p>
    <w:p w:rsidR="00DB6192" w:rsidRPr="00DB6192" w:rsidRDefault="00DB6192" w:rsidP="00DB6192">
      <w:pPr>
        <w:spacing w:after="180" w:line="240" w:lineRule="auto"/>
        <w:ind w:left="360" w:right="86" w:firstLine="720"/>
        <w:rPr>
          <w:rFonts w:ascii="Arial" w:eastAsia="Times New Roman" w:hAnsi="Arial" w:cs="Arial"/>
          <w:color w:val="211D1E"/>
        </w:rPr>
      </w:pPr>
      <w:r w:rsidRPr="00DB6192">
        <w:rPr>
          <w:rFonts w:ascii="Arial" w:eastAsia="Times New Roman" w:hAnsi="Arial" w:cs="Arial"/>
          <w:color w:val="211D1E"/>
        </w:rPr>
        <w:lastRenderedPageBreak/>
        <w:t>Examples include but are not limited to:</w:t>
      </w:r>
    </w:p>
    <w:p w:rsidR="00DB6192" w:rsidRPr="000B1561" w:rsidRDefault="00DB6192" w:rsidP="000B1561">
      <w:pPr>
        <w:pStyle w:val="ListParagraph"/>
        <w:numPr>
          <w:ilvl w:val="0"/>
          <w:numId w:val="22"/>
        </w:numPr>
        <w:spacing w:after="0" w:line="240" w:lineRule="auto"/>
        <w:rPr>
          <w:rFonts w:ascii="Arial" w:eastAsia="Times New Roman" w:hAnsi="Arial" w:cs="Arial"/>
          <w:color w:val="211D1E"/>
        </w:rPr>
      </w:pPr>
      <w:r w:rsidRPr="000B1561">
        <w:rPr>
          <w:rFonts w:ascii="Arial" w:eastAsia="Times New Roman" w:hAnsi="Arial" w:cs="Arial"/>
          <w:color w:val="211D1E"/>
        </w:rPr>
        <w:t>Individuals lured into this country and/or into or within Massachusetts with false promises of legitimate work, only to be forced into the sex industry</w:t>
      </w:r>
    </w:p>
    <w:p w:rsidR="00DB6192" w:rsidRPr="000B1561" w:rsidRDefault="00DB6192" w:rsidP="000B1561">
      <w:pPr>
        <w:pStyle w:val="ListParagraph"/>
        <w:numPr>
          <w:ilvl w:val="0"/>
          <w:numId w:val="22"/>
        </w:numPr>
        <w:spacing w:after="0" w:line="240" w:lineRule="auto"/>
        <w:rPr>
          <w:rFonts w:ascii="Arial" w:eastAsia="Times New Roman" w:hAnsi="Arial" w:cs="Arial"/>
          <w:color w:val="211D1E"/>
        </w:rPr>
      </w:pPr>
      <w:r w:rsidRPr="000B1561">
        <w:rPr>
          <w:rFonts w:ascii="Arial" w:eastAsia="Times New Roman" w:hAnsi="Arial" w:cs="Arial"/>
          <w:color w:val="211D1E"/>
        </w:rPr>
        <w:t>Runaways or homeless individuals forced to trade sex for a place to sleep</w:t>
      </w:r>
    </w:p>
    <w:p w:rsidR="00DB6192" w:rsidRPr="000B1561" w:rsidRDefault="00DB6192" w:rsidP="0059337B">
      <w:pPr>
        <w:pStyle w:val="ListParagraph"/>
        <w:numPr>
          <w:ilvl w:val="0"/>
          <w:numId w:val="22"/>
        </w:numPr>
        <w:spacing w:after="240" w:line="240" w:lineRule="auto"/>
        <w:contextualSpacing w:val="0"/>
        <w:rPr>
          <w:rFonts w:ascii="Arial" w:eastAsia="Times New Roman" w:hAnsi="Arial" w:cs="Arial"/>
          <w:color w:val="211D1E"/>
        </w:rPr>
      </w:pPr>
      <w:r w:rsidRPr="000B1561">
        <w:rPr>
          <w:rFonts w:ascii="Arial" w:eastAsia="Times New Roman" w:hAnsi="Arial" w:cs="Arial"/>
          <w:color w:val="211D1E"/>
        </w:rPr>
        <w:t>Individuals baited into prostitution by a person of trust</w:t>
      </w:r>
    </w:p>
    <w:p w:rsidR="00DB6192" w:rsidRPr="00DB6192" w:rsidRDefault="00DB6192" w:rsidP="0059337B">
      <w:pPr>
        <w:pStyle w:val="ListParagraph"/>
        <w:numPr>
          <w:ilvl w:val="0"/>
          <w:numId w:val="20"/>
        </w:numPr>
        <w:autoSpaceDE w:val="0"/>
        <w:autoSpaceDN w:val="0"/>
        <w:adjustRightInd w:val="0"/>
        <w:spacing w:after="240" w:line="241" w:lineRule="atLeast"/>
        <w:ind w:right="86"/>
        <w:contextualSpacing w:val="0"/>
        <w:rPr>
          <w:rFonts w:ascii="Arial" w:eastAsia="Times New Roman" w:hAnsi="Arial" w:cs="Arial"/>
          <w:color w:val="211D1E"/>
        </w:rPr>
      </w:pPr>
      <w:r w:rsidRPr="00DB6192">
        <w:rPr>
          <w:rFonts w:ascii="Arial" w:eastAsia="Times New Roman" w:hAnsi="Arial" w:cs="Arial"/>
          <w:bCs/>
          <w:color w:val="211D1E"/>
          <w:u w:val="single"/>
        </w:rPr>
        <w:t>Sex trafficking of a minor</w:t>
      </w:r>
      <w:r w:rsidRPr="00DB6192">
        <w:rPr>
          <w:rFonts w:ascii="Arial" w:eastAsia="Times New Roman" w:hAnsi="Arial" w:cs="Arial"/>
        </w:rPr>
        <w:t>, including the recruitment, enticement, harboring, transportation, provision, or obtaining by any means of a child under the age of 18 to engage in a commercial sexual act</w:t>
      </w:r>
      <w:r w:rsidRPr="00DB6192">
        <w:rPr>
          <w:rFonts w:ascii="Arial" w:eastAsia="Times New Roman" w:hAnsi="Arial" w:cs="Arial"/>
          <w:color w:val="211D1E"/>
        </w:rPr>
        <w:t>.</w:t>
      </w:r>
    </w:p>
    <w:p w:rsidR="000B1561" w:rsidRPr="000B1561" w:rsidRDefault="00DB6192" w:rsidP="000B1561">
      <w:pPr>
        <w:numPr>
          <w:ilvl w:val="0"/>
          <w:numId w:val="17"/>
        </w:numPr>
        <w:autoSpaceDE w:val="0"/>
        <w:autoSpaceDN w:val="0"/>
        <w:adjustRightInd w:val="0"/>
        <w:spacing w:after="180" w:line="241" w:lineRule="atLeast"/>
        <w:ind w:right="80"/>
        <w:rPr>
          <w:rFonts w:ascii="Arial" w:hAnsi="Arial" w:cs="Arial"/>
          <w:caps/>
          <w:u w:val="single"/>
        </w:rPr>
      </w:pPr>
      <w:r w:rsidRPr="00DB6192">
        <w:rPr>
          <w:rFonts w:ascii="Arial" w:eastAsia="Times New Roman" w:hAnsi="Arial" w:cs="Arial"/>
        </w:rPr>
        <w:t>Any minor under the age of 18 who is induced to perform commercial sex acts is a victim of human trafficking, regardless of whether he or she is forced or coerced.</w:t>
      </w:r>
    </w:p>
    <w:p w:rsidR="000B1561" w:rsidRPr="000B1561" w:rsidRDefault="000B1561" w:rsidP="000B1561">
      <w:pPr>
        <w:autoSpaceDE w:val="0"/>
        <w:autoSpaceDN w:val="0"/>
        <w:adjustRightInd w:val="0"/>
        <w:spacing w:after="180" w:line="241" w:lineRule="atLeast"/>
        <w:ind w:right="80"/>
        <w:rPr>
          <w:rFonts w:ascii="Arial" w:hAnsi="Arial" w:cs="Arial"/>
          <w:caps/>
          <w:u w:val="single"/>
        </w:rPr>
      </w:pPr>
      <w:r w:rsidRPr="000B1561">
        <w:rPr>
          <w:rFonts w:ascii="Arial" w:eastAsia="Times New Roman" w:hAnsi="Arial" w:cs="Arial"/>
        </w:rPr>
        <w:t>III</w:t>
      </w:r>
      <w:r>
        <w:rPr>
          <w:rFonts w:ascii="Arial" w:eastAsia="Times New Roman" w:hAnsi="Arial" w:cs="Arial"/>
        </w:rPr>
        <w:t>.</w:t>
      </w:r>
      <w:r w:rsidRPr="000B1561">
        <w:rPr>
          <w:rFonts w:ascii="Arial" w:hAnsi="Arial" w:cs="Arial"/>
          <w:caps/>
        </w:rPr>
        <w:t xml:space="preserve"> </w:t>
      </w:r>
      <w:r w:rsidRPr="000B1561">
        <w:rPr>
          <w:rFonts w:ascii="Arial" w:hAnsi="Arial" w:cs="Arial"/>
          <w:caps/>
        </w:rPr>
        <w:tab/>
      </w:r>
      <w:r w:rsidR="006B7311" w:rsidRPr="000B1561">
        <w:rPr>
          <w:rFonts w:ascii="Arial" w:hAnsi="Arial" w:cs="Arial"/>
          <w:caps/>
          <w:u w:val="single"/>
        </w:rPr>
        <w:t>General provisions</w:t>
      </w:r>
    </w:p>
    <w:p w:rsidR="000B1561" w:rsidRPr="004D3BD1" w:rsidRDefault="000B1561" w:rsidP="0059337B">
      <w:pPr>
        <w:pStyle w:val="BodyText"/>
        <w:spacing w:after="240"/>
        <w:ind w:left="720" w:firstLine="0"/>
        <w:rPr>
          <w:rFonts w:ascii="Arial" w:hAnsi="Arial" w:cs="Arial"/>
          <w:sz w:val="22"/>
          <w:szCs w:val="22"/>
        </w:rPr>
      </w:pPr>
      <w:r w:rsidRPr="004D3BD1">
        <w:rPr>
          <w:rFonts w:ascii="Arial" w:hAnsi="Arial" w:cs="Arial"/>
          <w:sz w:val="22"/>
          <w:szCs w:val="22"/>
        </w:rPr>
        <w:t>The Commonwealth has a zero tolerance policy for Human Trafficking and Related Activities in and outside of the workplace. Employees shall refrain from engaging in, promoting or otherwise benefitting from Human Trafficking and Related Activities. In addition, employees are prohibited from utilizing any state resources in furtherance of Human Trafficking and Related Activities. For purposes of this policy, the term “Human Trafficking and Related Activities” shall mean any activity prohibited by M.G.L. c. 2</w:t>
      </w:r>
      <w:r w:rsidR="00F603A5">
        <w:rPr>
          <w:rFonts w:ascii="Arial" w:hAnsi="Arial" w:cs="Arial"/>
          <w:sz w:val="22"/>
          <w:szCs w:val="22"/>
        </w:rPr>
        <w:t>65</w:t>
      </w:r>
      <w:bookmarkStart w:id="0" w:name="_GoBack"/>
      <w:bookmarkEnd w:id="0"/>
      <w:r w:rsidRPr="004D3BD1">
        <w:rPr>
          <w:rFonts w:ascii="Arial" w:hAnsi="Arial" w:cs="Arial"/>
          <w:sz w:val="22"/>
          <w:szCs w:val="22"/>
        </w:rPr>
        <w:t>, §§ 50-51, or any related state or federal law.</w:t>
      </w:r>
    </w:p>
    <w:p w:rsidR="006B7311" w:rsidRPr="00E14DBE" w:rsidRDefault="00624943" w:rsidP="00624943">
      <w:pPr>
        <w:spacing w:line="240" w:lineRule="auto"/>
        <w:rPr>
          <w:rFonts w:ascii="Arial" w:hAnsi="Arial" w:cs="Arial"/>
          <w:caps/>
          <w:u w:val="single"/>
        </w:rPr>
      </w:pPr>
      <w:r w:rsidRPr="00BD67EB">
        <w:rPr>
          <w:rFonts w:ascii="Arial" w:hAnsi="Arial" w:cs="Arial"/>
          <w:caps/>
        </w:rPr>
        <w:t>IV.</w:t>
      </w:r>
      <w:r w:rsidRPr="00BD67EB">
        <w:rPr>
          <w:rFonts w:ascii="Arial" w:hAnsi="Arial" w:cs="Arial"/>
          <w:caps/>
        </w:rPr>
        <w:tab/>
      </w:r>
      <w:r w:rsidR="006B7311" w:rsidRPr="00E14DBE">
        <w:rPr>
          <w:rFonts w:ascii="Arial" w:hAnsi="Arial" w:cs="Arial"/>
          <w:caps/>
          <w:u w:val="single"/>
        </w:rPr>
        <w:t>Procedures or instructions</w:t>
      </w:r>
    </w:p>
    <w:p w:rsidR="000B1561" w:rsidRPr="000B1561" w:rsidRDefault="000B1561" w:rsidP="000B1561">
      <w:pPr>
        <w:numPr>
          <w:ilvl w:val="0"/>
          <w:numId w:val="29"/>
        </w:numPr>
        <w:tabs>
          <w:tab w:val="clear" w:pos="360"/>
          <w:tab w:val="num" w:pos="720"/>
        </w:tabs>
        <w:spacing w:after="0" w:line="240" w:lineRule="auto"/>
        <w:ind w:left="720"/>
        <w:rPr>
          <w:rFonts w:ascii="Arial" w:eastAsia="Times New Roman" w:hAnsi="Arial" w:cs="Arial"/>
        </w:rPr>
      </w:pPr>
      <w:r w:rsidRPr="000B1561">
        <w:rPr>
          <w:rFonts w:ascii="Arial" w:eastAsia="Times New Roman" w:hAnsi="Arial" w:cs="Arial"/>
        </w:rPr>
        <w:t>All agencies shall immediately investigate any allegation of an employee’s engagement in, promotion or benefit from Human Trafficking and Related Activities.</w:t>
      </w:r>
    </w:p>
    <w:p w:rsidR="000B1561" w:rsidRPr="000B1561" w:rsidRDefault="000B1561" w:rsidP="000B1561">
      <w:pPr>
        <w:numPr>
          <w:ilvl w:val="0"/>
          <w:numId w:val="29"/>
        </w:numPr>
        <w:tabs>
          <w:tab w:val="clear" w:pos="360"/>
          <w:tab w:val="num" w:pos="720"/>
        </w:tabs>
        <w:spacing w:after="0" w:line="240" w:lineRule="auto"/>
        <w:ind w:left="720"/>
        <w:rPr>
          <w:rFonts w:ascii="Arial" w:eastAsia="Times New Roman" w:hAnsi="Arial" w:cs="Arial"/>
        </w:rPr>
      </w:pPr>
      <w:r w:rsidRPr="000B1561">
        <w:rPr>
          <w:rFonts w:ascii="Arial" w:eastAsia="Times New Roman" w:hAnsi="Arial" w:cs="Arial"/>
        </w:rPr>
        <w:t>Agencies must follow existing provisions in collective bargaining agreements when disciplining individuals found to have engaged in conduct in violation of this policy.</w:t>
      </w:r>
    </w:p>
    <w:p w:rsidR="000B1561" w:rsidRPr="000B1561" w:rsidRDefault="000B1561" w:rsidP="000B1561">
      <w:pPr>
        <w:numPr>
          <w:ilvl w:val="0"/>
          <w:numId w:val="29"/>
        </w:numPr>
        <w:tabs>
          <w:tab w:val="clear" w:pos="360"/>
          <w:tab w:val="num" w:pos="720"/>
        </w:tabs>
        <w:spacing w:after="0" w:line="240" w:lineRule="auto"/>
        <w:ind w:left="720"/>
        <w:rPr>
          <w:rFonts w:ascii="Arial" w:eastAsia="Times New Roman" w:hAnsi="Arial" w:cs="Arial"/>
        </w:rPr>
      </w:pPr>
      <w:r w:rsidRPr="000B1561">
        <w:rPr>
          <w:rFonts w:ascii="Arial" w:eastAsia="Times New Roman" w:hAnsi="Arial" w:cs="Arial"/>
        </w:rPr>
        <w:t>Agencies are encouraged to consult with appropriate legal staff and human resource/labor relations directors for guidance in these matters.</w:t>
      </w:r>
    </w:p>
    <w:p w:rsidR="000B1561" w:rsidRPr="000B1561" w:rsidRDefault="000B1561" w:rsidP="000B1561">
      <w:pPr>
        <w:numPr>
          <w:ilvl w:val="0"/>
          <w:numId w:val="29"/>
        </w:numPr>
        <w:tabs>
          <w:tab w:val="clear" w:pos="360"/>
          <w:tab w:val="num" w:pos="720"/>
        </w:tabs>
        <w:spacing w:after="0" w:line="240" w:lineRule="auto"/>
        <w:ind w:left="720"/>
        <w:rPr>
          <w:rFonts w:ascii="Arial" w:eastAsia="Times New Roman" w:hAnsi="Arial" w:cs="Arial"/>
        </w:rPr>
      </w:pPr>
      <w:r w:rsidRPr="000B1561">
        <w:rPr>
          <w:rFonts w:ascii="Arial" w:eastAsia="Times New Roman" w:hAnsi="Arial" w:cs="Arial"/>
        </w:rPr>
        <w:t xml:space="preserve">Employees who violate this policy by utilizing work resources, including work time or facilities, to engage in Human Trafficking and Related Activities may be disciplined up to and including termination.  </w:t>
      </w:r>
    </w:p>
    <w:p w:rsidR="000B1561" w:rsidRPr="000B1561" w:rsidRDefault="000B1561" w:rsidP="000B1561">
      <w:pPr>
        <w:numPr>
          <w:ilvl w:val="0"/>
          <w:numId w:val="29"/>
        </w:numPr>
        <w:tabs>
          <w:tab w:val="clear" w:pos="360"/>
          <w:tab w:val="num" w:pos="720"/>
        </w:tabs>
        <w:spacing w:after="0" w:line="240" w:lineRule="auto"/>
        <w:ind w:left="720"/>
        <w:rPr>
          <w:rFonts w:ascii="Arial" w:eastAsia="Times New Roman" w:hAnsi="Arial" w:cs="Arial"/>
        </w:rPr>
      </w:pPr>
      <w:r w:rsidRPr="000B1561">
        <w:rPr>
          <w:rFonts w:ascii="Arial" w:eastAsia="Times New Roman" w:hAnsi="Arial" w:cs="Arial"/>
        </w:rPr>
        <w:t>In addition, upon a judicial finding of probable cause that an employee has committed a criminal act constituting Human Trafficking and Related Activities as defined in this policy, and subject to any applicable provisions of collective bargaining agreements, an employee may be disciplined up to and including termination, regardless of whether such criminal act occurred in or near the workplace.</w:t>
      </w:r>
    </w:p>
    <w:p w:rsidR="000B1561" w:rsidRPr="000B1561" w:rsidRDefault="000B1561" w:rsidP="000B1561">
      <w:pPr>
        <w:numPr>
          <w:ilvl w:val="0"/>
          <w:numId w:val="29"/>
        </w:numPr>
        <w:tabs>
          <w:tab w:val="clear" w:pos="360"/>
          <w:tab w:val="num" w:pos="720"/>
        </w:tabs>
        <w:spacing w:after="0" w:line="240" w:lineRule="auto"/>
        <w:ind w:left="720"/>
        <w:rPr>
          <w:rFonts w:ascii="Arial" w:eastAsia="Times New Roman" w:hAnsi="Arial" w:cs="Arial"/>
        </w:rPr>
      </w:pPr>
      <w:r w:rsidRPr="000B1561">
        <w:rPr>
          <w:rFonts w:ascii="Arial" w:eastAsia="Times New Roman" w:hAnsi="Arial" w:cs="Arial"/>
        </w:rPr>
        <w:t>A judicial finding of probable cause may include a determination by an appropriate judicial officer or an indictment.</w:t>
      </w:r>
    </w:p>
    <w:p w:rsidR="000521D5" w:rsidRDefault="000B1561" w:rsidP="000B1561">
      <w:pPr>
        <w:numPr>
          <w:ilvl w:val="0"/>
          <w:numId w:val="29"/>
        </w:numPr>
        <w:tabs>
          <w:tab w:val="clear" w:pos="360"/>
          <w:tab w:val="num" w:pos="720"/>
        </w:tabs>
        <w:spacing w:after="0" w:line="240" w:lineRule="auto"/>
        <w:ind w:left="720"/>
        <w:rPr>
          <w:rFonts w:ascii="Arial" w:eastAsia="Times New Roman" w:hAnsi="Arial" w:cs="Arial"/>
        </w:rPr>
      </w:pPr>
      <w:r w:rsidRPr="000B1561">
        <w:rPr>
          <w:rFonts w:ascii="Arial" w:eastAsia="Times New Roman" w:hAnsi="Arial" w:cs="Arial"/>
        </w:rPr>
        <w:t>As with all other such actions, disciplinary actions taken against those who engage in Human Trafficking and Related Activities will become part of their work history and will be considered when selecting employees for promotion, new work assignments and other types of personnel actions.</w:t>
      </w:r>
    </w:p>
    <w:p w:rsidR="0059337B" w:rsidRDefault="0059337B">
      <w:pPr>
        <w:rPr>
          <w:rFonts w:ascii="Arial" w:eastAsia="Times New Roman" w:hAnsi="Arial" w:cs="Arial"/>
        </w:rPr>
      </w:pPr>
      <w:r>
        <w:rPr>
          <w:rFonts w:ascii="Arial" w:eastAsia="Times New Roman" w:hAnsi="Arial" w:cs="Arial"/>
        </w:rPr>
        <w:br w:type="page"/>
      </w:r>
    </w:p>
    <w:p w:rsidR="000B1561" w:rsidRPr="000B1561" w:rsidRDefault="00D57B98" w:rsidP="000B1561">
      <w:pPr>
        <w:rPr>
          <w:rFonts w:ascii="Arial" w:hAnsi="Arial" w:cs="Arial"/>
        </w:rPr>
      </w:pPr>
      <w:r w:rsidRPr="00E14DBE">
        <w:rPr>
          <w:rFonts w:ascii="Arial" w:hAnsi="Arial" w:cs="Arial"/>
        </w:rPr>
        <w:lastRenderedPageBreak/>
        <w:t>V.</w:t>
      </w:r>
      <w:r w:rsidRPr="00E14DBE">
        <w:rPr>
          <w:rFonts w:ascii="Arial" w:hAnsi="Arial" w:cs="Arial"/>
        </w:rPr>
        <w:tab/>
      </w:r>
      <w:r w:rsidR="00624943" w:rsidRPr="00E14DBE">
        <w:rPr>
          <w:rFonts w:ascii="Arial" w:hAnsi="Arial" w:cs="Arial"/>
          <w:caps/>
          <w:u w:val="single"/>
        </w:rPr>
        <w:t>Roles and responsibilities</w:t>
      </w:r>
      <w:r w:rsidR="00624943" w:rsidRPr="00E14DBE">
        <w:rPr>
          <w:rFonts w:ascii="Arial" w:hAnsi="Arial" w:cs="Arial"/>
        </w:rPr>
        <w:t xml:space="preserve"> </w:t>
      </w:r>
    </w:p>
    <w:p w:rsidR="000B1561" w:rsidRPr="000B1561" w:rsidRDefault="000B1561" w:rsidP="000B1561">
      <w:pPr>
        <w:spacing w:after="0" w:line="240" w:lineRule="auto"/>
        <w:ind w:firstLine="360"/>
        <w:rPr>
          <w:rFonts w:ascii="Arial" w:eastAsia="Times New Roman" w:hAnsi="Arial" w:cs="Arial"/>
          <w:b/>
        </w:rPr>
      </w:pPr>
      <w:r>
        <w:rPr>
          <w:rFonts w:ascii="Arial" w:eastAsia="Times New Roman" w:hAnsi="Arial" w:cs="Arial"/>
          <w:u w:val="single"/>
        </w:rPr>
        <w:t>HRD</w:t>
      </w:r>
      <w:r w:rsidRPr="000B1561">
        <w:rPr>
          <w:rFonts w:ascii="Arial" w:eastAsia="Times New Roman" w:hAnsi="Arial" w:cs="Arial"/>
          <w:b/>
        </w:rPr>
        <w:t>:</w:t>
      </w:r>
    </w:p>
    <w:p w:rsidR="000B1561" w:rsidRPr="000B1561" w:rsidRDefault="000B1561" w:rsidP="000B1561">
      <w:pPr>
        <w:numPr>
          <w:ilvl w:val="0"/>
          <w:numId w:val="24"/>
        </w:numPr>
        <w:tabs>
          <w:tab w:val="clear" w:pos="360"/>
          <w:tab w:val="num" w:pos="720"/>
        </w:tabs>
        <w:spacing w:after="0" w:line="240" w:lineRule="auto"/>
        <w:ind w:left="720"/>
        <w:rPr>
          <w:rFonts w:ascii="Arial" w:eastAsia="Times New Roman" w:hAnsi="Arial" w:cs="Arial"/>
        </w:rPr>
      </w:pPr>
      <w:r w:rsidRPr="000B1561">
        <w:rPr>
          <w:rFonts w:ascii="Arial" w:eastAsia="Times New Roman" w:hAnsi="Arial" w:cs="Arial"/>
        </w:rPr>
        <w:t>Issue and keep current a statewide policy addressing Human Trafficking and Related Activities</w:t>
      </w:r>
    </w:p>
    <w:p w:rsidR="000B1561" w:rsidRPr="000B1561" w:rsidRDefault="000B1561" w:rsidP="000B1561">
      <w:pPr>
        <w:numPr>
          <w:ilvl w:val="0"/>
          <w:numId w:val="24"/>
        </w:numPr>
        <w:tabs>
          <w:tab w:val="clear" w:pos="360"/>
          <w:tab w:val="num" w:pos="720"/>
        </w:tabs>
        <w:spacing w:after="0" w:line="240" w:lineRule="auto"/>
        <w:ind w:left="720"/>
        <w:rPr>
          <w:rFonts w:ascii="Arial" w:eastAsia="Times New Roman" w:hAnsi="Arial" w:cs="Arial"/>
        </w:rPr>
      </w:pPr>
      <w:r w:rsidRPr="000B1561">
        <w:rPr>
          <w:rFonts w:ascii="Arial" w:eastAsia="Times New Roman" w:hAnsi="Arial" w:cs="Arial"/>
        </w:rPr>
        <w:t>Assist agency personnel in understanding how to effectively implement the statewide Zero Tolerance Policy for Human Trafficking and Related Activities</w:t>
      </w:r>
    </w:p>
    <w:p w:rsidR="000B1561" w:rsidRPr="000B1561" w:rsidRDefault="000B1561" w:rsidP="0059337B">
      <w:pPr>
        <w:spacing w:before="240" w:after="240" w:line="240" w:lineRule="auto"/>
        <w:ind w:firstLine="360"/>
        <w:rPr>
          <w:rFonts w:ascii="Arial" w:eastAsia="Times New Roman" w:hAnsi="Arial" w:cs="Arial"/>
          <w:u w:val="single"/>
        </w:rPr>
      </w:pPr>
      <w:r w:rsidRPr="000B1561">
        <w:rPr>
          <w:rFonts w:ascii="Arial" w:eastAsia="Times New Roman" w:hAnsi="Arial" w:cs="Arial"/>
          <w:u w:val="single"/>
        </w:rPr>
        <w:t>Agencies:</w:t>
      </w:r>
    </w:p>
    <w:p w:rsidR="000B1561" w:rsidRPr="000B1561" w:rsidRDefault="000B1561" w:rsidP="000B1561">
      <w:pPr>
        <w:numPr>
          <w:ilvl w:val="0"/>
          <w:numId w:val="25"/>
        </w:numPr>
        <w:tabs>
          <w:tab w:val="clear" w:pos="360"/>
          <w:tab w:val="num" w:pos="720"/>
        </w:tabs>
        <w:spacing w:after="0" w:line="240" w:lineRule="auto"/>
        <w:ind w:left="720"/>
        <w:rPr>
          <w:rFonts w:ascii="Arial" w:eastAsia="Times New Roman" w:hAnsi="Arial" w:cs="Arial"/>
        </w:rPr>
      </w:pPr>
      <w:r w:rsidRPr="000B1561">
        <w:rPr>
          <w:rFonts w:ascii="Arial" w:eastAsia="Times New Roman" w:hAnsi="Arial" w:cs="Arial"/>
        </w:rPr>
        <w:t>Ensure that the Zero Tolerance Policy for Human Trafficking and Related Activities is adopted and implemented</w:t>
      </w:r>
    </w:p>
    <w:p w:rsidR="000B1561" w:rsidRPr="000B1561" w:rsidRDefault="000B1561" w:rsidP="000B1561">
      <w:pPr>
        <w:numPr>
          <w:ilvl w:val="0"/>
          <w:numId w:val="25"/>
        </w:numPr>
        <w:tabs>
          <w:tab w:val="clear" w:pos="360"/>
          <w:tab w:val="num" w:pos="720"/>
        </w:tabs>
        <w:spacing w:after="0" w:line="240" w:lineRule="auto"/>
        <w:ind w:left="720"/>
        <w:rPr>
          <w:rFonts w:ascii="Arial" w:eastAsia="Times New Roman" w:hAnsi="Arial" w:cs="Arial"/>
        </w:rPr>
      </w:pPr>
      <w:r w:rsidRPr="000B1561">
        <w:rPr>
          <w:rFonts w:ascii="Arial" w:eastAsia="Times New Roman" w:hAnsi="Arial" w:cs="Arial"/>
        </w:rPr>
        <w:t>Review existing personnel policies and procedures and revise them as necessary to ensure they are consistent with this policy</w:t>
      </w:r>
    </w:p>
    <w:p w:rsidR="000B1561" w:rsidRPr="000B1561" w:rsidRDefault="000B1561" w:rsidP="000B1561">
      <w:pPr>
        <w:numPr>
          <w:ilvl w:val="0"/>
          <w:numId w:val="25"/>
        </w:numPr>
        <w:tabs>
          <w:tab w:val="clear" w:pos="360"/>
          <w:tab w:val="num" w:pos="720"/>
        </w:tabs>
        <w:spacing w:after="0" w:line="240" w:lineRule="auto"/>
        <w:ind w:left="720"/>
        <w:rPr>
          <w:rFonts w:ascii="Arial" w:eastAsia="Times New Roman" w:hAnsi="Arial" w:cs="Arial"/>
        </w:rPr>
      </w:pPr>
      <w:r w:rsidRPr="000B1561">
        <w:rPr>
          <w:rFonts w:ascii="Arial" w:eastAsia="Times New Roman" w:hAnsi="Arial" w:cs="Arial"/>
        </w:rPr>
        <w:t>Ensure that each employee receives:</w:t>
      </w:r>
    </w:p>
    <w:p w:rsidR="000B1561" w:rsidRPr="000B1561" w:rsidRDefault="000B1561" w:rsidP="000B1561">
      <w:pPr>
        <w:numPr>
          <w:ilvl w:val="0"/>
          <w:numId w:val="28"/>
        </w:numPr>
        <w:spacing w:after="0" w:line="240" w:lineRule="auto"/>
        <w:rPr>
          <w:rFonts w:ascii="Arial" w:eastAsia="Times New Roman" w:hAnsi="Arial" w:cs="Arial"/>
        </w:rPr>
      </w:pPr>
      <w:r w:rsidRPr="000B1561">
        <w:rPr>
          <w:rFonts w:ascii="Arial" w:eastAsia="Times New Roman" w:hAnsi="Arial" w:cs="Arial"/>
        </w:rPr>
        <w:t>A copy of this policy and Executive Order No. 568</w:t>
      </w:r>
    </w:p>
    <w:p w:rsidR="000B1561" w:rsidRPr="000B1561" w:rsidRDefault="000B1561" w:rsidP="000B1561">
      <w:pPr>
        <w:numPr>
          <w:ilvl w:val="0"/>
          <w:numId w:val="28"/>
        </w:numPr>
        <w:spacing w:after="0" w:line="240" w:lineRule="auto"/>
        <w:rPr>
          <w:rFonts w:ascii="Arial" w:eastAsia="Times New Roman" w:hAnsi="Arial" w:cs="Arial"/>
        </w:rPr>
      </w:pPr>
      <w:r w:rsidRPr="000B1561">
        <w:rPr>
          <w:rFonts w:ascii="Arial" w:eastAsia="Times New Roman" w:hAnsi="Arial" w:cs="Arial"/>
        </w:rPr>
        <w:t>Notification of any changes to the policy as soon as administratively possible</w:t>
      </w:r>
    </w:p>
    <w:p w:rsidR="000B1561" w:rsidRPr="000B1561" w:rsidRDefault="000B1561" w:rsidP="000B1561">
      <w:pPr>
        <w:numPr>
          <w:ilvl w:val="0"/>
          <w:numId w:val="26"/>
        </w:numPr>
        <w:tabs>
          <w:tab w:val="clear" w:pos="360"/>
          <w:tab w:val="num" w:pos="720"/>
        </w:tabs>
        <w:spacing w:after="0" w:line="240" w:lineRule="auto"/>
        <w:ind w:left="720"/>
        <w:rPr>
          <w:rFonts w:ascii="Arial" w:eastAsia="Times New Roman" w:hAnsi="Arial" w:cs="Arial"/>
        </w:rPr>
      </w:pPr>
      <w:r w:rsidRPr="000B1561">
        <w:rPr>
          <w:rFonts w:ascii="Arial" w:eastAsia="Times New Roman" w:hAnsi="Arial" w:cs="Arial"/>
        </w:rPr>
        <w:t>Strongly encourage employees to report behavior occurring in the workplace which they believe to constitute Human Trafficking and Related Activities</w:t>
      </w:r>
    </w:p>
    <w:p w:rsidR="000B1561" w:rsidRDefault="000B1561" w:rsidP="000B1561">
      <w:pPr>
        <w:numPr>
          <w:ilvl w:val="0"/>
          <w:numId w:val="26"/>
        </w:numPr>
        <w:tabs>
          <w:tab w:val="clear" w:pos="360"/>
          <w:tab w:val="num" w:pos="720"/>
        </w:tabs>
        <w:spacing w:after="0" w:line="240" w:lineRule="auto"/>
        <w:ind w:left="720"/>
        <w:rPr>
          <w:rFonts w:ascii="Arial" w:eastAsia="Times New Roman" w:hAnsi="Arial" w:cs="Arial"/>
        </w:rPr>
      </w:pPr>
      <w:r w:rsidRPr="000B1561">
        <w:rPr>
          <w:rFonts w:ascii="Arial" w:eastAsia="Times New Roman" w:hAnsi="Arial" w:cs="Arial"/>
        </w:rPr>
        <w:t>Determine the nature of disciplinary action to be taken against employees who engage in or benefit from Human Trafficking and Related Activities</w:t>
      </w:r>
      <w:r>
        <w:rPr>
          <w:rFonts w:ascii="Arial" w:eastAsia="Times New Roman" w:hAnsi="Arial" w:cs="Arial"/>
        </w:rPr>
        <w:t>.</w:t>
      </w:r>
    </w:p>
    <w:p w:rsidR="000B1561" w:rsidRPr="000B1561" w:rsidRDefault="000B1561" w:rsidP="0059337B">
      <w:pPr>
        <w:tabs>
          <w:tab w:val="left" w:pos="720"/>
        </w:tabs>
        <w:spacing w:before="240" w:after="0" w:line="240" w:lineRule="auto"/>
        <w:ind w:firstLine="360"/>
        <w:rPr>
          <w:rFonts w:ascii="Arial" w:eastAsia="Times New Roman" w:hAnsi="Arial" w:cs="Arial"/>
          <w:u w:val="single"/>
        </w:rPr>
      </w:pPr>
      <w:r w:rsidRPr="000B1561">
        <w:rPr>
          <w:rFonts w:ascii="Arial" w:eastAsia="Times New Roman" w:hAnsi="Arial" w:cs="Arial"/>
          <w:u w:val="single"/>
        </w:rPr>
        <w:t>Employees:</w:t>
      </w:r>
    </w:p>
    <w:p w:rsidR="000B1561" w:rsidRPr="000B1561" w:rsidRDefault="000B1561" w:rsidP="000B1561">
      <w:pPr>
        <w:tabs>
          <w:tab w:val="left" w:pos="1365"/>
        </w:tabs>
        <w:spacing w:after="0" w:line="240" w:lineRule="auto"/>
        <w:rPr>
          <w:rFonts w:ascii="Arial" w:eastAsia="Times New Roman" w:hAnsi="Arial" w:cs="Arial"/>
        </w:rPr>
      </w:pPr>
      <w:r w:rsidRPr="000B1561">
        <w:rPr>
          <w:rFonts w:ascii="Arial" w:eastAsia="Times New Roman" w:hAnsi="Arial" w:cs="Arial"/>
        </w:rPr>
        <w:tab/>
      </w:r>
    </w:p>
    <w:p w:rsidR="000B1561" w:rsidRPr="000B1561" w:rsidRDefault="000B1561" w:rsidP="000B1561">
      <w:pPr>
        <w:numPr>
          <w:ilvl w:val="0"/>
          <w:numId w:val="27"/>
        </w:numPr>
        <w:tabs>
          <w:tab w:val="clear" w:pos="360"/>
          <w:tab w:val="num" w:pos="720"/>
        </w:tabs>
        <w:spacing w:after="0" w:line="240" w:lineRule="auto"/>
        <w:ind w:left="720"/>
        <w:rPr>
          <w:rFonts w:ascii="Arial" w:eastAsia="Times New Roman" w:hAnsi="Arial" w:cs="Arial"/>
        </w:rPr>
      </w:pPr>
      <w:r w:rsidRPr="000B1561">
        <w:rPr>
          <w:rFonts w:ascii="Arial" w:eastAsia="Times New Roman" w:hAnsi="Arial" w:cs="Arial"/>
        </w:rPr>
        <w:t>Ensure that they do not participate in any form of Human Trafficking and Related Activities either within or outside the workplace</w:t>
      </w:r>
    </w:p>
    <w:p w:rsidR="000B1561" w:rsidRPr="000B1561" w:rsidRDefault="000B1561" w:rsidP="000B1561">
      <w:pPr>
        <w:numPr>
          <w:ilvl w:val="0"/>
          <w:numId w:val="27"/>
        </w:numPr>
        <w:tabs>
          <w:tab w:val="clear" w:pos="360"/>
          <w:tab w:val="num" w:pos="720"/>
        </w:tabs>
        <w:spacing w:after="0" w:line="240" w:lineRule="auto"/>
        <w:ind w:left="720"/>
        <w:rPr>
          <w:rFonts w:ascii="Arial" w:eastAsia="Times New Roman" w:hAnsi="Arial" w:cs="Arial"/>
        </w:rPr>
      </w:pPr>
      <w:r w:rsidRPr="000B1561">
        <w:rPr>
          <w:rFonts w:ascii="Arial" w:eastAsia="Times New Roman" w:hAnsi="Arial" w:cs="Arial"/>
        </w:rPr>
        <w:t>Cooperate in the investigation of alleged Human Trafficking and Related Activities by providing information they possess concerning such matters</w:t>
      </w:r>
    </w:p>
    <w:p w:rsidR="000B1561" w:rsidRPr="000B1561" w:rsidRDefault="000B1561" w:rsidP="000B1561">
      <w:pPr>
        <w:numPr>
          <w:ilvl w:val="0"/>
          <w:numId w:val="27"/>
        </w:numPr>
        <w:tabs>
          <w:tab w:val="clear" w:pos="360"/>
          <w:tab w:val="num" w:pos="720"/>
        </w:tabs>
        <w:spacing w:after="0" w:line="240" w:lineRule="auto"/>
        <w:ind w:left="720"/>
        <w:rPr>
          <w:rFonts w:ascii="Arial" w:eastAsia="Times New Roman" w:hAnsi="Arial" w:cs="Arial"/>
        </w:rPr>
      </w:pPr>
      <w:r w:rsidRPr="000B1561">
        <w:rPr>
          <w:rFonts w:ascii="Arial" w:eastAsia="Times New Roman" w:hAnsi="Arial" w:cs="Arial"/>
        </w:rPr>
        <w:t>Wherever practicable, report behavior in the workplace which they believe to be Human Trafficking and Related Activities to their supervisor, or to the police when appropriate</w:t>
      </w:r>
    </w:p>
    <w:p w:rsidR="00E14DBE" w:rsidRPr="005B73AB" w:rsidRDefault="000B1561" w:rsidP="005B73AB">
      <w:pPr>
        <w:rPr>
          <w:rFonts w:ascii="Arial" w:hAnsi="Arial" w:cs="Arial"/>
        </w:rPr>
      </w:pPr>
      <w:r w:rsidRPr="000B1561">
        <w:rPr>
          <w:rFonts w:ascii="Times New Roman" w:eastAsia="Times New Roman" w:hAnsi="Times New Roman" w:cs="Times New Roman"/>
          <w:smallCaps/>
          <w:sz w:val="20"/>
          <w:szCs w:val="20"/>
        </w:rPr>
        <w:br w:type="page"/>
      </w:r>
    </w:p>
    <w:p w:rsidR="00424DE9" w:rsidRPr="00E14DBE" w:rsidRDefault="005B73AB" w:rsidP="00424DE9">
      <w:pPr>
        <w:rPr>
          <w:rFonts w:ascii="Arial" w:hAnsi="Arial" w:cs="Arial"/>
          <w:u w:val="single"/>
        </w:rPr>
      </w:pPr>
      <w:r>
        <w:rPr>
          <w:rFonts w:ascii="Arial" w:hAnsi="Arial" w:cs="Arial"/>
        </w:rPr>
        <w:lastRenderedPageBreak/>
        <w:t>VI</w:t>
      </w:r>
      <w:r w:rsidR="00BF5D32" w:rsidRPr="00E14DBE">
        <w:rPr>
          <w:rFonts w:ascii="Arial" w:hAnsi="Arial" w:cs="Arial"/>
        </w:rPr>
        <w:t>.</w:t>
      </w:r>
      <w:r w:rsidR="00BF5D32" w:rsidRPr="00E14DBE">
        <w:rPr>
          <w:rFonts w:ascii="Arial" w:hAnsi="Arial" w:cs="Arial"/>
        </w:rPr>
        <w:tab/>
      </w:r>
      <w:r w:rsidR="00BF5D32" w:rsidRPr="00E14DBE">
        <w:rPr>
          <w:rFonts w:ascii="Arial" w:hAnsi="Arial" w:cs="Arial"/>
          <w:u w:val="single"/>
        </w:rPr>
        <w:t>RELATED POLICIES OR RESOURCES</w:t>
      </w:r>
    </w:p>
    <w:p w:rsidR="005B73AB" w:rsidRPr="005B73AB" w:rsidRDefault="005B73AB" w:rsidP="0059337B">
      <w:pPr>
        <w:spacing w:before="240" w:after="0" w:line="240" w:lineRule="auto"/>
        <w:ind w:left="360"/>
        <w:rPr>
          <w:rFonts w:ascii="Arial" w:eastAsia="Times New Roman" w:hAnsi="Arial" w:cs="Arial"/>
          <w:sz w:val="24"/>
          <w:szCs w:val="20"/>
        </w:rPr>
      </w:pPr>
      <w:r w:rsidRPr="005B73AB">
        <w:rPr>
          <w:rFonts w:ascii="Arial" w:eastAsia="Times New Roman" w:hAnsi="Arial" w:cs="Arial"/>
          <w:sz w:val="24"/>
          <w:szCs w:val="20"/>
        </w:rPr>
        <w:t>Executive Order 568</w:t>
      </w:r>
    </w:p>
    <w:p w:rsidR="005B73AB" w:rsidRPr="005B73AB" w:rsidRDefault="005B73AB" w:rsidP="005B73AB">
      <w:pPr>
        <w:spacing w:after="0" w:line="240" w:lineRule="auto"/>
        <w:ind w:left="360"/>
        <w:rPr>
          <w:rFonts w:ascii="Arial" w:eastAsia="Times New Roman" w:hAnsi="Arial" w:cs="Arial"/>
          <w:sz w:val="24"/>
          <w:szCs w:val="20"/>
        </w:rPr>
      </w:pPr>
      <w:r w:rsidRPr="005B73AB">
        <w:rPr>
          <w:rFonts w:ascii="Arial" w:eastAsia="Times New Roman" w:hAnsi="Arial" w:cs="Arial"/>
          <w:sz w:val="24"/>
          <w:szCs w:val="24"/>
        </w:rPr>
        <w:t>22 U.S.C. § 7102</w:t>
      </w:r>
    </w:p>
    <w:p w:rsidR="005B73AB" w:rsidRPr="005B73AB" w:rsidRDefault="005B73AB" w:rsidP="005B73AB">
      <w:pPr>
        <w:spacing w:after="0" w:line="240" w:lineRule="auto"/>
        <w:ind w:left="360"/>
        <w:rPr>
          <w:rFonts w:ascii="Arial" w:eastAsia="Times New Roman" w:hAnsi="Arial" w:cs="Arial"/>
          <w:sz w:val="24"/>
          <w:szCs w:val="20"/>
        </w:rPr>
      </w:pPr>
      <w:r w:rsidRPr="005B73AB">
        <w:rPr>
          <w:rFonts w:ascii="Arial" w:eastAsia="Times New Roman" w:hAnsi="Arial" w:cs="Arial"/>
          <w:sz w:val="24"/>
          <w:szCs w:val="20"/>
        </w:rPr>
        <w:t>Chapter 178 of the Acts of 2011</w:t>
      </w:r>
    </w:p>
    <w:p w:rsidR="005B73AB" w:rsidRPr="005B73AB" w:rsidRDefault="005B73AB" w:rsidP="005B73AB">
      <w:pPr>
        <w:spacing w:after="0" w:line="240" w:lineRule="auto"/>
        <w:ind w:left="360"/>
        <w:rPr>
          <w:rFonts w:ascii="Arial" w:eastAsia="Times New Roman" w:hAnsi="Arial" w:cs="Arial"/>
          <w:sz w:val="24"/>
          <w:szCs w:val="20"/>
        </w:rPr>
      </w:pPr>
      <w:r w:rsidRPr="005B73AB">
        <w:rPr>
          <w:rFonts w:ascii="Arial" w:eastAsia="Times New Roman" w:hAnsi="Arial" w:cs="Arial"/>
          <w:sz w:val="24"/>
          <w:szCs w:val="24"/>
        </w:rPr>
        <w:t>Massachusetts Interagency Human Trafficking Policy Task Force Finding and Recommendations, August 19, 2013</w:t>
      </w:r>
    </w:p>
    <w:p w:rsidR="005B73AB" w:rsidRDefault="005B73AB" w:rsidP="0059337B">
      <w:pPr>
        <w:spacing w:before="480" w:after="0" w:line="240" w:lineRule="auto"/>
        <w:rPr>
          <w:rFonts w:ascii="Arial" w:eastAsia="Times New Roman" w:hAnsi="Arial" w:cs="Arial"/>
          <w:b/>
          <w:color w:val="000000"/>
        </w:rPr>
      </w:pPr>
      <w:r>
        <w:rPr>
          <w:rFonts w:ascii="Arial" w:eastAsia="Times New Roman" w:hAnsi="Arial" w:cs="Arial"/>
          <w:color w:val="000000"/>
        </w:rPr>
        <w:t>VII</w:t>
      </w:r>
      <w:r w:rsidRPr="005B73AB">
        <w:rPr>
          <w:rFonts w:ascii="Arial" w:eastAsia="Times New Roman" w:hAnsi="Arial" w:cs="Arial"/>
          <w:color w:val="000000"/>
        </w:rPr>
        <w:t>.</w:t>
      </w:r>
      <w:r>
        <w:rPr>
          <w:rFonts w:ascii="Arial" w:eastAsia="Times New Roman" w:hAnsi="Arial" w:cs="Arial"/>
          <w:b/>
          <w:color w:val="000000"/>
        </w:rPr>
        <w:tab/>
      </w:r>
      <w:r w:rsidRPr="005B73AB">
        <w:rPr>
          <w:rFonts w:ascii="Arial" w:eastAsia="Times New Roman" w:hAnsi="Arial" w:cs="Arial"/>
          <w:caps/>
          <w:color w:val="000000"/>
        </w:rPr>
        <w:t>Document History</w:t>
      </w:r>
    </w:p>
    <w:p w:rsidR="005B73AB" w:rsidRPr="005B73AB" w:rsidRDefault="005B73AB" w:rsidP="005B73AB">
      <w:pPr>
        <w:spacing w:after="0" w:line="240" w:lineRule="auto"/>
        <w:rPr>
          <w:rFonts w:ascii="Arial" w:eastAsia="Times New Roman" w:hAnsi="Arial" w:cs="Arial"/>
          <w:b/>
          <w:color w:val="000000"/>
        </w:rPr>
      </w:pP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620" w:firstRow="1" w:lastRow="0" w:firstColumn="0" w:lastColumn="0" w:noHBand="1" w:noVBand="1"/>
      </w:tblPr>
      <w:tblGrid>
        <w:gridCol w:w="1465"/>
        <w:gridCol w:w="3600"/>
        <w:gridCol w:w="2250"/>
        <w:gridCol w:w="1980"/>
      </w:tblGrid>
      <w:tr w:rsidR="005B73AB" w:rsidRPr="005B73AB" w:rsidTr="00F14111">
        <w:trPr>
          <w:cantSplit/>
          <w:tblHeader/>
        </w:trPr>
        <w:tc>
          <w:tcPr>
            <w:tcW w:w="1465" w:type="dxa"/>
            <w:tcBorders>
              <w:top w:val="single" w:sz="4" w:space="0" w:color="auto"/>
              <w:left w:val="single" w:sz="4" w:space="0" w:color="auto"/>
              <w:bottom w:val="single" w:sz="4" w:space="0" w:color="auto"/>
              <w:right w:val="single" w:sz="6" w:space="0" w:color="auto"/>
              <w:tl2br w:val="nil"/>
              <w:tr2bl w:val="nil"/>
            </w:tcBorders>
            <w:shd w:val="clear" w:color="auto" w:fill="D9D9D9"/>
            <w:hideMark/>
          </w:tcPr>
          <w:p w:rsidR="005B73AB" w:rsidRPr="005B73AB" w:rsidRDefault="005B73AB" w:rsidP="005B73AB">
            <w:pPr>
              <w:keepNext/>
              <w:spacing w:before="240" w:beforeAutospacing="1" w:after="60" w:line="240" w:lineRule="auto"/>
              <w:outlineLvl w:val="0"/>
              <w:rPr>
                <w:rFonts w:ascii="Arial" w:eastAsia="Times New Roman" w:hAnsi="Arial" w:cs="Arial"/>
                <w:b/>
                <w:bCs/>
                <w:kern w:val="32"/>
                <w:sz w:val="24"/>
                <w:szCs w:val="24"/>
              </w:rPr>
            </w:pPr>
            <w:bookmarkStart w:id="1" w:name="Title_History"/>
            <w:bookmarkStart w:id="2" w:name="DocHistory"/>
            <w:bookmarkEnd w:id="1"/>
            <w:r w:rsidRPr="005B73AB">
              <w:rPr>
                <w:rFonts w:ascii="Arial" w:eastAsia="Times New Roman" w:hAnsi="Arial" w:cs="Arial"/>
                <w:b/>
                <w:bCs/>
                <w:kern w:val="32"/>
                <w:sz w:val="24"/>
                <w:szCs w:val="24"/>
              </w:rPr>
              <w:t>Date Issued</w:t>
            </w:r>
          </w:p>
        </w:tc>
        <w:tc>
          <w:tcPr>
            <w:tcW w:w="3600" w:type="dxa"/>
            <w:tcBorders>
              <w:top w:val="single" w:sz="4" w:space="0" w:color="auto"/>
              <w:left w:val="single" w:sz="6" w:space="0" w:color="auto"/>
              <w:bottom w:val="single" w:sz="4" w:space="0" w:color="auto"/>
              <w:right w:val="single" w:sz="6" w:space="0" w:color="auto"/>
              <w:tl2br w:val="nil"/>
              <w:tr2bl w:val="nil"/>
            </w:tcBorders>
            <w:shd w:val="clear" w:color="auto" w:fill="D9D9D9"/>
            <w:hideMark/>
          </w:tcPr>
          <w:p w:rsidR="005B73AB" w:rsidRPr="005B73AB" w:rsidRDefault="005B73AB" w:rsidP="005B73AB">
            <w:pPr>
              <w:keepNext/>
              <w:spacing w:before="240" w:beforeAutospacing="1" w:after="60" w:line="240" w:lineRule="auto"/>
              <w:outlineLvl w:val="0"/>
              <w:rPr>
                <w:rFonts w:ascii="Arial" w:eastAsia="Times New Roman" w:hAnsi="Arial" w:cs="Arial"/>
                <w:b/>
                <w:bCs/>
                <w:kern w:val="32"/>
                <w:sz w:val="24"/>
                <w:szCs w:val="24"/>
              </w:rPr>
            </w:pPr>
            <w:r w:rsidRPr="005B73AB">
              <w:rPr>
                <w:rFonts w:ascii="Arial" w:eastAsia="Times New Roman" w:hAnsi="Arial" w:cs="Arial"/>
                <w:b/>
                <w:bCs/>
                <w:kern w:val="32"/>
                <w:sz w:val="24"/>
                <w:szCs w:val="24"/>
              </w:rPr>
              <w:t>Action</w:t>
            </w:r>
          </w:p>
        </w:tc>
        <w:tc>
          <w:tcPr>
            <w:tcW w:w="2250" w:type="dxa"/>
            <w:tcBorders>
              <w:top w:val="single" w:sz="4" w:space="0" w:color="auto"/>
              <w:left w:val="single" w:sz="6" w:space="0" w:color="auto"/>
              <w:bottom w:val="single" w:sz="4" w:space="0" w:color="auto"/>
              <w:right w:val="single" w:sz="6" w:space="0" w:color="auto"/>
              <w:tl2br w:val="nil"/>
              <w:tr2bl w:val="nil"/>
            </w:tcBorders>
            <w:shd w:val="clear" w:color="auto" w:fill="D9D9D9"/>
            <w:hideMark/>
          </w:tcPr>
          <w:p w:rsidR="005B73AB" w:rsidRPr="005B73AB" w:rsidRDefault="005B73AB" w:rsidP="005B73AB">
            <w:pPr>
              <w:keepNext/>
              <w:spacing w:before="100" w:beforeAutospacing="1" w:after="60" w:line="240" w:lineRule="auto"/>
              <w:jc w:val="center"/>
              <w:outlineLvl w:val="0"/>
              <w:rPr>
                <w:rFonts w:ascii="Arial" w:eastAsia="Times New Roman" w:hAnsi="Arial" w:cs="Arial"/>
                <w:b/>
                <w:bCs/>
                <w:kern w:val="32"/>
                <w:sz w:val="24"/>
                <w:szCs w:val="24"/>
              </w:rPr>
            </w:pPr>
            <w:r w:rsidRPr="005B73AB">
              <w:rPr>
                <w:rFonts w:ascii="Arial" w:eastAsia="Times New Roman" w:hAnsi="Arial" w:cs="Arial"/>
                <w:b/>
                <w:bCs/>
                <w:kern w:val="32"/>
                <w:sz w:val="24"/>
                <w:szCs w:val="24"/>
              </w:rPr>
              <w:t>Effective Date</w:t>
            </w:r>
          </w:p>
          <w:p w:rsidR="005B73AB" w:rsidRPr="005B73AB" w:rsidRDefault="005B73AB" w:rsidP="005B73AB">
            <w:pPr>
              <w:keepNext/>
              <w:spacing w:before="100" w:beforeAutospacing="1" w:after="60" w:line="240" w:lineRule="auto"/>
              <w:jc w:val="center"/>
              <w:outlineLvl w:val="0"/>
              <w:rPr>
                <w:rFonts w:ascii="Arial" w:eastAsia="Times New Roman" w:hAnsi="Arial" w:cs="Arial"/>
                <w:b/>
                <w:bCs/>
                <w:kern w:val="32"/>
                <w:sz w:val="24"/>
                <w:szCs w:val="24"/>
              </w:rPr>
            </w:pPr>
            <w:r w:rsidRPr="005B73AB">
              <w:rPr>
                <w:rFonts w:ascii="Arial" w:eastAsia="Times New Roman" w:hAnsi="Arial" w:cs="Arial"/>
                <w:b/>
                <w:bCs/>
                <w:kern w:val="32"/>
                <w:sz w:val="24"/>
                <w:szCs w:val="24"/>
              </w:rPr>
              <w:t xml:space="preserve"> </w:t>
            </w:r>
            <w:r w:rsidRPr="005B73AB">
              <w:rPr>
                <w:rFonts w:ascii="Arial" w:eastAsia="Times New Roman" w:hAnsi="Arial" w:cs="Arial"/>
                <w:b/>
                <w:bCs/>
                <w:i/>
                <w:kern w:val="32"/>
                <w:sz w:val="24"/>
                <w:szCs w:val="24"/>
              </w:rPr>
              <w:t>(Version Change)</w:t>
            </w:r>
          </w:p>
        </w:tc>
        <w:tc>
          <w:tcPr>
            <w:tcW w:w="1980" w:type="dxa"/>
            <w:tcBorders>
              <w:top w:val="single" w:sz="4" w:space="0" w:color="auto"/>
              <w:left w:val="single" w:sz="6" w:space="0" w:color="auto"/>
              <w:bottom w:val="single" w:sz="4" w:space="0" w:color="auto"/>
              <w:right w:val="single" w:sz="4" w:space="0" w:color="auto"/>
              <w:tl2br w:val="nil"/>
              <w:tr2bl w:val="nil"/>
            </w:tcBorders>
            <w:shd w:val="clear" w:color="auto" w:fill="D9D9D9"/>
            <w:hideMark/>
          </w:tcPr>
          <w:p w:rsidR="005B73AB" w:rsidRPr="005B73AB" w:rsidRDefault="005B73AB" w:rsidP="005B73AB">
            <w:pPr>
              <w:keepNext/>
              <w:spacing w:before="240" w:beforeAutospacing="1" w:after="60" w:line="240" w:lineRule="auto"/>
              <w:jc w:val="center"/>
              <w:outlineLvl w:val="0"/>
              <w:rPr>
                <w:rFonts w:ascii="Arial" w:eastAsia="Times New Roman" w:hAnsi="Arial" w:cs="Arial"/>
                <w:b/>
                <w:bCs/>
                <w:kern w:val="32"/>
                <w:sz w:val="24"/>
                <w:szCs w:val="24"/>
              </w:rPr>
            </w:pPr>
            <w:r w:rsidRPr="005B73AB">
              <w:rPr>
                <w:rFonts w:ascii="Arial" w:eastAsia="Times New Roman" w:hAnsi="Arial" w:cs="Arial"/>
                <w:b/>
                <w:bCs/>
                <w:kern w:val="32"/>
                <w:sz w:val="24"/>
                <w:szCs w:val="24"/>
              </w:rPr>
              <w:t>Next Review Date</w:t>
            </w:r>
          </w:p>
        </w:tc>
      </w:tr>
      <w:tr w:rsidR="005B73AB" w:rsidRPr="005B73AB" w:rsidTr="00F14111">
        <w:trPr>
          <w:cantSplit/>
          <w:trHeight w:val="363"/>
        </w:trPr>
        <w:tc>
          <w:tcPr>
            <w:tcW w:w="1465" w:type="dxa"/>
            <w:shd w:val="clear" w:color="auto" w:fill="auto"/>
            <w:hideMark/>
          </w:tcPr>
          <w:p w:rsidR="005B73AB" w:rsidRPr="005B73AB" w:rsidRDefault="00B631ED" w:rsidP="005B73AB">
            <w:pPr>
              <w:spacing w:after="120" w:line="240" w:lineRule="auto"/>
              <w:rPr>
                <w:rFonts w:ascii="Arial" w:eastAsia="Times New Roman" w:hAnsi="Arial" w:cs="Arial"/>
              </w:rPr>
            </w:pPr>
            <w:r>
              <w:rPr>
                <w:rFonts w:ascii="Arial" w:eastAsia="Times New Roman" w:hAnsi="Arial" w:cs="Arial"/>
              </w:rPr>
              <w:t>4/17/18</w:t>
            </w:r>
          </w:p>
        </w:tc>
        <w:tc>
          <w:tcPr>
            <w:tcW w:w="3600" w:type="dxa"/>
            <w:shd w:val="clear" w:color="auto" w:fill="auto"/>
            <w:hideMark/>
          </w:tcPr>
          <w:p w:rsidR="005B73AB" w:rsidRPr="005B73AB" w:rsidRDefault="005B73AB" w:rsidP="005B73AB">
            <w:pPr>
              <w:spacing w:after="120" w:line="240" w:lineRule="auto"/>
              <w:rPr>
                <w:rFonts w:ascii="Arial" w:eastAsia="Times New Roman" w:hAnsi="Arial" w:cs="Arial"/>
              </w:rPr>
            </w:pPr>
            <w:r w:rsidRPr="005B73AB">
              <w:rPr>
                <w:rFonts w:ascii="Arial" w:eastAsia="Times New Roman" w:hAnsi="Arial" w:cs="Arial"/>
              </w:rPr>
              <w:t>Original policy issued</w:t>
            </w:r>
          </w:p>
        </w:tc>
        <w:tc>
          <w:tcPr>
            <w:tcW w:w="2250" w:type="dxa"/>
            <w:shd w:val="clear" w:color="auto" w:fill="auto"/>
            <w:hideMark/>
          </w:tcPr>
          <w:p w:rsidR="005B73AB" w:rsidRPr="005B73AB" w:rsidRDefault="00B631ED" w:rsidP="005B73AB">
            <w:pPr>
              <w:spacing w:after="120" w:line="240" w:lineRule="auto"/>
              <w:jc w:val="center"/>
              <w:rPr>
                <w:rFonts w:ascii="Arial" w:eastAsia="Times New Roman" w:hAnsi="Arial" w:cs="Arial"/>
              </w:rPr>
            </w:pPr>
            <w:r>
              <w:rPr>
                <w:rFonts w:ascii="Arial" w:eastAsia="Times New Roman" w:hAnsi="Arial" w:cs="Arial"/>
              </w:rPr>
              <w:t>4/17/18</w:t>
            </w:r>
          </w:p>
        </w:tc>
        <w:tc>
          <w:tcPr>
            <w:tcW w:w="1980" w:type="dxa"/>
            <w:shd w:val="clear" w:color="auto" w:fill="auto"/>
            <w:hideMark/>
          </w:tcPr>
          <w:p w:rsidR="005B73AB" w:rsidRPr="005B73AB" w:rsidRDefault="00B631ED" w:rsidP="005B73AB">
            <w:pPr>
              <w:spacing w:after="120" w:line="240" w:lineRule="auto"/>
              <w:jc w:val="center"/>
              <w:rPr>
                <w:rFonts w:ascii="Arial" w:eastAsia="Times New Roman" w:hAnsi="Arial" w:cs="Arial"/>
              </w:rPr>
            </w:pPr>
            <w:r>
              <w:rPr>
                <w:rFonts w:ascii="Arial" w:eastAsia="Times New Roman" w:hAnsi="Arial" w:cs="Arial"/>
              </w:rPr>
              <w:t>4/17/19</w:t>
            </w:r>
          </w:p>
        </w:tc>
      </w:tr>
      <w:bookmarkEnd w:id="2"/>
    </w:tbl>
    <w:p w:rsidR="005B73AB" w:rsidRPr="005B73AB" w:rsidRDefault="005B73AB" w:rsidP="0059337B">
      <w:pPr>
        <w:spacing w:after="0" w:line="240" w:lineRule="auto"/>
        <w:rPr>
          <w:rFonts w:ascii="Times New Roman" w:eastAsia="Times New Roman" w:hAnsi="Times New Roman" w:cs="Times New Roman"/>
          <w:sz w:val="24"/>
          <w:szCs w:val="20"/>
        </w:rPr>
      </w:pPr>
    </w:p>
    <w:sectPr w:rsidR="005B73AB" w:rsidRPr="005B73A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871" w:rsidRDefault="009D3871" w:rsidP="00273EFA">
      <w:pPr>
        <w:spacing w:after="0" w:line="240" w:lineRule="auto"/>
      </w:pPr>
      <w:r>
        <w:separator/>
      </w:r>
    </w:p>
  </w:endnote>
  <w:endnote w:type="continuationSeparator" w:id="0">
    <w:p w:rsidR="009D3871" w:rsidRDefault="009D3871" w:rsidP="00273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37B" w:rsidRDefault="005933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583364"/>
      <w:docPartObj>
        <w:docPartGallery w:val="Page Numbers (Bottom of Page)"/>
        <w:docPartUnique/>
      </w:docPartObj>
    </w:sdtPr>
    <w:sdtEndPr>
      <w:rPr>
        <w:noProof/>
      </w:rPr>
    </w:sdtEndPr>
    <w:sdtContent>
      <w:p w:rsidR="00273EFA" w:rsidRDefault="00273EFA">
        <w:pPr>
          <w:pStyle w:val="Footer"/>
          <w:jc w:val="center"/>
        </w:pPr>
        <w:r>
          <w:fldChar w:fldCharType="begin"/>
        </w:r>
        <w:r>
          <w:instrText xml:space="preserve"> PAGE   \* MERGEFORMAT </w:instrText>
        </w:r>
        <w:r>
          <w:fldChar w:fldCharType="separate"/>
        </w:r>
        <w:r w:rsidR="00F603A5">
          <w:rPr>
            <w:noProof/>
          </w:rPr>
          <w:t>2</w:t>
        </w:r>
        <w:r>
          <w:rPr>
            <w:noProof/>
          </w:rPr>
          <w:fldChar w:fldCharType="end"/>
        </w:r>
      </w:p>
    </w:sdtContent>
  </w:sdt>
  <w:p w:rsidR="00273EFA" w:rsidRDefault="00273E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37B" w:rsidRDefault="005933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871" w:rsidRDefault="009D3871" w:rsidP="00273EFA">
      <w:pPr>
        <w:spacing w:after="0" w:line="240" w:lineRule="auto"/>
      </w:pPr>
      <w:r>
        <w:separator/>
      </w:r>
    </w:p>
  </w:footnote>
  <w:footnote w:type="continuationSeparator" w:id="0">
    <w:p w:rsidR="009D3871" w:rsidRDefault="009D3871" w:rsidP="00273E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37B" w:rsidRDefault="005933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EFA" w:rsidRDefault="00273EFA">
    <w:pPr>
      <w:pStyle w:val="Header"/>
    </w:pPr>
  </w:p>
  <w:p w:rsidR="00273EFA" w:rsidRDefault="00273E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37B" w:rsidRDefault="005933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0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6546969"/>
    <w:multiLevelType w:val="hybridMultilevel"/>
    <w:tmpl w:val="565424E2"/>
    <w:lvl w:ilvl="0" w:tplc="C6F2DD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73EDD"/>
    <w:multiLevelType w:val="hybridMultilevel"/>
    <w:tmpl w:val="4C26AAC8"/>
    <w:lvl w:ilvl="0" w:tplc="514E8D04">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90C3A"/>
    <w:multiLevelType w:val="hybridMultilevel"/>
    <w:tmpl w:val="763C3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5A4A2C"/>
    <w:multiLevelType w:val="hybridMultilevel"/>
    <w:tmpl w:val="ECBC86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9DF3F78"/>
    <w:multiLevelType w:val="hybridMultilevel"/>
    <w:tmpl w:val="5BF0A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E07567"/>
    <w:multiLevelType w:val="hybridMultilevel"/>
    <w:tmpl w:val="F424BACE"/>
    <w:lvl w:ilvl="0" w:tplc="7DE2CE9A">
      <w:start w:val="1"/>
      <w:numFmt w:val="upperLetter"/>
      <w:lvlText w:val="%1."/>
      <w:lvlJc w:val="left"/>
      <w:pPr>
        <w:ind w:left="720" w:hanging="360"/>
      </w:pPr>
      <w:rPr>
        <w:rFonts w:ascii="Arial" w:eastAsia="Calibri" w:hAnsi="Arial" w:cs="Arial"/>
      </w:rPr>
    </w:lvl>
    <w:lvl w:ilvl="1" w:tplc="10FE42AC">
      <w:start w:val="1"/>
      <w:numFmt w:val="decimal"/>
      <w:lvlText w:val="%2."/>
      <w:lvlJc w:val="left"/>
      <w:pPr>
        <w:ind w:left="1440" w:hanging="360"/>
      </w:pPr>
      <w:rPr>
        <w:rFonts w:ascii="Arial" w:eastAsia="Calibri" w:hAnsi="Arial" w:cs="Arial"/>
      </w:rPr>
    </w:lvl>
    <w:lvl w:ilvl="2" w:tplc="A54CDCF4">
      <w:start w:val="1"/>
      <w:numFmt w:val="lowerLetter"/>
      <w:lvlText w:val="%3."/>
      <w:lvlJc w:val="right"/>
      <w:pPr>
        <w:ind w:left="2160" w:hanging="180"/>
      </w:pPr>
      <w:rPr>
        <w:rFonts w:ascii="Arial" w:eastAsia="Calibri"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CC2F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FEF42BF"/>
    <w:multiLevelType w:val="hybridMultilevel"/>
    <w:tmpl w:val="FE8AB58E"/>
    <w:lvl w:ilvl="0" w:tplc="932A1B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D441054"/>
    <w:multiLevelType w:val="hybridMultilevel"/>
    <w:tmpl w:val="588C76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17A2635"/>
    <w:multiLevelType w:val="hybridMultilevel"/>
    <w:tmpl w:val="42309D9C"/>
    <w:lvl w:ilvl="0" w:tplc="0409000F">
      <w:start w:val="1"/>
      <w:numFmt w:val="decimal"/>
      <w:lvlText w:val="%1."/>
      <w:lvlJc w:val="left"/>
      <w:pPr>
        <w:ind w:left="720" w:hanging="360"/>
      </w:pPr>
    </w:lvl>
    <w:lvl w:ilvl="1" w:tplc="D128A3F6">
      <w:start w:val="1"/>
      <w:numFmt w:val="upperLetter"/>
      <w:lvlText w:val="%2."/>
      <w:lvlJc w:val="left"/>
      <w:pPr>
        <w:ind w:left="1440" w:hanging="360"/>
      </w:pPr>
      <w:rPr>
        <w:rFonts w:ascii="Arial" w:eastAsia="Calibri"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A068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7C47B6E"/>
    <w:multiLevelType w:val="hybridMultilevel"/>
    <w:tmpl w:val="97DA17B6"/>
    <w:lvl w:ilvl="0" w:tplc="F108756C">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9A32C86"/>
    <w:multiLevelType w:val="hybridMultilevel"/>
    <w:tmpl w:val="94DAEFB2"/>
    <w:lvl w:ilvl="0" w:tplc="B6DA521C">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ACA5B02"/>
    <w:multiLevelType w:val="hybridMultilevel"/>
    <w:tmpl w:val="E21AAA6A"/>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EE5885"/>
    <w:multiLevelType w:val="hybridMultilevel"/>
    <w:tmpl w:val="62525E72"/>
    <w:lvl w:ilvl="0" w:tplc="04090001">
      <w:start w:val="1"/>
      <w:numFmt w:val="bullet"/>
      <w:lvlText w:val=""/>
      <w:lvlJc w:val="left"/>
      <w:pPr>
        <w:ind w:left="11880" w:hanging="360"/>
      </w:pPr>
      <w:rPr>
        <w:rFonts w:ascii="Symbol" w:hAnsi="Symbol" w:hint="default"/>
      </w:rPr>
    </w:lvl>
    <w:lvl w:ilvl="1" w:tplc="04090003">
      <w:start w:val="1"/>
      <w:numFmt w:val="bullet"/>
      <w:lvlText w:val="o"/>
      <w:lvlJc w:val="left"/>
      <w:pPr>
        <w:ind w:left="12600" w:hanging="360"/>
      </w:pPr>
      <w:rPr>
        <w:rFonts w:ascii="Courier New" w:hAnsi="Courier New" w:cs="Courier New" w:hint="default"/>
      </w:rPr>
    </w:lvl>
    <w:lvl w:ilvl="2" w:tplc="04090005" w:tentative="1">
      <w:start w:val="1"/>
      <w:numFmt w:val="bullet"/>
      <w:lvlText w:val=""/>
      <w:lvlJc w:val="left"/>
      <w:pPr>
        <w:ind w:left="13320" w:hanging="360"/>
      </w:pPr>
      <w:rPr>
        <w:rFonts w:ascii="Wingdings" w:hAnsi="Wingdings" w:hint="default"/>
      </w:rPr>
    </w:lvl>
    <w:lvl w:ilvl="3" w:tplc="04090001" w:tentative="1">
      <w:start w:val="1"/>
      <w:numFmt w:val="bullet"/>
      <w:lvlText w:val=""/>
      <w:lvlJc w:val="left"/>
      <w:pPr>
        <w:ind w:left="14040" w:hanging="360"/>
      </w:pPr>
      <w:rPr>
        <w:rFonts w:ascii="Symbol" w:hAnsi="Symbol" w:hint="default"/>
      </w:rPr>
    </w:lvl>
    <w:lvl w:ilvl="4" w:tplc="04090003" w:tentative="1">
      <w:start w:val="1"/>
      <w:numFmt w:val="bullet"/>
      <w:lvlText w:val="o"/>
      <w:lvlJc w:val="left"/>
      <w:pPr>
        <w:ind w:left="14760" w:hanging="360"/>
      </w:pPr>
      <w:rPr>
        <w:rFonts w:ascii="Courier New" w:hAnsi="Courier New" w:cs="Courier New" w:hint="default"/>
      </w:rPr>
    </w:lvl>
    <w:lvl w:ilvl="5" w:tplc="04090005" w:tentative="1">
      <w:start w:val="1"/>
      <w:numFmt w:val="bullet"/>
      <w:lvlText w:val=""/>
      <w:lvlJc w:val="left"/>
      <w:pPr>
        <w:ind w:left="15480" w:hanging="360"/>
      </w:pPr>
      <w:rPr>
        <w:rFonts w:ascii="Wingdings" w:hAnsi="Wingdings" w:hint="default"/>
      </w:rPr>
    </w:lvl>
    <w:lvl w:ilvl="6" w:tplc="04090001" w:tentative="1">
      <w:start w:val="1"/>
      <w:numFmt w:val="bullet"/>
      <w:lvlText w:val=""/>
      <w:lvlJc w:val="left"/>
      <w:pPr>
        <w:ind w:left="16200" w:hanging="360"/>
      </w:pPr>
      <w:rPr>
        <w:rFonts w:ascii="Symbol" w:hAnsi="Symbol" w:hint="default"/>
      </w:rPr>
    </w:lvl>
    <w:lvl w:ilvl="7" w:tplc="04090003" w:tentative="1">
      <w:start w:val="1"/>
      <w:numFmt w:val="bullet"/>
      <w:lvlText w:val="o"/>
      <w:lvlJc w:val="left"/>
      <w:pPr>
        <w:ind w:left="16920" w:hanging="360"/>
      </w:pPr>
      <w:rPr>
        <w:rFonts w:ascii="Courier New" w:hAnsi="Courier New" w:cs="Courier New" w:hint="default"/>
      </w:rPr>
    </w:lvl>
    <w:lvl w:ilvl="8" w:tplc="04090005" w:tentative="1">
      <w:start w:val="1"/>
      <w:numFmt w:val="bullet"/>
      <w:lvlText w:val=""/>
      <w:lvlJc w:val="left"/>
      <w:pPr>
        <w:ind w:left="17640" w:hanging="360"/>
      </w:pPr>
      <w:rPr>
        <w:rFonts w:ascii="Wingdings" w:hAnsi="Wingdings" w:hint="default"/>
      </w:rPr>
    </w:lvl>
  </w:abstractNum>
  <w:abstractNum w:abstractNumId="16">
    <w:nsid w:val="4B996635"/>
    <w:multiLevelType w:val="hybridMultilevel"/>
    <w:tmpl w:val="11FA184C"/>
    <w:lvl w:ilvl="0" w:tplc="6E682ECE">
      <w:start w:val="1"/>
      <w:numFmt w:val="upperRoman"/>
      <w:lvlText w:val="%1."/>
      <w:lvlJc w:val="left"/>
      <w:pPr>
        <w:ind w:left="360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4E8511F0"/>
    <w:multiLevelType w:val="hybridMultilevel"/>
    <w:tmpl w:val="216697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854E78"/>
    <w:multiLevelType w:val="hybridMultilevel"/>
    <w:tmpl w:val="B12ED5A4"/>
    <w:lvl w:ilvl="0" w:tplc="5022B2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38721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95011C1"/>
    <w:multiLevelType w:val="hybridMultilevel"/>
    <w:tmpl w:val="FC222B38"/>
    <w:lvl w:ilvl="0" w:tplc="04090001">
      <w:start w:val="1"/>
      <w:numFmt w:val="bullet"/>
      <w:lvlText w:val=""/>
      <w:lvlJc w:val="left"/>
      <w:pPr>
        <w:ind w:left="5760" w:hanging="360"/>
      </w:pPr>
      <w:rPr>
        <w:rFonts w:ascii="Symbol" w:hAnsi="Symbol" w:hint="default"/>
      </w:rPr>
    </w:lvl>
    <w:lvl w:ilvl="1" w:tplc="04090003">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21">
    <w:nsid w:val="59850E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214634B"/>
    <w:multiLevelType w:val="singleLevel"/>
    <w:tmpl w:val="04090001"/>
    <w:lvl w:ilvl="0">
      <w:start w:val="1"/>
      <w:numFmt w:val="bullet"/>
      <w:lvlText w:val=""/>
      <w:lvlJc w:val="left"/>
      <w:pPr>
        <w:ind w:left="720" w:hanging="360"/>
      </w:pPr>
      <w:rPr>
        <w:rFonts w:ascii="Symbol" w:hAnsi="Symbol" w:hint="default"/>
      </w:rPr>
    </w:lvl>
  </w:abstractNum>
  <w:abstractNum w:abstractNumId="23">
    <w:nsid w:val="64DE7387"/>
    <w:multiLevelType w:val="hybridMultilevel"/>
    <w:tmpl w:val="E75C7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68281E72"/>
    <w:multiLevelType w:val="hybridMultilevel"/>
    <w:tmpl w:val="6F129CD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ECB29AE"/>
    <w:multiLevelType w:val="hybridMultilevel"/>
    <w:tmpl w:val="707CAC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708E5327"/>
    <w:multiLevelType w:val="hybridMultilevel"/>
    <w:tmpl w:val="B250429A"/>
    <w:lvl w:ilvl="0" w:tplc="A3D81144">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6B37F92"/>
    <w:multiLevelType w:val="hybridMultilevel"/>
    <w:tmpl w:val="B03458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7AC23408"/>
    <w:multiLevelType w:val="hybridMultilevel"/>
    <w:tmpl w:val="2A8A7B4A"/>
    <w:lvl w:ilvl="0" w:tplc="A44CA0CC">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nsid w:val="7D5E4DA9"/>
    <w:multiLevelType w:val="hybridMultilevel"/>
    <w:tmpl w:val="856862C0"/>
    <w:lvl w:ilvl="0" w:tplc="70A49E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8"/>
  </w:num>
  <w:num w:numId="3">
    <w:abstractNumId w:val="17"/>
  </w:num>
  <w:num w:numId="4">
    <w:abstractNumId w:val="14"/>
  </w:num>
  <w:num w:numId="5">
    <w:abstractNumId w:val="1"/>
  </w:num>
  <w:num w:numId="6">
    <w:abstractNumId w:val="2"/>
  </w:num>
  <w:num w:numId="7">
    <w:abstractNumId w:val="10"/>
  </w:num>
  <w:num w:numId="8">
    <w:abstractNumId w:val="6"/>
  </w:num>
  <w:num w:numId="9">
    <w:abstractNumId w:val="3"/>
  </w:num>
  <w:num w:numId="10">
    <w:abstractNumId w:val="18"/>
  </w:num>
  <w:num w:numId="11">
    <w:abstractNumId w:val="9"/>
  </w:num>
  <w:num w:numId="12">
    <w:abstractNumId w:val="8"/>
  </w:num>
  <w:num w:numId="13">
    <w:abstractNumId w:val="29"/>
  </w:num>
  <w:num w:numId="14">
    <w:abstractNumId w:val="15"/>
  </w:num>
  <w:num w:numId="15">
    <w:abstractNumId w:val="20"/>
  </w:num>
  <w:num w:numId="16">
    <w:abstractNumId w:val="5"/>
  </w:num>
  <w:num w:numId="17">
    <w:abstractNumId w:val="27"/>
  </w:num>
  <w:num w:numId="18">
    <w:abstractNumId w:val="26"/>
  </w:num>
  <w:num w:numId="19">
    <w:abstractNumId w:val="13"/>
  </w:num>
  <w:num w:numId="20">
    <w:abstractNumId w:val="12"/>
  </w:num>
  <w:num w:numId="21">
    <w:abstractNumId w:val="25"/>
  </w:num>
  <w:num w:numId="22">
    <w:abstractNumId w:val="4"/>
  </w:num>
  <w:num w:numId="23">
    <w:abstractNumId w:val="23"/>
  </w:num>
  <w:num w:numId="24">
    <w:abstractNumId w:val="7"/>
  </w:num>
  <w:num w:numId="25">
    <w:abstractNumId w:val="11"/>
  </w:num>
  <w:num w:numId="26">
    <w:abstractNumId w:val="0"/>
  </w:num>
  <w:num w:numId="27">
    <w:abstractNumId w:val="19"/>
  </w:num>
  <w:num w:numId="28">
    <w:abstractNumId w:val="24"/>
  </w:num>
  <w:num w:numId="29">
    <w:abstractNumId w:val="2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311"/>
    <w:rsid w:val="00002641"/>
    <w:rsid w:val="000521D5"/>
    <w:rsid w:val="000535E4"/>
    <w:rsid w:val="000842E7"/>
    <w:rsid w:val="000B1561"/>
    <w:rsid w:val="00146A87"/>
    <w:rsid w:val="00181125"/>
    <w:rsid w:val="001A1EC8"/>
    <w:rsid w:val="001F7598"/>
    <w:rsid w:val="00273EFA"/>
    <w:rsid w:val="00286C12"/>
    <w:rsid w:val="002D12F4"/>
    <w:rsid w:val="003022FA"/>
    <w:rsid w:val="00307F4C"/>
    <w:rsid w:val="00403CF6"/>
    <w:rsid w:val="0041379F"/>
    <w:rsid w:val="00424DE9"/>
    <w:rsid w:val="0043402B"/>
    <w:rsid w:val="004762A7"/>
    <w:rsid w:val="004D3BD1"/>
    <w:rsid w:val="00565F3B"/>
    <w:rsid w:val="0059337B"/>
    <w:rsid w:val="005B73AB"/>
    <w:rsid w:val="005C2C28"/>
    <w:rsid w:val="005C76D1"/>
    <w:rsid w:val="005D6C78"/>
    <w:rsid w:val="005D7A65"/>
    <w:rsid w:val="00624943"/>
    <w:rsid w:val="00641F1E"/>
    <w:rsid w:val="006B0883"/>
    <w:rsid w:val="006B7311"/>
    <w:rsid w:val="00701F91"/>
    <w:rsid w:val="007E4305"/>
    <w:rsid w:val="00836AB5"/>
    <w:rsid w:val="00851FB6"/>
    <w:rsid w:val="008818F7"/>
    <w:rsid w:val="008F2C48"/>
    <w:rsid w:val="00963F4C"/>
    <w:rsid w:val="009B2304"/>
    <w:rsid w:val="009D3871"/>
    <w:rsid w:val="009E0D7C"/>
    <w:rsid w:val="00A973C4"/>
    <w:rsid w:val="00B270F8"/>
    <w:rsid w:val="00B631ED"/>
    <w:rsid w:val="00B651B0"/>
    <w:rsid w:val="00B76D1D"/>
    <w:rsid w:val="00B85EFA"/>
    <w:rsid w:val="00BD67EB"/>
    <w:rsid w:val="00BF5D32"/>
    <w:rsid w:val="00C2028B"/>
    <w:rsid w:val="00C92CAC"/>
    <w:rsid w:val="00CE5F6A"/>
    <w:rsid w:val="00D40A2D"/>
    <w:rsid w:val="00D57B98"/>
    <w:rsid w:val="00D7752C"/>
    <w:rsid w:val="00D96E10"/>
    <w:rsid w:val="00DB6192"/>
    <w:rsid w:val="00E14DBE"/>
    <w:rsid w:val="00E152D1"/>
    <w:rsid w:val="00E435AD"/>
    <w:rsid w:val="00E657D5"/>
    <w:rsid w:val="00F22ACA"/>
    <w:rsid w:val="00F603A5"/>
    <w:rsid w:val="00F805BA"/>
    <w:rsid w:val="00FF121D"/>
    <w:rsid w:val="00FF2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311"/>
    <w:pPr>
      <w:ind w:left="720"/>
      <w:contextualSpacing/>
    </w:pPr>
  </w:style>
  <w:style w:type="table" w:styleId="TableGrid">
    <w:name w:val="Table Grid"/>
    <w:basedOn w:val="TableNormal"/>
    <w:uiPriority w:val="59"/>
    <w:rsid w:val="00624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4943"/>
    <w:rPr>
      <w:color w:val="0000FF" w:themeColor="hyperlink"/>
      <w:u w:val="single"/>
    </w:rPr>
  </w:style>
  <w:style w:type="paragraph" w:styleId="NormalWeb">
    <w:name w:val="Normal (Web)"/>
    <w:basedOn w:val="Normal"/>
    <w:uiPriority w:val="99"/>
    <w:semiHidden/>
    <w:unhideWhenUsed/>
    <w:rsid w:val="00624943"/>
    <w:pPr>
      <w:shd w:val="clear" w:color="auto" w:fill="FFFFFF"/>
      <w:spacing w:before="100" w:beforeAutospacing="1" w:after="100" w:afterAutospacing="1" w:line="240" w:lineRule="auto"/>
    </w:pPr>
    <w:rPr>
      <w:rFonts w:ascii="Arial" w:eastAsia="Times New Roman" w:hAnsi="Arial" w:cs="Arial"/>
      <w:color w:val="333399"/>
      <w:sz w:val="20"/>
      <w:szCs w:val="20"/>
    </w:rPr>
  </w:style>
  <w:style w:type="table" w:customStyle="1" w:styleId="TableGrid1">
    <w:name w:val="Table Grid1"/>
    <w:basedOn w:val="TableNormal"/>
    <w:next w:val="TableGrid"/>
    <w:uiPriority w:val="59"/>
    <w:rsid w:val="00FF121D"/>
    <w:pPr>
      <w:spacing w:after="0" w:line="240" w:lineRule="auto"/>
    </w:pPr>
    <w:rPr>
      <w:rFonts w:ascii="Arial" w:eastAsia="Times New Roman" w:hAnsi="Arial"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blStylePr w:type="firstRow">
      <w:pPr>
        <w:spacing w:beforeLines="0" w:before="100" w:beforeAutospacing="1"/>
      </w:pPr>
      <w:rPr>
        <w:rFonts w:ascii="Arial" w:hAnsi="Arial" w:cs="Times New Roman"/>
        <w:b/>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Header">
    <w:name w:val="header"/>
    <w:basedOn w:val="Normal"/>
    <w:link w:val="HeaderChar"/>
    <w:uiPriority w:val="99"/>
    <w:unhideWhenUsed/>
    <w:rsid w:val="00273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EFA"/>
  </w:style>
  <w:style w:type="paragraph" w:styleId="Footer">
    <w:name w:val="footer"/>
    <w:basedOn w:val="Normal"/>
    <w:link w:val="FooterChar"/>
    <w:uiPriority w:val="99"/>
    <w:unhideWhenUsed/>
    <w:rsid w:val="00273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EFA"/>
  </w:style>
  <w:style w:type="paragraph" w:styleId="BalloonText">
    <w:name w:val="Balloon Text"/>
    <w:basedOn w:val="Normal"/>
    <w:link w:val="BalloonTextChar"/>
    <w:uiPriority w:val="99"/>
    <w:semiHidden/>
    <w:unhideWhenUsed/>
    <w:rsid w:val="00273E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EFA"/>
    <w:rPr>
      <w:rFonts w:ascii="Tahoma" w:hAnsi="Tahoma" w:cs="Tahoma"/>
      <w:sz w:val="16"/>
      <w:szCs w:val="16"/>
    </w:rPr>
  </w:style>
  <w:style w:type="paragraph" w:styleId="BodyText">
    <w:name w:val="Body Text"/>
    <w:basedOn w:val="Normal"/>
    <w:link w:val="BodyTextChar"/>
    <w:uiPriority w:val="1"/>
    <w:semiHidden/>
    <w:unhideWhenUsed/>
    <w:rsid w:val="00836AB5"/>
    <w:pPr>
      <w:spacing w:after="0" w:line="240" w:lineRule="auto"/>
      <w:ind w:left="496" w:hanging="361"/>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836AB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311"/>
    <w:pPr>
      <w:ind w:left="720"/>
      <w:contextualSpacing/>
    </w:pPr>
  </w:style>
  <w:style w:type="table" w:styleId="TableGrid">
    <w:name w:val="Table Grid"/>
    <w:basedOn w:val="TableNormal"/>
    <w:uiPriority w:val="59"/>
    <w:rsid w:val="00624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4943"/>
    <w:rPr>
      <w:color w:val="0000FF" w:themeColor="hyperlink"/>
      <w:u w:val="single"/>
    </w:rPr>
  </w:style>
  <w:style w:type="paragraph" w:styleId="NormalWeb">
    <w:name w:val="Normal (Web)"/>
    <w:basedOn w:val="Normal"/>
    <w:uiPriority w:val="99"/>
    <w:semiHidden/>
    <w:unhideWhenUsed/>
    <w:rsid w:val="00624943"/>
    <w:pPr>
      <w:shd w:val="clear" w:color="auto" w:fill="FFFFFF"/>
      <w:spacing w:before="100" w:beforeAutospacing="1" w:after="100" w:afterAutospacing="1" w:line="240" w:lineRule="auto"/>
    </w:pPr>
    <w:rPr>
      <w:rFonts w:ascii="Arial" w:eastAsia="Times New Roman" w:hAnsi="Arial" w:cs="Arial"/>
      <w:color w:val="333399"/>
      <w:sz w:val="20"/>
      <w:szCs w:val="20"/>
    </w:rPr>
  </w:style>
  <w:style w:type="table" w:customStyle="1" w:styleId="TableGrid1">
    <w:name w:val="Table Grid1"/>
    <w:basedOn w:val="TableNormal"/>
    <w:next w:val="TableGrid"/>
    <w:uiPriority w:val="59"/>
    <w:rsid w:val="00FF121D"/>
    <w:pPr>
      <w:spacing w:after="0" w:line="240" w:lineRule="auto"/>
    </w:pPr>
    <w:rPr>
      <w:rFonts w:ascii="Arial" w:eastAsia="Times New Roman" w:hAnsi="Arial"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blStylePr w:type="firstRow">
      <w:pPr>
        <w:spacing w:beforeLines="0" w:before="100" w:beforeAutospacing="1"/>
      </w:pPr>
      <w:rPr>
        <w:rFonts w:ascii="Arial" w:hAnsi="Arial" w:cs="Times New Roman"/>
        <w:b/>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Header">
    <w:name w:val="header"/>
    <w:basedOn w:val="Normal"/>
    <w:link w:val="HeaderChar"/>
    <w:uiPriority w:val="99"/>
    <w:unhideWhenUsed/>
    <w:rsid w:val="00273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EFA"/>
  </w:style>
  <w:style w:type="paragraph" w:styleId="Footer">
    <w:name w:val="footer"/>
    <w:basedOn w:val="Normal"/>
    <w:link w:val="FooterChar"/>
    <w:uiPriority w:val="99"/>
    <w:unhideWhenUsed/>
    <w:rsid w:val="00273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EFA"/>
  </w:style>
  <w:style w:type="paragraph" w:styleId="BalloonText">
    <w:name w:val="Balloon Text"/>
    <w:basedOn w:val="Normal"/>
    <w:link w:val="BalloonTextChar"/>
    <w:uiPriority w:val="99"/>
    <w:semiHidden/>
    <w:unhideWhenUsed/>
    <w:rsid w:val="00273E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EFA"/>
    <w:rPr>
      <w:rFonts w:ascii="Tahoma" w:hAnsi="Tahoma" w:cs="Tahoma"/>
      <w:sz w:val="16"/>
      <w:szCs w:val="16"/>
    </w:rPr>
  </w:style>
  <w:style w:type="paragraph" w:styleId="BodyText">
    <w:name w:val="Body Text"/>
    <w:basedOn w:val="Normal"/>
    <w:link w:val="BodyTextChar"/>
    <w:uiPriority w:val="1"/>
    <w:semiHidden/>
    <w:unhideWhenUsed/>
    <w:rsid w:val="00836AB5"/>
    <w:pPr>
      <w:spacing w:after="0" w:line="240" w:lineRule="auto"/>
      <w:ind w:left="496" w:hanging="361"/>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836AB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4930">
      <w:bodyDiv w:val="1"/>
      <w:marLeft w:val="0"/>
      <w:marRight w:val="0"/>
      <w:marTop w:val="0"/>
      <w:marBottom w:val="0"/>
      <w:divBdr>
        <w:top w:val="none" w:sz="0" w:space="0" w:color="auto"/>
        <w:left w:val="none" w:sz="0" w:space="0" w:color="auto"/>
        <w:bottom w:val="none" w:sz="0" w:space="0" w:color="auto"/>
        <w:right w:val="none" w:sz="0" w:space="0" w:color="auto"/>
      </w:divBdr>
      <w:divsChild>
        <w:div w:id="1297950369">
          <w:marLeft w:val="0"/>
          <w:marRight w:val="0"/>
          <w:marTop w:val="0"/>
          <w:marBottom w:val="0"/>
          <w:divBdr>
            <w:top w:val="none" w:sz="0" w:space="0" w:color="auto"/>
            <w:left w:val="none" w:sz="0" w:space="0" w:color="auto"/>
            <w:bottom w:val="none" w:sz="0" w:space="0" w:color="auto"/>
            <w:right w:val="none" w:sz="0" w:space="0" w:color="auto"/>
          </w:divBdr>
          <w:divsChild>
            <w:div w:id="1772168156">
              <w:marLeft w:val="0"/>
              <w:marRight w:val="0"/>
              <w:marTop w:val="0"/>
              <w:marBottom w:val="0"/>
              <w:divBdr>
                <w:top w:val="none" w:sz="0" w:space="0" w:color="auto"/>
                <w:left w:val="none" w:sz="0" w:space="0" w:color="auto"/>
                <w:bottom w:val="none" w:sz="0" w:space="0" w:color="auto"/>
                <w:right w:val="none" w:sz="0" w:space="0" w:color="auto"/>
              </w:divBdr>
              <w:divsChild>
                <w:div w:id="914583312">
                  <w:marLeft w:val="0"/>
                  <w:marRight w:val="0"/>
                  <w:marTop w:val="0"/>
                  <w:marBottom w:val="0"/>
                  <w:divBdr>
                    <w:top w:val="none" w:sz="0" w:space="0" w:color="auto"/>
                    <w:left w:val="none" w:sz="0" w:space="0" w:color="auto"/>
                    <w:bottom w:val="none" w:sz="0" w:space="0" w:color="auto"/>
                    <w:right w:val="none" w:sz="0" w:space="0" w:color="auto"/>
                  </w:divBdr>
                  <w:divsChild>
                    <w:div w:id="2146698959">
                      <w:marLeft w:val="-225"/>
                      <w:marRight w:val="-225"/>
                      <w:marTop w:val="0"/>
                      <w:marBottom w:val="0"/>
                      <w:divBdr>
                        <w:top w:val="none" w:sz="0" w:space="0" w:color="auto"/>
                        <w:left w:val="none" w:sz="0" w:space="0" w:color="auto"/>
                        <w:bottom w:val="none" w:sz="0" w:space="0" w:color="auto"/>
                        <w:right w:val="none" w:sz="0" w:space="0" w:color="auto"/>
                      </w:divBdr>
                      <w:divsChild>
                        <w:div w:id="758018549">
                          <w:marLeft w:val="0"/>
                          <w:marRight w:val="0"/>
                          <w:marTop w:val="0"/>
                          <w:marBottom w:val="0"/>
                          <w:divBdr>
                            <w:top w:val="none" w:sz="0" w:space="0" w:color="auto"/>
                            <w:left w:val="none" w:sz="0" w:space="0" w:color="auto"/>
                            <w:bottom w:val="none" w:sz="0" w:space="0" w:color="auto"/>
                            <w:right w:val="none" w:sz="0" w:space="0" w:color="auto"/>
                          </w:divBdr>
                          <w:divsChild>
                            <w:div w:id="1131433991">
                              <w:marLeft w:val="-225"/>
                              <w:marRight w:val="-225"/>
                              <w:marTop w:val="0"/>
                              <w:marBottom w:val="0"/>
                              <w:divBdr>
                                <w:top w:val="none" w:sz="0" w:space="0" w:color="auto"/>
                                <w:left w:val="none" w:sz="0" w:space="0" w:color="auto"/>
                                <w:bottom w:val="none" w:sz="0" w:space="0" w:color="auto"/>
                                <w:right w:val="none" w:sz="0" w:space="0" w:color="auto"/>
                              </w:divBdr>
                              <w:divsChild>
                                <w:div w:id="144627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9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6B9DE-A32A-4C69-8F7C-7412E036E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Heffernan, Michele (HRD)</dc:creator>
  <cp:lastModifiedBy>CVCULLEN</cp:lastModifiedBy>
  <cp:revision>3</cp:revision>
  <cp:lastPrinted>2018-04-04T18:48:00Z</cp:lastPrinted>
  <dcterms:created xsi:type="dcterms:W3CDTF">2018-04-11T18:52:00Z</dcterms:created>
  <dcterms:modified xsi:type="dcterms:W3CDTF">2018-04-18T14:09:00Z</dcterms:modified>
</cp:coreProperties>
</file>