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Pr="004C3E40" w:rsidRDefault="00C651C6" w:rsidP="0064301E">
      <w:pPr>
        <w:jc w:val="center"/>
        <w:rPr>
          <w:rFonts w:cs="Arial"/>
          <w:szCs w:val="28"/>
          <w:u w:val="single"/>
        </w:rPr>
      </w:pPr>
    </w:p>
    <w:p w:rsidR="00C651C6" w:rsidRPr="004C3E40" w:rsidRDefault="00C651C6"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5679B9" w:rsidRDefault="0064301E" w:rsidP="0064301E">
      <w:pPr>
        <w:jc w:val="center"/>
        <w:rPr>
          <w:rFonts w:cs="Arial"/>
          <w:szCs w:val="28"/>
          <w:u w:val="single"/>
        </w:rPr>
      </w:pPr>
      <w:r w:rsidRPr="005679B9">
        <w:rPr>
          <w:rFonts w:cs="Arial"/>
          <w:szCs w:val="28"/>
          <w:u w:val="single"/>
        </w:rPr>
        <w:t xml:space="preserve">ATTACHMENT </w:t>
      </w:r>
      <w:r w:rsidR="003D0BA9">
        <w:rPr>
          <w:rFonts w:cs="Arial"/>
          <w:szCs w:val="28"/>
          <w:u w:val="single"/>
        </w:rPr>
        <w:t>I</w:t>
      </w:r>
      <w:bookmarkStart w:id="0" w:name="_GoBack"/>
      <w:bookmarkEnd w:id="0"/>
    </w:p>
    <w:p w:rsidR="0064301E" w:rsidRPr="005679B9" w:rsidRDefault="0064301E" w:rsidP="0064301E">
      <w:pPr>
        <w:rPr>
          <w:rFonts w:cs="Arial"/>
          <w:szCs w:val="28"/>
        </w:rPr>
      </w:pPr>
    </w:p>
    <w:p w:rsidR="0064301E" w:rsidRPr="005679B9" w:rsidRDefault="0064301E" w:rsidP="0064301E">
      <w:pPr>
        <w:rPr>
          <w:rFonts w:cs="Arial"/>
          <w:szCs w:val="28"/>
        </w:rPr>
      </w:pPr>
    </w:p>
    <w:p w:rsidR="0064301E" w:rsidRPr="004C3E40" w:rsidRDefault="0064301E" w:rsidP="00C651C6">
      <w:pPr>
        <w:ind w:left="3600" w:firstLine="1440"/>
        <w:rPr>
          <w:rFonts w:cs="Arial"/>
          <w:szCs w:val="28"/>
        </w:rPr>
      </w:pPr>
      <w:r w:rsidRPr="005679B9">
        <w:rPr>
          <w:rFonts w:cs="Arial"/>
          <w:szCs w:val="28"/>
        </w:rPr>
        <w:t>Ju</w:t>
      </w:r>
      <w:r w:rsidR="002B3CEE" w:rsidRPr="005679B9">
        <w:rPr>
          <w:rFonts w:cs="Arial"/>
          <w:szCs w:val="28"/>
        </w:rPr>
        <w:t>ly</w:t>
      </w:r>
      <w:r w:rsidRPr="005679B9">
        <w:rPr>
          <w:rFonts w:cs="Arial"/>
          <w:szCs w:val="28"/>
        </w:rPr>
        <w:t xml:space="preserve"> </w:t>
      </w:r>
      <w:r w:rsidR="004C3E40" w:rsidRPr="005679B9">
        <w:rPr>
          <w:rFonts w:cs="Arial"/>
          <w:szCs w:val="28"/>
        </w:rPr>
        <w:t>17</w:t>
      </w:r>
      <w:r w:rsidRPr="005679B9">
        <w:rPr>
          <w:rFonts w:cs="Arial"/>
          <w:szCs w:val="28"/>
        </w:rPr>
        <w:t>, 201</w:t>
      </w:r>
      <w:r w:rsidR="004C3E40" w:rsidRPr="005679B9">
        <w:rPr>
          <w:rFonts w:cs="Arial"/>
          <w:szCs w:val="28"/>
        </w:rPr>
        <w:t>5</w:t>
      </w:r>
    </w:p>
    <w:p w:rsidR="0064301E" w:rsidRPr="004C3E40" w:rsidRDefault="0064301E" w:rsidP="0064301E">
      <w:pPr>
        <w:rPr>
          <w:rFonts w:cs="Arial"/>
          <w:szCs w:val="28"/>
        </w:rPr>
      </w:pP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64301E">
      <w:r w:rsidRPr="004C3E40">
        <w:rPr>
          <w:rFonts w:cs="Arial"/>
          <w:szCs w:val="28"/>
        </w:rPr>
        <w:t xml:space="preserve">          Pursuant to Article LVI, as amended by Article XC, Section 3 of the Amendments to the Constitution, I am returning to you for amendment Section </w:t>
      </w:r>
      <w:r w:rsidR="004C3E40">
        <w:rPr>
          <w:rFonts w:cs="Arial"/>
          <w:szCs w:val="28"/>
        </w:rPr>
        <w:t>1</w:t>
      </w:r>
      <w:r w:rsidR="009E2998">
        <w:rPr>
          <w:rFonts w:cs="Arial"/>
          <w:szCs w:val="28"/>
        </w:rPr>
        <w:t>08</w:t>
      </w:r>
      <w:r w:rsidRPr="004C3E40">
        <w:rPr>
          <w:rFonts w:cs="Arial"/>
          <w:szCs w:val="28"/>
        </w:rPr>
        <w:t xml:space="preserve"> of House Bill No. </w:t>
      </w:r>
      <w:r w:rsidR="004C3E40">
        <w:rPr>
          <w:rFonts w:cs="Arial"/>
          <w:szCs w:val="28"/>
        </w:rPr>
        <w:t>3650</w:t>
      </w:r>
      <w:r w:rsidRPr="004C3E40">
        <w:rPr>
          <w:rFonts w:cs="Arial"/>
          <w:szCs w:val="28"/>
        </w:rPr>
        <w:t>, “An Act Making Appropriations for the Fiscal Year 201</w:t>
      </w:r>
      <w:r w:rsidR="004C3E40">
        <w:rPr>
          <w:rFonts w:cs="Arial"/>
          <w:szCs w:val="28"/>
        </w:rPr>
        <w:t>6</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3B50B4" w:rsidRDefault="0064301E" w:rsidP="00EE64A2">
      <w:pPr>
        <w:ind w:firstLine="720"/>
      </w:pPr>
      <w:r w:rsidRPr="00581F33">
        <w:t xml:space="preserve">Section </w:t>
      </w:r>
      <w:r w:rsidR="004C3E40" w:rsidRPr="00581F33">
        <w:t>1</w:t>
      </w:r>
      <w:r w:rsidR="0027714B">
        <w:t>08</w:t>
      </w:r>
      <w:r w:rsidR="00FC759A" w:rsidRPr="00581F33">
        <w:t xml:space="preserve"> </w:t>
      </w:r>
      <w:r w:rsidR="0027714B">
        <w:t xml:space="preserve">ensures that District Attorneys receive notice of requests to alter </w:t>
      </w:r>
      <w:r w:rsidR="00065F12">
        <w:t xml:space="preserve">court-ordered movement </w:t>
      </w:r>
      <w:r w:rsidR="0027714B">
        <w:t>restrictions of patients confined to mental health facilities</w:t>
      </w:r>
      <w:r w:rsidR="000164E3">
        <w:t xml:space="preserve">.  </w:t>
      </w:r>
      <w:r w:rsidR="00065F12">
        <w:t xml:space="preserve">This is a positive change in the law, as District Attorneys can provide valuable information to the courts </w:t>
      </w:r>
      <w:r w:rsidR="0031521A">
        <w:t xml:space="preserve">in deciding these requests.  However, </w:t>
      </w:r>
      <w:r w:rsidR="003B50B4">
        <w:t>S</w:t>
      </w:r>
      <w:r w:rsidR="0031521A">
        <w:t>ection 108 as written eliminates the existing 14</w:t>
      </w:r>
      <w:r w:rsidR="003B50B4">
        <w:t>-</w:t>
      </w:r>
      <w:r w:rsidR="0031521A">
        <w:t xml:space="preserve">day period during which objections to such requests must be </w:t>
      </w:r>
      <w:r w:rsidR="0038556D">
        <w:t>made and leaves the time for making objections indeterminate</w:t>
      </w:r>
      <w:r w:rsidR="0031521A">
        <w:t xml:space="preserve">.  Prompt determination of these requests can be vital to </w:t>
      </w:r>
      <w:r w:rsidR="00EE64A2">
        <w:t>patients’ treatment plans.</w:t>
      </w:r>
    </w:p>
    <w:p w:rsidR="003B50B4" w:rsidRDefault="003B50B4" w:rsidP="00EE64A2">
      <w:pPr>
        <w:ind w:firstLine="720"/>
      </w:pPr>
    </w:p>
    <w:p w:rsidR="0064301E" w:rsidRPr="00EE64A2" w:rsidRDefault="003B50B4" w:rsidP="00EE64A2">
      <w:pPr>
        <w:ind w:firstLine="720"/>
      </w:pPr>
      <w:r>
        <w:t>For this reason</w:t>
      </w:r>
      <w:r w:rsidR="00EE64A2">
        <w:t xml:space="preserve">, </w:t>
      </w:r>
      <w:r w:rsidR="0064301E" w:rsidRPr="00581F33">
        <w:t xml:space="preserve">I recommend that Section </w:t>
      </w:r>
      <w:r w:rsidR="004C3E40" w:rsidRPr="00581F33">
        <w:t>1</w:t>
      </w:r>
      <w:r w:rsidR="00EE64A2">
        <w:t>08</w:t>
      </w:r>
      <w:r w:rsidR="0064301E" w:rsidRPr="00581F33">
        <w:t xml:space="preserve"> be amended by striking out the text and inserting in place th</w:t>
      </w:r>
      <w:r w:rsidR="0064301E" w:rsidRPr="004C3E40">
        <w:rPr>
          <w:rFonts w:cs="Arial"/>
          <w:szCs w:val="28"/>
        </w:rPr>
        <w:t>ereof the following text:-</w:t>
      </w:r>
    </w:p>
    <w:p w:rsidR="0064301E" w:rsidRDefault="0064301E" w:rsidP="0064301E">
      <w:pPr>
        <w:rPr>
          <w:rFonts w:cs="Arial"/>
          <w:szCs w:val="28"/>
        </w:rPr>
      </w:pPr>
    </w:p>
    <w:p w:rsidR="00EE64A2" w:rsidRDefault="00EE64A2" w:rsidP="00EE64A2">
      <w:pPr>
        <w:ind w:firstLine="720"/>
      </w:pPr>
      <w:r>
        <w:t xml:space="preserve">SECTION 108. Subsection (e) of section 16 of chapter 123 of the General Laws, as </w:t>
      </w:r>
      <w:r w:rsidR="005F7A8C">
        <w:t xml:space="preserve">so </w:t>
      </w:r>
      <w:r>
        <w:t xml:space="preserve">appearing, is hereby amended by striking out the third sentence and inserting in place thereof the following sentence:-  </w:t>
      </w:r>
    </w:p>
    <w:p w:rsidR="00EE64A2" w:rsidRDefault="00EE64A2" w:rsidP="00EE64A2">
      <w:pPr>
        <w:ind w:firstLine="720"/>
      </w:pPr>
    </w:p>
    <w:p w:rsidR="00EE64A2" w:rsidRDefault="00EE64A2" w:rsidP="00EE64A2">
      <w:pPr>
        <w:ind w:firstLine="720"/>
      </w:pPr>
      <w:r>
        <w:t xml:space="preserve">In the event the superintendent communicates his intention to remove or modify such restriction in writing to the court and the district attorney </w:t>
      </w:r>
      <w:r w:rsidR="00802415">
        <w:t>who</w:t>
      </w:r>
      <w:r>
        <w:t xml:space="preserve"> has or had jurisdiction of the criminal case, and within fourteen days of receipt of notice from the superintendent, neither the court nor the district attorney makes written objection thereto, such restrictions shall be removed by the superintendent.</w:t>
      </w:r>
    </w:p>
    <w:p w:rsidR="00C72A4C" w:rsidRDefault="00C72A4C" w:rsidP="0064301E">
      <w:pPr>
        <w:rPr>
          <w:rFonts w:cs="Arial"/>
          <w:szCs w:val="28"/>
        </w:rPr>
      </w:pPr>
    </w:p>
    <w:p w:rsidR="00696CD4" w:rsidRPr="004C3E40" w:rsidRDefault="00696CD4" w:rsidP="0064301E">
      <w:pPr>
        <w:rPr>
          <w:rFonts w:cs="Arial"/>
          <w:szCs w:val="28"/>
        </w:rPr>
      </w:pPr>
    </w:p>
    <w:p w:rsidR="0064301E" w:rsidRPr="004C3E40" w:rsidRDefault="0064301E" w:rsidP="00C651C6">
      <w:pPr>
        <w:ind w:left="3600" w:firstLine="1440"/>
        <w:rPr>
          <w:rFonts w:cs="Arial"/>
          <w:szCs w:val="28"/>
        </w:rPr>
      </w:pPr>
      <w:r w:rsidRPr="004C3E40">
        <w:rPr>
          <w:rFonts w:cs="Arial"/>
          <w:szCs w:val="28"/>
        </w:rPr>
        <w:t>Respectfully submitted,</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164E3"/>
    <w:rsid w:val="00065F12"/>
    <w:rsid w:val="000975DD"/>
    <w:rsid w:val="00097977"/>
    <w:rsid w:val="00106AD6"/>
    <w:rsid w:val="0011744B"/>
    <w:rsid w:val="00165C03"/>
    <w:rsid w:val="0027714B"/>
    <w:rsid w:val="002B3CEE"/>
    <w:rsid w:val="003065AF"/>
    <w:rsid w:val="0031521A"/>
    <w:rsid w:val="0038556D"/>
    <w:rsid w:val="003A1BA1"/>
    <w:rsid w:val="003B50B4"/>
    <w:rsid w:val="003D09DF"/>
    <w:rsid w:val="003D0BA9"/>
    <w:rsid w:val="00437EF1"/>
    <w:rsid w:val="00446167"/>
    <w:rsid w:val="004C3E40"/>
    <w:rsid w:val="005679B9"/>
    <w:rsid w:val="00581F33"/>
    <w:rsid w:val="00590528"/>
    <w:rsid w:val="005E6CA8"/>
    <w:rsid w:val="005F03DD"/>
    <w:rsid w:val="005F7A8C"/>
    <w:rsid w:val="0064301E"/>
    <w:rsid w:val="006810E4"/>
    <w:rsid w:val="00696CD4"/>
    <w:rsid w:val="006C1E8B"/>
    <w:rsid w:val="00702FD1"/>
    <w:rsid w:val="007376EA"/>
    <w:rsid w:val="00777806"/>
    <w:rsid w:val="007C0210"/>
    <w:rsid w:val="007C6F8C"/>
    <w:rsid w:val="00802415"/>
    <w:rsid w:val="008C7AC9"/>
    <w:rsid w:val="00900E75"/>
    <w:rsid w:val="009E2998"/>
    <w:rsid w:val="009E6E78"/>
    <w:rsid w:val="00AB31FB"/>
    <w:rsid w:val="00B13872"/>
    <w:rsid w:val="00B37363"/>
    <w:rsid w:val="00B378CF"/>
    <w:rsid w:val="00B438BD"/>
    <w:rsid w:val="00C267AE"/>
    <w:rsid w:val="00C41494"/>
    <w:rsid w:val="00C572F5"/>
    <w:rsid w:val="00C651C6"/>
    <w:rsid w:val="00C72A4C"/>
    <w:rsid w:val="00CE21AC"/>
    <w:rsid w:val="00D26694"/>
    <w:rsid w:val="00DF3AC0"/>
    <w:rsid w:val="00E320B3"/>
    <w:rsid w:val="00EE64A2"/>
    <w:rsid w:val="00F204CA"/>
    <w:rsid w:val="00F90A12"/>
    <w:rsid w:val="00FA09A2"/>
    <w:rsid w:val="00FC5109"/>
    <w:rsid w:val="00FC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E6E78"/>
    <w:rPr>
      <w:sz w:val="16"/>
      <w:szCs w:val="16"/>
    </w:rPr>
  </w:style>
  <w:style w:type="paragraph" w:styleId="CommentText">
    <w:name w:val="annotation text"/>
    <w:basedOn w:val="Normal"/>
    <w:link w:val="CommentTextChar"/>
    <w:rsid w:val="009E6E78"/>
    <w:rPr>
      <w:sz w:val="20"/>
      <w:szCs w:val="20"/>
    </w:rPr>
  </w:style>
  <w:style w:type="character" w:customStyle="1" w:styleId="CommentTextChar">
    <w:name w:val="Comment Text Char"/>
    <w:basedOn w:val="DefaultParagraphFont"/>
    <w:link w:val="CommentText"/>
    <w:rsid w:val="009E6E78"/>
  </w:style>
  <w:style w:type="paragraph" w:styleId="CommentSubject">
    <w:name w:val="annotation subject"/>
    <w:basedOn w:val="CommentText"/>
    <w:next w:val="CommentText"/>
    <w:link w:val="CommentSubjectChar"/>
    <w:rsid w:val="009E6E78"/>
    <w:rPr>
      <w:b/>
      <w:bCs/>
    </w:rPr>
  </w:style>
  <w:style w:type="character" w:customStyle="1" w:styleId="CommentSubjectChar">
    <w:name w:val="Comment Subject Char"/>
    <w:basedOn w:val="CommentTextChar"/>
    <w:link w:val="CommentSubject"/>
    <w:rsid w:val="009E6E78"/>
    <w:rPr>
      <w:b/>
      <w:bCs/>
    </w:rPr>
  </w:style>
  <w:style w:type="paragraph" w:styleId="BalloonText">
    <w:name w:val="Balloon Text"/>
    <w:basedOn w:val="Normal"/>
    <w:link w:val="BalloonTextChar"/>
    <w:rsid w:val="009E6E78"/>
    <w:rPr>
      <w:rFonts w:ascii="Tahoma" w:hAnsi="Tahoma" w:cs="Tahoma"/>
      <w:sz w:val="16"/>
      <w:szCs w:val="16"/>
    </w:rPr>
  </w:style>
  <w:style w:type="character" w:customStyle="1" w:styleId="BalloonTextChar">
    <w:name w:val="Balloon Text Char"/>
    <w:basedOn w:val="DefaultParagraphFont"/>
    <w:link w:val="BalloonText"/>
    <w:rsid w:val="009E6E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E6E78"/>
    <w:rPr>
      <w:sz w:val="16"/>
      <w:szCs w:val="16"/>
    </w:rPr>
  </w:style>
  <w:style w:type="paragraph" w:styleId="CommentText">
    <w:name w:val="annotation text"/>
    <w:basedOn w:val="Normal"/>
    <w:link w:val="CommentTextChar"/>
    <w:rsid w:val="009E6E78"/>
    <w:rPr>
      <w:sz w:val="20"/>
      <w:szCs w:val="20"/>
    </w:rPr>
  </w:style>
  <w:style w:type="character" w:customStyle="1" w:styleId="CommentTextChar">
    <w:name w:val="Comment Text Char"/>
    <w:basedOn w:val="DefaultParagraphFont"/>
    <w:link w:val="CommentText"/>
    <w:rsid w:val="009E6E78"/>
  </w:style>
  <w:style w:type="paragraph" w:styleId="CommentSubject">
    <w:name w:val="annotation subject"/>
    <w:basedOn w:val="CommentText"/>
    <w:next w:val="CommentText"/>
    <w:link w:val="CommentSubjectChar"/>
    <w:rsid w:val="009E6E78"/>
    <w:rPr>
      <w:b/>
      <w:bCs/>
    </w:rPr>
  </w:style>
  <w:style w:type="character" w:customStyle="1" w:styleId="CommentSubjectChar">
    <w:name w:val="Comment Subject Char"/>
    <w:basedOn w:val="CommentTextChar"/>
    <w:link w:val="CommentSubject"/>
    <w:rsid w:val="009E6E78"/>
    <w:rPr>
      <w:b/>
      <w:bCs/>
    </w:rPr>
  </w:style>
  <w:style w:type="paragraph" w:styleId="BalloonText">
    <w:name w:val="Balloon Text"/>
    <w:basedOn w:val="Normal"/>
    <w:link w:val="BalloonTextChar"/>
    <w:rsid w:val="009E6E78"/>
    <w:rPr>
      <w:rFonts w:ascii="Tahoma" w:hAnsi="Tahoma" w:cs="Tahoma"/>
      <w:sz w:val="16"/>
      <w:szCs w:val="16"/>
    </w:rPr>
  </w:style>
  <w:style w:type="character" w:customStyle="1" w:styleId="BalloonTextChar">
    <w:name w:val="Balloon Text Char"/>
    <w:basedOn w:val="DefaultParagraphFont"/>
    <w:link w:val="BalloonText"/>
    <w:rsid w:val="009E6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1D31C-AF26-4CF2-ADBF-A5759133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1883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2015-07-16T18:20:00Z</dcterms:created>
  <dc:creator>David E. Sullivan</dc:creator>
  <lastModifiedBy>Kim, Tori T. (ANF)</lastModifiedBy>
  <lastPrinted>2015-07-16T12:53:00Z</lastPrinted>
  <dcterms:modified xsi:type="dcterms:W3CDTF">2015-07-16T21:40:00Z</dcterms:modified>
  <revision>6</revision>
  <dc:title>ATTACHMENT *</dc:title>
</coreProperties>
</file>