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7AF4" w:rsidRDefault="00CA7AF4" w:rsidP="00E44B9E">
      <w:pPr>
        <w:pStyle w:val="Heading4"/>
      </w:pPr>
    </w:p>
    <w:p w:rsidR="006876A3" w:rsidRPr="00146B6D" w:rsidRDefault="006876A3" w:rsidP="000F1B66">
      <w:pPr>
        <w:jc w:val="center"/>
        <w:rPr>
          <w:rFonts w:cs="Arial"/>
          <w:color w:val="365F91"/>
          <w:sz w:val="36"/>
          <w:szCs w:val="36"/>
        </w:rPr>
      </w:pPr>
      <w:r w:rsidRPr="00146B6D">
        <w:rPr>
          <w:rFonts w:cs="Arial"/>
          <w:color w:val="365F91"/>
          <w:sz w:val="36"/>
          <w:szCs w:val="36"/>
        </w:rPr>
        <w:t xml:space="preserve">Commonwealth of </w:t>
      </w:r>
      <w:r w:rsidR="00EA3BB1" w:rsidRPr="00146B6D">
        <w:rPr>
          <w:rFonts w:cs="Arial"/>
          <w:color w:val="365F91"/>
          <w:sz w:val="36"/>
          <w:szCs w:val="36"/>
        </w:rPr>
        <w:t xml:space="preserve">Massachusetts </w:t>
      </w:r>
    </w:p>
    <w:p w:rsidR="006876A3" w:rsidRDefault="006876A3" w:rsidP="000F1B66">
      <w:pPr>
        <w:jc w:val="center"/>
        <w:rPr>
          <w:rFonts w:cs="Arial"/>
          <w:sz w:val="52"/>
          <w:szCs w:val="52"/>
        </w:rPr>
      </w:pPr>
    </w:p>
    <w:p w:rsidR="00140559" w:rsidRDefault="00C25D51" w:rsidP="000F1B66">
      <w:pPr>
        <w:jc w:val="center"/>
        <w:rPr>
          <w:rFonts w:cs="Arial"/>
          <w:sz w:val="52"/>
          <w:szCs w:val="52"/>
        </w:rPr>
      </w:pPr>
      <w:r>
        <w:rPr>
          <w:noProof/>
          <w:lang w:eastAsia="en-US"/>
        </w:rPr>
        <w:drawing>
          <wp:inline distT="0" distB="0" distL="0" distR="0">
            <wp:extent cx="2208530" cy="991870"/>
            <wp:effectExtent l="0" t="0" r="1270" b="0"/>
            <wp:docPr id="1" name="Picture 3" descr="Description: OSD_Logo_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OSD_Logo_mai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8530" cy="991870"/>
                    </a:xfrm>
                    <a:prstGeom prst="rect">
                      <a:avLst/>
                    </a:prstGeom>
                    <a:noFill/>
                    <a:ln>
                      <a:noFill/>
                    </a:ln>
                  </pic:spPr>
                </pic:pic>
              </a:graphicData>
            </a:graphic>
          </wp:inline>
        </w:drawing>
      </w:r>
    </w:p>
    <w:p w:rsidR="00140559" w:rsidRDefault="00140559" w:rsidP="000F1B66">
      <w:pPr>
        <w:jc w:val="center"/>
        <w:rPr>
          <w:rFonts w:cs="Arial"/>
          <w:sz w:val="52"/>
          <w:szCs w:val="52"/>
        </w:rPr>
      </w:pPr>
    </w:p>
    <w:p w:rsidR="00140559" w:rsidRDefault="00140559" w:rsidP="000F1B66">
      <w:pPr>
        <w:jc w:val="center"/>
        <w:rPr>
          <w:rFonts w:cs="Arial"/>
          <w:sz w:val="52"/>
          <w:szCs w:val="52"/>
        </w:rPr>
      </w:pPr>
    </w:p>
    <w:p w:rsidR="00EA3BB1" w:rsidRPr="00EB6585" w:rsidRDefault="00EA3BB1" w:rsidP="000F1B66">
      <w:pPr>
        <w:jc w:val="center"/>
        <w:rPr>
          <w:rFonts w:cs="Arial"/>
          <w:b/>
          <w:color w:val="365F91"/>
          <w:sz w:val="60"/>
          <w:szCs w:val="60"/>
        </w:rPr>
      </w:pPr>
      <w:r w:rsidRPr="00EB6585">
        <w:rPr>
          <w:rFonts w:cs="Arial"/>
          <w:b/>
          <w:color w:val="365F91"/>
          <w:sz w:val="60"/>
          <w:szCs w:val="60"/>
        </w:rPr>
        <w:t>Environmentally</w:t>
      </w:r>
    </w:p>
    <w:p w:rsidR="000F1B66" w:rsidRPr="00EB6585" w:rsidRDefault="00EA3BB1" w:rsidP="000F1B66">
      <w:pPr>
        <w:jc w:val="center"/>
        <w:rPr>
          <w:rFonts w:cs="Arial"/>
          <w:b/>
          <w:color w:val="365F91"/>
          <w:sz w:val="60"/>
          <w:szCs w:val="60"/>
        </w:rPr>
      </w:pPr>
      <w:r w:rsidRPr="00EB6585">
        <w:rPr>
          <w:rFonts w:cs="Arial"/>
          <w:b/>
          <w:color w:val="365F91"/>
          <w:sz w:val="60"/>
          <w:szCs w:val="60"/>
        </w:rPr>
        <w:t xml:space="preserve">Preferable Products </w:t>
      </w:r>
      <w:r w:rsidR="000F1B66" w:rsidRPr="00EB6585">
        <w:rPr>
          <w:rFonts w:cs="Arial"/>
          <w:b/>
          <w:color w:val="365F91"/>
          <w:sz w:val="60"/>
          <w:szCs w:val="60"/>
        </w:rPr>
        <w:t xml:space="preserve">(EPP) </w:t>
      </w:r>
    </w:p>
    <w:p w:rsidR="000F1B66" w:rsidRDefault="00EA3BB1" w:rsidP="00E44B9E">
      <w:pPr>
        <w:jc w:val="center"/>
        <w:rPr>
          <w:rFonts w:cs="Arial"/>
          <w:color w:val="365F91"/>
          <w:sz w:val="60"/>
          <w:szCs w:val="60"/>
        </w:rPr>
      </w:pPr>
      <w:r w:rsidRPr="00EB6585">
        <w:rPr>
          <w:rFonts w:cs="Arial"/>
          <w:b/>
          <w:color w:val="365F91"/>
          <w:sz w:val="60"/>
          <w:szCs w:val="60"/>
        </w:rPr>
        <w:t>Procurement Program</w:t>
      </w:r>
    </w:p>
    <w:p w:rsidR="00E44B9E" w:rsidRPr="00E44B9E" w:rsidRDefault="00E44B9E" w:rsidP="00E44B9E">
      <w:pPr>
        <w:spacing w:line="1080" w:lineRule="auto"/>
        <w:jc w:val="center"/>
        <w:rPr>
          <w:rFonts w:cs="Arial"/>
          <w:color w:val="365F91"/>
          <w:sz w:val="60"/>
          <w:szCs w:val="60"/>
        </w:rPr>
      </w:pPr>
      <w:r>
        <w:rPr>
          <w:rFonts w:cs="Arial"/>
          <w:b/>
          <w:bCs/>
          <w:noProof/>
          <w:sz w:val="24"/>
          <w:szCs w:val="24"/>
          <w:lang w:eastAsia="en-US"/>
        </w:rPr>
        <mc:AlternateContent>
          <mc:Choice Requires="wps">
            <w:drawing>
              <wp:anchor distT="0" distB="0" distL="114300" distR="114300" simplePos="0" relativeHeight="251649024" behindDoc="0" locked="0" layoutInCell="1" allowOverlap="1" wp14:anchorId="76AA33A8" wp14:editId="7A8C9B21">
                <wp:simplePos x="0" y="0"/>
                <wp:positionH relativeFrom="column">
                  <wp:posOffset>-138430</wp:posOffset>
                </wp:positionH>
                <wp:positionV relativeFrom="paragraph">
                  <wp:posOffset>497840</wp:posOffset>
                </wp:positionV>
                <wp:extent cx="6172200" cy="1673225"/>
                <wp:effectExtent l="0" t="0" r="0" b="3175"/>
                <wp:wrapNone/>
                <wp:docPr id="3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67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03885" w:rsidRPr="00CA7AF4" w:rsidRDefault="00603885" w:rsidP="00CA7AF4">
                            <w:pPr>
                              <w:pStyle w:val="Heading2"/>
                              <w:jc w:val="center"/>
                              <w:rPr>
                                <w:rStyle w:val="Strong"/>
                                <w:sz w:val="44"/>
                                <w:szCs w:val="44"/>
                              </w:rPr>
                            </w:pPr>
                            <w:r w:rsidRPr="00CA7AF4">
                              <w:rPr>
                                <w:rStyle w:val="Strong"/>
                                <w:sz w:val="44"/>
                                <w:szCs w:val="44"/>
                              </w:rPr>
                              <w:t>Annual Report</w:t>
                            </w:r>
                          </w:p>
                          <w:p w:rsidR="00603885" w:rsidRPr="00CA7AF4" w:rsidRDefault="00603885" w:rsidP="00CA7AF4">
                            <w:pPr>
                              <w:pStyle w:val="Heading2"/>
                              <w:jc w:val="center"/>
                              <w:rPr>
                                <w:rStyle w:val="Strong"/>
                                <w:sz w:val="44"/>
                                <w:szCs w:val="44"/>
                              </w:rPr>
                            </w:pPr>
                            <w:r w:rsidRPr="00CA7AF4">
                              <w:rPr>
                                <w:rStyle w:val="Strong"/>
                                <w:sz w:val="44"/>
                                <w:szCs w:val="44"/>
                              </w:rPr>
                              <w:t>Fiscal Year 2011</w:t>
                            </w:r>
                          </w:p>
                          <w:p w:rsidR="00603885" w:rsidRPr="00CA7AF4" w:rsidRDefault="00603885" w:rsidP="00CA7AF4">
                            <w:pPr>
                              <w:pStyle w:val="Heading2"/>
                              <w:jc w:val="center"/>
                              <w:rPr>
                                <w:rStyle w:val="Strong"/>
                                <w:sz w:val="44"/>
                                <w:szCs w:val="44"/>
                              </w:rPr>
                            </w:pPr>
                            <w:r w:rsidRPr="00CA7AF4">
                              <w:rPr>
                                <w:rStyle w:val="Strong"/>
                                <w:sz w:val="44"/>
                                <w:szCs w:val="44"/>
                              </w:rPr>
                              <w:t>July 1, 2010 – June 30, 2011</w:t>
                            </w:r>
                          </w:p>
                          <w:p w:rsidR="00603885" w:rsidRDefault="00603885" w:rsidP="00DE1C8D">
                            <w:pPr>
                              <w:jc w:val="center"/>
                              <w:rPr>
                                <w:rFonts w:cs="Arial"/>
                                <w:sz w:val="56"/>
                                <w:szCs w:val="56"/>
                              </w:rPr>
                            </w:pPr>
                          </w:p>
                          <w:p w:rsidR="00603885" w:rsidRPr="00D6259D" w:rsidRDefault="00603885" w:rsidP="00DE1C8D">
                            <w:pPr>
                              <w:jc w:val="center"/>
                              <w:rPr>
                                <w:rFonts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026" type="#_x0000_t202" style="position:absolute;left:0;text-align:left;margin-left:-10.9pt;margin-top:39.2pt;width:486pt;height:13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" filled="f" stroked="f" strokeweight="3pt">
                <v:stroke linestyle="thinThin"/>
                <v:textbox>
                  <w:txbxContent>
                    <w:p w:rsidR="00603885" w:rsidRPr="00CA7AF4" w:rsidRDefault="00603885" w:rsidP="00CA7AF4">
                      <w:pPr>
                        <w:pStyle w:val="Heading2"/>
                        <w:jc w:val="center"/>
                        <w:rPr>
                          <w:rStyle w:val="Strong"/>
                          <w:sz w:val="44"/>
                          <w:szCs w:val="44"/>
                        </w:rPr>
                      </w:pPr>
                      <w:r w:rsidRPr="00CA7AF4">
                        <w:rPr>
                          <w:rStyle w:val="Strong"/>
                          <w:sz w:val="44"/>
                          <w:szCs w:val="44"/>
                        </w:rPr>
                        <w:t>Annual Report</w:t>
                      </w:r>
                    </w:p>
                    <w:p w:rsidR="00603885" w:rsidRPr="00CA7AF4" w:rsidRDefault="00603885" w:rsidP="00CA7AF4">
                      <w:pPr>
                        <w:pStyle w:val="Heading2"/>
                        <w:jc w:val="center"/>
                        <w:rPr>
                          <w:rStyle w:val="Strong"/>
                          <w:sz w:val="44"/>
                          <w:szCs w:val="44"/>
                        </w:rPr>
                      </w:pPr>
                      <w:r w:rsidRPr="00CA7AF4">
                        <w:rPr>
                          <w:rStyle w:val="Strong"/>
                          <w:sz w:val="44"/>
                          <w:szCs w:val="44"/>
                        </w:rPr>
                        <w:t>Fiscal Year 2011</w:t>
                      </w:r>
                    </w:p>
                    <w:p w:rsidR="00603885" w:rsidRPr="00CA7AF4" w:rsidRDefault="00603885" w:rsidP="00CA7AF4">
                      <w:pPr>
                        <w:pStyle w:val="Heading2"/>
                        <w:jc w:val="center"/>
                        <w:rPr>
                          <w:rStyle w:val="Strong"/>
                          <w:sz w:val="44"/>
                          <w:szCs w:val="44"/>
                        </w:rPr>
                      </w:pPr>
                      <w:r w:rsidRPr="00CA7AF4">
                        <w:rPr>
                          <w:rStyle w:val="Strong"/>
                          <w:sz w:val="44"/>
                          <w:szCs w:val="44"/>
                        </w:rPr>
                        <w:t>July 1, 2010 – June 30, 2011</w:t>
                      </w:r>
                    </w:p>
                    <w:p w:rsidR="00603885" w:rsidRDefault="00603885" w:rsidP="00DE1C8D">
                      <w:pPr>
                        <w:jc w:val="center"/>
                        <w:rPr>
                          <w:rFonts w:cs="Arial"/>
                          <w:sz w:val="56"/>
                          <w:szCs w:val="56"/>
                        </w:rPr>
                      </w:pPr>
                    </w:p>
                    <w:p w:rsidR="00603885" w:rsidRPr="00D6259D" w:rsidRDefault="00603885" w:rsidP="00DE1C8D">
                      <w:pPr>
                        <w:jc w:val="center"/>
                        <w:rPr>
                          <w:rFonts w:cs="Arial"/>
                          <w:sz w:val="24"/>
                          <w:szCs w:val="24"/>
                        </w:rPr>
                      </w:pPr>
                    </w:p>
                  </w:txbxContent>
                </v:textbox>
              </v:shape>
            </w:pict>
          </mc:Fallback>
        </mc:AlternateContent>
      </w:r>
    </w:p>
    <w:p w:rsidR="00E44B9E" w:rsidRDefault="00E44B9E" w:rsidP="006876A3">
      <w:pPr>
        <w:jc w:val="center"/>
        <w:rPr>
          <w:rFonts w:cs="Arial"/>
          <w:sz w:val="24"/>
          <w:szCs w:val="24"/>
        </w:rPr>
      </w:pPr>
    </w:p>
    <w:p w:rsidR="00E44B9E" w:rsidRDefault="00E44B9E" w:rsidP="006876A3">
      <w:pPr>
        <w:jc w:val="center"/>
        <w:rPr>
          <w:rFonts w:cs="Arial"/>
          <w:sz w:val="24"/>
          <w:szCs w:val="24"/>
        </w:rPr>
      </w:pPr>
    </w:p>
    <w:p w:rsidR="00E44B9E" w:rsidRPr="006876A3" w:rsidRDefault="00E44B9E" w:rsidP="00E44B9E">
      <w:pPr>
        <w:rPr>
          <w:rFonts w:cs="Arial"/>
          <w:bCs/>
          <w:sz w:val="24"/>
          <w:szCs w:val="24"/>
        </w:rPr>
      </w:pPr>
      <w:r w:rsidRPr="006876A3">
        <w:rPr>
          <w:rFonts w:cs="Arial"/>
          <w:bCs/>
          <w:sz w:val="24"/>
          <w:szCs w:val="24"/>
        </w:rPr>
        <w:t>Compiled by:</w:t>
      </w:r>
    </w:p>
    <w:p w:rsidR="00E44B9E" w:rsidRPr="006876A3" w:rsidRDefault="00E44B9E" w:rsidP="00E44B9E">
      <w:pPr>
        <w:rPr>
          <w:rFonts w:cs="Arial"/>
          <w:bCs/>
          <w:sz w:val="24"/>
          <w:szCs w:val="24"/>
        </w:rPr>
      </w:pPr>
    </w:p>
    <w:p w:rsidR="00E44B9E" w:rsidRPr="006876A3" w:rsidRDefault="00E44B9E" w:rsidP="00E44B9E">
      <w:pPr>
        <w:rPr>
          <w:rFonts w:cs="Arial"/>
          <w:bCs/>
          <w:sz w:val="24"/>
          <w:szCs w:val="24"/>
        </w:rPr>
      </w:pPr>
      <w:r w:rsidRPr="006876A3">
        <w:rPr>
          <w:rFonts w:cs="Arial"/>
          <w:bCs/>
          <w:sz w:val="24"/>
          <w:szCs w:val="24"/>
        </w:rPr>
        <w:t>Environmentally Preferable Products Procurement Program</w:t>
      </w:r>
    </w:p>
    <w:p w:rsidR="00E44B9E" w:rsidRDefault="00E44B9E" w:rsidP="00E44B9E">
      <w:pPr>
        <w:rPr>
          <w:rFonts w:cs="Arial"/>
          <w:bCs/>
          <w:sz w:val="24"/>
          <w:szCs w:val="24"/>
        </w:rPr>
      </w:pPr>
      <w:r w:rsidRPr="006876A3">
        <w:rPr>
          <w:rFonts w:cs="Arial"/>
          <w:bCs/>
          <w:sz w:val="24"/>
          <w:szCs w:val="24"/>
        </w:rPr>
        <w:t>Operational Services Division</w:t>
      </w:r>
    </w:p>
    <w:p w:rsidR="00E44B9E" w:rsidRDefault="00E44B9E" w:rsidP="00E44B9E">
      <w:pPr>
        <w:rPr>
          <w:rFonts w:cs="Arial"/>
          <w:bCs/>
          <w:sz w:val="24"/>
          <w:szCs w:val="24"/>
        </w:rPr>
      </w:pPr>
      <w:r>
        <w:rPr>
          <w:rFonts w:cs="Arial"/>
          <w:bCs/>
          <w:sz w:val="24"/>
          <w:szCs w:val="24"/>
        </w:rPr>
        <w:t>March 1, 2012</w:t>
      </w:r>
    </w:p>
    <w:p w:rsidR="00E44B9E" w:rsidRDefault="00E44B9E" w:rsidP="00E44B9E">
      <w:pPr>
        <w:tabs>
          <w:tab w:val="left" w:pos="815"/>
        </w:tabs>
        <w:rPr>
          <w:rFonts w:cs="Arial"/>
          <w:sz w:val="24"/>
          <w:szCs w:val="24"/>
        </w:rPr>
      </w:pPr>
    </w:p>
    <w:p w:rsidR="00950267" w:rsidRDefault="00EA3BB1" w:rsidP="006876A3">
      <w:pPr>
        <w:jc w:val="center"/>
        <w:rPr>
          <w:rFonts w:cs="Arial"/>
          <w:b/>
          <w:bCs/>
          <w:sz w:val="32"/>
          <w:szCs w:val="32"/>
        </w:rPr>
      </w:pPr>
      <w:r w:rsidRPr="00E44B9E">
        <w:rPr>
          <w:rFonts w:cs="Arial"/>
          <w:sz w:val="24"/>
          <w:szCs w:val="24"/>
        </w:rPr>
        <w:br w:type="page"/>
      </w:r>
      <w:r w:rsidR="00950267" w:rsidRPr="00950267">
        <w:rPr>
          <w:rFonts w:cs="Arial"/>
          <w:b/>
          <w:bCs/>
          <w:sz w:val="32"/>
          <w:szCs w:val="32"/>
        </w:rPr>
        <w:lastRenderedPageBreak/>
        <w:t>Table of Contents</w:t>
      </w:r>
    </w:p>
    <w:p w:rsidR="00950267" w:rsidRDefault="00950267" w:rsidP="00E44B9E">
      <w:pPr>
        <w:rPr>
          <w:rFonts w:cs="Arial"/>
          <w:b/>
          <w:bCs/>
          <w:sz w:val="32"/>
          <w:szCs w:val="32"/>
        </w:rPr>
      </w:pPr>
    </w:p>
    <w:p w:rsidR="00E44B9E" w:rsidRDefault="00E44B9E" w:rsidP="00E44B9E">
      <w:pPr>
        <w:rPr>
          <w:rFonts w:cs="Arial"/>
          <w:b/>
          <w:bCs/>
          <w:sz w:val="24"/>
          <w:szCs w:val="24"/>
        </w:rPr>
      </w:pPr>
    </w:p>
    <w:p w:rsidR="00950267" w:rsidRPr="004B49E1" w:rsidRDefault="005F6730" w:rsidP="008F0491">
      <w:pPr>
        <w:tabs>
          <w:tab w:val="right" w:leader="dot" w:pos="8640"/>
        </w:tabs>
        <w:rPr>
          <w:rFonts w:cs="Arial"/>
          <w:b/>
          <w:bCs/>
          <w:sz w:val="24"/>
          <w:szCs w:val="24"/>
        </w:rPr>
      </w:pPr>
      <w:r w:rsidRPr="004B49E1">
        <w:rPr>
          <w:rFonts w:cs="Arial"/>
          <w:b/>
          <w:bCs/>
          <w:sz w:val="24"/>
          <w:szCs w:val="24"/>
        </w:rPr>
        <w:t xml:space="preserve">Executive Summary </w:t>
      </w:r>
      <w:r w:rsidR="008F0491" w:rsidRPr="004B49E1">
        <w:rPr>
          <w:rFonts w:cs="Arial"/>
          <w:b/>
          <w:bCs/>
          <w:sz w:val="24"/>
          <w:szCs w:val="24"/>
        </w:rPr>
        <w:tab/>
      </w:r>
      <w:r w:rsidR="00950267" w:rsidRPr="004B49E1">
        <w:rPr>
          <w:rFonts w:cs="Arial"/>
          <w:b/>
          <w:bCs/>
          <w:sz w:val="24"/>
          <w:szCs w:val="24"/>
        </w:rPr>
        <w:t>3</w:t>
      </w:r>
    </w:p>
    <w:p w:rsidR="00950267" w:rsidRPr="004B49E1" w:rsidRDefault="00950267" w:rsidP="00950267">
      <w:pPr>
        <w:rPr>
          <w:rFonts w:cs="Arial"/>
          <w:b/>
          <w:bCs/>
          <w:sz w:val="24"/>
          <w:szCs w:val="24"/>
        </w:rPr>
      </w:pPr>
    </w:p>
    <w:p w:rsidR="005C3401" w:rsidRPr="004B49E1" w:rsidRDefault="00950267" w:rsidP="00CA40E9">
      <w:pPr>
        <w:numPr>
          <w:ilvl w:val="0"/>
          <w:numId w:val="9"/>
        </w:numPr>
        <w:tabs>
          <w:tab w:val="right" w:leader="dot" w:pos="8640"/>
        </w:tabs>
        <w:rPr>
          <w:rFonts w:cs="Arial"/>
          <w:b/>
          <w:bCs/>
          <w:sz w:val="24"/>
          <w:szCs w:val="24"/>
        </w:rPr>
      </w:pPr>
      <w:r w:rsidRPr="004B49E1">
        <w:rPr>
          <w:rFonts w:cs="Arial"/>
          <w:b/>
          <w:bCs/>
          <w:sz w:val="24"/>
          <w:szCs w:val="24"/>
        </w:rPr>
        <w:t xml:space="preserve">Program </w:t>
      </w:r>
      <w:r w:rsidR="0023607C" w:rsidRPr="004B49E1">
        <w:rPr>
          <w:rFonts w:cs="Arial"/>
          <w:b/>
          <w:bCs/>
          <w:sz w:val="24"/>
          <w:szCs w:val="24"/>
        </w:rPr>
        <w:t xml:space="preserve">Purpose and </w:t>
      </w:r>
      <w:r w:rsidRPr="004B49E1">
        <w:rPr>
          <w:rFonts w:cs="Arial"/>
          <w:b/>
          <w:bCs/>
          <w:sz w:val="24"/>
          <w:szCs w:val="24"/>
        </w:rPr>
        <w:t>Overview</w:t>
      </w:r>
      <w:r w:rsidR="00363548" w:rsidRPr="004B49E1">
        <w:rPr>
          <w:rFonts w:cs="Arial"/>
          <w:b/>
          <w:bCs/>
          <w:sz w:val="24"/>
          <w:szCs w:val="24"/>
        </w:rPr>
        <w:t xml:space="preserve"> </w:t>
      </w:r>
      <w:r w:rsidR="00363548" w:rsidRPr="004B49E1">
        <w:rPr>
          <w:rFonts w:cs="Arial"/>
          <w:b/>
          <w:bCs/>
          <w:sz w:val="24"/>
          <w:szCs w:val="24"/>
        </w:rPr>
        <w:tab/>
        <w:t>5</w:t>
      </w:r>
    </w:p>
    <w:p w:rsidR="005C3401" w:rsidRPr="004B49E1" w:rsidRDefault="005C3401" w:rsidP="005C3401">
      <w:pPr>
        <w:tabs>
          <w:tab w:val="right" w:leader="dot" w:pos="8640"/>
        </w:tabs>
        <w:ind w:left="360"/>
        <w:rPr>
          <w:rFonts w:cs="Arial"/>
          <w:b/>
          <w:bCs/>
          <w:sz w:val="24"/>
          <w:szCs w:val="24"/>
        </w:rPr>
      </w:pPr>
    </w:p>
    <w:p w:rsidR="0023607C" w:rsidRPr="004B49E1" w:rsidRDefault="00EB6585" w:rsidP="00CA40E9">
      <w:pPr>
        <w:numPr>
          <w:ilvl w:val="0"/>
          <w:numId w:val="9"/>
        </w:numPr>
        <w:tabs>
          <w:tab w:val="right" w:leader="dot" w:pos="8640"/>
        </w:tabs>
        <w:rPr>
          <w:rFonts w:cs="Arial"/>
          <w:b/>
          <w:bCs/>
          <w:sz w:val="24"/>
          <w:szCs w:val="24"/>
        </w:rPr>
      </w:pPr>
      <w:r>
        <w:rPr>
          <w:rFonts w:cs="Arial"/>
          <w:b/>
          <w:bCs/>
          <w:sz w:val="24"/>
          <w:szCs w:val="24"/>
        </w:rPr>
        <w:t>Ongoing</w:t>
      </w:r>
      <w:r w:rsidR="00363548" w:rsidRPr="004B49E1">
        <w:rPr>
          <w:rFonts w:cs="Arial"/>
          <w:b/>
          <w:bCs/>
          <w:sz w:val="24"/>
          <w:szCs w:val="24"/>
        </w:rPr>
        <w:t xml:space="preserve"> Program </w:t>
      </w:r>
      <w:r w:rsidR="0023607C" w:rsidRPr="004B49E1">
        <w:rPr>
          <w:rFonts w:cs="Arial"/>
          <w:b/>
          <w:bCs/>
          <w:sz w:val="24"/>
          <w:szCs w:val="24"/>
        </w:rPr>
        <w:t>Initiatives</w:t>
      </w:r>
      <w:r w:rsidR="00363548" w:rsidRPr="004B49E1">
        <w:rPr>
          <w:rFonts w:cs="Arial"/>
          <w:b/>
          <w:bCs/>
          <w:sz w:val="24"/>
          <w:szCs w:val="24"/>
        </w:rPr>
        <w:tab/>
        <w:t>6</w:t>
      </w:r>
    </w:p>
    <w:p w:rsidR="0023607C" w:rsidRPr="004B49E1" w:rsidRDefault="0023607C" w:rsidP="0023607C">
      <w:pPr>
        <w:tabs>
          <w:tab w:val="right" w:leader="dot" w:pos="8640"/>
        </w:tabs>
        <w:rPr>
          <w:rFonts w:cs="Arial"/>
          <w:b/>
          <w:bCs/>
          <w:sz w:val="24"/>
          <w:szCs w:val="24"/>
        </w:rPr>
      </w:pPr>
    </w:p>
    <w:p w:rsidR="005C3401" w:rsidRPr="004B49E1" w:rsidRDefault="005C3401" w:rsidP="00CA40E9">
      <w:pPr>
        <w:numPr>
          <w:ilvl w:val="0"/>
          <w:numId w:val="9"/>
        </w:numPr>
        <w:tabs>
          <w:tab w:val="right" w:leader="dot" w:pos="8640"/>
        </w:tabs>
        <w:rPr>
          <w:rFonts w:cs="Arial"/>
          <w:b/>
          <w:bCs/>
          <w:sz w:val="24"/>
          <w:szCs w:val="24"/>
        </w:rPr>
      </w:pPr>
      <w:r w:rsidRPr="004B49E1">
        <w:rPr>
          <w:rFonts w:cs="Arial"/>
          <w:b/>
          <w:bCs/>
          <w:sz w:val="24"/>
          <w:szCs w:val="24"/>
        </w:rPr>
        <w:t xml:space="preserve"> </w:t>
      </w:r>
      <w:r w:rsidR="0023607C" w:rsidRPr="004B49E1">
        <w:rPr>
          <w:rFonts w:cs="Arial"/>
          <w:b/>
          <w:bCs/>
          <w:sz w:val="24"/>
          <w:szCs w:val="24"/>
        </w:rPr>
        <w:t xml:space="preserve">Key </w:t>
      </w:r>
      <w:r w:rsidR="005F6730" w:rsidRPr="004B49E1">
        <w:rPr>
          <w:rFonts w:cs="Arial"/>
          <w:b/>
          <w:bCs/>
          <w:sz w:val="24"/>
          <w:szCs w:val="24"/>
        </w:rPr>
        <w:t>Accomplishments</w:t>
      </w:r>
      <w:r w:rsidR="00363548" w:rsidRPr="004B49E1">
        <w:rPr>
          <w:rFonts w:cs="Arial"/>
          <w:b/>
          <w:bCs/>
          <w:sz w:val="24"/>
          <w:szCs w:val="24"/>
        </w:rPr>
        <w:t xml:space="preserve"> </w:t>
      </w:r>
      <w:r w:rsidR="00893649" w:rsidRPr="004B49E1">
        <w:rPr>
          <w:rFonts w:cs="Arial"/>
          <w:b/>
          <w:bCs/>
          <w:sz w:val="24"/>
          <w:szCs w:val="24"/>
        </w:rPr>
        <w:t>of</w:t>
      </w:r>
      <w:r w:rsidR="004B49E1" w:rsidRPr="004B49E1">
        <w:rPr>
          <w:rFonts w:cs="Arial"/>
          <w:b/>
          <w:bCs/>
          <w:sz w:val="24"/>
          <w:szCs w:val="24"/>
        </w:rPr>
        <w:t xml:space="preserve"> FY2011</w:t>
      </w:r>
      <w:r w:rsidR="005E1513">
        <w:rPr>
          <w:rFonts w:cs="Arial"/>
          <w:b/>
          <w:bCs/>
          <w:sz w:val="24"/>
          <w:szCs w:val="24"/>
        </w:rPr>
        <w:tab/>
      </w:r>
      <w:r w:rsidR="00475449">
        <w:rPr>
          <w:rFonts w:cs="Arial"/>
          <w:b/>
          <w:bCs/>
          <w:sz w:val="24"/>
          <w:szCs w:val="24"/>
        </w:rPr>
        <w:t>8</w:t>
      </w:r>
    </w:p>
    <w:p w:rsidR="005C3401" w:rsidRPr="004B49E1" w:rsidRDefault="0092052C" w:rsidP="00EB6585">
      <w:pPr>
        <w:numPr>
          <w:ilvl w:val="2"/>
          <w:numId w:val="31"/>
        </w:numPr>
        <w:tabs>
          <w:tab w:val="right" w:leader="dot" w:pos="8640"/>
        </w:tabs>
        <w:spacing w:before="120"/>
        <w:rPr>
          <w:rFonts w:cs="Arial"/>
          <w:bCs/>
          <w:sz w:val="22"/>
          <w:szCs w:val="22"/>
        </w:rPr>
      </w:pPr>
      <w:r>
        <w:rPr>
          <w:rFonts w:cs="Arial"/>
          <w:bCs/>
          <w:sz w:val="22"/>
          <w:szCs w:val="22"/>
        </w:rPr>
        <w:t>Achieved an 6</w:t>
      </w:r>
      <w:r w:rsidR="004B49E1">
        <w:rPr>
          <w:rFonts w:cs="Arial"/>
          <w:bCs/>
          <w:sz w:val="22"/>
          <w:szCs w:val="22"/>
        </w:rPr>
        <w:t>% Increase in</w:t>
      </w:r>
      <w:r w:rsidR="005C3401" w:rsidRPr="004B49E1">
        <w:rPr>
          <w:rFonts w:cs="Arial"/>
          <w:bCs/>
          <w:sz w:val="22"/>
          <w:szCs w:val="22"/>
        </w:rPr>
        <w:t xml:space="preserve"> </w:t>
      </w:r>
      <w:r w:rsidR="004B49E1">
        <w:rPr>
          <w:rFonts w:cs="Arial"/>
          <w:bCs/>
          <w:sz w:val="22"/>
          <w:szCs w:val="22"/>
        </w:rPr>
        <w:t>EPP P</w:t>
      </w:r>
      <w:r w:rsidR="00F174BC" w:rsidRPr="004B49E1">
        <w:rPr>
          <w:rFonts w:cs="Arial"/>
          <w:bCs/>
          <w:sz w:val="22"/>
          <w:szCs w:val="22"/>
        </w:rPr>
        <w:t>urchases</w:t>
      </w:r>
      <w:r w:rsidR="005E1513">
        <w:rPr>
          <w:rFonts w:cs="Arial"/>
          <w:bCs/>
          <w:sz w:val="22"/>
          <w:szCs w:val="22"/>
        </w:rPr>
        <w:t xml:space="preserve"> </w:t>
      </w:r>
      <w:r w:rsidR="005E1513">
        <w:rPr>
          <w:rFonts w:cs="Arial"/>
          <w:bCs/>
          <w:sz w:val="22"/>
          <w:szCs w:val="22"/>
        </w:rPr>
        <w:tab/>
      </w:r>
      <w:r w:rsidR="00475449" w:rsidRPr="00F339AA">
        <w:rPr>
          <w:rFonts w:cs="Arial"/>
          <w:b/>
          <w:bCs/>
          <w:sz w:val="22"/>
          <w:szCs w:val="22"/>
        </w:rPr>
        <w:t>8</w:t>
      </w:r>
    </w:p>
    <w:p w:rsidR="00363548" w:rsidRPr="004B49E1" w:rsidRDefault="00F174BC" w:rsidP="00EB6585">
      <w:pPr>
        <w:numPr>
          <w:ilvl w:val="2"/>
          <w:numId w:val="31"/>
        </w:numPr>
        <w:tabs>
          <w:tab w:val="right" w:leader="dot" w:pos="8640"/>
        </w:tabs>
        <w:spacing w:before="120"/>
        <w:rPr>
          <w:rFonts w:cs="Arial"/>
          <w:bCs/>
          <w:sz w:val="22"/>
          <w:szCs w:val="22"/>
        </w:rPr>
      </w:pPr>
      <w:r w:rsidRPr="004B49E1">
        <w:rPr>
          <w:rFonts w:cs="Arial"/>
          <w:bCs/>
          <w:sz w:val="22"/>
          <w:szCs w:val="22"/>
        </w:rPr>
        <w:t xml:space="preserve">Tracked </w:t>
      </w:r>
      <w:r w:rsidRPr="00D80548">
        <w:rPr>
          <w:rFonts w:cs="Arial"/>
          <w:bCs/>
          <w:sz w:val="22"/>
          <w:szCs w:val="22"/>
        </w:rPr>
        <w:t>Over $3</w:t>
      </w:r>
      <w:r w:rsidR="005E1513" w:rsidRPr="00D80548">
        <w:rPr>
          <w:rFonts w:cs="Arial"/>
          <w:bCs/>
          <w:sz w:val="22"/>
          <w:szCs w:val="22"/>
        </w:rPr>
        <w:t xml:space="preserve"> million</w:t>
      </w:r>
      <w:r w:rsidR="005E1513">
        <w:rPr>
          <w:rFonts w:cs="Arial"/>
          <w:bCs/>
          <w:sz w:val="22"/>
          <w:szCs w:val="22"/>
        </w:rPr>
        <w:t xml:space="preserve"> in Cost Savings </w:t>
      </w:r>
      <w:r w:rsidR="005E1513">
        <w:rPr>
          <w:rFonts w:cs="Arial"/>
          <w:bCs/>
          <w:sz w:val="22"/>
          <w:szCs w:val="22"/>
        </w:rPr>
        <w:tab/>
      </w:r>
      <w:r w:rsidR="00475449" w:rsidRPr="00F339AA">
        <w:rPr>
          <w:rFonts w:cs="Arial"/>
          <w:b/>
          <w:bCs/>
          <w:sz w:val="22"/>
          <w:szCs w:val="22"/>
        </w:rPr>
        <w:t>9</w:t>
      </w:r>
    </w:p>
    <w:p w:rsidR="005C3401" w:rsidRPr="004B49E1" w:rsidRDefault="00AC247A" w:rsidP="00EB6585">
      <w:pPr>
        <w:numPr>
          <w:ilvl w:val="2"/>
          <w:numId w:val="31"/>
        </w:numPr>
        <w:tabs>
          <w:tab w:val="right" w:leader="dot" w:pos="8640"/>
        </w:tabs>
        <w:spacing w:before="120"/>
        <w:rPr>
          <w:rFonts w:cs="Arial"/>
          <w:bCs/>
          <w:sz w:val="22"/>
          <w:szCs w:val="22"/>
        </w:rPr>
      </w:pPr>
      <w:r w:rsidRPr="004B49E1">
        <w:rPr>
          <w:rFonts w:cs="Arial"/>
          <w:bCs/>
          <w:sz w:val="22"/>
          <w:szCs w:val="22"/>
        </w:rPr>
        <w:t xml:space="preserve">Lead </w:t>
      </w:r>
      <w:r w:rsidR="00DA0647" w:rsidRPr="004B49E1">
        <w:rPr>
          <w:rFonts w:cs="Arial"/>
          <w:bCs/>
          <w:sz w:val="22"/>
          <w:szCs w:val="22"/>
        </w:rPr>
        <w:t xml:space="preserve">the </w:t>
      </w:r>
      <w:r w:rsidR="004B49E1">
        <w:rPr>
          <w:rFonts w:cs="Arial"/>
          <w:bCs/>
          <w:sz w:val="22"/>
          <w:szCs w:val="22"/>
        </w:rPr>
        <w:t xml:space="preserve">Year 2 </w:t>
      </w:r>
      <w:r w:rsidRPr="004B49E1">
        <w:rPr>
          <w:rFonts w:cs="Arial"/>
          <w:bCs/>
          <w:sz w:val="22"/>
          <w:szCs w:val="22"/>
        </w:rPr>
        <w:t>Implement</w:t>
      </w:r>
      <w:r w:rsidR="00DA0647" w:rsidRPr="004B49E1">
        <w:rPr>
          <w:rFonts w:cs="Arial"/>
          <w:bCs/>
          <w:sz w:val="22"/>
          <w:szCs w:val="22"/>
        </w:rPr>
        <w:t>ation of</w:t>
      </w:r>
      <w:r w:rsidRPr="004B49E1">
        <w:rPr>
          <w:rFonts w:cs="Arial"/>
          <w:bCs/>
          <w:sz w:val="22"/>
          <w:szCs w:val="22"/>
        </w:rPr>
        <w:t xml:space="preserve"> Executive Order #515</w:t>
      </w:r>
      <w:r w:rsidR="005C3401" w:rsidRPr="004B49E1">
        <w:rPr>
          <w:rFonts w:cs="Arial"/>
          <w:bCs/>
          <w:sz w:val="22"/>
          <w:szCs w:val="22"/>
        </w:rPr>
        <w:t xml:space="preserve"> </w:t>
      </w:r>
      <w:r w:rsidR="005C3401" w:rsidRPr="004B49E1">
        <w:rPr>
          <w:rFonts w:cs="Arial"/>
          <w:bCs/>
          <w:sz w:val="22"/>
          <w:szCs w:val="22"/>
        </w:rPr>
        <w:tab/>
      </w:r>
      <w:r w:rsidR="00475449" w:rsidRPr="00F339AA">
        <w:rPr>
          <w:rFonts w:cs="Arial"/>
          <w:b/>
          <w:bCs/>
          <w:sz w:val="22"/>
          <w:szCs w:val="22"/>
        </w:rPr>
        <w:t>12</w:t>
      </w:r>
    </w:p>
    <w:p w:rsidR="00EB6585" w:rsidRDefault="00EB6585" w:rsidP="00EB6585">
      <w:pPr>
        <w:numPr>
          <w:ilvl w:val="2"/>
          <w:numId w:val="31"/>
        </w:numPr>
        <w:tabs>
          <w:tab w:val="right" w:leader="dot" w:pos="8640"/>
        </w:tabs>
        <w:spacing w:before="120"/>
        <w:rPr>
          <w:rFonts w:cs="Arial"/>
          <w:bCs/>
          <w:sz w:val="22"/>
          <w:szCs w:val="22"/>
        </w:rPr>
      </w:pPr>
      <w:r>
        <w:rPr>
          <w:rFonts w:cs="Arial"/>
          <w:bCs/>
          <w:sz w:val="22"/>
          <w:szCs w:val="22"/>
        </w:rPr>
        <w:t xml:space="preserve">Managed and Negotiated 3% Savings FAC59 Renewal </w:t>
      </w:r>
      <w:r>
        <w:rPr>
          <w:rFonts w:cs="Arial"/>
          <w:bCs/>
          <w:sz w:val="22"/>
          <w:szCs w:val="22"/>
        </w:rPr>
        <w:tab/>
      </w:r>
      <w:r w:rsidR="00475449" w:rsidRPr="00F339AA">
        <w:rPr>
          <w:rFonts w:cs="Arial"/>
          <w:b/>
          <w:bCs/>
          <w:sz w:val="22"/>
          <w:szCs w:val="22"/>
        </w:rPr>
        <w:t>13</w:t>
      </w:r>
    </w:p>
    <w:p w:rsidR="002E31E5" w:rsidRDefault="00EB6585" w:rsidP="00EB6585">
      <w:pPr>
        <w:numPr>
          <w:ilvl w:val="2"/>
          <w:numId w:val="31"/>
        </w:numPr>
        <w:tabs>
          <w:tab w:val="right" w:leader="dot" w:pos="8640"/>
        </w:tabs>
        <w:spacing w:before="120"/>
        <w:rPr>
          <w:rFonts w:cs="Arial"/>
          <w:bCs/>
          <w:sz w:val="22"/>
          <w:szCs w:val="22"/>
        </w:rPr>
      </w:pPr>
      <w:r>
        <w:rPr>
          <w:rFonts w:cs="Arial"/>
          <w:bCs/>
          <w:sz w:val="22"/>
          <w:szCs w:val="22"/>
        </w:rPr>
        <w:t>Essential Role in Awarding 3</w:t>
      </w:r>
      <w:r w:rsidR="00AC247A" w:rsidRPr="004B49E1">
        <w:rPr>
          <w:rFonts w:cs="Arial"/>
          <w:bCs/>
          <w:sz w:val="22"/>
          <w:szCs w:val="22"/>
        </w:rPr>
        <w:t xml:space="preserve"> New</w:t>
      </w:r>
      <w:r w:rsidR="00D766FC" w:rsidRPr="004B49E1">
        <w:rPr>
          <w:rFonts w:cs="Arial"/>
          <w:bCs/>
          <w:sz w:val="22"/>
          <w:szCs w:val="22"/>
        </w:rPr>
        <w:t xml:space="preserve"> </w:t>
      </w:r>
      <w:r>
        <w:rPr>
          <w:rFonts w:cs="Arial"/>
          <w:bCs/>
          <w:sz w:val="22"/>
          <w:szCs w:val="22"/>
        </w:rPr>
        <w:t xml:space="preserve">EPP </w:t>
      </w:r>
      <w:r w:rsidR="00D766FC" w:rsidRPr="004B49E1">
        <w:rPr>
          <w:rFonts w:cs="Arial"/>
          <w:bCs/>
          <w:sz w:val="22"/>
          <w:szCs w:val="22"/>
        </w:rPr>
        <w:t>Statewide Contracts</w:t>
      </w:r>
      <w:r w:rsidR="005E1513">
        <w:rPr>
          <w:rFonts w:cs="Arial"/>
          <w:bCs/>
          <w:sz w:val="22"/>
          <w:szCs w:val="22"/>
        </w:rPr>
        <w:t xml:space="preserve"> </w:t>
      </w:r>
      <w:r w:rsidR="005E1513">
        <w:rPr>
          <w:rFonts w:cs="Arial"/>
          <w:bCs/>
          <w:sz w:val="22"/>
          <w:szCs w:val="22"/>
        </w:rPr>
        <w:tab/>
      </w:r>
      <w:r w:rsidR="00475449" w:rsidRPr="00F339AA">
        <w:rPr>
          <w:rFonts w:cs="Arial"/>
          <w:b/>
          <w:bCs/>
          <w:sz w:val="22"/>
          <w:szCs w:val="22"/>
        </w:rPr>
        <w:t>14</w:t>
      </w:r>
    </w:p>
    <w:p w:rsidR="002E31E5" w:rsidRPr="00C6029F" w:rsidRDefault="00EB6585" w:rsidP="00EB6585">
      <w:pPr>
        <w:numPr>
          <w:ilvl w:val="2"/>
          <w:numId w:val="31"/>
        </w:numPr>
        <w:tabs>
          <w:tab w:val="right" w:leader="dot" w:pos="8640"/>
        </w:tabs>
        <w:spacing w:before="120"/>
        <w:rPr>
          <w:rFonts w:cs="Arial"/>
          <w:bCs/>
          <w:sz w:val="22"/>
          <w:szCs w:val="22"/>
        </w:rPr>
      </w:pPr>
      <w:r>
        <w:rPr>
          <w:rFonts w:cs="Arial"/>
          <w:bCs/>
          <w:sz w:val="22"/>
          <w:szCs w:val="22"/>
        </w:rPr>
        <w:t>Actively Participated in Webinars / Conferences</w:t>
      </w:r>
      <w:r w:rsidR="005E1513">
        <w:rPr>
          <w:rFonts w:cs="Arial"/>
          <w:bCs/>
          <w:sz w:val="22"/>
          <w:szCs w:val="22"/>
        </w:rPr>
        <w:t xml:space="preserve"> </w:t>
      </w:r>
      <w:r w:rsidR="005E1513">
        <w:rPr>
          <w:rFonts w:cs="Arial"/>
          <w:bCs/>
          <w:sz w:val="22"/>
          <w:szCs w:val="22"/>
        </w:rPr>
        <w:tab/>
      </w:r>
      <w:r w:rsidR="00475449" w:rsidRPr="00F339AA">
        <w:rPr>
          <w:rFonts w:cs="Arial"/>
          <w:b/>
          <w:bCs/>
          <w:sz w:val="22"/>
          <w:szCs w:val="22"/>
        </w:rPr>
        <w:t>15</w:t>
      </w:r>
    </w:p>
    <w:p w:rsidR="00C6029F" w:rsidRPr="00C6029F" w:rsidRDefault="00C6029F" w:rsidP="00EB6585">
      <w:pPr>
        <w:numPr>
          <w:ilvl w:val="2"/>
          <w:numId w:val="31"/>
        </w:numPr>
        <w:tabs>
          <w:tab w:val="right" w:leader="dot" w:pos="8640"/>
        </w:tabs>
        <w:spacing w:before="120"/>
        <w:rPr>
          <w:rFonts w:cs="Arial"/>
          <w:bCs/>
          <w:sz w:val="22"/>
          <w:szCs w:val="22"/>
        </w:rPr>
      </w:pPr>
      <w:r w:rsidRPr="00C6029F">
        <w:rPr>
          <w:rFonts w:cs="Arial"/>
          <w:bCs/>
          <w:sz w:val="22"/>
          <w:szCs w:val="22"/>
        </w:rPr>
        <w:t xml:space="preserve">Integrated EPP into OSD’s Annual Event </w:t>
      </w:r>
      <w:r w:rsidRPr="00C6029F">
        <w:rPr>
          <w:rFonts w:cs="Arial"/>
          <w:bCs/>
          <w:sz w:val="22"/>
          <w:szCs w:val="22"/>
        </w:rPr>
        <w:tab/>
      </w:r>
      <w:r w:rsidRPr="00C6029F">
        <w:rPr>
          <w:rFonts w:cs="Arial"/>
          <w:b/>
          <w:bCs/>
          <w:sz w:val="22"/>
          <w:szCs w:val="22"/>
        </w:rPr>
        <w:t>18</w:t>
      </w:r>
    </w:p>
    <w:p w:rsidR="002E31E5" w:rsidRDefault="00EB6585" w:rsidP="00EB6585">
      <w:pPr>
        <w:numPr>
          <w:ilvl w:val="2"/>
          <w:numId w:val="31"/>
        </w:numPr>
        <w:tabs>
          <w:tab w:val="right" w:leader="dot" w:pos="8640"/>
        </w:tabs>
        <w:spacing w:before="120"/>
        <w:rPr>
          <w:rFonts w:cs="Arial"/>
          <w:bCs/>
          <w:sz w:val="22"/>
          <w:szCs w:val="22"/>
        </w:rPr>
      </w:pPr>
      <w:r>
        <w:rPr>
          <w:rFonts w:cs="Arial"/>
          <w:bCs/>
          <w:sz w:val="22"/>
          <w:szCs w:val="22"/>
        </w:rPr>
        <w:t>Recognized by the US Environmental Protection Agency</w:t>
      </w:r>
      <w:r w:rsidR="005E1513">
        <w:rPr>
          <w:rFonts w:cs="Arial"/>
          <w:bCs/>
          <w:sz w:val="22"/>
          <w:szCs w:val="22"/>
        </w:rPr>
        <w:tab/>
      </w:r>
      <w:r w:rsidR="00475449" w:rsidRPr="00F339AA">
        <w:rPr>
          <w:rFonts w:cs="Arial"/>
          <w:b/>
          <w:bCs/>
          <w:sz w:val="22"/>
          <w:szCs w:val="22"/>
        </w:rPr>
        <w:t>1</w:t>
      </w:r>
      <w:r w:rsidR="00C6029F">
        <w:rPr>
          <w:rFonts w:cs="Arial"/>
          <w:b/>
          <w:bCs/>
          <w:sz w:val="22"/>
          <w:szCs w:val="22"/>
        </w:rPr>
        <w:t>9</w:t>
      </w:r>
    </w:p>
    <w:p w:rsidR="00EB6585" w:rsidRDefault="00EB6585" w:rsidP="00EB6585">
      <w:pPr>
        <w:tabs>
          <w:tab w:val="right" w:leader="dot" w:pos="8640"/>
        </w:tabs>
        <w:spacing w:before="120"/>
        <w:ind w:left="1980"/>
        <w:rPr>
          <w:rFonts w:cs="Arial"/>
          <w:bCs/>
          <w:sz w:val="22"/>
          <w:szCs w:val="22"/>
        </w:rPr>
      </w:pPr>
    </w:p>
    <w:p w:rsidR="005C3401" w:rsidRDefault="004B49E1" w:rsidP="00CA40E9">
      <w:pPr>
        <w:numPr>
          <w:ilvl w:val="0"/>
          <w:numId w:val="9"/>
        </w:numPr>
        <w:tabs>
          <w:tab w:val="right" w:leader="dot" w:pos="8640"/>
        </w:tabs>
        <w:rPr>
          <w:rFonts w:cs="Arial"/>
          <w:b/>
          <w:bCs/>
          <w:sz w:val="24"/>
          <w:szCs w:val="24"/>
        </w:rPr>
      </w:pPr>
      <w:r>
        <w:rPr>
          <w:rFonts w:cs="Arial"/>
          <w:b/>
          <w:bCs/>
          <w:sz w:val="24"/>
          <w:szCs w:val="24"/>
        </w:rPr>
        <w:t>Spreadsheet Tracking of FY2011</w:t>
      </w:r>
      <w:r w:rsidR="00807AAC" w:rsidRPr="00A0438C">
        <w:rPr>
          <w:rFonts w:cs="Arial"/>
          <w:b/>
          <w:bCs/>
          <w:sz w:val="24"/>
          <w:szCs w:val="24"/>
        </w:rPr>
        <w:t xml:space="preserve"> EPP Purchases</w:t>
      </w:r>
      <w:r w:rsidR="005E1513">
        <w:rPr>
          <w:rFonts w:cs="Arial"/>
          <w:b/>
          <w:bCs/>
          <w:sz w:val="24"/>
          <w:szCs w:val="24"/>
        </w:rPr>
        <w:t xml:space="preserve"> </w:t>
      </w:r>
      <w:r w:rsidR="005E1513">
        <w:rPr>
          <w:rFonts w:cs="Arial"/>
          <w:b/>
          <w:bCs/>
          <w:sz w:val="24"/>
          <w:szCs w:val="24"/>
        </w:rPr>
        <w:tab/>
      </w:r>
      <w:r w:rsidR="00C6029F">
        <w:rPr>
          <w:rFonts w:cs="Arial"/>
          <w:b/>
          <w:bCs/>
          <w:sz w:val="24"/>
          <w:szCs w:val="24"/>
        </w:rPr>
        <w:t>20</w:t>
      </w:r>
    </w:p>
    <w:p w:rsidR="00475449" w:rsidRDefault="00475449" w:rsidP="00475449">
      <w:pPr>
        <w:tabs>
          <w:tab w:val="right" w:leader="dot" w:pos="8640"/>
        </w:tabs>
        <w:ind w:left="360"/>
        <w:rPr>
          <w:rFonts w:cs="Arial"/>
          <w:b/>
          <w:bCs/>
          <w:sz w:val="24"/>
          <w:szCs w:val="24"/>
        </w:rPr>
      </w:pPr>
    </w:p>
    <w:p w:rsidR="00475449" w:rsidRPr="00A0438C" w:rsidRDefault="00475449" w:rsidP="00CA40E9">
      <w:pPr>
        <w:numPr>
          <w:ilvl w:val="0"/>
          <w:numId w:val="9"/>
        </w:numPr>
        <w:tabs>
          <w:tab w:val="right" w:leader="dot" w:pos="8640"/>
        </w:tabs>
        <w:rPr>
          <w:rFonts w:cs="Arial"/>
          <w:b/>
          <w:bCs/>
          <w:sz w:val="24"/>
          <w:szCs w:val="24"/>
        </w:rPr>
      </w:pPr>
      <w:r>
        <w:rPr>
          <w:rFonts w:cs="Arial"/>
          <w:b/>
          <w:bCs/>
          <w:sz w:val="24"/>
          <w:szCs w:val="24"/>
        </w:rPr>
        <w:t xml:space="preserve">Reviewing the Data </w:t>
      </w:r>
      <w:r>
        <w:rPr>
          <w:rFonts w:cs="Arial"/>
          <w:b/>
          <w:bCs/>
          <w:sz w:val="24"/>
          <w:szCs w:val="24"/>
        </w:rPr>
        <w:tab/>
      </w:r>
      <w:r w:rsidR="00C6029F">
        <w:rPr>
          <w:rFonts w:cs="Arial"/>
          <w:b/>
          <w:bCs/>
          <w:sz w:val="24"/>
          <w:szCs w:val="24"/>
        </w:rPr>
        <w:t>24</w:t>
      </w:r>
    </w:p>
    <w:p w:rsidR="005C3401" w:rsidRPr="00DA0647" w:rsidRDefault="005C3401" w:rsidP="005C3401">
      <w:pPr>
        <w:tabs>
          <w:tab w:val="right" w:leader="dot" w:pos="8640"/>
        </w:tabs>
        <w:ind w:left="360"/>
        <w:rPr>
          <w:rFonts w:cs="Arial"/>
          <w:b/>
          <w:bCs/>
          <w:sz w:val="24"/>
          <w:szCs w:val="24"/>
          <w:highlight w:val="yellow"/>
        </w:rPr>
      </w:pPr>
    </w:p>
    <w:p w:rsidR="00AA0309" w:rsidRPr="00BA2A7B" w:rsidRDefault="00363548" w:rsidP="00CA40E9">
      <w:pPr>
        <w:numPr>
          <w:ilvl w:val="0"/>
          <w:numId w:val="9"/>
        </w:numPr>
        <w:tabs>
          <w:tab w:val="right" w:leader="dot" w:pos="8640"/>
        </w:tabs>
        <w:rPr>
          <w:rFonts w:cs="Arial"/>
          <w:b/>
          <w:bCs/>
          <w:sz w:val="24"/>
          <w:szCs w:val="24"/>
        </w:rPr>
      </w:pPr>
      <w:r w:rsidRPr="00BA2A7B">
        <w:rPr>
          <w:rFonts w:cs="Arial"/>
          <w:b/>
          <w:bCs/>
          <w:sz w:val="24"/>
          <w:szCs w:val="24"/>
        </w:rPr>
        <w:t>Conclusion</w:t>
      </w:r>
      <w:r w:rsidR="005E1513">
        <w:rPr>
          <w:rFonts w:cs="Arial"/>
          <w:b/>
          <w:bCs/>
          <w:sz w:val="24"/>
          <w:szCs w:val="24"/>
        </w:rPr>
        <w:t xml:space="preserve"> </w:t>
      </w:r>
      <w:r w:rsidR="005E1513">
        <w:rPr>
          <w:rFonts w:cs="Arial"/>
          <w:b/>
          <w:bCs/>
          <w:sz w:val="24"/>
          <w:szCs w:val="24"/>
        </w:rPr>
        <w:tab/>
      </w:r>
      <w:r w:rsidR="00C6029F">
        <w:rPr>
          <w:rFonts w:cs="Arial"/>
          <w:b/>
          <w:bCs/>
          <w:sz w:val="24"/>
          <w:szCs w:val="24"/>
        </w:rPr>
        <w:t>25</w:t>
      </w:r>
    </w:p>
    <w:p w:rsidR="00363548" w:rsidRPr="00BA2A7B" w:rsidRDefault="00363548" w:rsidP="00363548">
      <w:pPr>
        <w:tabs>
          <w:tab w:val="right" w:leader="dot" w:pos="8640"/>
        </w:tabs>
        <w:rPr>
          <w:rFonts w:cs="Arial"/>
          <w:b/>
          <w:bCs/>
          <w:sz w:val="24"/>
          <w:szCs w:val="24"/>
        </w:rPr>
      </w:pPr>
    </w:p>
    <w:p w:rsidR="00B26FC0" w:rsidRDefault="00363548" w:rsidP="00E44B9E">
      <w:pPr>
        <w:numPr>
          <w:ilvl w:val="0"/>
          <w:numId w:val="9"/>
        </w:numPr>
        <w:tabs>
          <w:tab w:val="right" w:leader="dot" w:pos="8640"/>
        </w:tabs>
        <w:rPr>
          <w:rFonts w:cs="Arial"/>
          <w:b/>
          <w:bCs/>
          <w:sz w:val="24"/>
          <w:szCs w:val="24"/>
        </w:rPr>
      </w:pPr>
      <w:r w:rsidRPr="00BA2A7B">
        <w:rPr>
          <w:rFonts w:cs="Arial"/>
          <w:b/>
          <w:bCs/>
          <w:sz w:val="24"/>
          <w:szCs w:val="24"/>
        </w:rPr>
        <w:t>Considerations for Next Year</w:t>
      </w:r>
      <w:r w:rsidR="005E1513">
        <w:rPr>
          <w:rFonts w:cs="Arial"/>
          <w:b/>
          <w:bCs/>
          <w:sz w:val="24"/>
          <w:szCs w:val="24"/>
        </w:rPr>
        <w:t xml:space="preserve"> </w:t>
      </w:r>
      <w:r w:rsidR="005E1513">
        <w:rPr>
          <w:rFonts w:cs="Arial"/>
          <w:b/>
          <w:bCs/>
          <w:sz w:val="24"/>
          <w:szCs w:val="24"/>
        </w:rPr>
        <w:tab/>
      </w:r>
      <w:r w:rsidR="00C6029F">
        <w:rPr>
          <w:rFonts w:cs="Arial"/>
          <w:b/>
          <w:bCs/>
          <w:sz w:val="24"/>
          <w:szCs w:val="24"/>
        </w:rPr>
        <w:t>25</w:t>
      </w:r>
    </w:p>
    <w:p w:rsidR="00E44B9E" w:rsidRDefault="00E44B9E" w:rsidP="00E44B9E">
      <w:pPr>
        <w:pStyle w:val="ListParagraph"/>
        <w:spacing w:line="480" w:lineRule="auto"/>
        <w:rPr>
          <w:rFonts w:cs="Arial"/>
          <w:b/>
          <w:bCs/>
          <w:sz w:val="24"/>
          <w:szCs w:val="24"/>
        </w:rPr>
      </w:pPr>
    </w:p>
    <w:p w:rsidR="00E44B9E" w:rsidRPr="00E44B9E" w:rsidRDefault="00E44B9E" w:rsidP="00E44B9E">
      <w:pPr>
        <w:tabs>
          <w:tab w:val="right" w:leader="dot" w:pos="8640"/>
        </w:tabs>
        <w:rPr>
          <w:rFonts w:cs="Arial"/>
          <w:b/>
          <w:bCs/>
          <w:sz w:val="24"/>
          <w:szCs w:val="24"/>
        </w:rPr>
      </w:pPr>
    </w:p>
    <w:p w:rsidR="00950267" w:rsidRDefault="006E258B" w:rsidP="00950267">
      <w:pPr>
        <w:rPr>
          <w:rFonts w:cs="Arial"/>
          <w:b/>
          <w:bCs/>
          <w:sz w:val="24"/>
          <w:szCs w:val="24"/>
        </w:rPr>
      </w:pPr>
      <w:r>
        <w:rPr>
          <w:rFonts w:cs="Arial"/>
          <w:b/>
          <w:bCs/>
          <w:sz w:val="24"/>
          <w:szCs w:val="24"/>
        </w:rPr>
        <w:t>APPENDIX</w:t>
      </w:r>
    </w:p>
    <w:p w:rsidR="00B26FC0" w:rsidRDefault="00B26FC0" w:rsidP="00950267">
      <w:pPr>
        <w:rPr>
          <w:rFonts w:cs="Arial"/>
          <w:b/>
          <w:bCs/>
          <w:sz w:val="24"/>
          <w:szCs w:val="24"/>
        </w:rPr>
      </w:pPr>
    </w:p>
    <w:p w:rsidR="00C71935" w:rsidRDefault="0023607C" w:rsidP="004B49E1">
      <w:pPr>
        <w:rPr>
          <w:rFonts w:cs="Arial"/>
          <w:b/>
          <w:bCs/>
          <w:sz w:val="24"/>
          <w:szCs w:val="24"/>
        </w:rPr>
      </w:pPr>
      <w:r>
        <w:rPr>
          <w:rFonts w:cs="Arial"/>
          <w:b/>
          <w:bCs/>
          <w:sz w:val="24"/>
          <w:szCs w:val="24"/>
        </w:rPr>
        <w:t xml:space="preserve">Massachusetts Executive Order #515 </w:t>
      </w:r>
      <w:r w:rsidR="004B49E1">
        <w:rPr>
          <w:rFonts w:cs="Arial"/>
          <w:b/>
          <w:bCs/>
          <w:sz w:val="24"/>
          <w:szCs w:val="24"/>
        </w:rPr>
        <w:t xml:space="preserve">Fact Sheet: </w:t>
      </w:r>
      <w:r>
        <w:rPr>
          <w:rFonts w:cs="Arial"/>
          <w:b/>
          <w:bCs/>
          <w:sz w:val="24"/>
          <w:szCs w:val="24"/>
        </w:rPr>
        <w:t xml:space="preserve">Summary of </w:t>
      </w:r>
      <w:r w:rsidR="00FB2716">
        <w:rPr>
          <w:rFonts w:cs="Arial"/>
          <w:b/>
          <w:bCs/>
          <w:sz w:val="24"/>
          <w:szCs w:val="24"/>
        </w:rPr>
        <w:t xml:space="preserve">EO#515 </w:t>
      </w:r>
      <w:r>
        <w:rPr>
          <w:rFonts w:cs="Arial"/>
          <w:b/>
          <w:bCs/>
          <w:sz w:val="24"/>
          <w:szCs w:val="24"/>
        </w:rPr>
        <w:t>Key Directives</w:t>
      </w:r>
      <w:r w:rsidR="00FB2716">
        <w:rPr>
          <w:rFonts w:cs="Arial"/>
          <w:b/>
          <w:bCs/>
          <w:sz w:val="24"/>
          <w:szCs w:val="24"/>
        </w:rPr>
        <w:t xml:space="preserve"> </w:t>
      </w:r>
    </w:p>
    <w:p w:rsidR="00FB2716" w:rsidRDefault="00FB2716" w:rsidP="00FB2716">
      <w:pPr>
        <w:spacing w:before="60"/>
        <w:rPr>
          <w:rFonts w:cs="Arial"/>
          <w:b/>
          <w:bCs/>
          <w:sz w:val="24"/>
          <w:szCs w:val="24"/>
        </w:rPr>
      </w:pPr>
    </w:p>
    <w:p w:rsidR="006E258B" w:rsidRDefault="00C71935" w:rsidP="00082EE5">
      <w:pPr>
        <w:spacing w:before="60"/>
        <w:rPr>
          <w:rFonts w:cs="Arial"/>
          <w:b/>
          <w:bCs/>
          <w:sz w:val="24"/>
          <w:szCs w:val="24"/>
        </w:rPr>
      </w:pPr>
      <w:r>
        <w:rPr>
          <w:rFonts w:cs="Arial"/>
          <w:b/>
          <w:bCs/>
          <w:sz w:val="24"/>
          <w:szCs w:val="24"/>
        </w:rPr>
        <w:t>Toxics Reduction Task Force</w:t>
      </w:r>
      <w:r w:rsidR="00AE41F8">
        <w:rPr>
          <w:rFonts w:cs="Arial"/>
          <w:b/>
          <w:bCs/>
          <w:sz w:val="24"/>
          <w:szCs w:val="24"/>
        </w:rPr>
        <w:t xml:space="preserve"> FY2010 </w:t>
      </w:r>
      <w:r w:rsidR="00FB2716">
        <w:rPr>
          <w:rFonts w:cs="Arial"/>
          <w:b/>
          <w:bCs/>
          <w:sz w:val="24"/>
          <w:szCs w:val="24"/>
        </w:rPr>
        <w:t xml:space="preserve">Progress </w:t>
      </w:r>
      <w:r w:rsidR="00AE41F8">
        <w:rPr>
          <w:rFonts w:cs="Arial"/>
          <w:b/>
          <w:bCs/>
          <w:sz w:val="24"/>
          <w:szCs w:val="24"/>
        </w:rPr>
        <w:t>Report</w:t>
      </w:r>
    </w:p>
    <w:p w:rsidR="004B49E1" w:rsidRDefault="004B49E1" w:rsidP="00082EE5">
      <w:pPr>
        <w:spacing w:before="60"/>
        <w:rPr>
          <w:rFonts w:cs="Arial"/>
          <w:b/>
          <w:bCs/>
          <w:sz w:val="24"/>
          <w:szCs w:val="24"/>
        </w:rPr>
      </w:pPr>
    </w:p>
    <w:p w:rsidR="004B49E1" w:rsidRDefault="007C3FE2" w:rsidP="00082EE5">
      <w:pPr>
        <w:spacing w:before="60"/>
        <w:rPr>
          <w:rFonts w:cs="Arial"/>
          <w:b/>
          <w:bCs/>
          <w:sz w:val="24"/>
          <w:szCs w:val="24"/>
        </w:rPr>
      </w:pPr>
      <w:r>
        <w:rPr>
          <w:rFonts w:cs="Arial"/>
          <w:b/>
          <w:bCs/>
          <w:sz w:val="24"/>
          <w:szCs w:val="24"/>
        </w:rPr>
        <w:t xml:space="preserve">US Environmental Protection Agency Recognizes </w:t>
      </w:r>
      <w:r w:rsidR="004B49E1">
        <w:rPr>
          <w:rFonts w:cs="Arial"/>
          <w:b/>
          <w:bCs/>
          <w:sz w:val="24"/>
          <w:szCs w:val="24"/>
        </w:rPr>
        <w:t>Massachusetts’ Achievements in Energy Efficiency</w:t>
      </w:r>
    </w:p>
    <w:p w:rsidR="006618CD" w:rsidRDefault="006618CD" w:rsidP="00482EB7">
      <w:pPr>
        <w:spacing w:before="60"/>
        <w:ind w:left="360"/>
        <w:rPr>
          <w:rFonts w:cs="Arial"/>
          <w:b/>
          <w:bCs/>
          <w:sz w:val="24"/>
          <w:szCs w:val="24"/>
        </w:rPr>
      </w:pPr>
    </w:p>
    <w:p w:rsidR="006618CD" w:rsidRDefault="006618CD" w:rsidP="006618CD">
      <w:pPr>
        <w:jc w:val="center"/>
        <w:rPr>
          <w:rFonts w:cs="Arial"/>
          <w:b/>
          <w:bCs/>
          <w:sz w:val="24"/>
          <w:szCs w:val="24"/>
        </w:rPr>
      </w:pPr>
    </w:p>
    <w:p w:rsidR="001B0465" w:rsidRPr="00266BF1" w:rsidRDefault="00950267" w:rsidP="006618CD">
      <w:pPr>
        <w:jc w:val="center"/>
        <w:rPr>
          <w:rFonts w:cs="Arial"/>
          <w:sz w:val="22"/>
          <w:szCs w:val="22"/>
        </w:rPr>
      </w:pPr>
      <w:r>
        <w:rPr>
          <w:rFonts w:cs="Arial"/>
          <w:b/>
          <w:bCs/>
          <w:sz w:val="24"/>
          <w:szCs w:val="24"/>
        </w:rPr>
        <w:br w:type="page"/>
      </w:r>
      <w:r w:rsidR="001B0465" w:rsidRPr="00266BF1">
        <w:rPr>
          <w:rFonts w:cs="Arial"/>
          <w:bCs/>
          <w:sz w:val="22"/>
          <w:szCs w:val="22"/>
        </w:rPr>
        <w:lastRenderedPageBreak/>
        <w:t xml:space="preserve">Commonwealth of </w:t>
      </w:r>
      <w:r w:rsidR="001B0465" w:rsidRPr="00266BF1">
        <w:rPr>
          <w:rFonts w:cs="Arial"/>
          <w:sz w:val="22"/>
          <w:szCs w:val="22"/>
        </w:rPr>
        <w:t>Massachusetts</w:t>
      </w:r>
    </w:p>
    <w:p w:rsidR="001B0465" w:rsidRPr="00266BF1" w:rsidRDefault="001B0465" w:rsidP="00A176B7">
      <w:pPr>
        <w:spacing w:before="60"/>
        <w:jc w:val="center"/>
        <w:rPr>
          <w:rFonts w:cs="Arial"/>
          <w:b/>
          <w:sz w:val="24"/>
          <w:szCs w:val="24"/>
        </w:rPr>
      </w:pPr>
      <w:r w:rsidRPr="00266BF1">
        <w:rPr>
          <w:rFonts w:cs="Arial"/>
          <w:b/>
          <w:sz w:val="24"/>
          <w:szCs w:val="24"/>
        </w:rPr>
        <w:t>Environmentally Preferable Products (EPP) Procurement Program</w:t>
      </w:r>
    </w:p>
    <w:p w:rsidR="001B0465" w:rsidRPr="00266BF1" w:rsidRDefault="001B0465" w:rsidP="00A176B7">
      <w:pPr>
        <w:spacing w:before="60"/>
        <w:jc w:val="center"/>
        <w:rPr>
          <w:rFonts w:cs="Arial"/>
          <w:b/>
          <w:sz w:val="24"/>
          <w:szCs w:val="24"/>
        </w:rPr>
      </w:pPr>
      <w:r w:rsidRPr="00266BF1">
        <w:rPr>
          <w:rFonts w:cs="Arial"/>
          <w:b/>
          <w:sz w:val="24"/>
          <w:szCs w:val="24"/>
        </w:rPr>
        <w:t>Fiscal Year</w:t>
      </w:r>
      <w:r w:rsidR="00151159">
        <w:rPr>
          <w:rFonts w:cs="Arial"/>
          <w:b/>
          <w:sz w:val="24"/>
          <w:szCs w:val="24"/>
        </w:rPr>
        <w:t xml:space="preserve"> </w:t>
      </w:r>
      <w:r w:rsidR="005F60BB">
        <w:rPr>
          <w:rFonts w:cs="Arial"/>
          <w:b/>
          <w:sz w:val="24"/>
          <w:szCs w:val="24"/>
        </w:rPr>
        <w:t>20</w:t>
      </w:r>
      <w:r w:rsidR="00EA3E1B">
        <w:rPr>
          <w:rFonts w:cs="Arial"/>
          <w:b/>
          <w:sz w:val="24"/>
          <w:szCs w:val="24"/>
        </w:rPr>
        <w:t>11</w:t>
      </w:r>
      <w:r w:rsidRPr="00266BF1">
        <w:rPr>
          <w:rFonts w:cs="Arial"/>
          <w:b/>
          <w:sz w:val="24"/>
          <w:szCs w:val="24"/>
        </w:rPr>
        <w:t xml:space="preserve"> Report</w:t>
      </w:r>
    </w:p>
    <w:p w:rsidR="001B0465" w:rsidRPr="00266BF1" w:rsidRDefault="005F6730" w:rsidP="00B5344E">
      <w:pPr>
        <w:spacing w:before="240" w:after="240"/>
        <w:jc w:val="center"/>
        <w:rPr>
          <w:rFonts w:cs="Arial"/>
          <w:b/>
          <w:bCs/>
          <w:color w:val="0000FF"/>
          <w:sz w:val="24"/>
          <w:szCs w:val="24"/>
        </w:rPr>
      </w:pPr>
      <w:r w:rsidRPr="00E05515">
        <w:rPr>
          <w:rFonts w:cs="Arial"/>
          <w:b/>
          <w:bCs/>
          <w:color w:val="0000FF"/>
          <w:sz w:val="32"/>
          <w:szCs w:val="32"/>
        </w:rPr>
        <w:t>Executive Summary</w:t>
      </w:r>
      <w:r w:rsidR="001B0465" w:rsidRPr="00266BF1">
        <w:rPr>
          <w:rFonts w:cs="Arial"/>
          <w:b/>
          <w:bCs/>
          <w:color w:val="0000FF"/>
          <w:sz w:val="32"/>
          <w:szCs w:val="32"/>
        </w:rPr>
        <w:t xml:space="preserve"> </w:t>
      </w:r>
    </w:p>
    <w:p w:rsidR="001667AF" w:rsidRPr="001667AF" w:rsidRDefault="00D873CD" w:rsidP="001667AF">
      <w:pPr>
        <w:pStyle w:val="BodyText"/>
        <w:spacing w:before="120" w:line="280" w:lineRule="exact"/>
        <w:rPr>
          <w:rFonts w:cs="Arial"/>
        </w:rPr>
      </w:pPr>
      <w:r w:rsidRPr="001667AF">
        <w:rPr>
          <w:rFonts w:cs="Arial"/>
        </w:rPr>
        <w:t>Th</w:t>
      </w:r>
      <w:r w:rsidR="00372119" w:rsidRPr="001667AF">
        <w:rPr>
          <w:rFonts w:cs="Arial"/>
        </w:rPr>
        <w:t>is</w:t>
      </w:r>
      <w:r w:rsidR="00BB57A8" w:rsidRPr="001667AF">
        <w:rPr>
          <w:rFonts w:cs="Arial"/>
        </w:rPr>
        <w:t xml:space="preserve"> </w:t>
      </w:r>
      <w:r w:rsidRPr="001667AF">
        <w:rPr>
          <w:rFonts w:cs="Arial"/>
        </w:rPr>
        <w:t xml:space="preserve">report </w:t>
      </w:r>
      <w:r w:rsidR="00480928" w:rsidRPr="001667AF">
        <w:rPr>
          <w:rFonts w:cs="Arial"/>
        </w:rPr>
        <w:t xml:space="preserve">summarizes the achievements </w:t>
      </w:r>
      <w:r w:rsidRPr="001667AF">
        <w:rPr>
          <w:rFonts w:cs="Arial"/>
        </w:rPr>
        <w:t xml:space="preserve">of the Commonwealth of Massachusetts’ Environmentally Preferable Products (EPP) Procurement Program </w:t>
      </w:r>
      <w:r w:rsidR="00372119" w:rsidRPr="001667AF">
        <w:rPr>
          <w:rFonts w:cs="Arial"/>
        </w:rPr>
        <w:t xml:space="preserve">(EPP Program) </w:t>
      </w:r>
      <w:r w:rsidRPr="001667AF">
        <w:rPr>
          <w:rFonts w:cs="Arial"/>
        </w:rPr>
        <w:t>during Fiscal Year</w:t>
      </w:r>
      <w:r w:rsidR="00EA3E1B" w:rsidRPr="001667AF">
        <w:rPr>
          <w:rFonts w:cs="Arial"/>
        </w:rPr>
        <w:t xml:space="preserve"> 2011</w:t>
      </w:r>
      <w:r w:rsidR="00BB57A8" w:rsidRPr="001667AF">
        <w:rPr>
          <w:rFonts w:cs="Arial"/>
        </w:rPr>
        <w:t xml:space="preserve"> </w:t>
      </w:r>
      <w:r w:rsidR="003C6543" w:rsidRPr="001667AF">
        <w:rPr>
          <w:rFonts w:cs="Arial"/>
        </w:rPr>
        <w:t>(FY</w:t>
      </w:r>
      <w:r w:rsidR="00A20D94">
        <w:rPr>
          <w:rFonts w:cs="Arial"/>
        </w:rPr>
        <w:t>20</w:t>
      </w:r>
      <w:r w:rsidR="003C6543" w:rsidRPr="001667AF">
        <w:rPr>
          <w:rFonts w:cs="Arial"/>
        </w:rPr>
        <w:t>11</w:t>
      </w:r>
      <w:r w:rsidR="00950267" w:rsidRPr="001667AF">
        <w:rPr>
          <w:rFonts w:cs="Arial"/>
        </w:rPr>
        <w:t xml:space="preserve">) </w:t>
      </w:r>
      <w:r w:rsidR="00BB57A8" w:rsidRPr="001667AF">
        <w:rPr>
          <w:rFonts w:cs="Arial"/>
        </w:rPr>
        <w:t xml:space="preserve">and the progress made in working with state and local government agencies and departments to </w:t>
      </w:r>
      <w:r w:rsidR="00B5344E" w:rsidRPr="001667AF">
        <w:rPr>
          <w:rFonts w:cs="Arial"/>
        </w:rPr>
        <w:t xml:space="preserve">promote green procurement practices and </w:t>
      </w:r>
      <w:r w:rsidR="00BB57A8" w:rsidRPr="001667AF">
        <w:rPr>
          <w:rFonts w:cs="Arial"/>
        </w:rPr>
        <w:t xml:space="preserve">implement </w:t>
      </w:r>
      <w:r w:rsidR="00B5344E" w:rsidRPr="001667AF">
        <w:rPr>
          <w:rFonts w:cs="Arial"/>
        </w:rPr>
        <w:t xml:space="preserve">the directives </w:t>
      </w:r>
      <w:r w:rsidR="00372119" w:rsidRPr="001667AF">
        <w:rPr>
          <w:rFonts w:cs="Arial"/>
        </w:rPr>
        <w:t xml:space="preserve">of Executive Order #515, Establishing an Environmental Purchasing </w:t>
      </w:r>
      <w:r w:rsidR="00B5344E" w:rsidRPr="001667AF">
        <w:rPr>
          <w:rFonts w:cs="Arial"/>
        </w:rPr>
        <w:t>Policy, issued on</w:t>
      </w:r>
      <w:r w:rsidR="00372119" w:rsidRPr="001667AF">
        <w:rPr>
          <w:rFonts w:cs="Arial"/>
        </w:rPr>
        <w:t xml:space="preserve"> October</w:t>
      </w:r>
      <w:r w:rsidR="00B5344E" w:rsidRPr="001667AF">
        <w:rPr>
          <w:rFonts w:cs="Arial"/>
        </w:rPr>
        <w:t xml:space="preserve"> 27</w:t>
      </w:r>
      <w:r w:rsidR="00372119" w:rsidRPr="001667AF">
        <w:rPr>
          <w:rFonts w:cs="Arial"/>
        </w:rPr>
        <w:t>, 2009.</w:t>
      </w:r>
      <w:r w:rsidRPr="001667AF">
        <w:rPr>
          <w:rFonts w:cs="Arial"/>
        </w:rPr>
        <w:t xml:space="preserve"> </w:t>
      </w:r>
      <w:r w:rsidR="00BB57A8" w:rsidRPr="001667AF">
        <w:rPr>
          <w:rFonts w:cs="Arial"/>
        </w:rPr>
        <w:t>Since the Program’s inception</w:t>
      </w:r>
      <w:r w:rsidR="000211C9" w:rsidRPr="001667AF">
        <w:rPr>
          <w:rFonts w:cs="Arial"/>
        </w:rPr>
        <w:t xml:space="preserve"> in </w:t>
      </w:r>
      <w:r w:rsidR="00036E47" w:rsidRPr="001667AF">
        <w:rPr>
          <w:rFonts w:cs="Arial"/>
        </w:rPr>
        <w:t>late</w:t>
      </w:r>
      <w:r w:rsidR="000211C9" w:rsidRPr="001667AF">
        <w:rPr>
          <w:rFonts w:cs="Arial"/>
        </w:rPr>
        <w:t xml:space="preserve"> 1994</w:t>
      </w:r>
      <w:r w:rsidR="00BB57A8" w:rsidRPr="001667AF">
        <w:rPr>
          <w:rFonts w:cs="Arial"/>
        </w:rPr>
        <w:t xml:space="preserve">, </w:t>
      </w:r>
      <w:r w:rsidR="0062373D" w:rsidRPr="001667AF">
        <w:rPr>
          <w:rFonts w:cs="Arial"/>
        </w:rPr>
        <w:t xml:space="preserve">thousands of EPPs have been incorporated into </w:t>
      </w:r>
      <w:r w:rsidR="00BB57A8" w:rsidRPr="001667AF">
        <w:rPr>
          <w:rFonts w:cs="Arial"/>
        </w:rPr>
        <w:t>an estimated four dozen</w:t>
      </w:r>
      <w:r w:rsidR="0062373D" w:rsidRPr="001667AF">
        <w:rPr>
          <w:rFonts w:cs="Arial"/>
        </w:rPr>
        <w:t xml:space="preserve"> statewide contracts and the</w:t>
      </w:r>
      <w:r w:rsidR="00036E47" w:rsidRPr="001667AF">
        <w:rPr>
          <w:rFonts w:cs="Arial"/>
        </w:rPr>
        <w:t xml:space="preserve"> state</w:t>
      </w:r>
      <w:r w:rsidR="0062373D" w:rsidRPr="001667AF">
        <w:rPr>
          <w:rFonts w:cs="Arial"/>
        </w:rPr>
        <w:t xml:space="preserve">’s purchases of these goods and services have </w:t>
      </w:r>
      <w:r w:rsidR="00BB57A8" w:rsidRPr="001667AF">
        <w:rPr>
          <w:rFonts w:cs="Arial"/>
        </w:rPr>
        <w:t>grown f</w:t>
      </w:r>
      <w:r w:rsidR="0062373D" w:rsidRPr="001667AF">
        <w:rPr>
          <w:rFonts w:cs="Arial"/>
        </w:rPr>
        <w:t>rom $5 million to over $</w:t>
      </w:r>
      <w:r w:rsidR="0092052C">
        <w:rPr>
          <w:rFonts w:cs="Arial"/>
        </w:rPr>
        <w:t>305</w:t>
      </w:r>
      <w:r w:rsidR="00D47ADB" w:rsidRPr="001667AF">
        <w:rPr>
          <w:rFonts w:cs="Arial"/>
        </w:rPr>
        <w:t xml:space="preserve"> million per year</w:t>
      </w:r>
      <w:r w:rsidR="0062373D" w:rsidRPr="001667AF">
        <w:rPr>
          <w:rFonts w:cs="Arial"/>
        </w:rPr>
        <w:t>.</w:t>
      </w:r>
    </w:p>
    <w:p w:rsidR="00B6436E" w:rsidRDefault="002D1395" w:rsidP="001667AF">
      <w:pPr>
        <w:pStyle w:val="BodyText"/>
        <w:spacing w:before="120" w:line="280" w:lineRule="exact"/>
      </w:pPr>
      <w:r>
        <w:t xml:space="preserve">Massachusetts’ EPP Program was one of the first comprehensive efforts in the United States to use government purchasing </w:t>
      </w:r>
      <w:r w:rsidR="0049776F">
        <w:t xml:space="preserve">as an effective strategy </w:t>
      </w:r>
      <w:r>
        <w:t>to address environmental and public health issues. It gained momentum over the years by reaching out to purchasers in state agencies, municipalities, school</w:t>
      </w:r>
      <w:r w:rsidR="00D553FD">
        <w:t xml:space="preserve"> districts</w:t>
      </w:r>
      <w:r>
        <w:t xml:space="preserve">, higher education, and local governments across the country to </w:t>
      </w:r>
      <w:r w:rsidR="0049776F">
        <w:t xml:space="preserve">engage their support </w:t>
      </w:r>
      <w:r>
        <w:t xml:space="preserve">and it remains positioned as leader in this field </w:t>
      </w:r>
      <w:r w:rsidR="0049776F">
        <w:t>today.</w:t>
      </w:r>
      <w:r>
        <w:t xml:space="preserve">  </w:t>
      </w:r>
    </w:p>
    <w:p w:rsidR="00871538" w:rsidRDefault="0049776F" w:rsidP="00B5344E">
      <w:pPr>
        <w:pStyle w:val="BodyText"/>
        <w:spacing w:before="120" w:line="280" w:lineRule="exact"/>
        <w:rPr>
          <w:rFonts w:cs="Arial"/>
        </w:rPr>
      </w:pPr>
      <w:r>
        <w:t>Reader</w:t>
      </w:r>
      <w:r w:rsidR="00871538">
        <w:t>s</w:t>
      </w:r>
      <w:r>
        <w:t xml:space="preserve"> will see from the accomplishments listed below that in order to document its progress, the EPP Program track</w:t>
      </w:r>
      <w:r w:rsidR="00D553FD">
        <w:t>s</w:t>
      </w:r>
      <w:r>
        <w:t xml:space="preserve"> and report</w:t>
      </w:r>
      <w:r w:rsidR="00D553FD">
        <w:t>s</w:t>
      </w:r>
      <w:r>
        <w:t xml:space="preserve"> on the purchases made by state agencies and other contract users. Such data indicates an ever increasing use of EPPs that also serve to save the Commonwealth millions of dollars per year through their use. </w:t>
      </w:r>
      <w:r w:rsidR="00CE3BFE">
        <w:rPr>
          <w:rFonts w:cs="Arial"/>
        </w:rPr>
        <w:t>Additionally</w:t>
      </w:r>
      <w:r w:rsidR="001667AF">
        <w:rPr>
          <w:rFonts w:cs="Arial"/>
        </w:rPr>
        <w:t xml:space="preserve">, </w:t>
      </w:r>
      <w:r w:rsidR="00871538">
        <w:rPr>
          <w:rFonts w:cs="Arial"/>
        </w:rPr>
        <w:t>t</w:t>
      </w:r>
      <w:r w:rsidR="001667AF">
        <w:rPr>
          <w:rFonts w:cs="Arial"/>
        </w:rPr>
        <w:t xml:space="preserve">he EPP Program has succeeded </w:t>
      </w:r>
      <w:r w:rsidR="00CE3BFE">
        <w:rPr>
          <w:rFonts w:cs="Arial"/>
        </w:rPr>
        <w:t xml:space="preserve">in </w:t>
      </w:r>
      <w:r w:rsidR="001667AF">
        <w:rPr>
          <w:rFonts w:cs="Arial"/>
        </w:rPr>
        <w:t>quanti</w:t>
      </w:r>
      <w:r w:rsidR="00317669">
        <w:rPr>
          <w:rFonts w:cs="Arial"/>
        </w:rPr>
        <w:t xml:space="preserve">fying </w:t>
      </w:r>
      <w:r w:rsidR="00871538">
        <w:rPr>
          <w:rFonts w:cs="Arial"/>
        </w:rPr>
        <w:t xml:space="preserve">the improved conditions for public health and the environment resulting from the </w:t>
      </w:r>
      <w:r w:rsidR="001667AF">
        <w:rPr>
          <w:rFonts w:cs="Arial"/>
        </w:rPr>
        <w:t>purchas</w:t>
      </w:r>
      <w:r w:rsidR="00871538">
        <w:rPr>
          <w:rFonts w:cs="Arial"/>
        </w:rPr>
        <w:t>e</w:t>
      </w:r>
      <w:r w:rsidR="001667AF">
        <w:rPr>
          <w:rFonts w:cs="Arial"/>
        </w:rPr>
        <w:t xml:space="preserve"> </w:t>
      </w:r>
      <w:r w:rsidR="00871538">
        <w:rPr>
          <w:rFonts w:cs="Arial"/>
        </w:rPr>
        <w:t xml:space="preserve">of </w:t>
      </w:r>
      <w:r w:rsidR="001667AF">
        <w:rPr>
          <w:rFonts w:cs="Arial"/>
        </w:rPr>
        <w:t>prod</w:t>
      </w:r>
      <w:r w:rsidR="00317669">
        <w:rPr>
          <w:rFonts w:cs="Arial"/>
        </w:rPr>
        <w:t xml:space="preserve">ucts made with recycled content. Statistics and illustrative “equivalents” are provided in </w:t>
      </w:r>
      <w:r>
        <w:rPr>
          <w:rFonts w:cs="Arial"/>
        </w:rPr>
        <w:t xml:space="preserve">Section III </w:t>
      </w:r>
      <w:r w:rsidR="00317669">
        <w:rPr>
          <w:rFonts w:cs="Arial"/>
        </w:rPr>
        <w:t>of this</w:t>
      </w:r>
      <w:r>
        <w:rPr>
          <w:rFonts w:cs="Arial"/>
        </w:rPr>
        <w:t xml:space="preserve"> document.</w:t>
      </w:r>
    </w:p>
    <w:p w:rsidR="00871538" w:rsidRDefault="00871538" w:rsidP="00B5344E">
      <w:pPr>
        <w:pStyle w:val="BodyText"/>
        <w:spacing w:before="120" w:line="280" w:lineRule="exact"/>
        <w:rPr>
          <w:rFonts w:cs="Arial"/>
        </w:rPr>
      </w:pPr>
    </w:p>
    <w:p w:rsidR="004A7593" w:rsidRPr="00DF3766" w:rsidRDefault="00317669" w:rsidP="00B5344E">
      <w:pPr>
        <w:pStyle w:val="BodyText"/>
        <w:spacing w:before="120" w:line="280" w:lineRule="exact"/>
        <w:rPr>
          <w:rFonts w:cs="Arial"/>
          <w:b/>
          <w:sz w:val="22"/>
          <w:szCs w:val="22"/>
          <w:u w:val="single"/>
        </w:rPr>
      </w:pPr>
      <w:r>
        <w:rPr>
          <w:rFonts w:cs="Arial"/>
        </w:rPr>
        <w:t xml:space="preserve"> </w:t>
      </w:r>
      <w:r w:rsidR="00576CCF" w:rsidRPr="00DF3766">
        <w:rPr>
          <w:rFonts w:cs="Arial"/>
          <w:b/>
          <w:sz w:val="22"/>
          <w:szCs w:val="22"/>
          <w:u w:val="single"/>
        </w:rPr>
        <w:t>Key</w:t>
      </w:r>
      <w:r w:rsidR="004A7593" w:rsidRPr="00DF3766">
        <w:rPr>
          <w:rFonts w:cs="Arial"/>
          <w:b/>
          <w:sz w:val="22"/>
          <w:szCs w:val="22"/>
          <w:u w:val="single"/>
        </w:rPr>
        <w:t xml:space="preserve"> </w:t>
      </w:r>
      <w:r>
        <w:rPr>
          <w:rFonts w:cs="Arial"/>
          <w:b/>
          <w:sz w:val="22"/>
          <w:szCs w:val="22"/>
          <w:u w:val="single"/>
        </w:rPr>
        <w:t>FY</w:t>
      </w:r>
      <w:r w:rsidR="00CE3BFE">
        <w:rPr>
          <w:rFonts w:cs="Arial"/>
          <w:b/>
          <w:sz w:val="22"/>
          <w:szCs w:val="22"/>
          <w:u w:val="single"/>
        </w:rPr>
        <w:t>20</w:t>
      </w:r>
      <w:r>
        <w:rPr>
          <w:rFonts w:cs="Arial"/>
          <w:b/>
          <w:sz w:val="22"/>
          <w:szCs w:val="22"/>
          <w:u w:val="single"/>
        </w:rPr>
        <w:t xml:space="preserve">11 </w:t>
      </w:r>
      <w:r w:rsidR="004A7593" w:rsidRPr="00DF3766">
        <w:rPr>
          <w:rFonts w:cs="Arial"/>
          <w:b/>
          <w:sz w:val="22"/>
          <w:szCs w:val="22"/>
          <w:u w:val="single"/>
        </w:rPr>
        <w:t>Accomplishments</w:t>
      </w:r>
    </w:p>
    <w:p w:rsidR="00991B8F" w:rsidRDefault="003C6543" w:rsidP="008E28DA">
      <w:pPr>
        <w:pStyle w:val="BodyText"/>
        <w:spacing w:before="120" w:line="280" w:lineRule="exact"/>
      </w:pPr>
      <w:r>
        <w:t xml:space="preserve">Throughout the 16+ years that the EPP Program has </w:t>
      </w:r>
      <w:r w:rsidR="00CE3BFE">
        <w:t xml:space="preserve">existed </w:t>
      </w:r>
      <w:r>
        <w:t xml:space="preserve">at </w:t>
      </w:r>
      <w:r w:rsidR="00CE3BFE">
        <w:t>the Operational Services Division (</w:t>
      </w:r>
      <w:r>
        <w:t>OSD</w:t>
      </w:r>
      <w:r w:rsidR="00CE3BFE">
        <w:t>)</w:t>
      </w:r>
      <w:r>
        <w:t xml:space="preserve">, the </w:t>
      </w:r>
      <w:r w:rsidR="00486CF4">
        <w:t xml:space="preserve">EPP </w:t>
      </w:r>
      <w:r>
        <w:t>Program has consistently met or exceeded its established goals on an annual basis and continues to be considered as the national leader among</w:t>
      </w:r>
      <w:r w:rsidRPr="003C6543">
        <w:rPr>
          <w:rFonts w:cs="Arial"/>
        </w:rPr>
        <w:t xml:space="preserve"> </w:t>
      </w:r>
      <w:r>
        <w:rPr>
          <w:rFonts w:cs="Arial"/>
        </w:rPr>
        <w:t>environmental purchasing programs at the state government level. Over the years, the Program has been the recipient of numerous n</w:t>
      </w:r>
      <w:r w:rsidR="008E28DA">
        <w:rPr>
          <w:rFonts w:cs="Arial"/>
        </w:rPr>
        <w:t>ational awards and in 2009 the p</w:t>
      </w:r>
      <w:r>
        <w:rPr>
          <w:rFonts w:cs="Arial"/>
        </w:rPr>
        <w:t xml:space="preserve">rogram Director was personally honored </w:t>
      </w:r>
      <w:r w:rsidR="008E28DA">
        <w:rPr>
          <w:rFonts w:cs="Arial"/>
        </w:rPr>
        <w:t>with Governor’s Manuel Carballo Award for Excellence in Public Service.</w:t>
      </w:r>
      <w:r>
        <w:rPr>
          <w:rFonts w:cs="Arial"/>
        </w:rPr>
        <w:t xml:space="preserve"> </w:t>
      </w:r>
      <w:r>
        <w:t xml:space="preserve"> </w:t>
      </w:r>
      <w:r w:rsidR="000F1C1B">
        <w:t>(Details of the</w:t>
      </w:r>
      <w:r w:rsidR="00CA7AF4">
        <w:t xml:space="preserve"> Governor’s award can be seen</w:t>
      </w:r>
      <w:r w:rsidR="000F1C1B">
        <w:t xml:space="preserve"> </w:t>
      </w:r>
      <w:hyperlink r:id="rId9" w:history="1">
        <w:r w:rsidR="00CA7AF4">
          <w:rPr>
            <w:rStyle w:val="Hyperlink"/>
          </w:rPr>
          <w:t>here</w:t>
        </w:r>
      </w:hyperlink>
      <w:r w:rsidR="000F1C1B">
        <w:t>).</w:t>
      </w:r>
    </w:p>
    <w:p w:rsidR="006C560D" w:rsidRPr="0062373D" w:rsidRDefault="006C560D" w:rsidP="00786BB8">
      <w:pPr>
        <w:spacing w:before="120" w:line="280" w:lineRule="exact"/>
        <w:jc w:val="both"/>
        <w:rPr>
          <w:rFonts w:cs="Arial"/>
        </w:rPr>
      </w:pPr>
      <w:r>
        <w:rPr>
          <w:rFonts w:cs="Arial"/>
        </w:rPr>
        <w:t>Some of the key accomplishments achieved b</w:t>
      </w:r>
      <w:r w:rsidR="008E28DA">
        <w:rPr>
          <w:rFonts w:cs="Arial"/>
        </w:rPr>
        <w:t>y the EPP Program in FY2011</w:t>
      </w:r>
      <w:r>
        <w:rPr>
          <w:rFonts w:cs="Arial"/>
        </w:rPr>
        <w:t xml:space="preserve"> include the following:</w:t>
      </w:r>
    </w:p>
    <w:p w:rsidR="007F5AA1" w:rsidRDefault="008E28DA" w:rsidP="001667AF">
      <w:pPr>
        <w:numPr>
          <w:ilvl w:val="0"/>
          <w:numId w:val="15"/>
        </w:numPr>
        <w:spacing w:before="120" w:line="280" w:lineRule="exact"/>
        <w:jc w:val="both"/>
        <w:rPr>
          <w:rFonts w:cs="Arial"/>
          <w:bCs/>
        </w:rPr>
      </w:pPr>
      <w:r>
        <w:rPr>
          <w:rFonts w:cs="Arial"/>
          <w:bCs/>
        </w:rPr>
        <w:t xml:space="preserve">Documented an </w:t>
      </w:r>
      <w:r w:rsidR="0092052C">
        <w:rPr>
          <w:rFonts w:cs="Arial"/>
          <w:b/>
          <w:bCs/>
        </w:rPr>
        <w:t>6</w:t>
      </w:r>
      <w:r w:rsidRPr="003A016C">
        <w:rPr>
          <w:rFonts w:cs="Arial"/>
          <w:b/>
          <w:bCs/>
        </w:rPr>
        <w:t xml:space="preserve">% </w:t>
      </w:r>
      <w:r w:rsidR="001C1C5A" w:rsidRPr="003A016C">
        <w:rPr>
          <w:rFonts w:cs="Arial"/>
          <w:b/>
          <w:bCs/>
        </w:rPr>
        <w:t xml:space="preserve">increase </w:t>
      </w:r>
      <w:r w:rsidRPr="003A016C">
        <w:rPr>
          <w:rFonts w:cs="Arial"/>
          <w:b/>
          <w:bCs/>
        </w:rPr>
        <w:t xml:space="preserve">in </w:t>
      </w:r>
      <w:r w:rsidR="001C1C5A" w:rsidRPr="003A016C">
        <w:rPr>
          <w:rFonts w:cs="Arial"/>
          <w:b/>
          <w:bCs/>
        </w:rPr>
        <w:t>the purchase of EPPs</w:t>
      </w:r>
      <w:r w:rsidR="00513EC2">
        <w:rPr>
          <w:rFonts w:cs="Arial"/>
          <w:b/>
          <w:bCs/>
        </w:rPr>
        <w:t xml:space="preserve"> overall</w:t>
      </w:r>
      <w:r>
        <w:rPr>
          <w:rFonts w:cs="Arial"/>
          <w:bCs/>
        </w:rPr>
        <w:t xml:space="preserve"> by state agencies and political subdivisions</w:t>
      </w:r>
      <w:r w:rsidR="001C1C5A">
        <w:rPr>
          <w:rFonts w:cs="Arial"/>
          <w:bCs/>
        </w:rPr>
        <w:t xml:space="preserve"> from </w:t>
      </w:r>
      <w:r>
        <w:rPr>
          <w:rFonts w:cs="Arial"/>
          <w:bCs/>
        </w:rPr>
        <w:t>$288</w:t>
      </w:r>
      <w:r w:rsidR="000E0CEB">
        <w:rPr>
          <w:rFonts w:cs="Arial"/>
          <w:bCs/>
        </w:rPr>
        <w:t xml:space="preserve"> million </w:t>
      </w:r>
      <w:r w:rsidR="0092052C">
        <w:rPr>
          <w:rFonts w:cs="Arial"/>
          <w:bCs/>
        </w:rPr>
        <w:t>to over $305</w:t>
      </w:r>
      <w:r w:rsidR="001C1C5A">
        <w:rPr>
          <w:rFonts w:cs="Arial"/>
          <w:bCs/>
        </w:rPr>
        <w:t xml:space="preserve"> million </w:t>
      </w:r>
      <w:r w:rsidR="00E05515">
        <w:rPr>
          <w:rFonts w:cs="Arial"/>
          <w:bCs/>
        </w:rPr>
        <w:t>for the year</w:t>
      </w:r>
      <w:r w:rsidR="007F5AA1">
        <w:rPr>
          <w:rFonts w:cs="Arial"/>
          <w:bCs/>
        </w:rPr>
        <w:t>;</w:t>
      </w:r>
    </w:p>
    <w:p w:rsidR="00DF172C" w:rsidRDefault="008E28DA" w:rsidP="001667AF">
      <w:pPr>
        <w:numPr>
          <w:ilvl w:val="0"/>
          <w:numId w:val="15"/>
        </w:numPr>
        <w:spacing w:before="120" w:line="280" w:lineRule="exact"/>
        <w:jc w:val="both"/>
        <w:rPr>
          <w:rFonts w:cs="Arial"/>
          <w:bCs/>
        </w:rPr>
      </w:pPr>
      <w:r>
        <w:rPr>
          <w:rFonts w:cs="Arial"/>
          <w:bCs/>
        </w:rPr>
        <w:t>Tracked</w:t>
      </w:r>
      <w:r w:rsidR="007F5AA1">
        <w:rPr>
          <w:rFonts w:cs="Arial"/>
          <w:bCs/>
        </w:rPr>
        <w:t xml:space="preserve"> </w:t>
      </w:r>
      <w:r w:rsidR="007F5AA1" w:rsidRPr="00FB5C3C">
        <w:rPr>
          <w:rFonts w:cs="Arial"/>
          <w:b/>
          <w:bCs/>
        </w:rPr>
        <w:t xml:space="preserve">over </w:t>
      </w:r>
      <w:r w:rsidR="00FB5C3C" w:rsidRPr="00D80548">
        <w:rPr>
          <w:rFonts w:cs="Arial"/>
          <w:b/>
          <w:bCs/>
        </w:rPr>
        <w:t>$3</w:t>
      </w:r>
      <w:r w:rsidR="00E92D67" w:rsidRPr="00D80548">
        <w:rPr>
          <w:rFonts w:cs="Arial"/>
          <w:b/>
          <w:bCs/>
        </w:rPr>
        <w:t xml:space="preserve"> million in</w:t>
      </w:r>
      <w:r w:rsidR="00E92D67" w:rsidRPr="00FB5C3C">
        <w:rPr>
          <w:rFonts w:cs="Arial"/>
          <w:b/>
          <w:bCs/>
        </w:rPr>
        <w:t xml:space="preserve"> cost savings</w:t>
      </w:r>
      <w:r w:rsidRPr="003A016C">
        <w:rPr>
          <w:rFonts w:cs="Arial"/>
          <w:bCs/>
        </w:rPr>
        <w:t xml:space="preserve">, </w:t>
      </w:r>
      <w:r w:rsidR="003A016C">
        <w:rPr>
          <w:rFonts w:cs="Arial"/>
          <w:bCs/>
        </w:rPr>
        <w:t>reduced carb</w:t>
      </w:r>
      <w:r w:rsidR="00513EC2">
        <w:rPr>
          <w:rFonts w:cs="Arial"/>
          <w:bCs/>
        </w:rPr>
        <w:t>on emissions by over 20,000 tons</w:t>
      </w:r>
      <w:r w:rsidR="003A016C">
        <w:rPr>
          <w:rFonts w:cs="Arial"/>
          <w:bCs/>
        </w:rPr>
        <w:t xml:space="preserve"> </w:t>
      </w:r>
      <w:r>
        <w:rPr>
          <w:rFonts w:cs="Arial"/>
          <w:bCs/>
        </w:rPr>
        <w:t xml:space="preserve">and a </w:t>
      </w:r>
      <w:r w:rsidR="003A016C">
        <w:rPr>
          <w:rFonts w:cs="Arial"/>
          <w:bCs/>
        </w:rPr>
        <w:t xml:space="preserve">quantified a </w:t>
      </w:r>
      <w:r>
        <w:rPr>
          <w:rFonts w:cs="Arial"/>
          <w:bCs/>
        </w:rPr>
        <w:t>host of other environmental benefits</w:t>
      </w:r>
      <w:r w:rsidR="00E92D67">
        <w:rPr>
          <w:rFonts w:cs="Arial"/>
          <w:bCs/>
        </w:rPr>
        <w:t xml:space="preserve"> realized through </w:t>
      </w:r>
      <w:r w:rsidR="003A016C">
        <w:rPr>
          <w:rFonts w:cs="Arial"/>
          <w:bCs/>
        </w:rPr>
        <w:t xml:space="preserve">EPP </w:t>
      </w:r>
      <w:r w:rsidR="00E92D67">
        <w:rPr>
          <w:rFonts w:cs="Arial"/>
          <w:bCs/>
        </w:rPr>
        <w:t xml:space="preserve">purchases; </w:t>
      </w:r>
    </w:p>
    <w:p w:rsidR="004A0975" w:rsidRDefault="008E28DA" w:rsidP="001667AF">
      <w:pPr>
        <w:numPr>
          <w:ilvl w:val="0"/>
          <w:numId w:val="15"/>
        </w:numPr>
        <w:spacing w:before="120" w:line="280" w:lineRule="exact"/>
        <w:jc w:val="both"/>
        <w:rPr>
          <w:rFonts w:cs="Arial"/>
          <w:bCs/>
        </w:rPr>
      </w:pPr>
      <w:r>
        <w:t>L</w:t>
      </w:r>
      <w:r w:rsidR="00D80548">
        <w:t>e</w:t>
      </w:r>
      <w:r w:rsidR="004A0975" w:rsidRPr="001338FE">
        <w:t xml:space="preserve">d </w:t>
      </w:r>
      <w:r>
        <w:t xml:space="preserve">the </w:t>
      </w:r>
      <w:r w:rsidR="004A0975">
        <w:t>interagency Toxics Reduction Task Force</w:t>
      </w:r>
      <w:r w:rsidR="00D80548">
        <w:t>,</w:t>
      </w:r>
      <w:r>
        <w:t xml:space="preserve"> formed as a result of Executive Order 515</w:t>
      </w:r>
      <w:r w:rsidR="00D80548">
        <w:t>,</w:t>
      </w:r>
      <w:r>
        <w:t xml:space="preserve"> in their second year of work to assist a targeted group of state agencies in identifying the greatest opportunities for reducing toxic substances in their purchasing activities</w:t>
      </w:r>
      <w:r w:rsidR="004A0975">
        <w:t>;</w:t>
      </w:r>
    </w:p>
    <w:p w:rsidR="00817EBD" w:rsidRDefault="00817EBD" w:rsidP="001667AF">
      <w:pPr>
        <w:numPr>
          <w:ilvl w:val="0"/>
          <w:numId w:val="15"/>
        </w:numPr>
        <w:spacing w:before="120" w:line="280" w:lineRule="exact"/>
        <w:jc w:val="both"/>
        <w:rPr>
          <w:rFonts w:cs="Arial"/>
          <w:bCs/>
        </w:rPr>
      </w:pPr>
      <w:r>
        <w:rPr>
          <w:rFonts w:cs="Arial"/>
          <w:bCs/>
        </w:rPr>
        <w:t xml:space="preserve">Managed and </w:t>
      </w:r>
      <w:r w:rsidRPr="003A016C">
        <w:rPr>
          <w:rFonts w:cs="Arial"/>
          <w:b/>
          <w:bCs/>
        </w:rPr>
        <w:t>negotiated an estimated 3% cost savings</w:t>
      </w:r>
      <w:r>
        <w:rPr>
          <w:rFonts w:cs="Arial"/>
          <w:bCs/>
        </w:rPr>
        <w:t xml:space="preserve"> for the renewal of the multi-state contract FAC59, Green Cleaning Products</w:t>
      </w:r>
      <w:r w:rsidR="00E2507E">
        <w:rPr>
          <w:rFonts w:cs="Arial"/>
          <w:bCs/>
        </w:rPr>
        <w:t>, Programs, Equipment and Supplies</w:t>
      </w:r>
      <w:r>
        <w:rPr>
          <w:rFonts w:cs="Arial"/>
          <w:bCs/>
        </w:rPr>
        <w:t xml:space="preserve"> statewide contract</w:t>
      </w:r>
      <w:r w:rsidR="003A016C">
        <w:rPr>
          <w:rFonts w:cs="Arial"/>
          <w:bCs/>
        </w:rPr>
        <w:t xml:space="preserve"> and increased contract utilization by more than 7%</w:t>
      </w:r>
      <w:r>
        <w:rPr>
          <w:rFonts w:cs="Arial"/>
          <w:bCs/>
        </w:rPr>
        <w:t>;</w:t>
      </w:r>
    </w:p>
    <w:p w:rsidR="002E3F73" w:rsidRDefault="00C25D51" w:rsidP="001667AF">
      <w:pPr>
        <w:numPr>
          <w:ilvl w:val="0"/>
          <w:numId w:val="15"/>
        </w:numPr>
        <w:spacing w:before="120" w:line="280" w:lineRule="exact"/>
        <w:jc w:val="both"/>
        <w:rPr>
          <w:rFonts w:cs="Arial"/>
          <w:bCs/>
        </w:rPr>
      </w:pPr>
      <w:r>
        <w:rPr>
          <w:bCs/>
          <w:noProof/>
          <w:lang w:eastAsia="en-US"/>
        </w:rPr>
        <w:lastRenderedPageBreak/>
        <mc:AlternateContent>
          <mc:Choice Requires="wps">
            <w:drawing>
              <wp:anchor distT="0" distB="0" distL="114300" distR="114300" simplePos="0" relativeHeight="251651072" behindDoc="0" locked="0" layoutInCell="1" allowOverlap="1">
                <wp:simplePos x="0" y="0"/>
                <wp:positionH relativeFrom="column">
                  <wp:posOffset>3457575</wp:posOffset>
                </wp:positionH>
                <wp:positionV relativeFrom="paragraph">
                  <wp:posOffset>539115</wp:posOffset>
                </wp:positionV>
                <wp:extent cx="2514600" cy="1400175"/>
                <wp:effectExtent l="0" t="0" r="0" b="3810"/>
                <wp:wrapSquare wrapText="bothSides"/>
                <wp:docPr id="33"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00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Pr="00BC3D13" w:rsidRDefault="00603885" w:rsidP="001030DC">
                            <w:pPr>
                              <w:rPr>
                                <w:sz w:val="16"/>
                                <w:szCs w:val="16"/>
                              </w:rPr>
                            </w:pPr>
                            <w:r>
                              <w:rPr>
                                <w:sz w:val="16"/>
                                <w:szCs w:val="16"/>
                              </w:rPr>
                              <w:t xml:space="preserve"> </w:t>
                            </w:r>
                            <w:r w:rsidR="00C25D51">
                              <w:rPr>
                                <w:noProof/>
                                <w:sz w:val="16"/>
                                <w:szCs w:val="16"/>
                                <w:lang w:eastAsia="en-US"/>
                              </w:rPr>
                              <w:drawing>
                                <wp:inline distT="0" distB="0" distL="0" distR="0">
                                  <wp:extent cx="2320290" cy="1164590"/>
                                  <wp:effectExtent l="0" t="0" r="3810" b="0"/>
                                  <wp:docPr id="2" name="Picture 2" descr="STATE OF MASSACHUSETTS – BEST PRACTICES TO ENSURE PURCHASING OF ENERGY STAR QUALIFIE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290" cy="11645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7" type="#_x0000_t202" style="position:absolute;left:0;text-align:left;margin-left:272.25pt;margin-top:42.45pt;width:198pt;height:11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xiA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" stroked="f">
                <v:textbox>
                  <w:txbxContent>
                    <w:p w:rsidR="00603885" w:rsidRPr="00BC3D13" w:rsidRDefault="00603885" w:rsidP="001030DC">
                      <w:pPr>
                        <w:rPr>
                          <w:sz w:val="16"/>
                          <w:szCs w:val="16"/>
                        </w:rPr>
                      </w:pPr>
                      <w:r>
                        <w:rPr>
                          <w:sz w:val="16"/>
                          <w:szCs w:val="16"/>
                        </w:rPr>
                        <w:t xml:space="preserve"> </w:t>
                      </w:r>
                      <w:r w:rsidR="00C25D51">
                        <w:rPr>
                          <w:noProof/>
                          <w:sz w:val="16"/>
                          <w:szCs w:val="16"/>
                          <w:lang w:eastAsia="en-US"/>
                        </w:rPr>
                        <w:drawing>
                          <wp:inline distT="0" distB="0" distL="0" distR="0">
                            <wp:extent cx="2320290" cy="1164590"/>
                            <wp:effectExtent l="0" t="0" r="3810" b="0"/>
                            <wp:docPr id="2" name="Picture 2" descr="STATE OF MASSACHUSETTS – BEST PRACTICES TO ENSURE PURCHASING OF ENERGY STAR QUALIFIE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290" cy="1164590"/>
                                    </a:xfrm>
                                    <a:prstGeom prst="rect">
                                      <a:avLst/>
                                    </a:prstGeom>
                                    <a:noFill/>
                                    <a:ln>
                                      <a:noFill/>
                                    </a:ln>
                                  </pic:spPr>
                                </pic:pic>
                              </a:graphicData>
                            </a:graphic>
                          </wp:inline>
                        </w:drawing>
                      </w:r>
                    </w:p>
                  </w:txbxContent>
                </v:textbox>
                <w10:wrap type="square"/>
              </v:shape>
            </w:pict>
          </mc:Fallback>
        </mc:AlternateContent>
      </w:r>
      <w:r w:rsidR="002E3F73">
        <w:rPr>
          <w:rFonts w:cs="Arial"/>
          <w:bCs/>
        </w:rPr>
        <w:t xml:space="preserve">Played an </w:t>
      </w:r>
      <w:r w:rsidR="00817EBD">
        <w:rPr>
          <w:rFonts w:cs="Arial"/>
          <w:bCs/>
        </w:rPr>
        <w:t xml:space="preserve">essential </w:t>
      </w:r>
      <w:r w:rsidR="002E3F73">
        <w:rPr>
          <w:rFonts w:cs="Arial"/>
          <w:bCs/>
        </w:rPr>
        <w:t>role in the research, specification writing and award</w:t>
      </w:r>
      <w:r w:rsidR="009220C8">
        <w:rPr>
          <w:rFonts w:cs="Arial"/>
          <w:bCs/>
        </w:rPr>
        <w:t>ing</w:t>
      </w:r>
      <w:r w:rsidR="002E3F73">
        <w:rPr>
          <w:rFonts w:cs="Arial"/>
          <w:bCs/>
        </w:rPr>
        <w:t xml:space="preserve"> of </w:t>
      </w:r>
      <w:r w:rsidR="00817EBD">
        <w:rPr>
          <w:rFonts w:cs="Arial"/>
          <w:bCs/>
        </w:rPr>
        <w:t>three</w:t>
      </w:r>
      <w:r w:rsidR="002E3F73">
        <w:rPr>
          <w:rFonts w:cs="Arial"/>
          <w:bCs/>
        </w:rPr>
        <w:t xml:space="preserve"> new statewide contracts that include EPPs</w:t>
      </w:r>
      <w:r w:rsidR="00817EBD">
        <w:rPr>
          <w:rFonts w:cs="Arial"/>
          <w:bCs/>
        </w:rPr>
        <w:t>, including office equipment, lawns and ground equipment and biodiesel;</w:t>
      </w:r>
      <w:r w:rsidR="002E3F73">
        <w:rPr>
          <w:rFonts w:cs="Arial"/>
          <w:bCs/>
        </w:rPr>
        <w:t xml:space="preserve"> </w:t>
      </w:r>
    </w:p>
    <w:p w:rsidR="00FD2215" w:rsidRDefault="009B4300" w:rsidP="00CA40E9">
      <w:pPr>
        <w:numPr>
          <w:ilvl w:val="0"/>
          <w:numId w:val="15"/>
        </w:numPr>
        <w:spacing w:before="120" w:line="280" w:lineRule="exact"/>
        <w:jc w:val="both"/>
        <w:rPr>
          <w:rFonts w:cs="Arial"/>
          <w:bCs/>
        </w:rPr>
      </w:pPr>
      <w:r>
        <w:rPr>
          <w:rFonts w:cs="Arial"/>
          <w:bCs/>
        </w:rPr>
        <w:t xml:space="preserve"> </w:t>
      </w:r>
      <w:r w:rsidR="00817EBD">
        <w:rPr>
          <w:rFonts w:cs="Arial"/>
          <w:bCs/>
        </w:rPr>
        <w:t>Actively participated in numerous</w:t>
      </w:r>
      <w:r>
        <w:rPr>
          <w:rFonts w:cs="Arial"/>
          <w:bCs/>
        </w:rPr>
        <w:t xml:space="preserve"> </w:t>
      </w:r>
      <w:r w:rsidR="00D10406">
        <w:rPr>
          <w:rFonts w:cs="Arial"/>
          <w:bCs/>
        </w:rPr>
        <w:t>w</w:t>
      </w:r>
      <w:r w:rsidR="00FD2215" w:rsidRPr="00FD2215">
        <w:rPr>
          <w:rFonts w:cs="Arial"/>
          <w:bCs/>
        </w:rPr>
        <w:t>ebinars</w:t>
      </w:r>
      <w:r w:rsidR="00D10406">
        <w:rPr>
          <w:rFonts w:cs="Arial"/>
          <w:bCs/>
        </w:rPr>
        <w:t>, t</w:t>
      </w:r>
      <w:r w:rsidR="00FD2215" w:rsidRPr="00FD2215">
        <w:rPr>
          <w:rFonts w:cs="Arial"/>
          <w:bCs/>
        </w:rPr>
        <w:t xml:space="preserve">raining </w:t>
      </w:r>
      <w:r w:rsidR="00D10406">
        <w:rPr>
          <w:rFonts w:cs="Arial"/>
          <w:bCs/>
        </w:rPr>
        <w:t>sessions and c</w:t>
      </w:r>
      <w:r w:rsidR="00FD2215" w:rsidRPr="00FD2215">
        <w:rPr>
          <w:rFonts w:cs="Arial"/>
          <w:bCs/>
        </w:rPr>
        <w:t>onferences</w:t>
      </w:r>
      <w:r w:rsidR="00817EBD">
        <w:rPr>
          <w:rFonts w:cs="Arial"/>
          <w:bCs/>
        </w:rPr>
        <w:t xml:space="preserve"> aimed at raising the awareness of </w:t>
      </w:r>
      <w:r w:rsidR="003A016C">
        <w:rPr>
          <w:rFonts w:cs="Arial"/>
          <w:bCs/>
        </w:rPr>
        <w:t xml:space="preserve">Massachusetts’ EPP efforts and </w:t>
      </w:r>
      <w:r w:rsidR="00F91D1B">
        <w:rPr>
          <w:rFonts w:cs="Arial"/>
          <w:bCs/>
        </w:rPr>
        <w:t>the benefits of green purchasing</w:t>
      </w:r>
      <w:r w:rsidR="00D10406">
        <w:rPr>
          <w:rFonts w:cs="Arial"/>
          <w:bCs/>
        </w:rPr>
        <w:t>;</w:t>
      </w:r>
    </w:p>
    <w:p w:rsidR="00BC1C83" w:rsidRPr="00FD2215" w:rsidRDefault="00C25D51" w:rsidP="00CA40E9">
      <w:pPr>
        <w:numPr>
          <w:ilvl w:val="0"/>
          <w:numId w:val="15"/>
        </w:numPr>
        <w:spacing w:before="120" w:line="280" w:lineRule="exact"/>
        <w:jc w:val="both"/>
        <w:rPr>
          <w:rFonts w:cs="Arial"/>
          <w:bCs/>
        </w:rPr>
      </w:pPr>
      <w:r>
        <w:rPr>
          <w:noProof/>
          <w:lang w:eastAsia="en-US"/>
        </w:rPr>
        <mc:AlternateContent>
          <mc:Choice Requires="wps">
            <w:drawing>
              <wp:anchor distT="0" distB="0" distL="114300" distR="114300" simplePos="0" relativeHeight="251658240" behindDoc="0" locked="0" layoutInCell="1" allowOverlap="1">
                <wp:simplePos x="0" y="0"/>
                <wp:positionH relativeFrom="column">
                  <wp:posOffset>3512185</wp:posOffset>
                </wp:positionH>
                <wp:positionV relativeFrom="paragraph">
                  <wp:posOffset>480695</wp:posOffset>
                </wp:positionV>
                <wp:extent cx="2311400" cy="659765"/>
                <wp:effectExtent l="26035" t="23495" r="40005" b="5016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65976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603885" w:rsidRPr="001030DC" w:rsidRDefault="00603885" w:rsidP="001030DC">
                            <w:pPr>
                              <w:jc w:val="center"/>
                              <w:rPr>
                                <w:rFonts w:cs="Arial"/>
                                <w:sz w:val="18"/>
                                <w:szCs w:val="18"/>
                              </w:rPr>
                            </w:pPr>
                            <w:r w:rsidRPr="001030DC">
                              <w:rPr>
                                <w:rFonts w:cs="Arial"/>
                                <w:color w:val="000000"/>
                                <w:sz w:val="18"/>
                                <w:szCs w:val="18"/>
                                <w:lang w:eastAsia="en-US"/>
                              </w:rPr>
                              <w:t>STATE OF MASSACHUSETTS – BEST PRACTICES TO ENSURE PURCHASING OF ENERGY STAR QUALIFIED EQUIPMENT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 o:spid="_x0000_s1028" type="#_x0000_t202" style="position:absolute;left:0;text-align:left;margin-left:276.55pt;margin-top:37.85pt;width:182pt;height:51.95pt;z-index:2516582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" fillcolor="#4f81bd" strokecolor="#f2f2f2" strokeweight="3pt">
                <v:shadow on="t" color="#243f60" opacity=".5" offset="1pt"/>
                <v:textbox>
                  <w:txbxContent>
                    <w:p w:rsidR="00603885" w:rsidRPr="001030DC" w:rsidRDefault="00603885" w:rsidP="001030DC">
                      <w:pPr>
                        <w:jc w:val="center"/>
                        <w:rPr>
                          <w:rFonts w:cs="Arial"/>
                          <w:sz w:val="18"/>
                          <w:szCs w:val="18"/>
                        </w:rPr>
                      </w:pPr>
                      <w:r w:rsidRPr="001030DC">
                        <w:rPr>
                          <w:rFonts w:cs="Arial"/>
                          <w:color w:val="000000"/>
                          <w:sz w:val="18"/>
                          <w:szCs w:val="18"/>
                          <w:lang w:eastAsia="en-US"/>
                        </w:rPr>
                        <w:t>STATE OF MASSACHUSETTS – BEST PRACTICES TO ENSURE PURCHASING OF ENERGY STAR QUALIFIED EQUIPMENT</w:t>
                      </w:r>
                    </w:p>
                  </w:txbxContent>
                </v:textbox>
                <w10:wrap type="square"/>
              </v:shape>
            </w:pict>
          </mc:Fallback>
        </mc:AlternateContent>
      </w:r>
      <w:r w:rsidR="00BC1C83">
        <w:rPr>
          <w:rFonts w:cs="Arial"/>
          <w:bCs/>
        </w:rPr>
        <w:t>Integrated the former EPP trade show into the larger OSD annual trade show and product demonstration event, further illustrating the mainstreaming of green products and services;</w:t>
      </w:r>
    </w:p>
    <w:p w:rsidR="009B4300" w:rsidRDefault="00410E4D" w:rsidP="00CB6A7A">
      <w:pPr>
        <w:numPr>
          <w:ilvl w:val="0"/>
          <w:numId w:val="15"/>
        </w:numPr>
        <w:spacing w:before="120" w:line="280" w:lineRule="exact"/>
        <w:jc w:val="both"/>
        <w:rPr>
          <w:rFonts w:cs="Arial"/>
          <w:bCs/>
        </w:rPr>
      </w:pPr>
      <w:r>
        <w:rPr>
          <w:rFonts w:cs="Arial"/>
          <w:bCs/>
        </w:rPr>
        <w:t xml:space="preserve">Recognized by the US Environmental Protection Agency for innovative leadership in utilizing state contracts to achieve </w:t>
      </w:r>
      <w:r w:rsidR="00CB6A7A">
        <w:rPr>
          <w:rFonts w:cs="Arial"/>
          <w:bCs/>
        </w:rPr>
        <w:t xml:space="preserve">“best practices” in procuring </w:t>
      </w:r>
      <w:r w:rsidR="003A016C">
        <w:rPr>
          <w:rFonts w:cs="Arial"/>
          <w:bCs/>
        </w:rPr>
        <w:t>energy efficien</w:t>
      </w:r>
      <w:r w:rsidR="00D80548">
        <w:rPr>
          <w:rFonts w:cs="Arial"/>
          <w:bCs/>
        </w:rPr>
        <w:t>t</w:t>
      </w:r>
      <w:r>
        <w:rPr>
          <w:rFonts w:cs="Arial"/>
          <w:bCs/>
        </w:rPr>
        <w:t xml:space="preserve"> </w:t>
      </w:r>
      <w:r w:rsidR="00CB6A7A">
        <w:rPr>
          <w:rFonts w:cs="Arial"/>
          <w:bCs/>
        </w:rPr>
        <w:t xml:space="preserve">equipment </w:t>
      </w:r>
      <w:r>
        <w:rPr>
          <w:rFonts w:cs="Arial"/>
          <w:bCs/>
        </w:rPr>
        <w:t>across many fronts.</w:t>
      </w:r>
    </w:p>
    <w:p w:rsidR="00763BB2" w:rsidRDefault="00763BB2" w:rsidP="00DF3766">
      <w:pPr>
        <w:spacing w:before="120"/>
        <w:ind w:left="547"/>
      </w:pPr>
    </w:p>
    <w:p w:rsidR="00763BB2" w:rsidRPr="001773D8" w:rsidRDefault="00763BB2" w:rsidP="00763BB2">
      <w:pPr>
        <w:pStyle w:val="BodyText"/>
        <w:spacing w:before="240" w:line="280" w:lineRule="exact"/>
        <w:rPr>
          <w:rFonts w:cs="Arial"/>
          <w:b/>
          <w:sz w:val="22"/>
          <w:szCs w:val="22"/>
          <w:u w:val="single"/>
        </w:rPr>
      </w:pPr>
      <w:r w:rsidRPr="001773D8">
        <w:rPr>
          <w:rFonts w:cs="Arial"/>
          <w:b/>
          <w:sz w:val="22"/>
          <w:szCs w:val="22"/>
          <w:u w:val="single"/>
        </w:rPr>
        <w:t>Conclusion and Looking Ahead</w:t>
      </w:r>
    </w:p>
    <w:p w:rsidR="00976B11" w:rsidRDefault="001773D8" w:rsidP="001773D8">
      <w:pPr>
        <w:spacing w:before="120" w:line="280" w:lineRule="exact"/>
        <w:jc w:val="both"/>
        <w:rPr>
          <w:rFonts w:cs="Arial"/>
        </w:rPr>
      </w:pPr>
      <w:r>
        <w:rPr>
          <w:rFonts w:cs="Arial"/>
        </w:rPr>
        <w:t>T</w:t>
      </w:r>
      <w:r w:rsidRPr="008B62E1">
        <w:rPr>
          <w:rFonts w:cs="Arial"/>
        </w:rPr>
        <w:t xml:space="preserve">he EPP Program </w:t>
      </w:r>
      <w:r>
        <w:rPr>
          <w:rFonts w:cs="Arial"/>
        </w:rPr>
        <w:t>takes pride in the accomplishments of increasing the</w:t>
      </w:r>
      <w:r w:rsidRPr="008B62E1">
        <w:rPr>
          <w:rFonts w:cs="Arial"/>
        </w:rPr>
        <w:t xml:space="preserve"> overall EPP purchases by more than 6%, </w:t>
      </w:r>
      <w:r>
        <w:rPr>
          <w:rFonts w:cs="Arial"/>
        </w:rPr>
        <w:t xml:space="preserve">maintaining a </w:t>
      </w:r>
      <w:r w:rsidRPr="008B62E1">
        <w:rPr>
          <w:rFonts w:cs="Arial"/>
        </w:rPr>
        <w:t xml:space="preserve">cost savings </w:t>
      </w:r>
      <w:r>
        <w:rPr>
          <w:rFonts w:cs="Arial"/>
        </w:rPr>
        <w:t xml:space="preserve">total of over $3 million </w:t>
      </w:r>
      <w:r w:rsidR="000151E0">
        <w:rPr>
          <w:rFonts w:cs="Arial"/>
        </w:rPr>
        <w:t>for a second consecutive year</w:t>
      </w:r>
      <w:r w:rsidR="002547D6">
        <w:rPr>
          <w:rFonts w:cs="Arial"/>
        </w:rPr>
        <w:t>, succeeding in addressing the directives of Executive Order 515</w:t>
      </w:r>
      <w:r w:rsidR="000151E0">
        <w:rPr>
          <w:rFonts w:cs="Arial"/>
        </w:rPr>
        <w:t xml:space="preserve"> </w:t>
      </w:r>
      <w:r>
        <w:rPr>
          <w:rFonts w:cs="Arial"/>
        </w:rPr>
        <w:t xml:space="preserve">and actively participating in various webinars and conferences to raise the awareness of </w:t>
      </w:r>
      <w:r w:rsidRPr="008B62E1">
        <w:rPr>
          <w:rFonts w:cs="Arial"/>
        </w:rPr>
        <w:t xml:space="preserve">environmental purchasing on a national level. </w:t>
      </w:r>
      <w:r>
        <w:rPr>
          <w:rFonts w:cs="Arial"/>
        </w:rPr>
        <w:t>As a result of t</w:t>
      </w:r>
      <w:r w:rsidRPr="008B62E1">
        <w:rPr>
          <w:rFonts w:cs="Arial"/>
        </w:rPr>
        <w:t>h</w:t>
      </w:r>
      <w:r>
        <w:rPr>
          <w:rFonts w:cs="Arial"/>
        </w:rPr>
        <w:t xml:space="preserve">e Program’s cumulative efforts throughout the year, </w:t>
      </w:r>
      <w:r w:rsidRPr="008B62E1">
        <w:rPr>
          <w:rFonts w:cs="Arial"/>
        </w:rPr>
        <w:t>buyers</w:t>
      </w:r>
      <w:r w:rsidR="000151E0">
        <w:rPr>
          <w:rFonts w:cs="Arial"/>
        </w:rPr>
        <w:t xml:space="preserve"> in Massachusetts and elsewhere</w:t>
      </w:r>
      <w:r w:rsidRPr="008B62E1">
        <w:rPr>
          <w:rFonts w:cs="Arial"/>
        </w:rPr>
        <w:t xml:space="preserve"> </w:t>
      </w:r>
      <w:r w:rsidR="003C7C01">
        <w:rPr>
          <w:rFonts w:cs="Arial"/>
        </w:rPr>
        <w:t xml:space="preserve">will have the benefit of </w:t>
      </w:r>
      <w:r w:rsidRPr="008B62E1">
        <w:rPr>
          <w:rFonts w:cs="Arial"/>
        </w:rPr>
        <w:t xml:space="preserve">higher quality products </w:t>
      </w:r>
      <w:r w:rsidR="003C7C01">
        <w:rPr>
          <w:rFonts w:cs="Arial"/>
        </w:rPr>
        <w:t xml:space="preserve">produced in the marketplace </w:t>
      </w:r>
      <w:r w:rsidRPr="008B62E1">
        <w:rPr>
          <w:rFonts w:cs="Arial"/>
        </w:rPr>
        <w:t xml:space="preserve">at </w:t>
      </w:r>
      <w:r w:rsidR="003C7C01">
        <w:rPr>
          <w:rFonts w:cs="Arial"/>
        </w:rPr>
        <w:t xml:space="preserve">cost-competitive </w:t>
      </w:r>
      <w:r w:rsidR="000151E0">
        <w:rPr>
          <w:rFonts w:cs="Arial"/>
        </w:rPr>
        <w:t>prices.</w:t>
      </w:r>
      <w:r w:rsidRPr="008B62E1">
        <w:rPr>
          <w:rFonts w:cs="Arial"/>
        </w:rPr>
        <w:t xml:space="preserve"> It’s a win-win for</w:t>
      </w:r>
      <w:r>
        <w:rPr>
          <w:rFonts w:cs="Arial"/>
        </w:rPr>
        <w:t xml:space="preserve"> all on many levels.</w:t>
      </w:r>
    </w:p>
    <w:p w:rsidR="000151E0" w:rsidRDefault="000151E0" w:rsidP="001773D8">
      <w:pPr>
        <w:spacing w:before="120" w:line="280" w:lineRule="exact"/>
        <w:jc w:val="both"/>
        <w:rPr>
          <w:rFonts w:cs="Arial"/>
        </w:rPr>
      </w:pPr>
      <w:r>
        <w:rPr>
          <w:rFonts w:cs="Arial"/>
        </w:rPr>
        <w:t xml:space="preserve">As the Program transitions into Fiscal Year 2012, some of the </w:t>
      </w:r>
      <w:r w:rsidR="00552A88">
        <w:rPr>
          <w:rFonts w:cs="Arial"/>
        </w:rPr>
        <w:t>goals established include:</w:t>
      </w:r>
    </w:p>
    <w:p w:rsidR="00552A88" w:rsidRDefault="00552A88" w:rsidP="00552A88">
      <w:pPr>
        <w:numPr>
          <w:ilvl w:val="0"/>
          <w:numId w:val="13"/>
        </w:numPr>
        <w:spacing w:before="60" w:line="280" w:lineRule="exact"/>
        <w:jc w:val="both"/>
        <w:rPr>
          <w:rFonts w:cs="Arial"/>
        </w:rPr>
      </w:pPr>
      <w:r>
        <w:rPr>
          <w:rFonts w:cs="Arial"/>
        </w:rPr>
        <w:t xml:space="preserve">Improving upon the current system of tracking </w:t>
      </w:r>
      <w:r w:rsidRPr="00510542">
        <w:rPr>
          <w:rFonts w:cs="Arial"/>
        </w:rPr>
        <w:t xml:space="preserve">the </w:t>
      </w:r>
      <w:r>
        <w:rPr>
          <w:rFonts w:cs="Arial"/>
        </w:rPr>
        <w:t xml:space="preserve">EPP </w:t>
      </w:r>
      <w:r w:rsidRPr="00510542">
        <w:rPr>
          <w:rFonts w:cs="Arial"/>
        </w:rPr>
        <w:t>purchases made by state agencies and other contract users</w:t>
      </w:r>
      <w:r>
        <w:rPr>
          <w:rFonts w:cs="Arial"/>
        </w:rPr>
        <w:t xml:space="preserve"> to more clearly understand the contracting trends and opportunities;</w:t>
      </w:r>
    </w:p>
    <w:p w:rsidR="00552A88" w:rsidRDefault="00552A88" w:rsidP="00552A88">
      <w:pPr>
        <w:numPr>
          <w:ilvl w:val="0"/>
          <w:numId w:val="13"/>
        </w:numPr>
        <w:spacing w:before="60" w:line="280" w:lineRule="exact"/>
        <w:jc w:val="both"/>
        <w:rPr>
          <w:rFonts w:cs="Arial"/>
        </w:rPr>
      </w:pPr>
      <w:r>
        <w:rPr>
          <w:rFonts w:cs="Arial"/>
        </w:rPr>
        <w:t xml:space="preserve">Working with OSD’s Strategic Sourcing Services Leads and other interagency partners to increase the contract utilization of those contracts that best serve to accomplish the goals of Executive Order 515; such contracts will include, Green Cleaning Products,  Janitorial Cleaning Services, and others.  The EPP </w:t>
      </w:r>
      <w:r w:rsidR="00BC1C83">
        <w:rPr>
          <w:rFonts w:cs="Arial"/>
        </w:rPr>
        <w:t>P</w:t>
      </w:r>
      <w:r>
        <w:rPr>
          <w:rFonts w:cs="Arial"/>
        </w:rPr>
        <w:t>rogram also plans to engage the help of the vendors on the</w:t>
      </w:r>
      <w:r w:rsidR="002547D6">
        <w:rPr>
          <w:rFonts w:cs="Arial"/>
        </w:rPr>
        <w:t>se contracts to accomplish the</w:t>
      </w:r>
      <w:r>
        <w:rPr>
          <w:rFonts w:cs="Arial"/>
        </w:rPr>
        <w:t xml:space="preserve"> goals;</w:t>
      </w:r>
    </w:p>
    <w:p w:rsidR="00552A88" w:rsidRPr="00510542" w:rsidRDefault="00552A88" w:rsidP="00552A88">
      <w:pPr>
        <w:numPr>
          <w:ilvl w:val="0"/>
          <w:numId w:val="13"/>
        </w:numPr>
        <w:spacing w:before="60" w:line="280" w:lineRule="exact"/>
        <w:jc w:val="both"/>
        <w:rPr>
          <w:rFonts w:cs="Arial"/>
        </w:rPr>
      </w:pPr>
      <w:r>
        <w:rPr>
          <w:rFonts w:cs="Arial"/>
        </w:rPr>
        <w:t xml:space="preserve">Continuing to serve as an EPP resource and active partner to national organizations such as </w:t>
      </w:r>
      <w:r w:rsidR="00BC1C83">
        <w:rPr>
          <w:rFonts w:cs="Arial"/>
        </w:rPr>
        <w:t>the National Association of State Procurement Officials (</w:t>
      </w:r>
      <w:r>
        <w:rPr>
          <w:rFonts w:cs="Arial"/>
        </w:rPr>
        <w:t>NASPO</w:t>
      </w:r>
      <w:r w:rsidR="00BC1C83">
        <w:rPr>
          <w:rFonts w:cs="Arial"/>
        </w:rPr>
        <w:t>)</w:t>
      </w:r>
      <w:r>
        <w:rPr>
          <w:rFonts w:cs="Arial"/>
        </w:rPr>
        <w:t xml:space="preserve"> to raise the awareness of green purchasing benefits and incorporate consistent EPP criteria and standards across a broader spectrum of national contracts;  </w:t>
      </w:r>
    </w:p>
    <w:p w:rsidR="00552A88" w:rsidRPr="006C1F25" w:rsidRDefault="00552A88" w:rsidP="00552A88">
      <w:pPr>
        <w:numPr>
          <w:ilvl w:val="0"/>
          <w:numId w:val="13"/>
        </w:numPr>
        <w:spacing w:before="60" w:line="280" w:lineRule="exact"/>
        <w:jc w:val="both"/>
        <w:rPr>
          <w:rFonts w:cs="Arial"/>
        </w:rPr>
      </w:pPr>
      <w:r>
        <w:rPr>
          <w:rFonts w:cs="Arial"/>
        </w:rPr>
        <w:t xml:space="preserve">Strengthening the current network of </w:t>
      </w:r>
      <w:r w:rsidR="007B330E">
        <w:rPr>
          <w:rFonts w:cs="Arial"/>
        </w:rPr>
        <w:t xml:space="preserve">interagency relationships and </w:t>
      </w:r>
      <w:r w:rsidRPr="006C1F25">
        <w:rPr>
          <w:rFonts w:cs="Arial"/>
        </w:rPr>
        <w:t>non-profit</w:t>
      </w:r>
      <w:r w:rsidR="007B330E">
        <w:rPr>
          <w:rFonts w:cs="Arial"/>
        </w:rPr>
        <w:t xml:space="preserve"> partners</w:t>
      </w:r>
      <w:r w:rsidRPr="006C1F25">
        <w:rPr>
          <w:rFonts w:cs="Arial"/>
        </w:rPr>
        <w:t xml:space="preserve"> to </w:t>
      </w:r>
      <w:r w:rsidR="007B330E">
        <w:rPr>
          <w:rFonts w:cs="Arial"/>
        </w:rPr>
        <w:t xml:space="preserve">expand upon the existing </w:t>
      </w:r>
      <w:r w:rsidRPr="006C1F25">
        <w:rPr>
          <w:rFonts w:cs="Arial"/>
        </w:rPr>
        <w:t xml:space="preserve">program of education and </w:t>
      </w:r>
      <w:r w:rsidR="007B330E">
        <w:rPr>
          <w:rFonts w:cs="Arial"/>
        </w:rPr>
        <w:t>outreach</w:t>
      </w:r>
      <w:r w:rsidRPr="006C1F25">
        <w:rPr>
          <w:rFonts w:cs="Arial"/>
        </w:rPr>
        <w:t xml:space="preserve"> with a </w:t>
      </w:r>
      <w:r>
        <w:rPr>
          <w:rFonts w:cs="Arial"/>
        </w:rPr>
        <w:t xml:space="preserve">particular </w:t>
      </w:r>
      <w:r w:rsidRPr="006C1F25">
        <w:rPr>
          <w:rFonts w:cs="Arial"/>
        </w:rPr>
        <w:t>focus on reducing toxics in purchasing</w:t>
      </w:r>
      <w:r>
        <w:rPr>
          <w:rFonts w:cs="Arial"/>
        </w:rPr>
        <w:t xml:space="preserve"> and utilizing social networking as a means of communicating these efforts to the broadest audience possible</w:t>
      </w:r>
      <w:r w:rsidRPr="006C1F25">
        <w:rPr>
          <w:rFonts w:cs="Arial"/>
        </w:rPr>
        <w:t>;</w:t>
      </w:r>
      <w:r>
        <w:rPr>
          <w:rFonts w:cs="Arial"/>
        </w:rPr>
        <w:t xml:space="preserve"> and</w:t>
      </w:r>
    </w:p>
    <w:p w:rsidR="00552A88" w:rsidRPr="00BE555A" w:rsidRDefault="00552A88" w:rsidP="00552A88">
      <w:pPr>
        <w:numPr>
          <w:ilvl w:val="0"/>
          <w:numId w:val="13"/>
        </w:numPr>
        <w:spacing w:before="120" w:line="280" w:lineRule="exact"/>
        <w:jc w:val="both"/>
        <w:rPr>
          <w:rFonts w:cs="Arial"/>
        </w:rPr>
      </w:pPr>
      <w:r w:rsidRPr="00BE555A">
        <w:rPr>
          <w:rFonts w:cs="Arial"/>
        </w:rPr>
        <w:t>Researching on-line tools and/or working to improve current tools, to more easily calculate the benefits of environmental purchasing.</w:t>
      </w:r>
    </w:p>
    <w:p w:rsidR="001C24E6" w:rsidRPr="001800D2" w:rsidRDefault="00552A88" w:rsidP="00EA3BB1">
      <w:pPr>
        <w:rPr>
          <w:rFonts w:cs="Arial"/>
          <w:b/>
          <w:bCs/>
          <w:color w:val="0000FF"/>
          <w:sz w:val="32"/>
          <w:szCs w:val="32"/>
        </w:rPr>
      </w:pPr>
      <w:r>
        <w:rPr>
          <w:rFonts w:cs="Arial"/>
          <w:b/>
          <w:bCs/>
          <w:color w:val="0000FF"/>
          <w:sz w:val="32"/>
          <w:szCs w:val="32"/>
        </w:rPr>
        <w:br w:type="page"/>
      </w:r>
      <w:r w:rsidR="00060552" w:rsidRPr="001800D2">
        <w:rPr>
          <w:rFonts w:cs="Arial"/>
          <w:b/>
          <w:bCs/>
          <w:color w:val="0000FF"/>
          <w:sz w:val="32"/>
          <w:szCs w:val="32"/>
        </w:rPr>
        <w:lastRenderedPageBreak/>
        <w:t xml:space="preserve">I. </w:t>
      </w:r>
      <w:r w:rsidR="00D873CD" w:rsidRPr="001800D2">
        <w:rPr>
          <w:rFonts w:cs="Arial"/>
          <w:b/>
          <w:bCs/>
          <w:color w:val="0000FF"/>
          <w:sz w:val="32"/>
          <w:szCs w:val="32"/>
        </w:rPr>
        <w:t xml:space="preserve">Program </w:t>
      </w:r>
      <w:r w:rsidR="00F40FDD">
        <w:rPr>
          <w:rFonts w:cs="Arial"/>
          <w:b/>
          <w:bCs/>
          <w:color w:val="0000FF"/>
          <w:sz w:val="32"/>
          <w:szCs w:val="32"/>
        </w:rPr>
        <w:t xml:space="preserve">Purpose and </w:t>
      </w:r>
      <w:r w:rsidR="00D873CD" w:rsidRPr="001800D2">
        <w:rPr>
          <w:rFonts w:cs="Arial"/>
          <w:b/>
          <w:bCs/>
          <w:color w:val="0000FF"/>
          <w:sz w:val="32"/>
          <w:szCs w:val="32"/>
        </w:rPr>
        <w:t>Overview</w:t>
      </w:r>
    </w:p>
    <w:p w:rsidR="00D873CD" w:rsidRDefault="00D873CD" w:rsidP="00866325">
      <w:pPr>
        <w:pStyle w:val="BodyText"/>
        <w:spacing w:line="280" w:lineRule="exact"/>
        <w:rPr>
          <w:rFonts w:cs="Arial"/>
        </w:rPr>
      </w:pPr>
    </w:p>
    <w:p w:rsidR="003255A1" w:rsidRDefault="00C25D51" w:rsidP="00011764">
      <w:pPr>
        <w:pStyle w:val="BodyText"/>
        <w:spacing w:line="280" w:lineRule="exact"/>
        <w:rPr>
          <w:rFonts w:cs="Arial"/>
        </w:rPr>
      </w:pPr>
      <w:r>
        <w:rPr>
          <w:noProof/>
          <w:lang w:eastAsia="en-US"/>
        </w:rPr>
        <mc:AlternateContent>
          <mc:Choice Requires="wps">
            <w:drawing>
              <wp:anchor distT="0" distB="0" distL="114300" distR="114300" simplePos="0" relativeHeight="251656192" behindDoc="0" locked="0" layoutInCell="1" allowOverlap="1">
                <wp:simplePos x="0" y="0"/>
                <wp:positionH relativeFrom="column">
                  <wp:posOffset>3518535</wp:posOffset>
                </wp:positionH>
                <wp:positionV relativeFrom="paragraph">
                  <wp:posOffset>415290</wp:posOffset>
                </wp:positionV>
                <wp:extent cx="2542540" cy="1416685"/>
                <wp:effectExtent l="381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2540" cy="1416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2355215" cy="1328420"/>
                                  <wp:effectExtent l="0" t="0" r="6985" b="5080"/>
                                  <wp:docPr id="3" name="Picture 4" descr="Description: buying-green.jpg" title="Buying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buying-gre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5215" cy="1328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277.05pt;margin-top:32.7pt;width:200.2pt;height:111.55pt;z-index:25165619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" stroked="f">
                <v:textbox style="mso-fit-shape-to-text:t">
                  <w:txbxContent>
                    <w:p w:rsidR="00603885" w:rsidRDefault="00C25D51">
                      <w:r>
                        <w:rPr>
                          <w:noProof/>
                          <w:lang w:eastAsia="en-US"/>
                        </w:rPr>
                        <w:drawing>
                          <wp:inline distT="0" distB="0" distL="0" distR="0">
                            <wp:extent cx="2355215" cy="1328420"/>
                            <wp:effectExtent l="0" t="0" r="6985" b="5080"/>
                            <wp:docPr id="3" name="Picture 4" descr="Description: buying-green.jpg" title="Buying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buying-gre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5215" cy="1328420"/>
                                    </a:xfrm>
                                    <a:prstGeom prst="rect">
                                      <a:avLst/>
                                    </a:prstGeom>
                                    <a:noFill/>
                                    <a:ln>
                                      <a:noFill/>
                                    </a:ln>
                                  </pic:spPr>
                                </pic:pic>
                              </a:graphicData>
                            </a:graphic>
                          </wp:inline>
                        </w:drawing>
                      </w:r>
                    </w:p>
                  </w:txbxContent>
                </v:textbox>
                <w10:wrap type="square"/>
              </v:shape>
            </w:pict>
          </mc:Fallback>
        </mc:AlternateContent>
      </w:r>
      <w:r w:rsidR="00011764">
        <w:rPr>
          <w:rFonts w:cs="Arial"/>
        </w:rPr>
        <w:t>Massachusetts defines EPPs as</w:t>
      </w:r>
      <w:r w:rsidR="00011764" w:rsidRPr="000F1B66">
        <w:rPr>
          <w:rFonts w:cs="Arial"/>
        </w:rPr>
        <w:t xml:space="preserve"> products and services that have a lesser or reduced effect on human health and the environment when compared to competing products and services that serve the same purpose.  Examples include</w:t>
      </w:r>
      <w:r w:rsidR="008A5F2A">
        <w:rPr>
          <w:rFonts w:cs="Arial"/>
        </w:rPr>
        <w:t>:</w:t>
      </w:r>
      <w:r w:rsidR="00011764" w:rsidRPr="000F1B66">
        <w:rPr>
          <w:rFonts w:cs="Arial"/>
        </w:rPr>
        <w:t xml:space="preserve"> </w:t>
      </w:r>
    </w:p>
    <w:p w:rsidR="003255A1" w:rsidRDefault="00011764" w:rsidP="00CA40E9">
      <w:pPr>
        <w:pStyle w:val="BodyText"/>
        <w:numPr>
          <w:ilvl w:val="0"/>
          <w:numId w:val="16"/>
        </w:numPr>
        <w:spacing w:line="280" w:lineRule="exact"/>
        <w:rPr>
          <w:rFonts w:cs="Arial"/>
        </w:rPr>
      </w:pPr>
      <w:r w:rsidRPr="000F1B66">
        <w:rPr>
          <w:rFonts w:cs="Arial"/>
        </w:rPr>
        <w:t>recycled-content paper</w:t>
      </w:r>
      <w:r>
        <w:rPr>
          <w:rFonts w:cs="Arial"/>
        </w:rPr>
        <w:t xml:space="preserve"> and plastic products</w:t>
      </w:r>
      <w:r w:rsidR="00D80548">
        <w:rPr>
          <w:rFonts w:cs="Arial"/>
        </w:rPr>
        <w:t>;</w:t>
      </w:r>
      <w:r w:rsidRPr="000F1B66">
        <w:rPr>
          <w:rFonts w:cs="Arial"/>
        </w:rPr>
        <w:t xml:space="preserve"> </w:t>
      </w:r>
    </w:p>
    <w:p w:rsidR="003255A1" w:rsidRDefault="003255A1" w:rsidP="00CA40E9">
      <w:pPr>
        <w:pStyle w:val="BodyText"/>
        <w:numPr>
          <w:ilvl w:val="0"/>
          <w:numId w:val="16"/>
        </w:numPr>
        <w:spacing w:line="280" w:lineRule="exact"/>
        <w:rPr>
          <w:rFonts w:cs="Arial"/>
        </w:rPr>
      </w:pPr>
      <w:r>
        <w:rPr>
          <w:rFonts w:cs="Arial"/>
        </w:rPr>
        <w:t xml:space="preserve">waste reducing </w:t>
      </w:r>
      <w:r w:rsidR="00D80548">
        <w:rPr>
          <w:rFonts w:cs="Arial"/>
        </w:rPr>
        <w:t>compostable items;</w:t>
      </w:r>
    </w:p>
    <w:p w:rsidR="008A5F2A" w:rsidRDefault="008A5F2A" w:rsidP="00CA40E9">
      <w:pPr>
        <w:pStyle w:val="BodyText"/>
        <w:numPr>
          <w:ilvl w:val="0"/>
          <w:numId w:val="16"/>
        </w:numPr>
        <w:spacing w:line="280" w:lineRule="exact"/>
        <w:rPr>
          <w:rFonts w:cs="Arial"/>
        </w:rPr>
      </w:pPr>
      <w:r>
        <w:rPr>
          <w:rFonts w:cs="Arial"/>
        </w:rPr>
        <w:t xml:space="preserve">reduced-toxicity </w:t>
      </w:r>
      <w:r w:rsidR="00D80548">
        <w:rPr>
          <w:rFonts w:cs="Arial"/>
        </w:rPr>
        <w:t>cleaning products and practices</w:t>
      </w:r>
      <w:r>
        <w:rPr>
          <w:rFonts w:cs="Arial"/>
        </w:rPr>
        <w:t xml:space="preserve"> such as integrated pest management</w:t>
      </w:r>
      <w:r w:rsidR="00D80548">
        <w:rPr>
          <w:rFonts w:cs="Arial"/>
        </w:rPr>
        <w:t>;</w:t>
      </w:r>
      <w:r w:rsidRPr="000F1B66">
        <w:rPr>
          <w:rFonts w:cs="Arial"/>
        </w:rPr>
        <w:t xml:space="preserve"> </w:t>
      </w:r>
    </w:p>
    <w:p w:rsidR="004F53F6" w:rsidRDefault="004F53F6" w:rsidP="004F53F6">
      <w:pPr>
        <w:pStyle w:val="BodyText"/>
        <w:numPr>
          <w:ilvl w:val="0"/>
          <w:numId w:val="16"/>
        </w:numPr>
        <w:spacing w:line="280" w:lineRule="exact"/>
        <w:rPr>
          <w:rFonts w:cs="Arial"/>
        </w:rPr>
      </w:pPr>
      <w:r>
        <w:rPr>
          <w:rFonts w:cs="Arial"/>
        </w:rPr>
        <w:t xml:space="preserve">furnishings </w:t>
      </w:r>
      <w:r w:rsidR="00D80548">
        <w:rPr>
          <w:rFonts w:cs="Arial"/>
        </w:rPr>
        <w:t>made with sustainable materials;</w:t>
      </w:r>
    </w:p>
    <w:p w:rsidR="004F53F6" w:rsidRDefault="004F53F6" w:rsidP="004F53F6">
      <w:pPr>
        <w:pStyle w:val="BodyText"/>
        <w:numPr>
          <w:ilvl w:val="0"/>
          <w:numId w:val="16"/>
        </w:numPr>
        <w:spacing w:line="280" w:lineRule="exact"/>
        <w:rPr>
          <w:rFonts w:cs="Arial"/>
        </w:rPr>
      </w:pPr>
      <w:r>
        <w:rPr>
          <w:rFonts w:cs="Arial"/>
        </w:rPr>
        <w:t>renewable energy and alternative-</w:t>
      </w:r>
      <w:r w:rsidRPr="000F1B66">
        <w:rPr>
          <w:rFonts w:cs="Arial"/>
        </w:rPr>
        <w:t>fuel vehicles</w:t>
      </w:r>
      <w:r w:rsidR="00D80548">
        <w:rPr>
          <w:rFonts w:cs="Arial"/>
        </w:rPr>
        <w:t>;</w:t>
      </w:r>
    </w:p>
    <w:p w:rsidR="004F53F6" w:rsidRDefault="003255A1" w:rsidP="00CA40E9">
      <w:pPr>
        <w:pStyle w:val="BodyText"/>
        <w:numPr>
          <w:ilvl w:val="0"/>
          <w:numId w:val="16"/>
        </w:numPr>
        <w:spacing w:line="280" w:lineRule="exact"/>
        <w:rPr>
          <w:rFonts w:cs="Arial"/>
        </w:rPr>
      </w:pPr>
      <w:r>
        <w:rPr>
          <w:rFonts w:cs="Arial"/>
        </w:rPr>
        <w:t>water conservation practices and devices and more</w:t>
      </w:r>
      <w:r w:rsidR="00D80548">
        <w:rPr>
          <w:rFonts w:cs="Arial"/>
        </w:rPr>
        <w:t>;</w:t>
      </w:r>
    </w:p>
    <w:p w:rsidR="003255A1" w:rsidRPr="004F53F6" w:rsidRDefault="00D51A92" w:rsidP="00CA40E9">
      <w:pPr>
        <w:pStyle w:val="BodyText"/>
        <w:numPr>
          <w:ilvl w:val="0"/>
          <w:numId w:val="16"/>
        </w:numPr>
        <w:spacing w:line="280" w:lineRule="exact"/>
        <w:rPr>
          <w:rFonts w:cs="Arial"/>
        </w:rPr>
      </w:pPr>
      <w:r>
        <w:rPr>
          <w:rFonts w:cs="Arial"/>
        </w:rPr>
        <w:t xml:space="preserve">energy </w:t>
      </w:r>
      <w:r w:rsidR="004F53F6" w:rsidRPr="004F53F6">
        <w:rPr>
          <w:rFonts w:cs="Arial"/>
        </w:rPr>
        <w:t xml:space="preserve">efficient </w:t>
      </w:r>
      <w:r w:rsidR="00D80548">
        <w:rPr>
          <w:rFonts w:cs="Arial"/>
        </w:rPr>
        <w:t>office and industrial equipment</w:t>
      </w:r>
      <w:r w:rsidR="00B748E9">
        <w:rPr>
          <w:rFonts w:cs="Arial"/>
        </w:rPr>
        <w:t>,</w:t>
      </w:r>
      <w:r w:rsidR="004F53F6" w:rsidRPr="004F53F6">
        <w:rPr>
          <w:rFonts w:cs="Arial"/>
        </w:rPr>
        <w:t xml:space="preserve"> lighting and fixtures</w:t>
      </w:r>
      <w:r w:rsidR="003255A1" w:rsidRPr="004F53F6">
        <w:rPr>
          <w:rFonts w:cs="Arial"/>
        </w:rPr>
        <w:t>.</w:t>
      </w:r>
      <w:r w:rsidR="00011764" w:rsidRPr="004F53F6">
        <w:rPr>
          <w:rFonts w:cs="Arial"/>
        </w:rPr>
        <w:t xml:space="preserve"> </w:t>
      </w:r>
    </w:p>
    <w:p w:rsidR="003B4D69" w:rsidRPr="000F1B66" w:rsidRDefault="00011764" w:rsidP="00813408">
      <w:pPr>
        <w:pStyle w:val="BodyText"/>
        <w:spacing w:before="120" w:line="280" w:lineRule="exact"/>
        <w:rPr>
          <w:rFonts w:cs="Arial"/>
        </w:rPr>
      </w:pPr>
      <w:r>
        <w:rPr>
          <w:rFonts w:cs="Arial"/>
        </w:rPr>
        <w:t>Along with their reduced environmental footprint, EPPs can help</w:t>
      </w:r>
      <w:r w:rsidR="00D553FD">
        <w:rPr>
          <w:rFonts w:cs="Arial"/>
        </w:rPr>
        <w:t xml:space="preserve"> stimulate the Massachusetts and US economy</w:t>
      </w:r>
      <w:r>
        <w:rPr>
          <w:rFonts w:cs="Arial"/>
        </w:rPr>
        <w:t xml:space="preserve"> stimulate the Massachusetts and US economy by working toward stabilizing</w:t>
      </w:r>
      <w:r w:rsidRPr="000F1B66">
        <w:rPr>
          <w:rFonts w:cs="Arial"/>
        </w:rPr>
        <w:t xml:space="preserve"> the mark</w:t>
      </w:r>
      <w:r>
        <w:rPr>
          <w:rFonts w:cs="Arial"/>
        </w:rPr>
        <w:t xml:space="preserve">ets for recycled materials, </w:t>
      </w:r>
      <w:r w:rsidRPr="000F1B66">
        <w:rPr>
          <w:rFonts w:cs="Arial"/>
        </w:rPr>
        <w:t>support</w:t>
      </w:r>
      <w:r>
        <w:rPr>
          <w:rFonts w:cs="Arial"/>
        </w:rPr>
        <w:t>ing</w:t>
      </w:r>
      <w:r w:rsidRPr="000F1B66">
        <w:rPr>
          <w:rFonts w:cs="Arial"/>
        </w:rPr>
        <w:t xml:space="preserve"> recycling businesses and programs</w:t>
      </w:r>
      <w:r>
        <w:rPr>
          <w:rFonts w:cs="Arial"/>
        </w:rPr>
        <w:t xml:space="preserve"> and turning a significant portion of the solid waste stream</w:t>
      </w:r>
      <w:r w:rsidR="00D80548">
        <w:rPr>
          <w:rFonts w:cs="Arial"/>
        </w:rPr>
        <w:t>,</w:t>
      </w:r>
      <w:r>
        <w:rPr>
          <w:rFonts w:cs="Arial"/>
        </w:rPr>
        <w:t xml:space="preserve"> otherwise headed for landfills</w:t>
      </w:r>
      <w:r w:rsidR="00D80548">
        <w:rPr>
          <w:rFonts w:cs="Arial"/>
        </w:rPr>
        <w:t>,</w:t>
      </w:r>
      <w:r>
        <w:rPr>
          <w:rFonts w:cs="Arial"/>
        </w:rPr>
        <w:t xml:space="preserve"> into usable durable products.</w:t>
      </w:r>
      <w:r w:rsidRPr="000F1B66">
        <w:rPr>
          <w:rFonts w:cs="Arial"/>
        </w:rPr>
        <w:t xml:space="preserve"> </w:t>
      </w:r>
      <w:r w:rsidR="003B4D69">
        <w:rPr>
          <w:rFonts w:cs="Arial"/>
        </w:rPr>
        <w:t xml:space="preserve">The Program also works with the state’s manufacturers and suppliers to identify emerging technologies that represent new opportunities for resource conservation and long-term cost savings. </w:t>
      </w:r>
    </w:p>
    <w:p w:rsidR="002364C7" w:rsidRDefault="004A32E7" w:rsidP="00813408">
      <w:pPr>
        <w:pStyle w:val="BodyText"/>
        <w:spacing w:before="120" w:line="280" w:lineRule="exact"/>
        <w:rPr>
          <w:rFonts w:cs="Arial"/>
        </w:rPr>
      </w:pPr>
      <w:r>
        <w:rPr>
          <w:rFonts w:cs="Arial"/>
        </w:rPr>
        <w:t xml:space="preserve">The primary goal </w:t>
      </w:r>
      <w:r w:rsidR="00907F97">
        <w:rPr>
          <w:rFonts w:cs="Arial"/>
        </w:rPr>
        <w:t xml:space="preserve">of the Environmentally Preferable Products (EPP) Procurement Program </w:t>
      </w:r>
      <w:r>
        <w:rPr>
          <w:rFonts w:cs="Arial"/>
        </w:rPr>
        <w:t>is to leverage the Commonwealth’s purchasing power to reduce the environmental and health impacts of the state government’s activities</w:t>
      </w:r>
      <w:r w:rsidR="009220C8">
        <w:rPr>
          <w:rFonts w:cs="Arial"/>
        </w:rPr>
        <w:t>,</w:t>
      </w:r>
      <w:r>
        <w:rPr>
          <w:rFonts w:cs="Arial"/>
        </w:rPr>
        <w:t xml:space="preserve"> foster markets for</w:t>
      </w:r>
      <w:r w:rsidR="00907F97">
        <w:rPr>
          <w:rFonts w:cs="Arial"/>
        </w:rPr>
        <w:t xml:space="preserve"> recycled content</w:t>
      </w:r>
      <w:r>
        <w:rPr>
          <w:rFonts w:cs="Arial"/>
        </w:rPr>
        <w:t xml:space="preserve"> products </w:t>
      </w:r>
      <w:r w:rsidR="00907F97">
        <w:rPr>
          <w:rFonts w:cs="Arial"/>
        </w:rPr>
        <w:t xml:space="preserve">and promote the purchase of </w:t>
      </w:r>
      <w:r w:rsidR="00087C97">
        <w:rPr>
          <w:rFonts w:cs="Arial"/>
        </w:rPr>
        <w:t xml:space="preserve">those goods and services that conserve energy, water and other resources while reducing waste and toxic substances. </w:t>
      </w:r>
      <w:r w:rsidR="002364C7">
        <w:rPr>
          <w:rFonts w:cs="Arial"/>
        </w:rPr>
        <w:t>Based</w:t>
      </w:r>
      <w:r w:rsidR="008329CB" w:rsidRPr="000F1B66">
        <w:rPr>
          <w:rFonts w:cs="Arial"/>
        </w:rPr>
        <w:t xml:space="preserve"> in the Opera</w:t>
      </w:r>
      <w:r w:rsidR="00276D45">
        <w:rPr>
          <w:rFonts w:cs="Arial"/>
        </w:rPr>
        <w:t xml:space="preserve">tional Services Division (OSD), </w:t>
      </w:r>
      <w:r w:rsidR="008329CB" w:rsidRPr="000F1B66">
        <w:rPr>
          <w:rFonts w:cs="Arial"/>
        </w:rPr>
        <w:t>the central p</w:t>
      </w:r>
      <w:r w:rsidR="00B748E9">
        <w:rPr>
          <w:rFonts w:cs="Arial"/>
        </w:rPr>
        <w:t>rocurement</w:t>
      </w:r>
      <w:r w:rsidR="008329CB" w:rsidRPr="000F1B66">
        <w:rPr>
          <w:rFonts w:cs="Arial"/>
        </w:rPr>
        <w:t xml:space="preserve"> agency for the Commonwealth</w:t>
      </w:r>
      <w:r w:rsidR="00276D45">
        <w:rPr>
          <w:rFonts w:cs="Arial"/>
        </w:rPr>
        <w:t xml:space="preserve"> of Massachusetts,</w:t>
      </w:r>
      <w:r w:rsidR="008329CB" w:rsidRPr="000F1B66">
        <w:rPr>
          <w:rFonts w:cs="Arial"/>
        </w:rPr>
        <w:t xml:space="preserve"> </w:t>
      </w:r>
      <w:r w:rsidR="002364C7">
        <w:rPr>
          <w:rFonts w:cs="Arial"/>
        </w:rPr>
        <w:t>the EPP Program i</w:t>
      </w:r>
      <w:r w:rsidR="00D349DF">
        <w:rPr>
          <w:rFonts w:cs="Arial"/>
        </w:rPr>
        <w:t>s well</w:t>
      </w:r>
      <w:r w:rsidR="002364C7">
        <w:rPr>
          <w:rFonts w:cs="Arial"/>
        </w:rPr>
        <w:t xml:space="preserve"> </w:t>
      </w:r>
      <w:r w:rsidR="00D349DF">
        <w:rPr>
          <w:rFonts w:cs="Arial"/>
        </w:rPr>
        <w:t>situated</w:t>
      </w:r>
      <w:r w:rsidR="002364C7">
        <w:rPr>
          <w:rFonts w:cs="Arial"/>
        </w:rPr>
        <w:t xml:space="preserve"> to assist state agencies, independent departments, municipalities, public schools, higher education and other Commonwealth buyers</w:t>
      </w:r>
      <w:r w:rsidR="002364C7" w:rsidRPr="002364C7">
        <w:rPr>
          <w:rFonts w:cs="Arial"/>
        </w:rPr>
        <w:t xml:space="preserve"> </w:t>
      </w:r>
      <w:r w:rsidR="002364C7">
        <w:rPr>
          <w:rFonts w:cs="Arial"/>
        </w:rPr>
        <w:t>to green the purchasing practices of the state in recognition of the fact that procurement is an effective strategy for addressing environmental concerns and protecting public health.</w:t>
      </w:r>
    </w:p>
    <w:p w:rsidR="00011764" w:rsidRDefault="00011764" w:rsidP="00813408">
      <w:pPr>
        <w:pStyle w:val="BodyText"/>
        <w:spacing w:before="120" w:line="280" w:lineRule="exact"/>
        <w:rPr>
          <w:rFonts w:cs="Arial"/>
        </w:rPr>
      </w:pPr>
      <w:r>
        <w:rPr>
          <w:rFonts w:cs="Arial"/>
        </w:rPr>
        <w:t xml:space="preserve">In recognition of the EPP Program’s success over the years in promoting responsible purchasing practices, </w:t>
      </w:r>
      <w:r w:rsidR="00B748E9">
        <w:rPr>
          <w:rFonts w:cs="Arial"/>
        </w:rPr>
        <w:t xml:space="preserve">the </w:t>
      </w:r>
      <w:r>
        <w:rPr>
          <w:rFonts w:cs="Arial"/>
        </w:rPr>
        <w:t>Patrick</w:t>
      </w:r>
      <w:r w:rsidR="00B748E9">
        <w:rPr>
          <w:rFonts w:cs="Arial"/>
        </w:rPr>
        <w:t xml:space="preserve"> Murray administration</w:t>
      </w:r>
      <w:r>
        <w:rPr>
          <w:rFonts w:cs="Arial"/>
        </w:rPr>
        <w:t xml:space="preserve"> issued </w:t>
      </w:r>
      <w:r w:rsidRPr="002279BA">
        <w:rPr>
          <w:rFonts w:cs="Arial"/>
        </w:rPr>
        <w:t>Executive Order #515 in</w:t>
      </w:r>
      <w:r>
        <w:rPr>
          <w:rFonts w:cs="Arial"/>
        </w:rPr>
        <w:t xml:space="preserve"> October, 2009 which served to put in place an official Environmental Purchasing Policy for the Commonwealth. This directive outlines the process by which state agencies increase their purchases of green products and services and indicates the key target areas to prioritize. </w:t>
      </w:r>
    </w:p>
    <w:p w:rsidR="003B4D69" w:rsidRDefault="008329CB" w:rsidP="00813408">
      <w:pPr>
        <w:pStyle w:val="BodyText"/>
        <w:spacing w:before="120" w:line="280" w:lineRule="exact"/>
        <w:rPr>
          <w:rFonts w:cs="Arial"/>
        </w:rPr>
      </w:pPr>
      <w:r w:rsidRPr="000F1B66">
        <w:rPr>
          <w:rFonts w:cs="Arial"/>
        </w:rPr>
        <w:t xml:space="preserve">Currently in its </w:t>
      </w:r>
      <w:r w:rsidR="004A32E7">
        <w:rPr>
          <w:rFonts w:cs="Arial"/>
        </w:rPr>
        <w:t>s</w:t>
      </w:r>
      <w:r w:rsidR="003255A1">
        <w:rPr>
          <w:rFonts w:cs="Arial"/>
        </w:rPr>
        <w:t>eventeenth year</w:t>
      </w:r>
      <w:r w:rsidRPr="000F1B66">
        <w:rPr>
          <w:rFonts w:cs="Arial"/>
        </w:rPr>
        <w:t xml:space="preserve">, the </w:t>
      </w:r>
      <w:r w:rsidR="00947EB4">
        <w:rPr>
          <w:rFonts w:cs="Arial"/>
        </w:rPr>
        <w:t xml:space="preserve">EPP </w:t>
      </w:r>
      <w:r w:rsidR="00276D45">
        <w:rPr>
          <w:rFonts w:cs="Arial"/>
        </w:rPr>
        <w:t xml:space="preserve">Program </w:t>
      </w:r>
      <w:r w:rsidR="002364C7">
        <w:rPr>
          <w:rFonts w:cs="Arial"/>
        </w:rPr>
        <w:t>works w</w:t>
      </w:r>
      <w:r w:rsidR="008A5F2A">
        <w:rPr>
          <w:rFonts w:cs="Arial"/>
        </w:rPr>
        <w:t>ith an interagency team comprised of representatives</w:t>
      </w:r>
      <w:r w:rsidR="003255A1">
        <w:rPr>
          <w:rFonts w:cs="Arial"/>
        </w:rPr>
        <w:t xml:space="preserve"> from the Office of Technical Assistance (OTA), Department of Public Health (DPH), Department of Environmental Protection (DEP), Division of Occupational Safety (DOS), and the Toxic Use Reduction Institute (TURI)</w:t>
      </w:r>
      <w:r w:rsidR="008A5F2A">
        <w:rPr>
          <w:rFonts w:cs="Arial"/>
        </w:rPr>
        <w:t xml:space="preserve"> </w:t>
      </w:r>
      <w:r w:rsidR="00CF7153" w:rsidRPr="00FC30DD">
        <w:rPr>
          <w:rFonts w:cs="Arial"/>
          <w:bCs/>
          <w:color w:val="000000"/>
        </w:rPr>
        <w:t>based at the University Of Massachusetts Lowell Campus</w:t>
      </w:r>
      <w:r w:rsidR="00CF7153">
        <w:rPr>
          <w:rFonts w:cs="Arial"/>
        </w:rPr>
        <w:t xml:space="preserve"> </w:t>
      </w:r>
      <w:r w:rsidR="008A5F2A">
        <w:rPr>
          <w:rFonts w:cs="Arial"/>
        </w:rPr>
        <w:t xml:space="preserve">to implement the directives of Executive Order 515. </w:t>
      </w:r>
      <w:r w:rsidR="00B748E9">
        <w:rPr>
          <w:rFonts w:cs="Arial"/>
        </w:rPr>
        <w:t>T</w:t>
      </w:r>
      <w:r w:rsidR="008A5F2A">
        <w:rPr>
          <w:rFonts w:cs="Arial"/>
        </w:rPr>
        <w:t xml:space="preserve">he </w:t>
      </w:r>
      <w:r w:rsidR="00B748E9">
        <w:rPr>
          <w:rFonts w:cs="Arial"/>
        </w:rPr>
        <w:t xml:space="preserve">EPP </w:t>
      </w:r>
      <w:r w:rsidR="008A5F2A">
        <w:rPr>
          <w:rFonts w:cs="Arial"/>
        </w:rPr>
        <w:t xml:space="preserve">Program collaborates with </w:t>
      </w:r>
      <w:r w:rsidR="00B748E9">
        <w:rPr>
          <w:rFonts w:cs="Arial"/>
        </w:rPr>
        <w:t xml:space="preserve">the </w:t>
      </w:r>
      <w:r w:rsidR="008A5F2A">
        <w:rPr>
          <w:rFonts w:cs="Arial"/>
        </w:rPr>
        <w:t xml:space="preserve">Executive Office of Environmental Affairs, Department of Energy Resources, Green Communities Program, and Clean Cities Program to promote energy efficiency and encourage the use of renewable energy sources. On a daily basis, the </w:t>
      </w:r>
      <w:r w:rsidR="00B748E9">
        <w:rPr>
          <w:rFonts w:cs="Arial"/>
        </w:rPr>
        <w:t xml:space="preserve">EPP </w:t>
      </w:r>
      <w:r w:rsidR="008A5F2A">
        <w:rPr>
          <w:rFonts w:cs="Arial"/>
        </w:rPr>
        <w:t>Program</w:t>
      </w:r>
      <w:r w:rsidR="00B748E9">
        <w:rPr>
          <w:rFonts w:cs="Arial"/>
        </w:rPr>
        <w:t xml:space="preserve"> </w:t>
      </w:r>
      <w:r w:rsidR="008A5F2A">
        <w:rPr>
          <w:rFonts w:cs="Arial"/>
        </w:rPr>
        <w:t>works closely with strategic sourcing</w:t>
      </w:r>
      <w:r w:rsidR="002364C7">
        <w:rPr>
          <w:rFonts w:cs="Arial"/>
        </w:rPr>
        <w:t xml:space="preserve"> </w:t>
      </w:r>
      <w:r w:rsidR="00337968">
        <w:rPr>
          <w:rFonts w:cs="Arial"/>
        </w:rPr>
        <w:t>t</w:t>
      </w:r>
      <w:r w:rsidR="002364C7">
        <w:rPr>
          <w:rFonts w:cs="Arial"/>
        </w:rPr>
        <w:t xml:space="preserve">eams </w:t>
      </w:r>
      <w:r w:rsidR="008A5F2A">
        <w:rPr>
          <w:rFonts w:cs="Arial"/>
        </w:rPr>
        <w:t xml:space="preserve">at </w:t>
      </w:r>
      <w:r w:rsidR="002364C7">
        <w:rPr>
          <w:rFonts w:cs="Arial"/>
        </w:rPr>
        <w:t>OSD</w:t>
      </w:r>
      <w:r w:rsidR="008A5F2A">
        <w:rPr>
          <w:rFonts w:cs="Arial"/>
        </w:rPr>
        <w:t xml:space="preserve"> to assist in </w:t>
      </w:r>
      <w:r w:rsidR="00337968">
        <w:rPr>
          <w:rFonts w:cs="Arial"/>
        </w:rPr>
        <w:t xml:space="preserve">the </w:t>
      </w:r>
      <w:r w:rsidRPr="000F1B66">
        <w:rPr>
          <w:rFonts w:cs="Arial"/>
        </w:rPr>
        <w:t>research</w:t>
      </w:r>
      <w:r w:rsidR="00337968">
        <w:rPr>
          <w:rFonts w:cs="Arial"/>
        </w:rPr>
        <w:t xml:space="preserve"> of</w:t>
      </w:r>
      <w:r w:rsidR="00276D45">
        <w:rPr>
          <w:rFonts w:cs="Arial"/>
        </w:rPr>
        <w:t xml:space="preserve"> infor</w:t>
      </w:r>
      <w:r w:rsidR="00337968">
        <w:rPr>
          <w:rFonts w:cs="Arial"/>
        </w:rPr>
        <w:t>mation related to EPPs, draft</w:t>
      </w:r>
      <w:r w:rsidR="00276D45">
        <w:rPr>
          <w:rFonts w:cs="Arial"/>
        </w:rPr>
        <w:t xml:space="preserve"> EPP </w:t>
      </w:r>
      <w:r w:rsidR="008A5F2A">
        <w:rPr>
          <w:rFonts w:cs="Arial"/>
        </w:rPr>
        <w:t xml:space="preserve">product </w:t>
      </w:r>
      <w:r w:rsidR="00276D45">
        <w:rPr>
          <w:rFonts w:cs="Arial"/>
        </w:rPr>
        <w:t xml:space="preserve">specifications, </w:t>
      </w:r>
      <w:r w:rsidR="00337968">
        <w:rPr>
          <w:rFonts w:cs="Arial"/>
        </w:rPr>
        <w:t>and educate</w:t>
      </w:r>
      <w:r w:rsidRPr="000F1B66">
        <w:rPr>
          <w:rFonts w:cs="Arial"/>
        </w:rPr>
        <w:t xml:space="preserve"> purchasers </w:t>
      </w:r>
      <w:r w:rsidR="00276D45">
        <w:rPr>
          <w:rFonts w:cs="Arial"/>
        </w:rPr>
        <w:t>on environmental issues</w:t>
      </w:r>
      <w:r w:rsidRPr="000F1B66">
        <w:rPr>
          <w:rFonts w:cs="Arial"/>
        </w:rPr>
        <w:t xml:space="preserve">. </w:t>
      </w:r>
    </w:p>
    <w:p w:rsidR="003B4D69" w:rsidRPr="000F1B66" w:rsidRDefault="000D3B83" w:rsidP="00813408">
      <w:pPr>
        <w:pStyle w:val="BodyText"/>
        <w:spacing w:before="120" w:line="280" w:lineRule="exact"/>
        <w:rPr>
          <w:rFonts w:cs="Arial"/>
        </w:rPr>
      </w:pPr>
      <w:r>
        <w:rPr>
          <w:rFonts w:cs="Arial"/>
        </w:rPr>
        <w:t>T</w:t>
      </w:r>
      <w:r w:rsidR="003B4D69">
        <w:rPr>
          <w:rFonts w:cs="Arial"/>
        </w:rPr>
        <w:t xml:space="preserve">he growth of the EPP Program from its inception in late 1994, as well as information on </w:t>
      </w:r>
      <w:r>
        <w:rPr>
          <w:rFonts w:cs="Arial"/>
        </w:rPr>
        <w:t>the Executive Order and other related</w:t>
      </w:r>
      <w:r w:rsidR="003B4D69">
        <w:rPr>
          <w:rFonts w:cs="Arial"/>
        </w:rPr>
        <w:t xml:space="preserve"> initiatives can be viewed </w:t>
      </w:r>
      <w:r w:rsidR="00CA7AF4">
        <w:rPr>
          <w:rFonts w:cs="Arial"/>
        </w:rPr>
        <w:t>on the</w:t>
      </w:r>
      <w:r w:rsidR="003B4D69">
        <w:rPr>
          <w:rFonts w:cs="Arial"/>
        </w:rPr>
        <w:t xml:space="preserve"> </w:t>
      </w:r>
      <w:hyperlink r:id="rId12" w:history="1">
        <w:r w:rsidR="00CA7AF4">
          <w:rPr>
            <w:rStyle w:val="Hyperlink"/>
            <w:rFonts w:cs="Arial"/>
          </w:rPr>
          <w:t>EPP Website</w:t>
        </w:r>
      </w:hyperlink>
      <w:r w:rsidR="003B4D69">
        <w:rPr>
          <w:rFonts w:cs="Arial"/>
        </w:rPr>
        <w:t xml:space="preserve">. </w:t>
      </w:r>
    </w:p>
    <w:p w:rsidR="00CC7089" w:rsidRPr="001800D2" w:rsidRDefault="003B4D69" w:rsidP="00813408">
      <w:pPr>
        <w:pStyle w:val="BodyText"/>
        <w:spacing w:before="120"/>
        <w:rPr>
          <w:b/>
          <w:color w:val="0000FF"/>
          <w:sz w:val="32"/>
          <w:szCs w:val="32"/>
        </w:rPr>
      </w:pPr>
      <w:r>
        <w:rPr>
          <w:b/>
          <w:color w:val="0000FF"/>
          <w:sz w:val="32"/>
          <w:szCs w:val="32"/>
        </w:rPr>
        <w:br w:type="page"/>
      </w:r>
      <w:r w:rsidR="00060552" w:rsidRPr="001800D2">
        <w:rPr>
          <w:b/>
          <w:color w:val="0000FF"/>
          <w:sz w:val="32"/>
          <w:szCs w:val="32"/>
        </w:rPr>
        <w:lastRenderedPageBreak/>
        <w:t xml:space="preserve">II. </w:t>
      </w:r>
      <w:r w:rsidR="00146B6D">
        <w:rPr>
          <w:b/>
          <w:color w:val="0000FF"/>
          <w:sz w:val="32"/>
          <w:szCs w:val="32"/>
        </w:rPr>
        <w:t>Ongoing</w:t>
      </w:r>
      <w:r w:rsidR="00C71935">
        <w:rPr>
          <w:b/>
          <w:color w:val="0000FF"/>
          <w:sz w:val="32"/>
          <w:szCs w:val="32"/>
        </w:rPr>
        <w:t xml:space="preserve"> </w:t>
      </w:r>
      <w:r w:rsidR="00AD510A" w:rsidRPr="001800D2">
        <w:rPr>
          <w:b/>
          <w:color w:val="0000FF"/>
          <w:sz w:val="32"/>
          <w:szCs w:val="32"/>
        </w:rPr>
        <w:t xml:space="preserve">Program </w:t>
      </w:r>
      <w:r w:rsidR="0023607C">
        <w:rPr>
          <w:b/>
          <w:color w:val="0000FF"/>
          <w:sz w:val="32"/>
          <w:szCs w:val="32"/>
        </w:rPr>
        <w:t>Initiatives</w:t>
      </w:r>
      <w:r w:rsidR="00831A4B" w:rsidRPr="001800D2">
        <w:rPr>
          <w:b/>
          <w:color w:val="0000FF"/>
          <w:sz w:val="32"/>
          <w:szCs w:val="32"/>
        </w:rPr>
        <w:t xml:space="preserve"> </w:t>
      </w:r>
    </w:p>
    <w:p w:rsidR="0099792D" w:rsidRDefault="0096651A" w:rsidP="0065193D">
      <w:pPr>
        <w:spacing w:before="240" w:line="280" w:lineRule="exact"/>
        <w:jc w:val="both"/>
        <w:rPr>
          <w:rFonts w:cs="Arial"/>
        </w:rPr>
      </w:pPr>
      <w:r w:rsidRPr="00B56BE0">
        <w:rPr>
          <w:rFonts w:cs="Arial"/>
        </w:rPr>
        <w:t xml:space="preserve">With the issuance of the </w:t>
      </w:r>
      <w:r w:rsidR="00B56BE0">
        <w:rPr>
          <w:rFonts w:cs="Arial"/>
        </w:rPr>
        <w:t xml:space="preserve">Governor’s </w:t>
      </w:r>
      <w:r w:rsidRPr="00B56BE0">
        <w:rPr>
          <w:rFonts w:cs="Arial"/>
        </w:rPr>
        <w:t xml:space="preserve">Executive Order 515, </w:t>
      </w:r>
      <w:r w:rsidRPr="00B56BE0">
        <w:rPr>
          <w:rFonts w:cs="Arial"/>
          <w:i/>
        </w:rPr>
        <w:t>Establishing an Environmental Purchasing Policy</w:t>
      </w:r>
      <w:r w:rsidRPr="00B56BE0">
        <w:rPr>
          <w:rFonts w:cs="Arial"/>
        </w:rPr>
        <w:t xml:space="preserve"> in 2009, the </w:t>
      </w:r>
      <w:r w:rsidR="00BC38BC" w:rsidRPr="00B56BE0">
        <w:rPr>
          <w:rFonts w:cs="Arial"/>
        </w:rPr>
        <w:t xml:space="preserve">successful history of the EPP Program was recognized </w:t>
      </w:r>
      <w:r w:rsidR="0099792D" w:rsidRPr="00B56BE0">
        <w:rPr>
          <w:rFonts w:cs="Arial"/>
        </w:rPr>
        <w:t>by the highest office in the state</w:t>
      </w:r>
      <w:r w:rsidR="00FD08EA">
        <w:rPr>
          <w:rFonts w:cs="Arial"/>
        </w:rPr>
        <w:t xml:space="preserve">, their responsibilities were expanded </w:t>
      </w:r>
      <w:r w:rsidR="00C8181A">
        <w:rPr>
          <w:rFonts w:cs="Arial"/>
        </w:rPr>
        <w:t xml:space="preserve">to take the lead in implementing the Order </w:t>
      </w:r>
      <w:r w:rsidR="00FD08EA">
        <w:rPr>
          <w:rFonts w:cs="Arial"/>
        </w:rPr>
        <w:t>a</w:t>
      </w:r>
      <w:r w:rsidR="00BC38BC" w:rsidRPr="00B56BE0">
        <w:rPr>
          <w:rFonts w:cs="Arial"/>
        </w:rPr>
        <w:t xml:space="preserve">nd support was provided to encourage increased growth </w:t>
      </w:r>
      <w:r w:rsidR="00FD08EA">
        <w:rPr>
          <w:rFonts w:cs="Arial"/>
        </w:rPr>
        <w:t>across</w:t>
      </w:r>
      <w:r w:rsidR="0099792D" w:rsidRPr="00B56BE0">
        <w:rPr>
          <w:rFonts w:cs="Arial"/>
        </w:rPr>
        <w:t xml:space="preserve"> </w:t>
      </w:r>
      <w:r w:rsidR="00FD08EA">
        <w:rPr>
          <w:rFonts w:cs="Arial"/>
        </w:rPr>
        <w:t xml:space="preserve">multiple fronts of environmental </w:t>
      </w:r>
      <w:r w:rsidR="0099792D" w:rsidRPr="00B56BE0">
        <w:rPr>
          <w:rFonts w:cs="Arial"/>
        </w:rPr>
        <w:t>purchasing</w:t>
      </w:r>
      <w:r w:rsidRPr="00B56BE0">
        <w:rPr>
          <w:rFonts w:cs="Arial"/>
        </w:rPr>
        <w:t xml:space="preserve">. </w:t>
      </w:r>
      <w:r w:rsidR="00C8181A">
        <w:rPr>
          <w:rFonts w:cs="Arial"/>
        </w:rPr>
        <w:t>While i</w:t>
      </w:r>
      <w:r w:rsidR="00C8181A" w:rsidRPr="00B56BE0">
        <w:rPr>
          <w:rFonts w:cs="Arial"/>
        </w:rPr>
        <w:t>ncorporating environmental standards and criteria into the state contracting process</w:t>
      </w:r>
      <w:r w:rsidR="0099792D" w:rsidRPr="00B56BE0">
        <w:rPr>
          <w:rFonts w:cs="Arial"/>
        </w:rPr>
        <w:t xml:space="preserve"> </w:t>
      </w:r>
      <w:r w:rsidR="00C8181A">
        <w:rPr>
          <w:rFonts w:cs="Arial"/>
        </w:rPr>
        <w:t xml:space="preserve">has </w:t>
      </w:r>
      <w:r w:rsidR="00C8181A" w:rsidRPr="00B56BE0">
        <w:rPr>
          <w:rFonts w:cs="Arial"/>
        </w:rPr>
        <w:t>always been a fundamental charge of the EPP Program</w:t>
      </w:r>
      <w:r w:rsidR="00C8181A">
        <w:rPr>
          <w:rFonts w:cs="Arial"/>
        </w:rPr>
        <w:t xml:space="preserve">, </w:t>
      </w:r>
      <w:r w:rsidR="0099792D" w:rsidRPr="00B56BE0">
        <w:rPr>
          <w:rFonts w:cs="Arial"/>
        </w:rPr>
        <w:t xml:space="preserve">the advent of the new </w:t>
      </w:r>
      <w:r w:rsidR="00C8181A">
        <w:rPr>
          <w:rFonts w:cs="Arial"/>
        </w:rPr>
        <w:t xml:space="preserve">directive </w:t>
      </w:r>
      <w:r w:rsidR="0099792D" w:rsidRPr="00B56BE0">
        <w:rPr>
          <w:rFonts w:cs="Arial"/>
        </w:rPr>
        <w:t xml:space="preserve">placed </w:t>
      </w:r>
      <w:r w:rsidR="00C8181A">
        <w:rPr>
          <w:rFonts w:cs="Arial"/>
        </w:rPr>
        <w:t xml:space="preserve">a priority </w:t>
      </w:r>
      <w:r w:rsidR="0099792D" w:rsidRPr="00B56BE0">
        <w:rPr>
          <w:rFonts w:cs="Arial"/>
        </w:rPr>
        <w:t xml:space="preserve">on reducing the use of toxic substances throughout the government and the EPP Program was to enlist other relevant agencies </w:t>
      </w:r>
      <w:r w:rsidR="00B56BE0" w:rsidRPr="00B56BE0">
        <w:rPr>
          <w:rFonts w:cs="Arial"/>
        </w:rPr>
        <w:t>to share in leading the efforts</w:t>
      </w:r>
      <w:r w:rsidR="0099792D" w:rsidRPr="00B56BE0">
        <w:rPr>
          <w:rFonts w:cs="Arial"/>
        </w:rPr>
        <w:t>.</w:t>
      </w:r>
    </w:p>
    <w:p w:rsidR="00A95588" w:rsidRDefault="001E4B68" w:rsidP="00A95588">
      <w:pPr>
        <w:spacing w:before="240" w:line="280" w:lineRule="exact"/>
        <w:jc w:val="both"/>
      </w:pPr>
      <w:r>
        <w:t>T</w:t>
      </w:r>
      <w:r w:rsidR="00A95588">
        <w:t>he formation of an Advisory Committee to provide guidance and information on markets and industry trends</w:t>
      </w:r>
      <w:r>
        <w:t xml:space="preserve"> was required</w:t>
      </w:r>
      <w:r w:rsidR="00A95588">
        <w:t>, a</w:t>
      </w:r>
      <w:r w:rsidR="00C8181A">
        <w:t>s well as</w:t>
      </w:r>
      <w:r w:rsidR="00A95588">
        <w:t xml:space="preserve"> the creation of a Toxics Reduction Task Force to assist agencies in identifying and eliminating purchases of products that contain toxic chemicals. Reducing the use of hazardous substances, particularly in the areas of janitorial cleaning products and services, to improve conditions for human health across a broad ra</w:t>
      </w:r>
      <w:r>
        <w:t xml:space="preserve">nge of facilities and schools </w:t>
      </w:r>
      <w:r w:rsidR="00C8181A">
        <w:t>i</w:t>
      </w:r>
      <w:r>
        <w:t>s</w:t>
      </w:r>
      <w:r w:rsidR="00A95588">
        <w:t xml:space="preserve"> a critical component of this EO. Agenc</w:t>
      </w:r>
      <w:r>
        <w:t>ies</w:t>
      </w:r>
      <w:r w:rsidR="00A95588">
        <w:t xml:space="preserve"> are instructed to cooperate with the Task Force and the EPP Program in these efforts, use EPP </w:t>
      </w:r>
      <w:r w:rsidR="00FB07CF">
        <w:t>S</w:t>
      </w:r>
      <w:r w:rsidR="00A95588">
        <w:t xml:space="preserve">tatewide </w:t>
      </w:r>
      <w:r w:rsidR="00FB07CF">
        <w:t>C</w:t>
      </w:r>
      <w:r w:rsidR="00A95588">
        <w:t>ontracts where they are available, incorporate similar criteria into any departmental contracts and integrate environmental goals into the performance measurements of procurement officers and other appropriate staff.</w:t>
      </w:r>
    </w:p>
    <w:p w:rsidR="00B56BE0" w:rsidRPr="001A154D" w:rsidRDefault="001A154D" w:rsidP="0065193D">
      <w:pPr>
        <w:spacing w:before="240" w:line="280" w:lineRule="exact"/>
        <w:jc w:val="both"/>
        <w:rPr>
          <w:rFonts w:cs="Arial"/>
        </w:rPr>
      </w:pPr>
      <w:r w:rsidRPr="001A154D">
        <w:rPr>
          <w:rFonts w:cs="Arial"/>
        </w:rPr>
        <w:t xml:space="preserve">In addition, </w:t>
      </w:r>
      <w:r w:rsidR="00265CC3">
        <w:rPr>
          <w:rFonts w:cs="Arial"/>
        </w:rPr>
        <w:t>part</w:t>
      </w:r>
      <w:r w:rsidR="00935EFA">
        <w:rPr>
          <w:rFonts w:cs="Arial"/>
        </w:rPr>
        <w:t>-</w:t>
      </w:r>
      <w:r w:rsidRPr="001A154D">
        <w:rPr>
          <w:rFonts w:cs="Arial"/>
        </w:rPr>
        <w:t xml:space="preserve">way through the fiscal year, there were changes in the senior staff at OSD and changes in the overall contracting process </w:t>
      </w:r>
      <w:r w:rsidR="00935EFA">
        <w:rPr>
          <w:rFonts w:cs="Arial"/>
        </w:rPr>
        <w:t xml:space="preserve">have been </w:t>
      </w:r>
      <w:r w:rsidRPr="001A154D">
        <w:rPr>
          <w:rFonts w:cs="Arial"/>
        </w:rPr>
        <w:t xml:space="preserve">introduced. </w:t>
      </w:r>
      <w:r w:rsidR="00265CC3">
        <w:rPr>
          <w:rFonts w:cs="Arial"/>
        </w:rPr>
        <w:t xml:space="preserve">The agency began moving beyond contract management as usual and transitioning to a process of strategic sourcing, in which many factors, such as market trends, cumulative purchasing activity and vendor feedback are considered prior to renewing or issuing a new contract. The EPP Program views this change as a positive development for achieving the </w:t>
      </w:r>
      <w:r w:rsidR="00FB07CF">
        <w:rPr>
          <w:rFonts w:cs="Arial"/>
        </w:rPr>
        <w:t xml:space="preserve">EPP </w:t>
      </w:r>
      <w:r w:rsidR="00265CC3">
        <w:rPr>
          <w:rFonts w:cs="Arial"/>
        </w:rPr>
        <w:t>Program goals, as the total cost of ownership (TCO) benefits inherent to EPP purchases have the opportunity for greater emphasis under the strategic sourcing approach.</w:t>
      </w:r>
    </w:p>
    <w:p w:rsidR="005C2A9F" w:rsidRPr="00265CC3" w:rsidRDefault="00C25D51" w:rsidP="00C71935">
      <w:pPr>
        <w:spacing w:before="120" w:line="280" w:lineRule="exact"/>
        <w:jc w:val="both"/>
        <w:rPr>
          <w:rFonts w:cs="Arial"/>
        </w:rPr>
      </w:pPr>
      <w:r>
        <w:rPr>
          <w:noProof/>
          <w:lang w:eastAsia="en-US"/>
        </w:rPr>
        <mc:AlternateContent>
          <mc:Choice Requires="wps">
            <w:drawing>
              <wp:anchor distT="0" distB="0" distL="114300" distR="114300" simplePos="0" relativeHeight="251657216" behindDoc="0" locked="0" layoutInCell="1" allowOverlap="1">
                <wp:simplePos x="0" y="0"/>
                <wp:positionH relativeFrom="column">
                  <wp:posOffset>3027680</wp:posOffset>
                </wp:positionH>
                <wp:positionV relativeFrom="paragraph">
                  <wp:posOffset>68580</wp:posOffset>
                </wp:positionV>
                <wp:extent cx="2992120" cy="1381125"/>
                <wp:effectExtent l="0" t="1905"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2812415" cy="1294130"/>
                                  <wp:effectExtent l="0" t="0" r="6985" b="1270"/>
                                  <wp:docPr id="4" name="Picture 4" descr="Description: NASPO News Head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NASPO News Headlin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2415" cy="12941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238.4pt;margin-top:5.4pt;width:235.6pt;height:108.75pt;z-index:25165721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" stroked="f">
                <v:textbox style="mso-fit-shape-to-text:t">
                  <w:txbxContent>
                    <w:p w:rsidR="00603885" w:rsidRDefault="00C25D51">
                      <w:r>
                        <w:rPr>
                          <w:noProof/>
                          <w:lang w:eastAsia="en-US"/>
                        </w:rPr>
                        <w:drawing>
                          <wp:inline distT="0" distB="0" distL="0" distR="0">
                            <wp:extent cx="2812415" cy="1294130"/>
                            <wp:effectExtent l="0" t="0" r="6985" b="1270"/>
                            <wp:docPr id="4" name="Picture 4" descr="Description: NASPO News Head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NASPO News Headlin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2415" cy="1294130"/>
                                    </a:xfrm>
                                    <a:prstGeom prst="rect">
                                      <a:avLst/>
                                    </a:prstGeom>
                                    <a:noFill/>
                                    <a:ln>
                                      <a:noFill/>
                                    </a:ln>
                                  </pic:spPr>
                                </pic:pic>
                              </a:graphicData>
                            </a:graphic>
                          </wp:inline>
                        </w:drawing>
                      </w:r>
                    </w:p>
                  </w:txbxContent>
                </v:textbox>
                <w10:wrap type="square"/>
              </v:shape>
            </w:pict>
          </mc:Fallback>
        </mc:AlternateContent>
      </w:r>
      <w:r w:rsidR="00265CC3" w:rsidRPr="00265CC3">
        <w:rPr>
          <w:rFonts w:cs="Arial"/>
        </w:rPr>
        <w:t>As a result, the program looks forward to continuing its primary mission to work</w:t>
      </w:r>
      <w:r w:rsidR="00E37637" w:rsidRPr="00265CC3">
        <w:rPr>
          <w:rFonts w:cs="Arial"/>
        </w:rPr>
        <w:t xml:space="preserve"> directly with OSD’s various </w:t>
      </w:r>
      <w:r w:rsidR="005C2A9F" w:rsidRPr="00265CC3">
        <w:rPr>
          <w:rFonts w:cs="Arial"/>
        </w:rPr>
        <w:t xml:space="preserve">contracting </w:t>
      </w:r>
      <w:r w:rsidR="00B2124C" w:rsidRPr="00265CC3">
        <w:rPr>
          <w:rFonts w:cs="Arial"/>
        </w:rPr>
        <w:t xml:space="preserve">groups to research and develop specifications </w:t>
      </w:r>
      <w:r w:rsidR="005C2A9F" w:rsidRPr="00265CC3">
        <w:rPr>
          <w:rFonts w:cs="Arial"/>
        </w:rPr>
        <w:t>for green products, educate buyers on the benefits of EPPs and reach</w:t>
      </w:r>
      <w:r w:rsidR="00E21741" w:rsidRPr="00265CC3">
        <w:rPr>
          <w:rFonts w:cs="Arial"/>
        </w:rPr>
        <w:t xml:space="preserve"> o</w:t>
      </w:r>
      <w:r w:rsidR="005C2A9F" w:rsidRPr="00265CC3">
        <w:rPr>
          <w:rFonts w:cs="Arial"/>
        </w:rPr>
        <w:t xml:space="preserve">ut to the business community to </w:t>
      </w:r>
      <w:r w:rsidR="00E21741" w:rsidRPr="00265CC3">
        <w:rPr>
          <w:rFonts w:cs="Arial"/>
        </w:rPr>
        <w:t>encourage their participation in this process.</w:t>
      </w:r>
      <w:r w:rsidR="00265CC3" w:rsidRPr="00265CC3">
        <w:rPr>
          <w:rFonts w:cs="Arial"/>
        </w:rPr>
        <w:t xml:space="preserve"> To date</w:t>
      </w:r>
      <w:r w:rsidR="005C2A9F" w:rsidRPr="00265CC3">
        <w:rPr>
          <w:rFonts w:cs="Arial"/>
        </w:rPr>
        <w:t>, the EPP Program has been able to develop model contract language for dozens of statewide contracts and hundreds of products that save time and labor for many state and local governments seeking to make more responsible procurements. In addition, t</w:t>
      </w:r>
      <w:r w:rsidR="00E21741" w:rsidRPr="00265CC3">
        <w:rPr>
          <w:rFonts w:cs="Arial"/>
        </w:rPr>
        <w:t xml:space="preserve">hese efforts </w:t>
      </w:r>
      <w:r w:rsidR="005C2A9F" w:rsidRPr="00265CC3">
        <w:rPr>
          <w:rFonts w:cs="Arial"/>
        </w:rPr>
        <w:t xml:space="preserve">have created greater demand and </w:t>
      </w:r>
      <w:r w:rsidR="00E21741" w:rsidRPr="00265CC3">
        <w:rPr>
          <w:rFonts w:cs="Arial"/>
        </w:rPr>
        <w:t xml:space="preserve">lower pricing for </w:t>
      </w:r>
      <w:r w:rsidR="005C2A9F" w:rsidRPr="00265CC3">
        <w:rPr>
          <w:rFonts w:cs="Arial"/>
        </w:rPr>
        <w:t>many</w:t>
      </w:r>
      <w:r w:rsidR="00E21741" w:rsidRPr="00265CC3">
        <w:rPr>
          <w:rFonts w:cs="Arial"/>
        </w:rPr>
        <w:t xml:space="preserve"> products and services and have fostered the establishment of credible standards and certifications for </w:t>
      </w:r>
      <w:r w:rsidR="005C2A9F" w:rsidRPr="00265CC3">
        <w:rPr>
          <w:rFonts w:cs="Arial"/>
        </w:rPr>
        <w:t>verifying green products</w:t>
      </w:r>
      <w:r w:rsidR="00E21741" w:rsidRPr="00265CC3">
        <w:rPr>
          <w:rFonts w:cs="Arial"/>
        </w:rPr>
        <w:t xml:space="preserve"> </w:t>
      </w:r>
      <w:r w:rsidR="005C2A9F" w:rsidRPr="00265CC3">
        <w:rPr>
          <w:rFonts w:cs="Arial"/>
        </w:rPr>
        <w:t xml:space="preserve">in </w:t>
      </w:r>
      <w:r w:rsidR="00E21741" w:rsidRPr="00265CC3">
        <w:rPr>
          <w:rFonts w:cs="Arial"/>
        </w:rPr>
        <w:t xml:space="preserve">the marketplace that both suppliers and purchasers can understand and feel confident in supporting.  </w:t>
      </w:r>
    </w:p>
    <w:p w:rsidR="00170471" w:rsidRPr="003165F6" w:rsidRDefault="00836D36" w:rsidP="00E80714">
      <w:pPr>
        <w:spacing w:before="120" w:line="280" w:lineRule="exact"/>
        <w:jc w:val="both"/>
        <w:rPr>
          <w:rFonts w:cs="Arial"/>
          <w:bCs/>
        </w:rPr>
      </w:pPr>
      <w:r w:rsidRPr="003165F6">
        <w:rPr>
          <w:rFonts w:cs="Arial"/>
          <w:bCs/>
        </w:rPr>
        <w:t xml:space="preserve">As the </w:t>
      </w:r>
      <w:r w:rsidR="007325C2" w:rsidRPr="003165F6">
        <w:rPr>
          <w:rFonts w:cs="Arial"/>
          <w:bCs/>
        </w:rPr>
        <w:t>EPP P</w:t>
      </w:r>
      <w:r w:rsidR="00120CAF" w:rsidRPr="003165F6">
        <w:rPr>
          <w:rFonts w:cs="Arial"/>
          <w:bCs/>
        </w:rPr>
        <w:t xml:space="preserve">rogram continues to </w:t>
      </w:r>
      <w:r w:rsidRPr="003165F6">
        <w:rPr>
          <w:rFonts w:cs="Arial"/>
          <w:bCs/>
        </w:rPr>
        <w:t xml:space="preserve">serve </w:t>
      </w:r>
      <w:r w:rsidR="00935EFA">
        <w:rPr>
          <w:rFonts w:cs="Arial"/>
          <w:bCs/>
        </w:rPr>
        <w:t xml:space="preserve">as </w:t>
      </w:r>
      <w:r w:rsidR="00265CC3">
        <w:rPr>
          <w:rFonts w:cs="Arial"/>
          <w:bCs/>
        </w:rPr>
        <w:t>an important</w:t>
      </w:r>
      <w:r w:rsidR="00120CAF" w:rsidRPr="003165F6">
        <w:rPr>
          <w:rFonts w:cs="Arial"/>
          <w:bCs/>
        </w:rPr>
        <w:t xml:space="preserve"> resource for </w:t>
      </w:r>
      <w:r w:rsidR="00DF5A8F" w:rsidRPr="003165F6">
        <w:rPr>
          <w:rFonts w:cs="Arial"/>
          <w:bCs/>
        </w:rPr>
        <w:t xml:space="preserve">the </w:t>
      </w:r>
      <w:r w:rsidR="003165F6" w:rsidRPr="003165F6">
        <w:rPr>
          <w:rFonts w:cs="Arial"/>
          <w:bCs/>
        </w:rPr>
        <w:t>Commonwealth agencies and departments</w:t>
      </w:r>
      <w:r w:rsidR="00FB07CF">
        <w:rPr>
          <w:rFonts w:cs="Arial"/>
          <w:bCs/>
        </w:rPr>
        <w:t>, local government, school districts and higher education,</w:t>
      </w:r>
      <w:r w:rsidR="003165F6" w:rsidRPr="003165F6">
        <w:rPr>
          <w:rFonts w:cs="Arial"/>
          <w:bCs/>
        </w:rPr>
        <w:t xml:space="preserve"> </w:t>
      </w:r>
      <w:r w:rsidRPr="003165F6">
        <w:rPr>
          <w:rFonts w:cs="Arial"/>
          <w:bCs/>
        </w:rPr>
        <w:t>as well as o</w:t>
      </w:r>
      <w:r w:rsidR="005F5C90" w:rsidRPr="003165F6">
        <w:rPr>
          <w:rFonts w:cs="Arial"/>
          <w:bCs/>
        </w:rPr>
        <w:t xml:space="preserve">ther </w:t>
      </w:r>
      <w:r w:rsidRPr="003165F6">
        <w:rPr>
          <w:rFonts w:cs="Arial"/>
          <w:bCs/>
        </w:rPr>
        <w:t xml:space="preserve">governments and </w:t>
      </w:r>
      <w:r w:rsidR="005F5C90" w:rsidRPr="003165F6">
        <w:rPr>
          <w:rFonts w:cs="Arial"/>
          <w:bCs/>
        </w:rPr>
        <w:t>organizations across the country</w:t>
      </w:r>
      <w:r w:rsidR="00265CC3">
        <w:rPr>
          <w:rFonts w:cs="Arial"/>
          <w:bCs/>
        </w:rPr>
        <w:t xml:space="preserve"> with respect to environmental purchasing</w:t>
      </w:r>
      <w:r w:rsidRPr="003165F6">
        <w:rPr>
          <w:rFonts w:cs="Arial"/>
          <w:bCs/>
        </w:rPr>
        <w:t xml:space="preserve">, some of their primary </w:t>
      </w:r>
      <w:r w:rsidR="007325C2" w:rsidRPr="003165F6">
        <w:rPr>
          <w:rFonts w:cs="Arial"/>
          <w:bCs/>
        </w:rPr>
        <w:t>initiatives include</w:t>
      </w:r>
      <w:r w:rsidRPr="003165F6">
        <w:rPr>
          <w:rFonts w:cs="Arial"/>
          <w:bCs/>
        </w:rPr>
        <w:t xml:space="preserve"> the following</w:t>
      </w:r>
      <w:r w:rsidR="00170471" w:rsidRPr="003165F6">
        <w:rPr>
          <w:rFonts w:cs="Arial"/>
          <w:bCs/>
        </w:rPr>
        <w:t>:</w:t>
      </w:r>
      <w:r w:rsidR="0096651A">
        <w:rPr>
          <w:rFonts w:cs="Arial"/>
          <w:bCs/>
        </w:rPr>
        <w:t xml:space="preserve">  </w:t>
      </w:r>
    </w:p>
    <w:p w:rsidR="003165F6" w:rsidRDefault="003165F6" w:rsidP="00B8526E">
      <w:pPr>
        <w:numPr>
          <w:ilvl w:val="0"/>
          <w:numId w:val="1"/>
        </w:numPr>
        <w:spacing w:before="120" w:line="280" w:lineRule="exact"/>
        <w:jc w:val="both"/>
        <w:rPr>
          <w:rFonts w:cs="Arial"/>
        </w:rPr>
      </w:pPr>
      <w:r>
        <w:rPr>
          <w:rFonts w:cs="Arial"/>
        </w:rPr>
        <w:t>Working with the staff at OSD to institutionalize green purchasing goals and initiatives into the core strategic sourcing practices now being implemented;</w:t>
      </w:r>
    </w:p>
    <w:p w:rsidR="00B8526E" w:rsidRPr="003165F6" w:rsidRDefault="00B8526E" w:rsidP="00B8526E">
      <w:pPr>
        <w:numPr>
          <w:ilvl w:val="0"/>
          <w:numId w:val="1"/>
        </w:numPr>
        <w:spacing w:before="120" w:line="280" w:lineRule="exact"/>
        <w:jc w:val="both"/>
        <w:rPr>
          <w:rFonts w:cs="Arial"/>
        </w:rPr>
      </w:pPr>
      <w:r w:rsidRPr="003165F6">
        <w:rPr>
          <w:rFonts w:cs="Arial"/>
        </w:rPr>
        <w:lastRenderedPageBreak/>
        <w:t xml:space="preserve">Providing leadership on a national level by </w:t>
      </w:r>
      <w:r w:rsidR="00DF5A8F" w:rsidRPr="003165F6">
        <w:rPr>
          <w:rFonts w:cs="Arial"/>
        </w:rPr>
        <w:t xml:space="preserve">participating </w:t>
      </w:r>
      <w:r w:rsidR="003165F6" w:rsidRPr="003165F6">
        <w:rPr>
          <w:rFonts w:cs="Arial"/>
        </w:rPr>
        <w:t xml:space="preserve">in the development of green purchasing standards, collaborating with other states interested in </w:t>
      </w:r>
      <w:r w:rsidR="003165F6">
        <w:rPr>
          <w:rFonts w:cs="Arial"/>
        </w:rPr>
        <w:t>adopting</w:t>
      </w:r>
      <w:r w:rsidR="003165F6" w:rsidRPr="003165F6">
        <w:rPr>
          <w:rFonts w:cs="Arial"/>
        </w:rPr>
        <w:t xml:space="preserve"> EPP Programs and presenting </w:t>
      </w:r>
      <w:r w:rsidR="00DF5A8F" w:rsidRPr="003165F6">
        <w:rPr>
          <w:rFonts w:cs="Arial"/>
        </w:rPr>
        <w:t>at various national and state conferences acr</w:t>
      </w:r>
      <w:r w:rsidR="003165F6" w:rsidRPr="003165F6">
        <w:rPr>
          <w:rFonts w:cs="Arial"/>
        </w:rPr>
        <w:t>oss the country;</w:t>
      </w:r>
    </w:p>
    <w:p w:rsidR="00CC7089" w:rsidRPr="003165F6" w:rsidRDefault="003165F6" w:rsidP="00170471">
      <w:pPr>
        <w:numPr>
          <w:ilvl w:val="0"/>
          <w:numId w:val="1"/>
        </w:numPr>
        <w:spacing w:before="120" w:line="280" w:lineRule="exact"/>
        <w:jc w:val="both"/>
        <w:rPr>
          <w:rFonts w:cs="Arial"/>
        </w:rPr>
      </w:pPr>
      <w:r w:rsidRPr="003165F6">
        <w:rPr>
          <w:rFonts w:cs="Arial"/>
        </w:rPr>
        <w:t>Ex</w:t>
      </w:r>
      <w:r>
        <w:rPr>
          <w:rFonts w:cs="Arial"/>
        </w:rPr>
        <w:t xml:space="preserve">tending the current </w:t>
      </w:r>
      <w:r w:rsidR="00B34BBC" w:rsidRPr="003165F6">
        <w:rPr>
          <w:rFonts w:cs="Arial"/>
        </w:rPr>
        <w:t>pro</w:t>
      </w:r>
      <w:r w:rsidRPr="003165F6">
        <w:rPr>
          <w:rFonts w:cs="Arial"/>
        </w:rPr>
        <w:t xml:space="preserve">gram of outreach and education to an </w:t>
      </w:r>
      <w:r>
        <w:rPr>
          <w:rFonts w:cs="Arial"/>
        </w:rPr>
        <w:t xml:space="preserve">even broader </w:t>
      </w:r>
      <w:r w:rsidRPr="003165F6">
        <w:rPr>
          <w:rFonts w:cs="Arial"/>
        </w:rPr>
        <w:t xml:space="preserve">audience that includes small businesses, educational purchasing cooperatives, </w:t>
      </w:r>
      <w:r>
        <w:rPr>
          <w:rFonts w:cs="Arial"/>
        </w:rPr>
        <w:t xml:space="preserve">consumers </w:t>
      </w:r>
      <w:r w:rsidRPr="003165F6">
        <w:rPr>
          <w:rFonts w:cs="Arial"/>
        </w:rPr>
        <w:t>and others</w:t>
      </w:r>
      <w:r w:rsidR="00AD510A" w:rsidRPr="003165F6">
        <w:rPr>
          <w:rFonts w:cs="Arial"/>
        </w:rPr>
        <w:t>;</w:t>
      </w:r>
    </w:p>
    <w:p w:rsidR="00CC7089" w:rsidRPr="00265CC3" w:rsidRDefault="00B34BBC" w:rsidP="00170471">
      <w:pPr>
        <w:numPr>
          <w:ilvl w:val="0"/>
          <w:numId w:val="1"/>
        </w:numPr>
        <w:spacing w:before="120" w:line="280" w:lineRule="exact"/>
        <w:jc w:val="both"/>
        <w:rPr>
          <w:rFonts w:cs="Arial"/>
        </w:rPr>
      </w:pPr>
      <w:r w:rsidRPr="00265CC3">
        <w:rPr>
          <w:rFonts w:cs="Arial"/>
        </w:rPr>
        <w:t xml:space="preserve">Assisting the </w:t>
      </w:r>
      <w:r w:rsidR="00CC7089" w:rsidRPr="00265CC3">
        <w:rPr>
          <w:rFonts w:cs="Arial"/>
        </w:rPr>
        <w:t>business community</w:t>
      </w:r>
      <w:r w:rsidR="00876BCB" w:rsidRPr="00265CC3">
        <w:rPr>
          <w:rFonts w:cs="Arial"/>
        </w:rPr>
        <w:t xml:space="preserve"> </w:t>
      </w:r>
      <w:r w:rsidRPr="00265CC3">
        <w:rPr>
          <w:rFonts w:cs="Arial"/>
        </w:rPr>
        <w:t xml:space="preserve">in understanding </w:t>
      </w:r>
      <w:r w:rsidR="00CC7089" w:rsidRPr="00265CC3">
        <w:rPr>
          <w:rFonts w:cs="Arial"/>
        </w:rPr>
        <w:t>the benefits of offering EPPs to state buyers</w:t>
      </w:r>
      <w:r w:rsidRPr="00265CC3">
        <w:rPr>
          <w:rFonts w:cs="Arial"/>
        </w:rPr>
        <w:t xml:space="preserve"> as a means of strengthening</w:t>
      </w:r>
      <w:r w:rsidR="00CC7089" w:rsidRPr="00265CC3">
        <w:rPr>
          <w:rFonts w:cs="Arial"/>
        </w:rPr>
        <w:t xml:space="preserve"> the local </w:t>
      </w:r>
      <w:r w:rsidR="00876BCB" w:rsidRPr="00265CC3">
        <w:rPr>
          <w:rFonts w:cs="Arial"/>
        </w:rPr>
        <w:t xml:space="preserve">and regional </w:t>
      </w:r>
      <w:r w:rsidRPr="00265CC3">
        <w:rPr>
          <w:rFonts w:cs="Arial"/>
        </w:rPr>
        <w:t>economy</w:t>
      </w:r>
      <w:r w:rsidR="00811D63" w:rsidRPr="00265CC3">
        <w:rPr>
          <w:rFonts w:cs="Arial"/>
        </w:rPr>
        <w:t xml:space="preserve"> </w:t>
      </w:r>
      <w:r w:rsidR="00A626C1" w:rsidRPr="00265CC3">
        <w:rPr>
          <w:rFonts w:cs="Arial"/>
        </w:rPr>
        <w:t xml:space="preserve">and </w:t>
      </w:r>
      <w:r w:rsidR="00811D63" w:rsidRPr="00265CC3">
        <w:rPr>
          <w:rFonts w:cs="Arial"/>
        </w:rPr>
        <w:t>mov</w:t>
      </w:r>
      <w:r w:rsidR="00A626C1" w:rsidRPr="00265CC3">
        <w:rPr>
          <w:rFonts w:cs="Arial"/>
        </w:rPr>
        <w:t>ing</w:t>
      </w:r>
      <w:r w:rsidR="00811D63" w:rsidRPr="00265CC3">
        <w:rPr>
          <w:rFonts w:cs="Arial"/>
        </w:rPr>
        <w:t xml:space="preserve"> markets in a sustainable direction</w:t>
      </w:r>
      <w:r w:rsidR="00876BCB" w:rsidRPr="00265CC3">
        <w:rPr>
          <w:rFonts w:cs="Arial"/>
        </w:rPr>
        <w:t>;</w:t>
      </w:r>
    </w:p>
    <w:p w:rsidR="00CC7089" w:rsidRPr="00265CC3" w:rsidRDefault="00B34BBC" w:rsidP="00170471">
      <w:pPr>
        <w:numPr>
          <w:ilvl w:val="0"/>
          <w:numId w:val="1"/>
        </w:numPr>
        <w:spacing w:before="120" w:line="280" w:lineRule="exact"/>
        <w:jc w:val="both"/>
        <w:rPr>
          <w:rFonts w:cs="Arial"/>
        </w:rPr>
      </w:pPr>
      <w:r w:rsidRPr="00265CC3">
        <w:rPr>
          <w:rFonts w:cs="Arial"/>
        </w:rPr>
        <w:t>Serving</w:t>
      </w:r>
      <w:r w:rsidR="00CC7089" w:rsidRPr="00265CC3">
        <w:rPr>
          <w:rFonts w:cs="Arial"/>
        </w:rPr>
        <w:t xml:space="preserve"> on interagency teams to </w:t>
      </w:r>
      <w:r w:rsidR="00876BCB" w:rsidRPr="00265CC3">
        <w:rPr>
          <w:rFonts w:cs="Arial"/>
        </w:rPr>
        <w:t xml:space="preserve">implement the green initiatives established by the current administration and </w:t>
      </w:r>
      <w:r w:rsidR="00CC7089" w:rsidRPr="00265CC3">
        <w:rPr>
          <w:rFonts w:cs="Arial"/>
        </w:rPr>
        <w:t>promot</w:t>
      </w:r>
      <w:r w:rsidR="00A626C1" w:rsidRPr="00265CC3">
        <w:rPr>
          <w:rFonts w:cs="Arial"/>
        </w:rPr>
        <w:t>ing</w:t>
      </w:r>
      <w:r w:rsidR="00876BCB" w:rsidRPr="00265CC3">
        <w:rPr>
          <w:rFonts w:cs="Arial"/>
        </w:rPr>
        <w:t xml:space="preserve"> the establishment of other environmental purchasing goals</w:t>
      </w:r>
      <w:r w:rsidR="00040732">
        <w:rPr>
          <w:rFonts w:cs="Arial"/>
        </w:rPr>
        <w:t>;</w:t>
      </w:r>
    </w:p>
    <w:p w:rsidR="00040732" w:rsidRPr="00265CC3" w:rsidRDefault="00040732" w:rsidP="00040732">
      <w:pPr>
        <w:numPr>
          <w:ilvl w:val="0"/>
          <w:numId w:val="1"/>
        </w:numPr>
        <w:spacing w:before="120" w:line="280" w:lineRule="exact"/>
        <w:jc w:val="both"/>
        <w:rPr>
          <w:rFonts w:cs="Arial"/>
        </w:rPr>
      </w:pPr>
      <w:r w:rsidRPr="00265CC3">
        <w:rPr>
          <w:rFonts w:cs="Arial"/>
        </w:rPr>
        <w:t>Updating and simplifying the online tools to track both the economic and environmental benefits of using EPPs and annually report on the Commonwealth’s progress</w:t>
      </w:r>
      <w:r>
        <w:rPr>
          <w:rFonts w:cs="Arial"/>
        </w:rPr>
        <w:t>. A snapshot of the EPP website is provided here, with a link to enable readers to access the entire site.</w:t>
      </w:r>
    </w:p>
    <w:p w:rsidR="00040732" w:rsidRDefault="00040732" w:rsidP="002E41B9">
      <w:pPr>
        <w:rPr>
          <w:rFonts w:cs="Arial"/>
          <w:b/>
          <w:bCs/>
          <w:sz w:val="32"/>
          <w:szCs w:val="32"/>
        </w:rPr>
      </w:pPr>
    </w:p>
    <w:p w:rsidR="00040732" w:rsidRPr="009A5A3E" w:rsidRDefault="00040732" w:rsidP="00040732">
      <w:pPr>
        <w:spacing w:before="120" w:line="280" w:lineRule="exact"/>
        <w:ind w:left="432"/>
        <w:jc w:val="both"/>
        <w:rPr>
          <w:rFonts w:cs="Arial"/>
          <w:b/>
        </w:rPr>
      </w:pPr>
      <w:hyperlink r:id="rId14" w:history="1">
        <w:r w:rsidR="00CA7AF4">
          <w:rPr>
            <w:rStyle w:val="Hyperlink"/>
            <w:rFonts w:cs="Arial"/>
            <w:b/>
          </w:rPr>
          <w:t>EPP Website</w:t>
        </w:r>
      </w:hyperlink>
      <w:r w:rsidR="00CA7AF4">
        <w:rPr>
          <w:rFonts w:cs="Arial"/>
          <w:b/>
        </w:rPr>
        <w:t>:</w:t>
      </w:r>
    </w:p>
    <w:p w:rsidR="00040732" w:rsidRDefault="00040732" w:rsidP="00040732">
      <w:pPr>
        <w:spacing w:before="120" w:after="120" w:line="280" w:lineRule="exact"/>
        <w:ind w:left="432"/>
        <w:jc w:val="both"/>
        <w:rPr>
          <w:rFonts w:cs="Arial"/>
        </w:rPr>
      </w:pPr>
      <w:r w:rsidRPr="00040732">
        <w:rPr>
          <w:rFonts w:cs="Arial"/>
        </w:rPr>
        <w:t xml:space="preserve">The EPP Program’s website is updated on an ongoing basis to provide current comprehensive information to agencies and others looking to implement environmental purchasing policies and guidance to suppliers and manufacturers interested in doing business with the state. </w:t>
      </w:r>
      <w:r>
        <w:rPr>
          <w:rFonts w:cs="Arial"/>
        </w:rPr>
        <w:t xml:space="preserve">A copy of the actual </w:t>
      </w:r>
      <w:r w:rsidRPr="00040732">
        <w:rPr>
          <w:rFonts w:cs="Arial"/>
        </w:rPr>
        <w:t>Executive Order #515 as well as two fact sheets summarizing the initiatives outlined in the directive</w:t>
      </w:r>
      <w:r>
        <w:rPr>
          <w:rFonts w:cs="Arial"/>
        </w:rPr>
        <w:t xml:space="preserve"> are posted to the home page of the site</w:t>
      </w:r>
      <w:r w:rsidRPr="00040732">
        <w:rPr>
          <w:rFonts w:cs="Arial"/>
        </w:rPr>
        <w:t xml:space="preserve">. Other topics covered on the site discuss how to access EPP state contracts in Massachusetts, where to find guidance documents and other resources featuring green purchasing issues, information on and registration forms for the Annual EPP Vendor Fair and Conference, reports on the Program’s progress over the years, links to EPP resources across the country and more. </w:t>
      </w:r>
    </w:p>
    <w:p w:rsidR="00E44B9E" w:rsidRPr="00040732" w:rsidRDefault="00E44B9E" w:rsidP="00040732">
      <w:pPr>
        <w:spacing w:before="120" w:after="120" w:line="280" w:lineRule="exact"/>
        <w:ind w:left="432"/>
        <w:jc w:val="both"/>
        <w:rPr>
          <w:rFonts w:cs="Arial"/>
        </w:rPr>
      </w:pPr>
    </w:p>
    <w:p w:rsidR="00421F31" w:rsidRDefault="001E4B68" w:rsidP="00E44B9E">
      <w:pPr>
        <w:pStyle w:val="Heading1"/>
        <w:rPr>
          <w:color w:val="0000FF"/>
        </w:rPr>
      </w:pPr>
      <w:r w:rsidRPr="00CA7AF4">
        <w:rPr>
          <w:color w:val="0000FF"/>
        </w:rPr>
        <w:t>III</w:t>
      </w:r>
      <w:r w:rsidR="00060552" w:rsidRPr="00CA7AF4">
        <w:rPr>
          <w:color w:val="0000FF"/>
        </w:rPr>
        <w:t xml:space="preserve">. </w:t>
      </w:r>
      <w:r w:rsidR="00C71935" w:rsidRPr="00CA7AF4">
        <w:rPr>
          <w:color w:val="0000FF"/>
        </w:rPr>
        <w:t xml:space="preserve">Key </w:t>
      </w:r>
      <w:r w:rsidR="005F49DC" w:rsidRPr="00CA7AF4">
        <w:rPr>
          <w:color w:val="0000FF"/>
        </w:rPr>
        <w:t xml:space="preserve">Accomplishments </w:t>
      </w:r>
      <w:r w:rsidRPr="00CA7AF4">
        <w:rPr>
          <w:color w:val="0000FF"/>
        </w:rPr>
        <w:t>in FY2011</w:t>
      </w:r>
    </w:p>
    <w:p w:rsidR="00E44B9E" w:rsidRPr="00E44B9E" w:rsidRDefault="00E44B9E" w:rsidP="00E44B9E">
      <w:pPr>
        <w:rPr>
          <w:lang w:eastAsia="en-US"/>
        </w:rPr>
      </w:pPr>
    </w:p>
    <w:p w:rsidR="00421F31" w:rsidRPr="00141D1C" w:rsidRDefault="00A26C00" w:rsidP="00944F43">
      <w:pPr>
        <w:jc w:val="both"/>
        <w:rPr>
          <w:rFonts w:cs="Arial"/>
          <w:b/>
          <w:bCs/>
          <w:color w:val="0000FF"/>
          <w:sz w:val="22"/>
          <w:szCs w:val="22"/>
        </w:rPr>
      </w:pPr>
      <w:r>
        <w:rPr>
          <w:rFonts w:cs="Arial"/>
          <w:b/>
          <w:bCs/>
          <w:color w:val="0000FF"/>
          <w:sz w:val="22"/>
          <w:szCs w:val="22"/>
        </w:rPr>
        <w:t>1</w:t>
      </w:r>
      <w:r w:rsidR="00421F31" w:rsidRPr="00141D1C">
        <w:rPr>
          <w:rFonts w:cs="Arial"/>
          <w:b/>
          <w:bCs/>
          <w:color w:val="0000FF"/>
          <w:sz w:val="22"/>
          <w:szCs w:val="22"/>
        </w:rPr>
        <w:t xml:space="preserve">. </w:t>
      </w:r>
      <w:r w:rsidR="00BF0792">
        <w:rPr>
          <w:rFonts w:cs="Arial"/>
          <w:b/>
          <w:bCs/>
          <w:color w:val="0000FF"/>
          <w:sz w:val="22"/>
          <w:szCs w:val="22"/>
        </w:rPr>
        <w:t xml:space="preserve"> Increased the P</w:t>
      </w:r>
      <w:r w:rsidR="005F49DC" w:rsidRPr="00141D1C">
        <w:rPr>
          <w:rFonts w:cs="Arial"/>
          <w:b/>
          <w:bCs/>
          <w:color w:val="0000FF"/>
          <w:sz w:val="22"/>
          <w:szCs w:val="22"/>
        </w:rPr>
        <w:t xml:space="preserve">urchase of EPPs from </w:t>
      </w:r>
      <w:r w:rsidR="00FC01CD" w:rsidRPr="00141D1C">
        <w:rPr>
          <w:rFonts w:cs="Arial"/>
          <w:b/>
          <w:bCs/>
          <w:color w:val="0000FF"/>
          <w:sz w:val="22"/>
          <w:szCs w:val="22"/>
        </w:rPr>
        <w:t>$</w:t>
      </w:r>
      <w:r w:rsidR="001E4B68">
        <w:rPr>
          <w:rFonts w:cs="Arial"/>
          <w:b/>
          <w:bCs/>
          <w:color w:val="0000FF"/>
          <w:sz w:val="22"/>
          <w:szCs w:val="22"/>
        </w:rPr>
        <w:t>288</w:t>
      </w:r>
      <w:r w:rsidR="00FC01CD" w:rsidRPr="00141D1C">
        <w:rPr>
          <w:rFonts w:cs="Arial"/>
          <w:b/>
          <w:bCs/>
          <w:color w:val="0000FF"/>
          <w:sz w:val="22"/>
          <w:szCs w:val="22"/>
        </w:rPr>
        <w:t xml:space="preserve"> </w:t>
      </w:r>
      <w:r w:rsidR="00BF0792">
        <w:rPr>
          <w:rFonts w:cs="Arial"/>
          <w:b/>
          <w:bCs/>
          <w:color w:val="0000FF"/>
          <w:sz w:val="22"/>
          <w:szCs w:val="22"/>
        </w:rPr>
        <w:t xml:space="preserve">Million to </w:t>
      </w:r>
      <w:r w:rsidR="001E4B68">
        <w:rPr>
          <w:rFonts w:cs="Arial"/>
          <w:b/>
          <w:bCs/>
          <w:color w:val="0000FF"/>
          <w:sz w:val="22"/>
          <w:szCs w:val="22"/>
        </w:rPr>
        <w:t>Over</w:t>
      </w:r>
      <w:r w:rsidR="002808A6">
        <w:rPr>
          <w:rFonts w:cs="Arial"/>
          <w:b/>
          <w:bCs/>
          <w:color w:val="0000FF"/>
          <w:sz w:val="22"/>
          <w:szCs w:val="22"/>
        </w:rPr>
        <w:t xml:space="preserve"> </w:t>
      </w:r>
      <w:r w:rsidR="00084ED7">
        <w:rPr>
          <w:rFonts w:cs="Arial"/>
          <w:b/>
          <w:bCs/>
          <w:color w:val="0000FF"/>
          <w:sz w:val="22"/>
          <w:szCs w:val="22"/>
        </w:rPr>
        <w:t>$305</w:t>
      </w:r>
      <w:r w:rsidR="00BF0792" w:rsidRPr="006863D1">
        <w:rPr>
          <w:rFonts w:cs="Arial"/>
          <w:b/>
          <w:bCs/>
          <w:color w:val="0000FF"/>
          <w:sz w:val="22"/>
          <w:szCs w:val="22"/>
        </w:rPr>
        <w:t xml:space="preserve"> M</w:t>
      </w:r>
      <w:r w:rsidR="005F49DC" w:rsidRPr="006863D1">
        <w:rPr>
          <w:rFonts w:cs="Arial"/>
          <w:b/>
          <w:bCs/>
          <w:color w:val="0000FF"/>
          <w:sz w:val="22"/>
          <w:szCs w:val="22"/>
        </w:rPr>
        <w:t>illion</w:t>
      </w:r>
      <w:r w:rsidR="005F49DC" w:rsidRPr="00141D1C">
        <w:rPr>
          <w:rFonts w:cs="Arial"/>
          <w:b/>
          <w:bCs/>
          <w:color w:val="0000FF"/>
          <w:sz w:val="22"/>
          <w:szCs w:val="22"/>
        </w:rPr>
        <w:t xml:space="preserve"> </w:t>
      </w:r>
    </w:p>
    <w:p w:rsidR="001E4B68" w:rsidRDefault="001E4B68" w:rsidP="00D4023E">
      <w:pPr>
        <w:spacing w:before="120" w:line="280" w:lineRule="exact"/>
        <w:ind w:left="432"/>
        <w:jc w:val="both"/>
        <w:rPr>
          <w:rFonts w:cs="Arial"/>
        </w:rPr>
      </w:pPr>
      <w:r>
        <w:rPr>
          <w:rFonts w:cs="Arial"/>
        </w:rPr>
        <w:t xml:space="preserve">Documenting the growth in purchases of environmental products and services from year to year is one of the most </w:t>
      </w:r>
      <w:r w:rsidR="0046597A">
        <w:rPr>
          <w:rFonts w:cs="Arial"/>
        </w:rPr>
        <w:t>important</w:t>
      </w:r>
      <w:r>
        <w:rPr>
          <w:rFonts w:cs="Arial"/>
        </w:rPr>
        <w:t xml:space="preserve"> strategies the EPP Program has utilized to demonstrate to public purchasers that </w:t>
      </w:r>
      <w:r w:rsidR="0046597A">
        <w:rPr>
          <w:rFonts w:cs="Arial"/>
        </w:rPr>
        <w:t xml:space="preserve">“green is good,” and the practice of buying green is clearly being embraced by facilities, offices, schools and others across the state not only to address environmental issues, but secure high performing quality products that can also save money. </w:t>
      </w:r>
    </w:p>
    <w:p w:rsidR="007E4862" w:rsidRDefault="00CC7089" w:rsidP="00D4023E">
      <w:pPr>
        <w:spacing w:before="120" w:line="280" w:lineRule="exact"/>
        <w:ind w:left="432"/>
        <w:jc w:val="both"/>
        <w:rPr>
          <w:rFonts w:cs="Arial"/>
        </w:rPr>
      </w:pPr>
      <w:r w:rsidRPr="00421F31">
        <w:rPr>
          <w:rFonts w:cs="Arial"/>
        </w:rPr>
        <w:t xml:space="preserve">OSD offers hundreds of </w:t>
      </w:r>
      <w:r w:rsidR="00D35DA0" w:rsidRPr="00421F31">
        <w:rPr>
          <w:rFonts w:cs="Arial"/>
        </w:rPr>
        <w:t xml:space="preserve">green products and services </w:t>
      </w:r>
      <w:r w:rsidR="002D3BB4">
        <w:rPr>
          <w:rFonts w:cs="Arial"/>
        </w:rPr>
        <w:t xml:space="preserve">across an estimated four </w:t>
      </w:r>
      <w:r w:rsidRPr="00421F31">
        <w:rPr>
          <w:rFonts w:cs="Arial"/>
        </w:rPr>
        <w:t xml:space="preserve">dozen </w:t>
      </w:r>
      <w:r w:rsidR="00D35DA0" w:rsidRPr="00421F31">
        <w:rPr>
          <w:rFonts w:cs="Arial"/>
        </w:rPr>
        <w:t>statewide contracts.</w:t>
      </w:r>
      <w:r w:rsidR="00D35DA0">
        <w:rPr>
          <w:rFonts w:cs="Arial"/>
        </w:rPr>
        <w:t xml:space="preserve"> </w:t>
      </w:r>
      <w:r w:rsidR="002D3BB4">
        <w:rPr>
          <w:rFonts w:cs="Arial"/>
        </w:rPr>
        <w:t>Through the efforts of the EPP Program</w:t>
      </w:r>
      <w:r w:rsidR="007E4862">
        <w:rPr>
          <w:rFonts w:cs="Arial"/>
        </w:rPr>
        <w:t xml:space="preserve">, </w:t>
      </w:r>
      <w:r w:rsidR="00D35DA0">
        <w:rPr>
          <w:rFonts w:cs="Arial"/>
        </w:rPr>
        <w:t>the agency</w:t>
      </w:r>
      <w:r w:rsidR="002D3BB4">
        <w:rPr>
          <w:rFonts w:cs="Arial"/>
        </w:rPr>
        <w:t xml:space="preserve"> </w:t>
      </w:r>
      <w:r w:rsidR="00D35DA0">
        <w:rPr>
          <w:rFonts w:cs="Arial"/>
        </w:rPr>
        <w:t>includes flexible language</w:t>
      </w:r>
      <w:r w:rsidR="007E4862">
        <w:rPr>
          <w:rFonts w:cs="Arial"/>
        </w:rPr>
        <w:t xml:space="preserve"> </w:t>
      </w:r>
      <w:r w:rsidR="00D35DA0">
        <w:rPr>
          <w:rFonts w:cs="Arial"/>
        </w:rPr>
        <w:t xml:space="preserve">in virtually all contracts to allow for the addition of new innovative </w:t>
      </w:r>
      <w:r w:rsidR="007E4862">
        <w:rPr>
          <w:rFonts w:cs="Arial"/>
        </w:rPr>
        <w:t xml:space="preserve">environmental </w:t>
      </w:r>
      <w:r w:rsidR="00D35DA0">
        <w:rPr>
          <w:rFonts w:cs="Arial"/>
        </w:rPr>
        <w:t>technologies as they may become ava</w:t>
      </w:r>
      <w:r w:rsidR="00D8374C">
        <w:rPr>
          <w:rFonts w:cs="Arial"/>
        </w:rPr>
        <w:t>ilable during the contract term</w:t>
      </w:r>
      <w:r w:rsidR="00D35DA0">
        <w:rPr>
          <w:rFonts w:cs="Arial"/>
        </w:rPr>
        <w:t xml:space="preserve"> or at the time of renewal</w:t>
      </w:r>
      <w:r w:rsidR="002D3BB4">
        <w:rPr>
          <w:rFonts w:cs="Arial"/>
        </w:rPr>
        <w:t>. In addition, most Requests for Response (RFRs), or contract bids, include</w:t>
      </w:r>
      <w:r w:rsidR="007E4862">
        <w:rPr>
          <w:rFonts w:cs="Arial"/>
        </w:rPr>
        <w:t xml:space="preserve"> </w:t>
      </w:r>
      <w:r w:rsidR="007638CC">
        <w:rPr>
          <w:rFonts w:cs="Arial"/>
        </w:rPr>
        <w:t>EPP criteria i</w:t>
      </w:r>
      <w:r w:rsidR="002D3BB4">
        <w:rPr>
          <w:rFonts w:cs="Arial"/>
        </w:rPr>
        <w:t xml:space="preserve">n the contract </w:t>
      </w:r>
      <w:r w:rsidR="007E4862">
        <w:rPr>
          <w:rFonts w:cs="Arial"/>
        </w:rPr>
        <w:t xml:space="preserve">evaluation process. </w:t>
      </w:r>
    </w:p>
    <w:p w:rsidR="0046597A" w:rsidRDefault="004E38BA" w:rsidP="004F3500">
      <w:pPr>
        <w:spacing w:before="120" w:line="280" w:lineRule="exact"/>
        <w:ind w:left="432"/>
        <w:jc w:val="both"/>
      </w:pPr>
      <w:r>
        <w:t>The table below</w:t>
      </w:r>
      <w:r w:rsidR="003F7573">
        <w:t xml:space="preserve"> </w:t>
      </w:r>
      <w:r w:rsidR="0046597A">
        <w:t xml:space="preserve">distinguishes green purchases in two ways: </w:t>
      </w:r>
    </w:p>
    <w:p w:rsidR="0046597A" w:rsidRDefault="0046597A" w:rsidP="00CA40E9">
      <w:pPr>
        <w:numPr>
          <w:ilvl w:val="0"/>
          <w:numId w:val="17"/>
        </w:numPr>
        <w:spacing w:before="120" w:line="280" w:lineRule="exact"/>
        <w:jc w:val="both"/>
      </w:pPr>
      <w:r w:rsidRPr="0046597A">
        <w:rPr>
          <w:b/>
        </w:rPr>
        <w:t>Recycled content products</w:t>
      </w:r>
      <w:r>
        <w:t xml:space="preserve"> are those items made with a percentage of post-consumer recycled material. The percentage typically meets the federal minimum requirement, but often exceeds it. OSD has also </w:t>
      </w:r>
      <w:r w:rsidR="002808A6">
        <w:t xml:space="preserve">adopted </w:t>
      </w:r>
      <w:r>
        <w:t xml:space="preserve">minimum post-consumer recycled content </w:t>
      </w:r>
      <w:r>
        <w:lastRenderedPageBreak/>
        <w:t xml:space="preserve">standards </w:t>
      </w:r>
      <w:r w:rsidR="002808A6">
        <w:t xml:space="preserve">within various contracts </w:t>
      </w:r>
      <w:r>
        <w:t xml:space="preserve">for products not </w:t>
      </w:r>
      <w:r w:rsidR="002808A6">
        <w:t xml:space="preserve">always </w:t>
      </w:r>
      <w:r>
        <w:t xml:space="preserve">identified by the federal government, </w:t>
      </w:r>
      <w:r w:rsidR="002808A6">
        <w:t>such as carpeting, recycling and composting vessels, traffic cones and more.</w:t>
      </w:r>
    </w:p>
    <w:p w:rsidR="002808A6" w:rsidRDefault="0046597A" w:rsidP="00CA40E9">
      <w:pPr>
        <w:numPr>
          <w:ilvl w:val="0"/>
          <w:numId w:val="17"/>
        </w:numPr>
        <w:spacing w:before="120" w:line="280" w:lineRule="exact"/>
        <w:jc w:val="both"/>
      </w:pPr>
      <w:r w:rsidRPr="002808A6">
        <w:rPr>
          <w:b/>
        </w:rPr>
        <w:t xml:space="preserve">EPPs </w:t>
      </w:r>
      <w:r w:rsidR="002808A6">
        <w:rPr>
          <w:b/>
        </w:rPr>
        <w:t xml:space="preserve">and Services </w:t>
      </w:r>
      <w:r w:rsidR="002808A6" w:rsidRPr="002808A6">
        <w:t>include products</w:t>
      </w:r>
      <w:r w:rsidR="002808A6">
        <w:t xml:space="preserve"> </w:t>
      </w:r>
      <w:r w:rsidRPr="002808A6">
        <w:t xml:space="preserve">and </w:t>
      </w:r>
      <w:r w:rsidR="002808A6">
        <w:t xml:space="preserve">services with environmental attributes other than recycled content, such as energy efficiency, water conservation, toxics reduction, integrated pest management, and green janitorial service providers, to name a few. </w:t>
      </w:r>
    </w:p>
    <w:p w:rsidR="004F3500" w:rsidRDefault="002808A6" w:rsidP="002808A6">
      <w:pPr>
        <w:spacing w:before="120" w:line="280" w:lineRule="exact"/>
        <w:ind w:left="432"/>
        <w:jc w:val="both"/>
      </w:pPr>
      <w:r>
        <w:t xml:space="preserve">The table also breaks out those </w:t>
      </w:r>
      <w:r w:rsidR="004E38BA" w:rsidRPr="002808A6">
        <w:t>purchases</w:t>
      </w:r>
      <w:r w:rsidR="004E38BA">
        <w:t xml:space="preserve"> from state a</w:t>
      </w:r>
      <w:r w:rsidR="003F7573">
        <w:t>gencies and those from cities, towns, schools and ot</w:t>
      </w:r>
      <w:r w:rsidR="004E38BA">
        <w:t>her political subdivisions</w:t>
      </w:r>
      <w:r w:rsidR="00D8374C">
        <w:t xml:space="preserve"> </w:t>
      </w:r>
      <w:r>
        <w:t>as well as those from the Massachusetts Department of Transportation (MassDOT)</w:t>
      </w:r>
      <w:r w:rsidR="003F7573">
        <w:t xml:space="preserve">. </w:t>
      </w:r>
      <w:r>
        <w:t>Identifying which departments of the state are (or are not) purchasing EPPs, enables OSD and the EPP Program to better target those agencies or departments that require additional outreach and education on the benefits of using state contracts containing EPPs.</w:t>
      </w:r>
    </w:p>
    <w:p w:rsidR="004F3500" w:rsidRDefault="004F3500" w:rsidP="004F3500">
      <w:pPr>
        <w:spacing w:before="120" w:line="280" w:lineRule="exact"/>
        <w:ind w:left="432"/>
        <w:jc w:val="both"/>
      </w:pPr>
    </w:p>
    <w:tbl>
      <w:tblPr>
        <w:tblStyle w:val="TableGrid"/>
        <w:tblW w:w="0" w:type="auto"/>
        <w:tblLayout w:type="fixed"/>
        <w:tblLook w:val="0000" w:firstRow="0" w:lastRow="0" w:firstColumn="0" w:lastColumn="0" w:noHBand="0" w:noVBand="0"/>
        <w:tblDescription w:val="Massachusetts FY2011 Sales of Environmentally Preferable Products and Services&#10;and Recycled Content Products&#10;"/>
      </w:tblPr>
      <w:tblGrid>
        <w:gridCol w:w="2081"/>
        <w:gridCol w:w="1872"/>
        <w:gridCol w:w="1872"/>
        <w:gridCol w:w="1872"/>
        <w:gridCol w:w="1872"/>
      </w:tblGrid>
      <w:tr w:rsidR="00E44B9E" w:rsidRPr="000F1B66" w:rsidTr="00E44B9E">
        <w:trPr>
          <w:tblHeader/>
        </w:trPr>
        <w:tc>
          <w:tcPr>
            <w:tcW w:w="9569" w:type="dxa"/>
            <w:gridSpan w:val="5"/>
            <w:noWrap/>
          </w:tcPr>
          <w:p w:rsidR="00E44B9E" w:rsidRPr="000764A2" w:rsidRDefault="00E44B9E" w:rsidP="009C1803">
            <w:pPr>
              <w:spacing w:line="280" w:lineRule="exact"/>
              <w:jc w:val="center"/>
              <w:rPr>
                <w:rStyle w:val="Hyperlink"/>
                <w:b/>
              </w:rPr>
            </w:pPr>
            <w:r w:rsidRPr="000764A2">
              <w:rPr>
                <w:rStyle w:val="Hyperlink"/>
                <w:b/>
              </w:rPr>
              <w:t>Massachusetts FY2011 Sales of Environmentally Preferable Products and Services</w:t>
            </w:r>
          </w:p>
          <w:p w:rsidR="00E44B9E" w:rsidRPr="000F1B66" w:rsidRDefault="00E44B9E" w:rsidP="009C1803">
            <w:pPr>
              <w:spacing w:line="280" w:lineRule="exact"/>
              <w:jc w:val="center"/>
              <w:rPr>
                <w:rFonts w:cs="Arial"/>
                <w:b/>
                <w:bCs/>
              </w:rPr>
            </w:pPr>
            <w:r w:rsidRPr="000764A2">
              <w:rPr>
                <w:rStyle w:val="Hyperlink"/>
                <w:b/>
              </w:rPr>
              <w:t>and Recycled Content Products</w:t>
            </w:r>
          </w:p>
        </w:tc>
      </w:tr>
      <w:tr w:rsidR="009C1803" w:rsidRPr="000F1B66" w:rsidTr="00E44B9E">
        <w:tc>
          <w:tcPr>
            <w:tcW w:w="2081" w:type="dxa"/>
            <w:shd w:val="clear" w:color="auto" w:fill="B8CCE4" w:themeFill="accent1" w:themeFillTint="66"/>
            <w:noWrap/>
          </w:tcPr>
          <w:p w:rsidR="009C1803" w:rsidRPr="00B41DEC" w:rsidRDefault="00B41DEC" w:rsidP="009C1803">
            <w:pPr>
              <w:spacing w:line="280" w:lineRule="exact"/>
              <w:jc w:val="center"/>
              <w:rPr>
                <w:rFonts w:cs="Arial"/>
                <w:b/>
              </w:rPr>
            </w:pPr>
            <w:r>
              <w:rPr>
                <w:rFonts w:cs="Arial"/>
                <w:b/>
              </w:rPr>
              <w:t xml:space="preserve">Type of </w:t>
            </w:r>
            <w:r w:rsidRPr="00B41DEC">
              <w:rPr>
                <w:rFonts w:cs="Arial"/>
                <w:b/>
              </w:rPr>
              <w:t xml:space="preserve">Purchase </w:t>
            </w:r>
          </w:p>
        </w:tc>
        <w:tc>
          <w:tcPr>
            <w:tcW w:w="1872" w:type="dxa"/>
            <w:shd w:val="clear" w:color="auto" w:fill="B8CCE4" w:themeFill="accent1" w:themeFillTint="66"/>
            <w:noWrap/>
          </w:tcPr>
          <w:p w:rsidR="009C1803" w:rsidRPr="000F1B66" w:rsidRDefault="009C1803" w:rsidP="009C1803">
            <w:pPr>
              <w:spacing w:line="280" w:lineRule="exact"/>
              <w:jc w:val="center"/>
              <w:rPr>
                <w:rFonts w:cs="Arial"/>
                <w:b/>
                <w:bCs/>
              </w:rPr>
            </w:pPr>
            <w:r w:rsidRPr="000F1B66">
              <w:rPr>
                <w:rFonts w:cs="Arial"/>
                <w:b/>
                <w:bCs/>
              </w:rPr>
              <w:t>State</w:t>
            </w:r>
            <w:r>
              <w:rPr>
                <w:rFonts w:cs="Arial"/>
                <w:b/>
                <w:bCs/>
              </w:rPr>
              <w:t xml:space="preserve"> Agencies</w:t>
            </w:r>
          </w:p>
        </w:tc>
        <w:tc>
          <w:tcPr>
            <w:tcW w:w="1872" w:type="dxa"/>
            <w:shd w:val="clear" w:color="auto" w:fill="B8CCE4" w:themeFill="accent1" w:themeFillTint="66"/>
            <w:noWrap/>
          </w:tcPr>
          <w:p w:rsidR="009C1803" w:rsidRPr="000F1B66" w:rsidRDefault="00187EFF" w:rsidP="009C1803">
            <w:pPr>
              <w:spacing w:line="280" w:lineRule="exact"/>
              <w:jc w:val="center"/>
              <w:rPr>
                <w:rFonts w:cs="Arial"/>
                <w:b/>
                <w:bCs/>
              </w:rPr>
            </w:pPr>
            <w:r>
              <w:rPr>
                <w:rFonts w:cs="Arial"/>
                <w:b/>
                <w:bCs/>
              </w:rPr>
              <w:t xml:space="preserve">Political </w:t>
            </w:r>
            <w:r w:rsidR="009C1803" w:rsidRPr="000F1B66">
              <w:rPr>
                <w:rFonts w:cs="Arial"/>
                <w:b/>
                <w:bCs/>
              </w:rPr>
              <w:t>Sub</w:t>
            </w:r>
            <w:r w:rsidR="009C1803">
              <w:rPr>
                <w:rFonts w:cs="Arial"/>
                <w:b/>
                <w:bCs/>
              </w:rPr>
              <w:t>division</w:t>
            </w:r>
            <w:r w:rsidR="009C1803" w:rsidRPr="000F1B66">
              <w:rPr>
                <w:rFonts w:cs="Arial"/>
                <w:b/>
                <w:bCs/>
              </w:rPr>
              <w:t>s</w:t>
            </w:r>
          </w:p>
        </w:tc>
        <w:tc>
          <w:tcPr>
            <w:tcW w:w="1872" w:type="dxa"/>
            <w:shd w:val="clear" w:color="auto" w:fill="B8CCE4" w:themeFill="accent1" w:themeFillTint="66"/>
          </w:tcPr>
          <w:p w:rsidR="009C1803" w:rsidRDefault="00835B0A" w:rsidP="001463D0">
            <w:pPr>
              <w:spacing w:line="280" w:lineRule="exact"/>
              <w:jc w:val="center"/>
              <w:rPr>
                <w:rFonts w:cs="Arial"/>
                <w:b/>
                <w:bCs/>
              </w:rPr>
            </w:pPr>
            <w:r>
              <w:rPr>
                <w:rFonts w:cs="Arial"/>
                <w:b/>
                <w:bCs/>
              </w:rPr>
              <w:t xml:space="preserve">Mass </w:t>
            </w:r>
            <w:r w:rsidR="001463D0">
              <w:rPr>
                <w:rFonts w:cs="Arial"/>
                <w:b/>
                <w:bCs/>
              </w:rPr>
              <w:t>Dept. of Transportation</w:t>
            </w:r>
          </w:p>
          <w:p w:rsidR="001463D0" w:rsidRPr="000F1B66" w:rsidRDefault="001463D0" w:rsidP="001463D0">
            <w:pPr>
              <w:spacing w:line="280" w:lineRule="exact"/>
              <w:jc w:val="center"/>
              <w:rPr>
                <w:rFonts w:cs="Arial"/>
                <w:b/>
                <w:bCs/>
              </w:rPr>
            </w:pPr>
            <w:r>
              <w:rPr>
                <w:rFonts w:cs="Arial"/>
                <w:b/>
                <w:bCs/>
              </w:rPr>
              <w:t>(MassDOT)</w:t>
            </w:r>
          </w:p>
        </w:tc>
        <w:tc>
          <w:tcPr>
            <w:tcW w:w="1872" w:type="dxa"/>
            <w:shd w:val="clear" w:color="auto" w:fill="B8CCE4" w:themeFill="accent1" w:themeFillTint="66"/>
            <w:noWrap/>
          </w:tcPr>
          <w:p w:rsidR="009C1803" w:rsidRPr="000F1B66" w:rsidRDefault="009C1803" w:rsidP="009C1803">
            <w:pPr>
              <w:spacing w:line="280" w:lineRule="exact"/>
              <w:jc w:val="center"/>
              <w:rPr>
                <w:rFonts w:cs="Arial"/>
                <w:b/>
                <w:bCs/>
              </w:rPr>
            </w:pPr>
            <w:r w:rsidRPr="000F1B66">
              <w:rPr>
                <w:rFonts w:cs="Arial"/>
                <w:b/>
                <w:bCs/>
              </w:rPr>
              <w:t>EPP Total</w:t>
            </w:r>
          </w:p>
        </w:tc>
      </w:tr>
      <w:tr w:rsidR="00330C29" w:rsidRPr="004E6DB9" w:rsidTr="00E44B9E">
        <w:tc>
          <w:tcPr>
            <w:tcW w:w="2081" w:type="dxa"/>
            <w:noWrap/>
          </w:tcPr>
          <w:p w:rsidR="00330C29" w:rsidRPr="004E6DB9" w:rsidRDefault="00330C29" w:rsidP="00752618">
            <w:pPr>
              <w:spacing w:line="280" w:lineRule="exact"/>
              <w:jc w:val="both"/>
              <w:rPr>
                <w:rFonts w:cs="Arial"/>
                <w:b/>
                <w:bCs/>
              </w:rPr>
            </w:pPr>
            <w:r w:rsidRPr="004E6DB9">
              <w:rPr>
                <w:rFonts w:cs="Arial"/>
                <w:b/>
                <w:bCs/>
              </w:rPr>
              <w:t>EPPs and Services</w:t>
            </w:r>
          </w:p>
        </w:tc>
        <w:tc>
          <w:tcPr>
            <w:tcW w:w="1872" w:type="dxa"/>
            <w:noWrap/>
          </w:tcPr>
          <w:p w:rsidR="00330C29" w:rsidRPr="00330C29" w:rsidRDefault="00584F87" w:rsidP="00330C29">
            <w:pPr>
              <w:jc w:val="center"/>
              <w:rPr>
                <w:rFonts w:cs="Arial"/>
                <w:bCs/>
              </w:rPr>
            </w:pPr>
            <w:r>
              <w:rPr>
                <w:rFonts w:cs="Arial"/>
                <w:bCs/>
              </w:rPr>
              <w:t>$55,628,727</w:t>
            </w:r>
          </w:p>
        </w:tc>
        <w:tc>
          <w:tcPr>
            <w:tcW w:w="1872" w:type="dxa"/>
            <w:noWrap/>
          </w:tcPr>
          <w:p w:rsidR="00330C29" w:rsidRPr="00330C29" w:rsidRDefault="00584F87" w:rsidP="00330C29">
            <w:pPr>
              <w:jc w:val="center"/>
              <w:rPr>
                <w:rFonts w:cs="Arial"/>
                <w:bCs/>
              </w:rPr>
            </w:pPr>
            <w:r>
              <w:rPr>
                <w:rFonts w:cs="Arial"/>
                <w:bCs/>
              </w:rPr>
              <w:t>$50,125,398</w:t>
            </w:r>
          </w:p>
        </w:tc>
        <w:tc>
          <w:tcPr>
            <w:tcW w:w="1872" w:type="dxa"/>
          </w:tcPr>
          <w:p w:rsidR="00330C29" w:rsidRPr="00330C29" w:rsidRDefault="00187EFF" w:rsidP="00330C29">
            <w:pPr>
              <w:jc w:val="center"/>
              <w:rPr>
                <w:rFonts w:cs="Arial"/>
                <w:bCs/>
              </w:rPr>
            </w:pPr>
            <w:r>
              <w:rPr>
                <w:rFonts w:cs="Arial"/>
                <w:bCs/>
              </w:rPr>
              <w:t>$0</w:t>
            </w:r>
          </w:p>
        </w:tc>
        <w:tc>
          <w:tcPr>
            <w:tcW w:w="1872" w:type="dxa"/>
            <w:noWrap/>
          </w:tcPr>
          <w:p w:rsidR="00330C29" w:rsidRPr="00330C29" w:rsidRDefault="00585F3D" w:rsidP="00584F87">
            <w:pPr>
              <w:jc w:val="center"/>
              <w:rPr>
                <w:rFonts w:cs="Arial"/>
                <w:bCs/>
              </w:rPr>
            </w:pPr>
            <w:r>
              <w:rPr>
                <w:rFonts w:cs="Arial"/>
                <w:bCs/>
              </w:rPr>
              <w:t>$</w:t>
            </w:r>
            <w:r w:rsidR="00584F87">
              <w:rPr>
                <w:rFonts w:cs="Arial"/>
                <w:bCs/>
              </w:rPr>
              <w:t>105,754,125</w:t>
            </w:r>
          </w:p>
        </w:tc>
      </w:tr>
      <w:tr w:rsidR="009C1803" w:rsidRPr="004E6DB9" w:rsidTr="00E44B9E">
        <w:tc>
          <w:tcPr>
            <w:tcW w:w="2081" w:type="dxa"/>
            <w:noWrap/>
          </w:tcPr>
          <w:p w:rsidR="009C1803" w:rsidRPr="004E6DB9" w:rsidRDefault="009C1803" w:rsidP="00752618">
            <w:pPr>
              <w:spacing w:line="280" w:lineRule="exact"/>
              <w:jc w:val="both"/>
              <w:rPr>
                <w:rFonts w:cs="Arial"/>
                <w:b/>
                <w:bCs/>
              </w:rPr>
            </w:pPr>
            <w:r w:rsidRPr="004E6DB9">
              <w:rPr>
                <w:rFonts w:cs="Arial"/>
                <w:b/>
                <w:bCs/>
              </w:rPr>
              <w:t>Recycled Products</w:t>
            </w:r>
          </w:p>
        </w:tc>
        <w:tc>
          <w:tcPr>
            <w:tcW w:w="1872" w:type="dxa"/>
            <w:noWrap/>
          </w:tcPr>
          <w:p w:rsidR="009C1803" w:rsidRPr="00330C29" w:rsidRDefault="00EB2F27" w:rsidP="00330C29">
            <w:pPr>
              <w:jc w:val="center"/>
              <w:rPr>
                <w:rFonts w:cs="Arial"/>
                <w:bCs/>
              </w:rPr>
            </w:pPr>
            <w:r>
              <w:rPr>
                <w:rFonts w:cs="Arial"/>
                <w:bCs/>
              </w:rPr>
              <w:t>$38,510,902</w:t>
            </w:r>
          </w:p>
        </w:tc>
        <w:tc>
          <w:tcPr>
            <w:tcW w:w="1872" w:type="dxa"/>
            <w:noWrap/>
          </w:tcPr>
          <w:p w:rsidR="009C1803" w:rsidRPr="00330C29" w:rsidRDefault="00EB2F27" w:rsidP="00330C29">
            <w:pPr>
              <w:jc w:val="center"/>
              <w:rPr>
                <w:rFonts w:cs="Arial"/>
                <w:bCs/>
              </w:rPr>
            </w:pPr>
            <w:r>
              <w:rPr>
                <w:rFonts w:cs="Arial"/>
                <w:bCs/>
              </w:rPr>
              <w:t>$23,224,795</w:t>
            </w:r>
          </w:p>
        </w:tc>
        <w:tc>
          <w:tcPr>
            <w:tcW w:w="1872" w:type="dxa"/>
          </w:tcPr>
          <w:p w:rsidR="009C1803" w:rsidRPr="00330C29" w:rsidRDefault="000F6CE5" w:rsidP="000F6CE5">
            <w:pPr>
              <w:spacing w:before="60"/>
              <w:jc w:val="center"/>
              <w:rPr>
                <w:rFonts w:cs="Arial"/>
                <w:bCs/>
              </w:rPr>
            </w:pPr>
            <w:r>
              <w:rPr>
                <w:rFonts w:cs="Arial"/>
                <w:bCs/>
              </w:rPr>
              <w:t>$137,852,362</w:t>
            </w:r>
          </w:p>
        </w:tc>
        <w:tc>
          <w:tcPr>
            <w:tcW w:w="1872" w:type="dxa"/>
            <w:noWrap/>
          </w:tcPr>
          <w:p w:rsidR="009C1803" w:rsidRPr="00330C29" w:rsidRDefault="000F6CE5" w:rsidP="00330C29">
            <w:pPr>
              <w:jc w:val="center"/>
              <w:rPr>
                <w:rFonts w:cs="Arial"/>
                <w:bCs/>
              </w:rPr>
            </w:pPr>
            <w:r>
              <w:rPr>
                <w:rFonts w:cs="Arial"/>
                <w:bCs/>
              </w:rPr>
              <w:t>$199,588,059</w:t>
            </w:r>
          </w:p>
        </w:tc>
      </w:tr>
      <w:tr w:rsidR="009C1803" w:rsidRPr="006729DB" w:rsidTr="00E44B9E">
        <w:tc>
          <w:tcPr>
            <w:tcW w:w="2081" w:type="dxa"/>
            <w:noWrap/>
          </w:tcPr>
          <w:p w:rsidR="009C1803" w:rsidRPr="004E6DB9" w:rsidRDefault="009C1803" w:rsidP="00752618">
            <w:pPr>
              <w:spacing w:line="280" w:lineRule="exact"/>
              <w:jc w:val="both"/>
              <w:rPr>
                <w:rFonts w:cs="Arial"/>
                <w:b/>
                <w:bCs/>
              </w:rPr>
            </w:pPr>
            <w:r w:rsidRPr="004E6DB9">
              <w:rPr>
                <w:rFonts w:cs="Arial"/>
                <w:b/>
                <w:bCs/>
              </w:rPr>
              <w:t>GRAND TOTAL</w:t>
            </w:r>
          </w:p>
        </w:tc>
        <w:tc>
          <w:tcPr>
            <w:tcW w:w="1872" w:type="dxa"/>
            <w:noWrap/>
          </w:tcPr>
          <w:p w:rsidR="009C1803" w:rsidRPr="006729DB" w:rsidRDefault="00803483" w:rsidP="00330C29">
            <w:pPr>
              <w:jc w:val="center"/>
              <w:rPr>
                <w:rFonts w:cs="Arial"/>
                <w:bCs/>
              </w:rPr>
            </w:pPr>
            <w:r>
              <w:rPr>
                <w:rFonts w:cs="Arial"/>
                <w:bCs/>
              </w:rPr>
              <w:t>$94,139,629</w:t>
            </w:r>
          </w:p>
        </w:tc>
        <w:tc>
          <w:tcPr>
            <w:tcW w:w="1872" w:type="dxa"/>
            <w:noWrap/>
          </w:tcPr>
          <w:p w:rsidR="009C1803" w:rsidRPr="006729DB" w:rsidRDefault="00803483" w:rsidP="00330C29">
            <w:pPr>
              <w:jc w:val="center"/>
              <w:rPr>
                <w:rFonts w:cs="Arial"/>
                <w:bCs/>
              </w:rPr>
            </w:pPr>
            <w:r>
              <w:rPr>
                <w:rFonts w:cs="Arial"/>
                <w:bCs/>
              </w:rPr>
              <w:t>$73,350,193</w:t>
            </w:r>
          </w:p>
        </w:tc>
        <w:tc>
          <w:tcPr>
            <w:tcW w:w="1872" w:type="dxa"/>
          </w:tcPr>
          <w:p w:rsidR="009C1803" w:rsidRPr="00330C29" w:rsidRDefault="00EB2F27" w:rsidP="000F6CE5">
            <w:pPr>
              <w:spacing w:before="60"/>
              <w:jc w:val="center"/>
              <w:rPr>
                <w:rFonts w:cs="Arial"/>
                <w:bCs/>
              </w:rPr>
            </w:pPr>
            <w:r>
              <w:rPr>
                <w:rFonts w:cs="Arial"/>
                <w:bCs/>
              </w:rPr>
              <w:t>$137,</w:t>
            </w:r>
            <w:r w:rsidR="000F6CE5">
              <w:rPr>
                <w:rFonts w:cs="Arial"/>
                <w:bCs/>
              </w:rPr>
              <w:t>852,362</w:t>
            </w:r>
          </w:p>
        </w:tc>
        <w:tc>
          <w:tcPr>
            <w:tcW w:w="1872" w:type="dxa"/>
            <w:noWrap/>
          </w:tcPr>
          <w:p w:rsidR="009C1803" w:rsidRPr="006729DB" w:rsidRDefault="000F6CE5" w:rsidP="00584F87">
            <w:pPr>
              <w:jc w:val="center"/>
              <w:rPr>
                <w:rFonts w:cs="Arial"/>
                <w:bCs/>
              </w:rPr>
            </w:pPr>
            <w:r>
              <w:rPr>
                <w:rFonts w:cs="Arial"/>
                <w:bCs/>
              </w:rPr>
              <w:t>$</w:t>
            </w:r>
            <w:r w:rsidR="00803483">
              <w:rPr>
                <w:rFonts w:cs="Arial"/>
                <w:bCs/>
              </w:rPr>
              <w:t>305,342,184</w:t>
            </w:r>
          </w:p>
        </w:tc>
      </w:tr>
    </w:tbl>
    <w:p w:rsidR="00F90A31" w:rsidRDefault="00F90A31" w:rsidP="003E6558">
      <w:pPr>
        <w:spacing w:before="120" w:after="120" w:line="280" w:lineRule="exact"/>
        <w:jc w:val="both"/>
        <w:rPr>
          <w:rFonts w:cs="Arial"/>
          <w:i/>
        </w:rPr>
      </w:pPr>
      <w:r>
        <w:rPr>
          <w:rFonts w:cs="Arial"/>
          <w:i/>
        </w:rPr>
        <w:t xml:space="preserve">As </w:t>
      </w:r>
      <w:r w:rsidR="00EB269F">
        <w:rPr>
          <w:rFonts w:cs="Arial"/>
          <w:i/>
        </w:rPr>
        <w:t>MassDOT</w:t>
      </w:r>
      <w:r w:rsidRPr="009C1803">
        <w:rPr>
          <w:rFonts w:cs="Arial"/>
          <w:i/>
        </w:rPr>
        <w:t xml:space="preserve"> </w:t>
      </w:r>
      <w:r>
        <w:rPr>
          <w:rFonts w:cs="Arial"/>
          <w:i/>
        </w:rPr>
        <w:t>has very specific needs with respects to their road construction and maintenance operations, the agency uses a number of departmental (as opposed to statewide) contracts for their purchases. Thus, such items as recycled content road materials are not reflected in the vendor reports received by OSD and M</w:t>
      </w:r>
      <w:r w:rsidR="00EB269F">
        <w:rPr>
          <w:rFonts w:cs="Arial"/>
          <w:i/>
        </w:rPr>
        <w:t>assDOT</w:t>
      </w:r>
      <w:r>
        <w:rPr>
          <w:rFonts w:cs="Arial"/>
          <w:i/>
        </w:rPr>
        <w:t>’s data is submitted separately.</w:t>
      </w:r>
      <w:r w:rsidR="006863D1">
        <w:rPr>
          <w:rFonts w:cs="Arial"/>
          <w:i/>
        </w:rPr>
        <w:t xml:space="preserve"> </w:t>
      </w:r>
      <w:r w:rsidR="00187EFF">
        <w:rPr>
          <w:rFonts w:cs="Arial"/>
          <w:i/>
        </w:rPr>
        <w:t>MassDOT also purchases other EPPs and Services, but the dollars for those items are included in the total</w:t>
      </w:r>
      <w:r w:rsidR="00FA7A9D">
        <w:rPr>
          <w:rFonts w:cs="Arial"/>
          <w:i/>
        </w:rPr>
        <w:t xml:space="preserve"> indicated </w:t>
      </w:r>
      <w:r w:rsidR="00187EFF">
        <w:rPr>
          <w:rFonts w:cs="Arial"/>
          <w:i/>
        </w:rPr>
        <w:t>for state agencies.</w:t>
      </w:r>
    </w:p>
    <w:p w:rsidR="006E77FF" w:rsidRPr="006E77FF" w:rsidRDefault="00835B0A" w:rsidP="003E6558">
      <w:pPr>
        <w:spacing w:before="120" w:line="280" w:lineRule="exact"/>
        <w:jc w:val="both"/>
        <w:rPr>
          <w:rFonts w:cs="Arial"/>
          <w:bCs/>
        </w:rPr>
      </w:pPr>
      <w:r>
        <w:rPr>
          <w:rFonts w:cs="Arial"/>
        </w:rPr>
        <w:t xml:space="preserve">NOTE: </w:t>
      </w:r>
      <w:r w:rsidR="006E77FF">
        <w:rPr>
          <w:rFonts w:cs="Arial"/>
        </w:rPr>
        <w:t>An alphabetical list</w:t>
      </w:r>
      <w:r w:rsidR="006E77FF" w:rsidRPr="006E77FF">
        <w:rPr>
          <w:rFonts w:cs="Arial"/>
        </w:rPr>
        <w:t xml:space="preserve"> </w:t>
      </w:r>
      <w:r w:rsidR="006E77FF">
        <w:rPr>
          <w:rFonts w:cs="Arial"/>
        </w:rPr>
        <w:t xml:space="preserve">of all recycled content and other EPP purchases along with the corresponding purchase (dollar) amount is provided in Section IV of this report. </w:t>
      </w:r>
    </w:p>
    <w:p w:rsidR="0080047B" w:rsidRPr="00141D1C" w:rsidRDefault="006E77FF" w:rsidP="00147902">
      <w:pPr>
        <w:spacing w:before="120" w:line="280" w:lineRule="exact"/>
        <w:jc w:val="both"/>
        <w:rPr>
          <w:rFonts w:cs="Arial"/>
          <w:b/>
          <w:bCs/>
          <w:color w:val="0000FF"/>
          <w:sz w:val="22"/>
          <w:szCs w:val="22"/>
        </w:rPr>
      </w:pPr>
      <w:r w:rsidRPr="006E77FF">
        <w:rPr>
          <w:rFonts w:cs="Arial"/>
          <w:bCs/>
          <w:sz w:val="22"/>
          <w:szCs w:val="22"/>
        </w:rPr>
        <w:t xml:space="preserve"> </w:t>
      </w:r>
      <w:r w:rsidR="00A26C00">
        <w:rPr>
          <w:rFonts w:cs="Arial"/>
          <w:b/>
          <w:bCs/>
          <w:color w:val="0000FF"/>
          <w:sz w:val="22"/>
          <w:szCs w:val="22"/>
        </w:rPr>
        <w:t>2</w:t>
      </w:r>
      <w:r w:rsidR="00EB26DE">
        <w:rPr>
          <w:rFonts w:cs="Arial"/>
          <w:b/>
          <w:bCs/>
          <w:color w:val="0000FF"/>
          <w:sz w:val="22"/>
          <w:szCs w:val="22"/>
        </w:rPr>
        <w:t xml:space="preserve">. Tracked </w:t>
      </w:r>
      <w:r w:rsidR="00EB26DE" w:rsidRPr="00D8374C">
        <w:rPr>
          <w:rFonts w:cs="Arial"/>
          <w:b/>
          <w:bCs/>
          <w:color w:val="0000FF"/>
          <w:sz w:val="22"/>
          <w:szCs w:val="22"/>
        </w:rPr>
        <w:t>over $3</w:t>
      </w:r>
      <w:r w:rsidR="00BF0792" w:rsidRPr="00D8374C">
        <w:rPr>
          <w:rFonts w:cs="Arial"/>
          <w:b/>
          <w:bCs/>
          <w:color w:val="0000FF"/>
          <w:sz w:val="22"/>
          <w:szCs w:val="22"/>
        </w:rPr>
        <w:t xml:space="preserve"> Million in</w:t>
      </w:r>
      <w:r w:rsidR="00BF0792">
        <w:rPr>
          <w:rFonts w:cs="Arial"/>
          <w:b/>
          <w:bCs/>
          <w:color w:val="0000FF"/>
          <w:sz w:val="22"/>
          <w:szCs w:val="22"/>
        </w:rPr>
        <w:t xml:space="preserve"> Cost Savings </w:t>
      </w:r>
    </w:p>
    <w:p w:rsidR="0080047B" w:rsidRDefault="00DB799E" w:rsidP="00F06033">
      <w:pPr>
        <w:spacing w:before="240" w:line="280" w:lineRule="exact"/>
        <w:ind w:left="547"/>
        <w:jc w:val="both"/>
      </w:pPr>
      <w:r w:rsidRPr="00933BA9">
        <w:rPr>
          <w:b/>
          <w:u w:val="single"/>
        </w:rPr>
        <w:t>Cost Savings</w:t>
      </w:r>
      <w:r>
        <w:t xml:space="preserve">. </w:t>
      </w:r>
      <w:r w:rsidR="0080047B">
        <w:t xml:space="preserve">Cost savings associated with the purchase of EPPs may occur at </w:t>
      </w:r>
      <w:r w:rsidR="00E85991">
        <w:t xml:space="preserve">a number of stages: at </w:t>
      </w:r>
      <w:r w:rsidR="0080047B">
        <w:t xml:space="preserve">the point of purchase, </w:t>
      </w:r>
      <w:r w:rsidR="00E85991">
        <w:t>as part of the use or operation of the product, as a result of less required maintenance, or</w:t>
      </w:r>
      <w:r w:rsidR="0080047B">
        <w:t xml:space="preserve"> at the time of disposal. </w:t>
      </w:r>
      <w:r w:rsidR="00E85991">
        <w:t>For purposes of this report, the estimates provided on cost savings a</w:t>
      </w:r>
      <w:r w:rsidR="00922393">
        <w:t xml:space="preserve">re realized primarily from </w:t>
      </w:r>
      <w:r w:rsidR="00E85991">
        <w:t xml:space="preserve">energy </w:t>
      </w:r>
      <w:r w:rsidR="00922393">
        <w:t xml:space="preserve">and operational </w:t>
      </w:r>
      <w:r w:rsidR="00E85991">
        <w:t>savings</w:t>
      </w:r>
      <w:r w:rsidR="00922393">
        <w:t xml:space="preserve"> </w:t>
      </w:r>
      <w:r w:rsidR="003308D6">
        <w:t xml:space="preserve">with respects to </w:t>
      </w:r>
      <w:r w:rsidR="00922393">
        <w:t>compact fluorescent lighting (</w:t>
      </w:r>
      <w:r w:rsidR="00E85991">
        <w:t>CFLs</w:t>
      </w:r>
      <w:r w:rsidR="00922393">
        <w:t>)</w:t>
      </w:r>
      <w:r w:rsidR="00E85991">
        <w:t xml:space="preserve">, </w:t>
      </w:r>
      <w:r w:rsidR="00922393">
        <w:t xml:space="preserve">office equipment and computers and </w:t>
      </w:r>
      <w:r w:rsidR="00782861">
        <w:t xml:space="preserve">from </w:t>
      </w:r>
      <w:r w:rsidR="00922393">
        <w:t xml:space="preserve">a lower purchase price with respects to remanufactured </w:t>
      </w:r>
      <w:r w:rsidR="00782861">
        <w:t xml:space="preserve">toner </w:t>
      </w:r>
      <w:r w:rsidR="00922393">
        <w:t>cartridges</w:t>
      </w:r>
      <w:r w:rsidR="00E85991">
        <w:t>.</w:t>
      </w:r>
    </w:p>
    <w:p w:rsidR="005678EC" w:rsidRDefault="0093230A" w:rsidP="0076577D">
      <w:pPr>
        <w:spacing w:before="120" w:after="120" w:line="280" w:lineRule="exact"/>
        <w:ind w:left="547"/>
        <w:jc w:val="both"/>
      </w:pPr>
      <w:r>
        <w:t>In FY2011</w:t>
      </w:r>
      <w:r w:rsidR="00DB799E">
        <w:t xml:space="preserve">, </w:t>
      </w:r>
      <w:r w:rsidR="005678EC">
        <w:t>through the use of two on-line tools</w:t>
      </w:r>
      <w:r w:rsidR="00F9327B">
        <w:t xml:space="preserve"> (see next page)</w:t>
      </w:r>
      <w:r w:rsidR="001B31C7">
        <w:t>,</w:t>
      </w:r>
      <w:r w:rsidR="00DB799E">
        <w:t xml:space="preserve"> </w:t>
      </w:r>
      <w:r w:rsidR="003308D6">
        <w:t xml:space="preserve">the </w:t>
      </w:r>
      <w:r w:rsidR="00DB799E">
        <w:t xml:space="preserve">EPP Program </w:t>
      </w:r>
      <w:r w:rsidR="00922393">
        <w:t xml:space="preserve">was able to calculate </w:t>
      </w:r>
      <w:r w:rsidR="00DB799E">
        <w:t xml:space="preserve">cost savings derived from the purchase of </w:t>
      </w:r>
      <w:r w:rsidR="005678EC">
        <w:t>the following products:</w:t>
      </w:r>
    </w:p>
    <w:p w:rsidR="005678EC" w:rsidRDefault="005678EC" w:rsidP="00CA40E9">
      <w:pPr>
        <w:numPr>
          <w:ilvl w:val="0"/>
          <w:numId w:val="18"/>
        </w:numPr>
        <w:spacing w:before="60" w:line="240" w:lineRule="exact"/>
        <w:jc w:val="both"/>
      </w:pPr>
      <w:r>
        <w:t>Compact fluorescent light (CFL) bulbs and fixtures</w:t>
      </w:r>
      <w:r w:rsidR="00D8374C">
        <w:t>;</w:t>
      </w:r>
      <w:r>
        <w:t xml:space="preserve"> </w:t>
      </w:r>
    </w:p>
    <w:p w:rsidR="005678EC" w:rsidRDefault="005678EC" w:rsidP="00CA40E9">
      <w:pPr>
        <w:numPr>
          <w:ilvl w:val="0"/>
          <w:numId w:val="18"/>
        </w:numPr>
        <w:spacing w:before="60" w:line="240" w:lineRule="exact"/>
        <w:jc w:val="both"/>
      </w:pPr>
      <w:r>
        <w:t>E</w:t>
      </w:r>
      <w:r w:rsidR="0093230A">
        <w:t>nergy efficient office equipment (copiers, scanners multi-function devices and facsimile machines)</w:t>
      </w:r>
      <w:r w:rsidR="00D8374C">
        <w:t>;</w:t>
      </w:r>
      <w:r w:rsidR="0093230A">
        <w:t xml:space="preserve"> </w:t>
      </w:r>
    </w:p>
    <w:p w:rsidR="005678EC" w:rsidRDefault="00A70E6A" w:rsidP="00CA40E9">
      <w:pPr>
        <w:numPr>
          <w:ilvl w:val="0"/>
          <w:numId w:val="18"/>
        </w:numPr>
        <w:spacing w:before="60" w:line="240" w:lineRule="exact"/>
        <w:jc w:val="both"/>
      </w:pPr>
      <w:r>
        <w:t>C</w:t>
      </w:r>
      <w:r w:rsidR="0093230A">
        <w:t>omputer desktops, monitors, laptops, and notebooks</w:t>
      </w:r>
      <w:r>
        <w:t>;</w:t>
      </w:r>
      <w:r w:rsidR="0093230A">
        <w:t xml:space="preserve"> and </w:t>
      </w:r>
    </w:p>
    <w:p w:rsidR="005678EC" w:rsidRDefault="00A70E6A" w:rsidP="00CA40E9">
      <w:pPr>
        <w:numPr>
          <w:ilvl w:val="0"/>
          <w:numId w:val="18"/>
        </w:numPr>
        <w:spacing w:before="60" w:line="240" w:lineRule="exact"/>
        <w:jc w:val="both"/>
      </w:pPr>
      <w:r>
        <w:t>R</w:t>
      </w:r>
      <w:r w:rsidR="00DB799E">
        <w:t xml:space="preserve">emanufactured </w:t>
      </w:r>
      <w:r w:rsidR="0093230A">
        <w:t xml:space="preserve">toner </w:t>
      </w:r>
      <w:r w:rsidR="00DB799E">
        <w:t>cartridges.</w:t>
      </w:r>
      <w:r w:rsidR="0093230A">
        <w:t xml:space="preserve"> </w:t>
      </w:r>
    </w:p>
    <w:p w:rsidR="00DB799E" w:rsidRDefault="0064076B" w:rsidP="005678EC">
      <w:pPr>
        <w:spacing w:before="120" w:after="120" w:line="280" w:lineRule="exact"/>
        <w:ind w:left="547"/>
        <w:jc w:val="both"/>
      </w:pPr>
      <w:r>
        <w:t xml:space="preserve">The </w:t>
      </w:r>
      <w:r w:rsidR="00EB26DE">
        <w:t xml:space="preserve">cost savings </w:t>
      </w:r>
      <w:r w:rsidR="0093230A">
        <w:t xml:space="preserve">for just these selected products alone totaled </w:t>
      </w:r>
      <w:r w:rsidR="00EB26DE" w:rsidRPr="00D8374C">
        <w:t>over $3</w:t>
      </w:r>
      <w:r w:rsidR="0076577D" w:rsidRPr="00D8374C">
        <w:t xml:space="preserve"> million for the</w:t>
      </w:r>
      <w:r w:rsidR="0076577D">
        <w:t xml:space="preserve"> year.</w:t>
      </w:r>
      <w:r w:rsidR="003236D7">
        <w:t xml:space="preserve"> </w:t>
      </w:r>
    </w:p>
    <w:p w:rsidR="00E44B9E" w:rsidRDefault="00E44B9E" w:rsidP="005678EC">
      <w:pPr>
        <w:spacing w:before="120" w:after="120" w:line="280" w:lineRule="exact"/>
        <w:ind w:left="547"/>
        <w:jc w:val="both"/>
      </w:pPr>
    </w:p>
    <w:tbl>
      <w:tblPr>
        <w:tblStyle w:val="TableGrid"/>
        <w:tblW w:w="0" w:type="auto"/>
        <w:jc w:val="center"/>
        <w:tblLayout w:type="fixed"/>
        <w:tblLook w:val="0000" w:firstRow="0" w:lastRow="0" w:firstColumn="0" w:lastColumn="0" w:noHBand="0" w:noVBand="0"/>
        <w:tblDescription w:val="FY2011 Summary: CFLs, Office Equipment, Computers and Remanufactured Toner Cartridge Purchases"/>
      </w:tblPr>
      <w:tblGrid>
        <w:gridCol w:w="5508"/>
        <w:gridCol w:w="2790"/>
      </w:tblGrid>
      <w:tr w:rsidR="00DB799E" w:rsidRPr="001D6E16" w:rsidTr="00E44B9E">
        <w:trPr>
          <w:trHeight w:val="255"/>
          <w:tblHeader/>
          <w:jc w:val="center"/>
        </w:trPr>
        <w:tc>
          <w:tcPr>
            <w:tcW w:w="8298" w:type="dxa"/>
            <w:gridSpan w:val="2"/>
            <w:shd w:val="clear" w:color="auto" w:fill="B8CCE4" w:themeFill="accent1" w:themeFillTint="66"/>
          </w:tcPr>
          <w:p w:rsidR="00DB799E" w:rsidRPr="009078EF" w:rsidRDefault="00DB799E" w:rsidP="004226A6">
            <w:pPr>
              <w:spacing w:before="40" w:after="40"/>
              <w:jc w:val="center"/>
              <w:rPr>
                <w:rFonts w:eastAsia="Times New Roman" w:cs="Arial"/>
                <w:lang w:eastAsia="en-US"/>
              </w:rPr>
            </w:pPr>
            <w:r w:rsidRPr="009E18C5">
              <w:rPr>
                <w:rFonts w:eastAsia="Times New Roman" w:cs="Arial"/>
                <w:b/>
                <w:bCs/>
                <w:color w:val="0000FF"/>
                <w:lang w:eastAsia="en-US"/>
              </w:rPr>
              <w:lastRenderedPageBreak/>
              <w:t>FY20</w:t>
            </w:r>
            <w:r w:rsidR="005B4872">
              <w:rPr>
                <w:rFonts w:eastAsia="Times New Roman" w:cs="Arial"/>
                <w:b/>
                <w:bCs/>
                <w:color w:val="0000FF"/>
                <w:lang w:eastAsia="en-US"/>
              </w:rPr>
              <w:t>1</w:t>
            </w:r>
            <w:r w:rsidR="008128EE">
              <w:rPr>
                <w:rFonts w:eastAsia="Times New Roman" w:cs="Arial"/>
                <w:b/>
                <w:bCs/>
                <w:color w:val="0000FF"/>
                <w:lang w:eastAsia="en-US"/>
              </w:rPr>
              <w:t>1</w:t>
            </w:r>
            <w:r>
              <w:rPr>
                <w:rFonts w:eastAsia="Times New Roman" w:cs="Arial"/>
                <w:b/>
                <w:bCs/>
                <w:lang w:eastAsia="en-US"/>
              </w:rPr>
              <w:t xml:space="preserve"> </w:t>
            </w:r>
            <w:r w:rsidRPr="009078EF">
              <w:rPr>
                <w:rFonts w:eastAsia="Times New Roman" w:cs="Arial"/>
                <w:b/>
                <w:bCs/>
                <w:lang w:eastAsia="en-US"/>
              </w:rPr>
              <w:t>Summary: CFL</w:t>
            </w:r>
            <w:r w:rsidR="008128EE">
              <w:rPr>
                <w:rFonts w:eastAsia="Times New Roman" w:cs="Arial"/>
                <w:b/>
                <w:bCs/>
                <w:lang w:eastAsia="en-US"/>
              </w:rPr>
              <w:t>s, Office Equipment, Computers</w:t>
            </w:r>
            <w:r w:rsidRPr="009078EF">
              <w:rPr>
                <w:rFonts w:eastAsia="Times New Roman" w:cs="Arial"/>
                <w:b/>
                <w:bCs/>
                <w:lang w:eastAsia="en-US"/>
              </w:rPr>
              <w:t xml:space="preserve"> and Remanufactured Toner Cartridge Purchases</w:t>
            </w:r>
          </w:p>
        </w:tc>
      </w:tr>
      <w:tr w:rsidR="00DB799E" w:rsidRPr="00DB799E" w:rsidTr="00E44B9E">
        <w:trPr>
          <w:trHeight w:val="360"/>
          <w:jc w:val="center"/>
        </w:trPr>
        <w:tc>
          <w:tcPr>
            <w:tcW w:w="8298" w:type="dxa"/>
            <w:gridSpan w:val="2"/>
          </w:tcPr>
          <w:p w:rsidR="00DB799E" w:rsidRPr="00DB799E" w:rsidRDefault="00DB799E" w:rsidP="004226A6">
            <w:pPr>
              <w:jc w:val="center"/>
              <w:rPr>
                <w:rFonts w:eastAsia="Times New Roman" w:cs="Arial"/>
                <w:b/>
                <w:lang w:eastAsia="en-US"/>
              </w:rPr>
            </w:pPr>
            <w:r w:rsidRPr="00DB799E">
              <w:rPr>
                <w:rFonts w:eastAsia="Times New Roman" w:cs="Arial"/>
                <w:b/>
                <w:lang w:eastAsia="en-US"/>
              </w:rPr>
              <w:t>Cost Savings</w:t>
            </w:r>
          </w:p>
        </w:tc>
      </w:tr>
      <w:tr w:rsidR="00DB799E" w:rsidRPr="00DB799E" w:rsidTr="00E44B9E">
        <w:trPr>
          <w:trHeight w:val="360"/>
          <w:jc w:val="center"/>
        </w:trPr>
        <w:tc>
          <w:tcPr>
            <w:tcW w:w="5508" w:type="dxa"/>
          </w:tcPr>
          <w:p w:rsidR="00DB799E" w:rsidRPr="00DB799E" w:rsidRDefault="00DB799E" w:rsidP="00F9327B">
            <w:pPr>
              <w:rPr>
                <w:rFonts w:eastAsia="Times New Roman" w:cs="Arial"/>
                <w:b/>
                <w:lang w:eastAsia="en-US"/>
              </w:rPr>
            </w:pPr>
            <w:r w:rsidRPr="00DB799E">
              <w:rPr>
                <w:rFonts w:eastAsia="Times New Roman" w:cs="Arial"/>
                <w:b/>
                <w:lang w:eastAsia="en-US"/>
              </w:rPr>
              <w:t xml:space="preserve">CFLs </w:t>
            </w:r>
            <w:r w:rsidR="005678EC">
              <w:rPr>
                <w:rFonts w:eastAsia="Times New Roman" w:cs="Arial"/>
                <w:b/>
                <w:lang w:eastAsia="en-US"/>
              </w:rPr>
              <w:t xml:space="preserve">(savings </w:t>
            </w:r>
            <w:r w:rsidR="00F9327B">
              <w:rPr>
                <w:rFonts w:eastAsia="Times New Roman" w:cs="Arial"/>
                <w:b/>
                <w:lang w:eastAsia="en-US"/>
              </w:rPr>
              <w:t>/ l</w:t>
            </w:r>
            <w:r w:rsidR="005678EC">
              <w:rPr>
                <w:rFonts w:eastAsia="Times New Roman" w:cs="Arial"/>
                <w:b/>
                <w:lang w:eastAsia="en-US"/>
              </w:rPr>
              <w:t>ess energy use)</w:t>
            </w:r>
          </w:p>
        </w:tc>
        <w:tc>
          <w:tcPr>
            <w:tcW w:w="2790" w:type="dxa"/>
          </w:tcPr>
          <w:p w:rsidR="00DB799E" w:rsidRPr="00DB799E" w:rsidRDefault="00404882" w:rsidP="00D553FD">
            <w:pPr>
              <w:jc w:val="right"/>
              <w:rPr>
                <w:rFonts w:eastAsia="Times New Roman" w:cs="Arial"/>
                <w:b/>
                <w:lang w:eastAsia="en-US"/>
              </w:rPr>
            </w:pPr>
            <w:r>
              <w:rPr>
                <w:rFonts w:eastAsia="Times New Roman" w:cs="Arial"/>
                <w:b/>
                <w:lang w:eastAsia="en-US"/>
              </w:rPr>
              <w:t>$1,141,251</w:t>
            </w:r>
          </w:p>
        </w:tc>
      </w:tr>
      <w:tr w:rsidR="00DB799E" w:rsidRPr="00DB799E" w:rsidTr="00E44B9E">
        <w:trPr>
          <w:trHeight w:val="360"/>
          <w:jc w:val="center"/>
        </w:trPr>
        <w:tc>
          <w:tcPr>
            <w:tcW w:w="5508" w:type="dxa"/>
          </w:tcPr>
          <w:p w:rsidR="00DB799E" w:rsidRPr="00DB799E" w:rsidRDefault="00DB799E" w:rsidP="00F9327B">
            <w:pPr>
              <w:rPr>
                <w:rFonts w:eastAsia="Times New Roman" w:cs="Arial"/>
                <w:b/>
                <w:lang w:eastAsia="en-US"/>
              </w:rPr>
            </w:pPr>
            <w:r w:rsidRPr="00DB799E">
              <w:rPr>
                <w:rFonts w:eastAsia="Times New Roman" w:cs="Arial"/>
                <w:b/>
                <w:lang w:eastAsia="en-US"/>
              </w:rPr>
              <w:t>CFLs</w:t>
            </w:r>
            <w:r w:rsidR="005678EC">
              <w:rPr>
                <w:rFonts w:eastAsia="Times New Roman" w:cs="Arial"/>
                <w:b/>
                <w:lang w:eastAsia="en-US"/>
              </w:rPr>
              <w:t xml:space="preserve"> (savings </w:t>
            </w:r>
            <w:r w:rsidR="00F9327B">
              <w:rPr>
                <w:rFonts w:eastAsia="Times New Roman" w:cs="Arial"/>
                <w:b/>
                <w:lang w:eastAsia="en-US"/>
              </w:rPr>
              <w:t>/</w:t>
            </w:r>
            <w:r w:rsidR="005678EC">
              <w:rPr>
                <w:rFonts w:eastAsia="Times New Roman" w:cs="Arial"/>
                <w:b/>
                <w:lang w:eastAsia="en-US"/>
              </w:rPr>
              <w:t xml:space="preserve"> reduced labor)</w:t>
            </w:r>
          </w:p>
        </w:tc>
        <w:tc>
          <w:tcPr>
            <w:tcW w:w="2790" w:type="dxa"/>
          </w:tcPr>
          <w:p w:rsidR="00DB799E" w:rsidRPr="00DB799E" w:rsidRDefault="00404882" w:rsidP="00D553FD">
            <w:pPr>
              <w:jc w:val="right"/>
              <w:rPr>
                <w:rFonts w:eastAsia="Times New Roman" w:cs="Arial"/>
                <w:b/>
                <w:lang w:eastAsia="en-US"/>
              </w:rPr>
            </w:pPr>
            <w:r>
              <w:rPr>
                <w:rFonts w:eastAsia="Times New Roman" w:cs="Arial"/>
                <w:b/>
                <w:lang w:eastAsia="en-US"/>
              </w:rPr>
              <w:t>$528,376</w:t>
            </w:r>
          </w:p>
        </w:tc>
      </w:tr>
      <w:tr w:rsidR="00DB799E" w:rsidRPr="00DB799E" w:rsidTr="00E44B9E">
        <w:trPr>
          <w:trHeight w:val="360"/>
          <w:jc w:val="center"/>
        </w:trPr>
        <w:tc>
          <w:tcPr>
            <w:tcW w:w="5508" w:type="dxa"/>
          </w:tcPr>
          <w:p w:rsidR="00DB799E" w:rsidRPr="00DB799E" w:rsidRDefault="0093230A" w:rsidP="00F9327B">
            <w:pPr>
              <w:rPr>
                <w:rFonts w:eastAsia="Times New Roman" w:cs="Arial"/>
                <w:b/>
                <w:lang w:eastAsia="en-US"/>
              </w:rPr>
            </w:pPr>
            <w:r>
              <w:rPr>
                <w:rFonts w:eastAsia="Times New Roman" w:cs="Arial"/>
                <w:b/>
                <w:lang w:eastAsia="en-US"/>
              </w:rPr>
              <w:t>Office equipment</w:t>
            </w:r>
            <w:r w:rsidR="005678EC">
              <w:rPr>
                <w:rFonts w:eastAsia="Times New Roman" w:cs="Arial"/>
                <w:b/>
                <w:lang w:eastAsia="en-US"/>
              </w:rPr>
              <w:t xml:space="preserve"> (savings</w:t>
            </w:r>
            <w:r w:rsidR="00F9327B">
              <w:rPr>
                <w:rFonts w:eastAsia="Times New Roman" w:cs="Arial"/>
                <w:b/>
                <w:lang w:eastAsia="en-US"/>
              </w:rPr>
              <w:t xml:space="preserve"> /</w:t>
            </w:r>
            <w:r w:rsidR="005678EC">
              <w:rPr>
                <w:rFonts w:eastAsia="Times New Roman" w:cs="Arial"/>
                <w:b/>
                <w:lang w:eastAsia="en-US"/>
              </w:rPr>
              <w:t xml:space="preserve"> less energy</w:t>
            </w:r>
            <w:r w:rsidR="00F9327B">
              <w:rPr>
                <w:rFonts w:eastAsia="Times New Roman" w:cs="Arial"/>
                <w:b/>
                <w:lang w:eastAsia="en-US"/>
              </w:rPr>
              <w:t xml:space="preserve"> use</w:t>
            </w:r>
            <w:r w:rsidR="005678EC">
              <w:rPr>
                <w:rFonts w:eastAsia="Times New Roman" w:cs="Arial"/>
                <w:b/>
                <w:lang w:eastAsia="en-US"/>
              </w:rPr>
              <w:t>)</w:t>
            </w:r>
          </w:p>
        </w:tc>
        <w:tc>
          <w:tcPr>
            <w:tcW w:w="2790" w:type="dxa"/>
          </w:tcPr>
          <w:p w:rsidR="00DB799E" w:rsidRPr="00DB799E" w:rsidRDefault="00404882" w:rsidP="00D553FD">
            <w:pPr>
              <w:jc w:val="right"/>
              <w:rPr>
                <w:rFonts w:eastAsia="Times New Roman" w:cs="Arial"/>
                <w:b/>
                <w:lang w:eastAsia="en-US"/>
              </w:rPr>
            </w:pPr>
            <w:r>
              <w:rPr>
                <w:rFonts w:eastAsia="Times New Roman" w:cs="Arial"/>
                <w:b/>
                <w:lang w:eastAsia="en-US"/>
              </w:rPr>
              <w:t>$30,293</w:t>
            </w:r>
          </w:p>
        </w:tc>
      </w:tr>
      <w:tr w:rsidR="0093230A" w:rsidRPr="004C1361" w:rsidTr="00E44B9E">
        <w:trPr>
          <w:trHeight w:val="360"/>
          <w:jc w:val="center"/>
        </w:trPr>
        <w:tc>
          <w:tcPr>
            <w:tcW w:w="5508" w:type="dxa"/>
          </w:tcPr>
          <w:p w:rsidR="0093230A" w:rsidRPr="00DB799E" w:rsidRDefault="0093230A" w:rsidP="00F9327B">
            <w:pPr>
              <w:rPr>
                <w:rFonts w:eastAsia="Times New Roman" w:cs="Arial"/>
                <w:b/>
                <w:lang w:eastAsia="en-US"/>
              </w:rPr>
            </w:pPr>
            <w:r>
              <w:rPr>
                <w:rFonts w:eastAsia="Times New Roman" w:cs="Arial"/>
                <w:b/>
                <w:lang w:eastAsia="en-US"/>
              </w:rPr>
              <w:t>Computer</w:t>
            </w:r>
            <w:r w:rsidR="005678EC">
              <w:rPr>
                <w:rFonts w:eastAsia="Times New Roman" w:cs="Arial"/>
                <w:b/>
                <w:lang w:eastAsia="en-US"/>
              </w:rPr>
              <w:t xml:space="preserve"> Components (savings</w:t>
            </w:r>
            <w:r w:rsidR="00F9327B">
              <w:rPr>
                <w:rFonts w:eastAsia="Times New Roman" w:cs="Arial"/>
                <w:b/>
                <w:lang w:eastAsia="en-US"/>
              </w:rPr>
              <w:t xml:space="preserve"> /</w:t>
            </w:r>
            <w:r w:rsidR="005678EC">
              <w:rPr>
                <w:rFonts w:eastAsia="Times New Roman" w:cs="Arial"/>
                <w:b/>
                <w:lang w:eastAsia="en-US"/>
              </w:rPr>
              <w:t xml:space="preserve"> less energy)</w:t>
            </w:r>
          </w:p>
        </w:tc>
        <w:tc>
          <w:tcPr>
            <w:tcW w:w="2790" w:type="dxa"/>
          </w:tcPr>
          <w:p w:rsidR="0093230A" w:rsidRPr="00DB799E" w:rsidRDefault="00404882" w:rsidP="00D553FD">
            <w:pPr>
              <w:jc w:val="right"/>
              <w:rPr>
                <w:rFonts w:eastAsia="Times New Roman" w:cs="Arial"/>
                <w:b/>
                <w:lang w:eastAsia="en-US"/>
              </w:rPr>
            </w:pPr>
            <w:r>
              <w:rPr>
                <w:rFonts w:eastAsia="Times New Roman" w:cs="Arial"/>
                <w:b/>
                <w:lang w:eastAsia="en-US"/>
              </w:rPr>
              <w:t>$1,098,422</w:t>
            </w:r>
          </w:p>
        </w:tc>
      </w:tr>
      <w:tr w:rsidR="0093230A" w:rsidRPr="004C1361" w:rsidTr="00E44B9E">
        <w:trPr>
          <w:trHeight w:val="360"/>
          <w:jc w:val="center"/>
        </w:trPr>
        <w:tc>
          <w:tcPr>
            <w:tcW w:w="5508" w:type="dxa"/>
          </w:tcPr>
          <w:p w:rsidR="0093230A" w:rsidRPr="00DB799E" w:rsidRDefault="005678EC" w:rsidP="00F9327B">
            <w:pPr>
              <w:rPr>
                <w:rFonts w:eastAsia="Times New Roman" w:cs="Arial"/>
                <w:b/>
                <w:lang w:eastAsia="en-US"/>
              </w:rPr>
            </w:pPr>
            <w:r>
              <w:rPr>
                <w:rFonts w:eastAsia="Times New Roman" w:cs="Arial"/>
                <w:b/>
                <w:lang w:eastAsia="en-US"/>
              </w:rPr>
              <w:t>R</w:t>
            </w:r>
            <w:r w:rsidR="0093230A" w:rsidRPr="00DB799E">
              <w:rPr>
                <w:rFonts w:eastAsia="Times New Roman" w:cs="Arial"/>
                <w:b/>
                <w:lang w:eastAsia="en-US"/>
              </w:rPr>
              <w:t>eman</w:t>
            </w:r>
            <w:r>
              <w:rPr>
                <w:rFonts w:eastAsia="Times New Roman" w:cs="Arial"/>
                <w:b/>
                <w:lang w:eastAsia="en-US"/>
              </w:rPr>
              <w:t>ufactured</w:t>
            </w:r>
            <w:r w:rsidR="0093230A" w:rsidRPr="00DB799E">
              <w:rPr>
                <w:rFonts w:eastAsia="Times New Roman" w:cs="Arial"/>
                <w:b/>
                <w:lang w:eastAsia="en-US"/>
              </w:rPr>
              <w:t xml:space="preserve">  cartridges</w:t>
            </w:r>
            <w:r>
              <w:rPr>
                <w:rFonts w:eastAsia="Times New Roman" w:cs="Arial"/>
                <w:b/>
                <w:lang w:eastAsia="en-US"/>
              </w:rPr>
              <w:t xml:space="preserve"> (savings</w:t>
            </w:r>
            <w:r w:rsidR="00F9327B">
              <w:rPr>
                <w:rFonts w:eastAsia="Times New Roman" w:cs="Arial"/>
                <w:b/>
                <w:lang w:eastAsia="en-US"/>
              </w:rPr>
              <w:t xml:space="preserve"> /</w:t>
            </w:r>
            <w:r>
              <w:rPr>
                <w:rFonts w:eastAsia="Times New Roman" w:cs="Arial"/>
                <w:b/>
                <w:lang w:eastAsia="en-US"/>
              </w:rPr>
              <w:t xml:space="preserve"> lower cost)</w:t>
            </w:r>
          </w:p>
        </w:tc>
        <w:tc>
          <w:tcPr>
            <w:tcW w:w="2790" w:type="dxa"/>
          </w:tcPr>
          <w:p w:rsidR="0093230A" w:rsidRPr="00DB799E" w:rsidRDefault="00404882" w:rsidP="00D553FD">
            <w:pPr>
              <w:jc w:val="right"/>
              <w:rPr>
                <w:rFonts w:eastAsia="Times New Roman" w:cs="Arial"/>
                <w:b/>
                <w:lang w:eastAsia="en-US"/>
              </w:rPr>
            </w:pPr>
            <w:r>
              <w:rPr>
                <w:rFonts w:eastAsia="Times New Roman" w:cs="Arial"/>
                <w:b/>
                <w:lang w:eastAsia="en-US"/>
              </w:rPr>
              <w:t>$386,712</w:t>
            </w:r>
          </w:p>
        </w:tc>
      </w:tr>
      <w:tr w:rsidR="00DB799E" w:rsidRPr="004C1361" w:rsidTr="00E44B9E">
        <w:trPr>
          <w:trHeight w:val="360"/>
          <w:jc w:val="center"/>
        </w:trPr>
        <w:tc>
          <w:tcPr>
            <w:tcW w:w="5508" w:type="dxa"/>
          </w:tcPr>
          <w:p w:rsidR="00DB799E" w:rsidRPr="00DB799E" w:rsidRDefault="00DB799E" w:rsidP="00DB799E">
            <w:pPr>
              <w:rPr>
                <w:rFonts w:eastAsia="Times New Roman" w:cs="Arial"/>
                <w:b/>
                <w:lang w:eastAsia="en-US"/>
              </w:rPr>
            </w:pPr>
            <w:r w:rsidRPr="00DB799E">
              <w:rPr>
                <w:rFonts w:eastAsia="Times New Roman" w:cs="Arial"/>
                <w:b/>
                <w:lang w:eastAsia="en-US"/>
              </w:rPr>
              <w:t>TOTAL COST</w:t>
            </w:r>
            <w:r w:rsidR="000252B2">
              <w:rPr>
                <w:rFonts w:eastAsia="Times New Roman" w:cs="Arial"/>
                <w:b/>
                <w:lang w:eastAsia="en-US"/>
              </w:rPr>
              <w:t xml:space="preserve"> SAVINGS</w:t>
            </w:r>
          </w:p>
        </w:tc>
        <w:tc>
          <w:tcPr>
            <w:tcW w:w="2790" w:type="dxa"/>
          </w:tcPr>
          <w:p w:rsidR="00DB799E" w:rsidRPr="005F722C" w:rsidRDefault="00176416" w:rsidP="00D553FD">
            <w:pPr>
              <w:jc w:val="right"/>
              <w:rPr>
                <w:rFonts w:eastAsia="Times New Roman" w:cs="Arial"/>
                <w:b/>
                <w:lang w:eastAsia="en-US"/>
              </w:rPr>
            </w:pPr>
            <w:r>
              <w:rPr>
                <w:rFonts w:eastAsia="Times New Roman" w:cs="Arial"/>
                <w:b/>
                <w:lang w:eastAsia="en-US"/>
              </w:rPr>
              <w:t>$3,185,054</w:t>
            </w:r>
          </w:p>
        </w:tc>
      </w:tr>
    </w:tbl>
    <w:p w:rsidR="00F9327B" w:rsidRDefault="003308D6" w:rsidP="00F06033">
      <w:pPr>
        <w:spacing w:before="240" w:line="280" w:lineRule="exact"/>
        <w:ind w:left="432"/>
        <w:jc w:val="both"/>
        <w:rPr>
          <w:b/>
          <w:u w:val="single"/>
        </w:rPr>
      </w:pPr>
      <w:r>
        <w:rPr>
          <w:b/>
          <w:u w:val="single"/>
        </w:rPr>
        <w:t>Cost S</w:t>
      </w:r>
      <w:r w:rsidR="00F9327B">
        <w:rPr>
          <w:b/>
          <w:u w:val="single"/>
        </w:rPr>
        <w:t>avings Rationale</w:t>
      </w:r>
    </w:p>
    <w:p w:rsidR="005B069F" w:rsidRDefault="00D8374C" w:rsidP="003308D6">
      <w:pPr>
        <w:spacing w:before="120" w:line="280" w:lineRule="exact"/>
        <w:ind w:left="432"/>
        <w:jc w:val="both"/>
      </w:pPr>
      <w:r>
        <w:t>T</w:t>
      </w:r>
      <w:r w:rsidR="003308D6" w:rsidRPr="003308D6">
        <w:t xml:space="preserve">he Strategic Sourcing Services Leads at OSD </w:t>
      </w:r>
      <w:r w:rsidR="003308D6">
        <w:t>project potential (and track actua</w:t>
      </w:r>
      <w:bookmarkStart w:id="0" w:name="_GoBack"/>
      <w:bookmarkEnd w:id="0"/>
      <w:r w:rsidR="003308D6">
        <w:t xml:space="preserve">l) cost savings based on </w:t>
      </w:r>
      <w:r>
        <w:t xml:space="preserve">a number of factors, such as price </w:t>
      </w:r>
      <w:r w:rsidR="003308D6">
        <w:t xml:space="preserve">negotiations at </w:t>
      </w:r>
      <w:r>
        <w:t xml:space="preserve">the time of a contract </w:t>
      </w:r>
      <w:r w:rsidR="003308D6">
        <w:t>renewal</w:t>
      </w:r>
      <w:r>
        <w:t xml:space="preserve"> or award and</w:t>
      </w:r>
      <w:r w:rsidR="003308D6">
        <w:t xml:space="preserve"> fluctuations in the marketplace for those goods and services</w:t>
      </w:r>
      <w:r>
        <w:t>. T</w:t>
      </w:r>
      <w:r w:rsidR="003308D6">
        <w:t>he cost savings derived from purchasing environmentally preferable products occurs on another level. Except for the remanufactured toner cartridges mentioned above, buyers realize a savings with EPPs (when compared to purchases of traditional products) as a result of</w:t>
      </w:r>
      <w:r w:rsidR="005B069F">
        <w:t>:</w:t>
      </w:r>
    </w:p>
    <w:p w:rsidR="00F9327B" w:rsidRDefault="005B069F" w:rsidP="00CA40E9">
      <w:pPr>
        <w:numPr>
          <w:ilvl w:val="0"/>
          <w:numId w:val="20"/>
        </w:numPr>
        <w:spacing w:before="60" w:line="280" w:lineRule="exact"/>
        <w:ind w:left="1210"/>
        <w:jc w:val="both"/>
      </w:pPr>
      <w:r>
        <w:t>operational efficiencies, where less energy, water or other resource is used;</w:t>
      </w:r>
    </w:p>
    <w:p w:rsidR="005B069F" w:rsidRDefault="005B069F" w:rsidP="00CA40E9">
      <w:pPr>
        <w:numPr>
          <w:ilvl w:val="0"/>
          <w:numId w:val="20"/>
        </w:numPr>
        <w:spacing w:before="60" w:line="280" w:lineRule="exact"/>
        <w:ind w:left="1210"/>
        <w:jc w:val="both"/>
      </w:pPr>
      <w:r>
        <w:t>maintenance efficiencies, because the products are more durable, longer lasting and require less periodic up keep, as with plastic lumber, CFLs and LED lighting;</w:t>
      </w:r>
    </w:p>
    <w:p w:rsidR="005B069F" w:rsidRDefault="005B069F" w:rsidP="00CA40E9">
      <w:pPr>
        <w:numPr>
          <w:ilvl w:val="0"/>
          <w:numId w:val="20"/>
        </w:numPr>
        <w:spacing w:before="60" w:line="280" w:lineRule="exact"/>
        <w:ind w:left="1210"/>
        <w:jc w:val="both"/>
      </w:pPr>
      <w:r>
        <w:t>waste reduction attributes that address the fact that less packaging, or unnecessary materials are used that later have to be stored, ha</w:t>
      </w:r>
      <w:r w:rsidR="00D8374C">
        <w:t>ndled and disposed of at a cost,</w:t>
      </w:r>
      <w:r>
        <w:t xml:space="preserve"> and</w:t>
      </w:r>
    </w:p>
    <w:p w:rsidR="005B069F" w:rsidRPr="003308D6" w:rsidRDefault="00D8374C" w:rsidP="00CA40E9">
      <w:pPr>
        <w:numPr>
          <w:ilvl w:val="0"/>
          <w:numId w:val="20"/>
        </w:numPr>
        <w:spacing w:before="60" w:line="280" w:lineRule="exact"/>
        <w:ind w:left="1210"/>
        <w:jc w:val="both"/>
      </w:pPr>
      <w:r>
        <w:t>eliminating</w:t>
      </w:r>
      <w:r w:rsidR="005B069F">
        <w:t xml:space="preserve"> toxic substances and substituting with more benign chemicals and/or technologies that do not require harsh chemicals to perform well often simplifies the number of purchases needed, avoids costly equipment and supplies needed to handle harsh materials and serves to</w:t>
      </w:r>
      <w:r w:rsidR="00F06033">
        <w:t xml:space="preserve"> promote healthier work environments while reducing </w:t>
      </w:r>
      <w:r w:rsidR="005B069F">
        <w:t>the risk of</w:t>
      </w:r>
      <w:r w:rsidR="00F06033">
        <w:t xml:space="preserve"> worker injury.</w:t>
      </w:r>
    </w:p>
    <w:p w:rsidR="005B4872" w:rsidRPr="00971CD6" w:rsidRDefault="00F9327B" w:rsidP="00F9327B">
      <w:pPr>
        <w:spacing w:line="280" w:lineRule="exact"/>
        <w:ind w:left="432"/>
        <w:jc w:val="both"/>
      </w:pPr>
      <w:r>
        <w:rPr>
          <w:b/>
          <w:u w:val="single"/>
        </w:rPr>
        <w:br w:type="page"/>
      </w:r>
      <w:r w:rsidR="00DB799E" w:rsidRPr="001B31C7">
        <w:rPr>
          <w:b/>
          <w:u w:val="single"/>
        </w:rPr>
        <w:lastRenderedPageBreak/>
        <w:t>Environmental Benefits</w:t>
      </w:r>
      <w:r w:rsidR="00DB799E" w:rsidRPr="001B31C7">
        <w:t xml:space="preserve">. </w:t>
      </w:r>
      <w:r w:rsidR="00FA355F" w:rsidRPr="001B31C7">
        <w:t>There are many environmental and public</w:t>
      </w:r>
      <w:r w:rsidR="00FA355F" w:rsidRPr="008128EE">
        <w:rPr>
          <w:color w:val="0070C0"/>
        </w:rPr>
        <w:t xml:space="preserve"> </w:t>
      </w:r>
      <w:r w:rsidR="00FA355F" w:rsidRPr="00F9327B">
        <w:t>health benefits associated with the purchase of EPPs. T</w:t>
      </w:r>
      <w:r w:rsidR="00AC30D6">
        <w:t>he tool that the EPP Program uses to</w:t>
      </w:r>
      <w:r w:rsidR="00FA355F" w:rsidRPr="00F9327B">
        <w:t xml:space="preserve"> quantify </w:t>
      </w:r>
      <w:r w:rsidR="00AC30D6">
        <w:t xml:space="preserve">these as accurately as </w:t>
      </w:r>
      <w:r w:rsidR="00AC30D6" w:rsidRPr="00971CD6">
        <w:t>possible</w:t>
      </w:r>
      <w:r w:rsidR="00FA355F" w:rsidRPr="00971CD6">
        <w:t xml:space="preserve"> </w:t>
      </w:r>
      <w:r w:rsidR="00AC30D6" w:rsidRPr="00971CD6">
        <w:t>is only capable of examining a limited number of products containing post-consumer recycled materials.</w:t>
      </w:r>
      <w:r w:rsidR="00971CD6">
        <w:t xml:space="preserve"> </w:t>
      </w:r>
      <w:r w:rsidR="00AC30D6" w:rsidRPr="00971CD6">
        <w:t>Those products involve the following:</w:t>
      </w:r>
      <w:r w:rsidR="00096D98" w:rsidRPr="00971CD6">
        <w:t xml:space="preserve"> </w:t>
      </w:r>
    </w:p>
    <w:p w:rsidR="005B4872" w:rsidRPr="00971CD6" w:rsidRDefault="005B4872" w:rsidP="00CA40E9">
      <w:pPr>
        <w:numPr>
          <w:ilvl w:val="0"/>
          <w:numId w:val="11"/>
        </w:numPr>
        <w:spacing w:before="60" w:line="280" w:lineRule="exact"/>
        <w:jc w:val="both"/>
      </w:pPr>
      <w:r w:rsidRPr="00971CD6">
        <w:t xml:space="preserve">Paper products including office papers, janitorial </w:t>
      </w:r>
      <w:r w:rsidR="00AC30D6" w:rsidRPr="00971CD6">
        <w:t>and food service paper goods and lottery tickets;</w:t>
      </w:r>
    </w:p>
    <w:p w:rsidR="005B4872" w:rsidRPr="00971CD6" w:rsidRDefault="005B4872" w:rsidP="00CA40E9">
      <w:pPr>
        <w:numPr>
          <w:ilvl w:val="0"/>
          <w:numId w:val="11"/>
        </w:numPr>
        <w:spacing w:before="60" w:line="280" w:lineRule="exact"/>
        <w:jc w:val="both"/>
      </w:pPr>
      <w:r w:rsidRPr="00971CD6">
        <w:t>Plastic products including</w:t>
      </w:r>
      <w:r w:rsidR="00AC30D6" w:rsidRPr="00971CD6">
        <w:t xml:space="preserve"> recycling containers, compost bins and trash can liners;</w:t>
      </w:r>
    </w:p>
    <w:p w:rsidR="005B4872" w:rsidRPr="00971CD6" w:rsidRDefault="005B4872" w:rsidP="00CA40E9">
      <w:pPr>
        <w:numPr>
          <w:ilvl w:val="0"/>
          <w:numId w:val="11"/>
        </w:numPr>
        <w:spacing w:before="60" w:line="280" w:lineRule="exact"/>
        <w:jc w:val="both"/>
      </w:pPr>
      <w:r w:rsidRPr="00971CD6">
        <w:t>Remanufactured to</w:t>
      </w:r>
      <w:r w:rsidR="00851F03">
        <w:t>ner cartridges;</w:t>
      </w:r>
    </w:p>
    <w:p w:rsidR="00AC30D6" w:rsidRPr="00971CD6" w:rsidRDefault="00AC30D6" w:rsidP="00CA40E9">
      <w:pPr>
        <w:numPr>
          <w:ilvl w:val="0"/>
          <w:numId w:val="11"/>
        </w:numPr>
        <w:spacing w:before="60" w:line="280" w:lineRule="exact"/>
        <w:jc w:val="both"/>
      </w:pPr>
      <w:r w:rsidRPr="00971CD6">
        <w:t>Recycled glass highway spheres (glass beads in highway paint);</w:t>
      </w:r>
    </w:p>
    <w:p w:rsidR="005B4872" w:rsidRPr="00971CD6" w:rsidRDefault="005B4872" w:rsidP="00CA40E9">
      <w:pPr>
        <w:numPr>
          <w:ilvl w:val="0"/>
          <w:numId w:val="11"/>
        </w:numPr>
        <w:spacing w:before="60" w:line="280" w:lineRule="exact"/>
        <w:jc w:val="both"/>
      </w:pPr>
      <w:r w:rsidRPr="00971CD6">
        <w:t>Recycled mulch (from tree stumps), and</w:t>
      </w:r>
    </w:p>
    <w:p w:rsidR="005B4872" w:rsidRPr="00971CD6" w:rsidRDefault="005B4872" w:rsidP="00CA40E9">
      <w:pPr>
        <w:numPr>
          <w:ilvl w:val="0"/>
          <w:numId w:val="11"/>
        </w:numPr>
        <w:spacing w:before="60" w:line="280" w:lineRule="exact"/>
        <w:jc w:val="both"/>
      </w:pPr>
      <w:r w:rsidRPr="00971CD6">
        <w:t>Remanufactured antifreeze.</w:t>
      </w:r>
    </w:p>
    <w:p w:rsidR="00202D1C" w:rsidRDefault="00971CD6" w:rsidP="00202D1C">
      <w:pPr>
        <w:spacing w:before="120" w:after="120" w:line="280" w:lineRule="exact"/>
        <w:ind w:left="547"/>
        <w:jc w:val="both"/>
      </w:pPr>
      <w:r>
        <w:t>EnviroCalc, the tool used to quantify recycled products (see below) is pre-populated with such data as the weight of the most common unit of measure for that product, the actual percentage of post-consumer content inherent to the product, and a drop down box in which to designate the type of material included in the products (e.g. paper, plastic). The purchaser need only add the quantity purchased to obtain the information on environmental benefits. Along with receiving an estimate of such benefits as landfill space saved, or number of trees saved, the purchases are also translated into equivalents</w:t>
      </w:r>
      <w:r w:rsidR="00FB5FBD">
        <w:t xml:space="preserve"> that further illustrate the benefits in easily understood terms (e.g. annual solid waste generation for X number of households and </w:t>
      </w:r>
      <w:r w:rsidR="00851F03">
        <w:t xml:space="preserve">the </w:t>
      </w:r>
      <w:r w:rsidR="00FB5FBD">
        <w:t>number of cars taken off the road</w:t>
      </w:r>
      <w:r w:rsidR="00851F03">
        <w:t>)</w:t>
      </w:r>
      <w:r w:rsidR="00FB5FBD">
        <w:t>.</w:t>
      </w:r>
      <w:r w:rsidR="00404882">
        <w:t xml:space="preserve"> </w:t>
      </w:r>
      <w:r w:rsidR="00FB5FBD">
        <w:t>See the table below for actual calculations from the FY11 EPP purchases.</w:t>
      </w:r>
    </w:p>
    <w:p w:rsidR="0075436D" w:rsidRDefault="0075436D" w:rsidP="00202D1C">
      <w:pPr>
        <w:spacing w:before="120" w:after="120" w:line="280" w:lineRule="exact"/>
        <w:ind w:left="547"/>
        <w:jc w:val="both"/>
      </w:pPr>
      <w:r>
        <w:t xml:space="preserve">In FY11, the EPP Program was somewhat limited in resources for conducting the environmental benefits calculations; however, details are provided below for purchases of remanufactured toner cartridges and a variety of paper products. </w:t>
      </w:r>
    </w:p>
    <w:p w:rsidR="00404882" w:rsidRPr="00202D1C" w:rsidRDefault="00404882" w:rsidP="00202D1C">
      <w:pPr>
        <w:spacing w:before="120" w:after="120" w:line="280" w:lineRule="exact"/>
        <w:ind w:left="547"/>
        <w:jc w:val="both"/>
      </w:pPr>
    </w:p>
    <w:tbl>
      <w:tblPr>
        <w:tblW w:w="9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8"/>
        <w:gridCol w:w="1080"/>
        <w:gridCol w:w="1260"/>
        <w:gridCol w:w="2070"/>
        <w:gridCol w:w="1080"/>
        <w:gridCol w:w="1620"/>
      </w:tblGrid>
      <w:tr w:rsidR="00202D1C" w:rsidTr="00FC03BA">
        <w:tblPrEx>
          <w:tblCellMar>
            <w:top w:w="0" w:type="dxa"/>
            <w:bottom w:w="0" w:type="dxa"/>
          </w:tblCellMar>
        </w:tblPrEx>
        <w:trPr>
          <w:trHeight w:val="420"/>
          <w:jc w:val="center"/>
        </w:trPr>
        <w:tc>
          <w:tcPr>
            <w:tcW w:w="9278" w:type="dxa"/>
            <w:gridSpan w:val="6"/>
            <w:tcBorders>
              <w:bottom w:val="single" w:sz="8" w:space="0" w:color="auto"/>
            </w:tcBorders>
            <w:shd w:val="clear" w:color="auto" w:fill="F2F2F2"/>
          </w:tcPr>
          <w:p w:rsidR="00202D1C" w:rsidRDefault="00202D1C" w:rsidP="00202D1C">
            <w:pPr>
              <w:spacing w:before="120" w:after="120" w:line="280" w:lineRule="exact"/>
              <w:jc w:val="both"/>
              <w:rPr>
                <w:b/>
              </w:rPr>
            </w:pPr>
            <w:r w:rsidRPr="009E18C5">
              <w:rPr>
                <w:rFonts w:eastAsia="Times New Roman" w:cs="Arial"/>
                <w:b/>
                <w:bCs/>
                <w:color w:val="0000FF"/>
                <w:lang w:eastAsia="en-US"/>
              </w:rPr>
              <w:t>FY20</w:t>
            </w:r>
            <w:r>
              <w:rPr>
                <w:rFonts w:eastAsia="Times New Roman" w:cs="Arial"/>
                <w:b/>
                <w:bCs/>
                <w:color w:val="0000FF"/>
                <w:lang w:eastAsia="en-US"/>
              </w:rPr>
              <w:t xml:space="preserve">11 </w:t>
            </w:r>
            <w:r w:rsidR="002A321F">
              <w:rPr>
                <w:b/>
              </w:rPr>
              <w:t xml:space="preserve">Summary: </w:t>
            </w:r>
            <w:r w:rsidRPr="00202D1C">
              <w:rPr>
                <w:b/>
              </w:rPr>
              <w:t>Recycled Content Products</w:t>
            </w:r>
            <w:r w:rsidR="00927064">
              <w:rPr>
                <w:b/>
              </w:rPr>
              <w:t xml:space="preserve"> i</w:t>
            </w:r>
            <w:r w:rsidR="002A321F">
              <w:rPr>
                <w:b/>
              </w:rPr>
              <w:t>ncluding</w:t>
            </w:r>
            <w:r>
              <w:rPr>
                <w:b/>
              </w:rPr>
              <w:t>:</w:t>
            </w:r>
          </w:p>
          <w:p w:rsidR="002A321F" w:rsidRPr="00927064" w:rsidRDefault="002A321F" w:rsidP="008A745A">
            <w:pPr>
              <w:numPr>
                <w:ilvl w:val="0"/>
                <w:numId w:val="33"/>
              </w:numPr>
              <w:spacing w:after="60" w:line="280" w:lineRule="exact"/>
              <w:jc w:val="both"/>
              <w:rPr>
                <w:b/>
                <w:color w:val="BFBFBF"/>
              </w:rPr>
            </w:pPr>
            <w:r>
              <w:rPr>
                <w:b/>
              </w:rPr>
              <w:t>Remanufactured toner cartridges</w:t>
            </w:r>
          </w:p>
          <w:p w:rsidR="008A745A" w:rsidRPr="0075436D" w:rsidRDefault="00927064" w:rsidP="0075436D">
            <w:pPr>
              <w:numPr>
                <w:ilvl w:val="0"/>
                <w:numId w:val="33"/>
              </w:numPr>
              <w:spacing w:after="60" w:line="280" w:lineRule="exact"/>
              <w:jc w:val="both"/>
              <w:rPr>
                <w:b/>
                <w:color w:val="BFBFBF"/>
              </w:rPr>
            </w:pPr>
            <w:r>
              <w:rPr>
                <w:b/>
              </w:rPr>
              <w:t>Office papers and envelopes</w:t>
            </w:r>
          </w:p>
          <w:p w:rsidR="0075436D" w:rsidRPr="00DE317C" w:rsidRDefault="0075436D" w:rsidP="0075436D">
            <w:pPr>
              <w:numPr>
                <w:ilvl w:val="0"/>
                <w:numId w:val="33"/>
              </w:numPr>
              <w:spacing w:after="60" w:line="280" w:lineRule="exact"/>
              <w:jc w:val="both"/>
              <w:rPr>
                <w:b/>
                <w:color w:val="BFBFBF"/>
              </w:rPr>
            </w:pPr>
            <w:r>
              <w:rPr>
                <w:b/>
              </w:rPr>
              <w:t>Janitorial paper products</w:t>
            </w:r>
          </w:p>
        </w:tc>
      </w:tr>
      <w:tr w:rsidR="00202D1C" w:rsidRPr="00202D1C" w:rsidTr="00FC03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376"/>
          <w:jc w:val="center"/>
        </w:trPr>
        <w:tc>
          <w:tcPr>
            <w:tcW w:w="4508" w:type="dxa"/>
            <w:gridSpan w:val="3"/>
            <w:tcBorders>
              <w:top w:val="single" w:sz="8" w:space="0" w:color="auto"/>
              <w:left w:val="single" w:sz="8" w:space="0" w:color="auto"/>
              <w:bottom w:val="single" w:sz="8" w:space="0" w:color="auto"/>
              <w:right w:val="single" w:sz="8" w:space="0" w:color="000000"/>
            </w:tcBorders>
            <w:shd w:val="clear" w:color="auto" w:fill="B8CCE4"/>
            <w:vAlign w:val="bottom"/>
            <w:hideMark/>
          </w:tcPr>
          <w:p w:rsidR="00202D1C" w:rsidRPr="00176416" w:rsidRDefault="002A321F" w:rsidP="00202D1C">
            <w:pPr>
              <w:rPr>
                <w:rFonts w:eastAsia="Times New Roman" w:cs="Arial"/>
                <w:b/>
                <w:lang w:eastAsia="en-US"/>
              </w:rPr>
            </w:pPr>
            <w:r>
              <w:rPr>
                <w:rFonts w:eastAsia="Times New Roman" w:cs="Arial"/>
                <w:b/>
                <w:lang w:eastAsia="en-US"/>
              </w:rPr>
              <w:t>Environmental Benefit E</w:t>
            </w:r>
            <w:r w:rsidR="00202D1C" w:rsidRPr="00176416">
              <w:rPr>
                <w:rFonts w:eastAsia="Times New Roman" w:cs="Arial"/>
                <w:b/>
                <w:lang w:eastAsia="en-US"/>
              </w:rPr>
              <w:t>stimate</w:t>
            </w:r>
          </w:p>
        </w:tc>
        <w:tc>
          <w:tcPr>
            <w:tcW w:w="4770" w:type="dxa"/>
            <w:gridSpan w:val="3"/>
            <w:tcBorders>
              <w:top w:val="single" w:sz="8" w:space="0" w:color="auto"/>
              <w:left w:val="nil"/>
              <w:bottom w:val="single" w:sz="8" w:space="0" w:color="auto"/>
              <w:right w:val="single" w:sz="8" w:space="0" w:color="000000"/>
            </w:tcBorders>
            <w:shd w:val="clear" w:color="auto" w:fill="B8CCE4"/>
            <w:vAlign w:val="bottom"/>
            <w:hideMark/>
          </w:tcPr>
          <w:p w:rsidR="00202D1C" w:rsidRPr="00176416" w:rsidRDefault="00202D1C" w:rsidP="00202D1C">
            <w:pPr>
              <w:rPr>
                <w:rFonts w:eastAsia="Times New Roman" w:cs="Arial"/>
                <w:b/>
                <w:lang w:eastAsia="en-US"/>
              </w:rPr>
            </w:pPr>
            <w:r w:rsidRPr="00176416">
              <w:rPr>
                <w:rFonts w:eastAsia="Times New Roman" w:cs="Arial"/>
                <w:b/>
                <w:lang w:eastAsia="en-US"/>
              </w:rPr>
              <w:t>Equivalent to…</w:t>
            </w:r>
          </w:p>
        </w:tc>
      </w:tr>
      <w:tr w:rsidR="00202D1C" w:rsidRPr="00202D1C" w:rsidTr="004048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255"/>
          <w:jc w:val="center"/>
        </w:trPr>
        <w:tc>
          <w:tcPr>
            <w:tcW w:w="2168" w:type="dxa"/>
            <w:tcBorders>
              <w:top w:val="nil"/>
              <w:left w:val="single" w:sz="8" w:space="0" w:color="auto"/>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Weight of Material Recycled</w:t>
            </w:r>
          </w:p>
        </w:tc>
        <w:tc>
          <w:tcPr>
            <w:tcW w:w="1080" w:type="dxa"/>
            <w:tcBorders>
              <w:top w:val="nil"/>
              <w:left w:val="nil"/>
              <w:bottom w:val="single" w:sz="4"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5,416</w:t>
            </w:r>
          </w:p>
        </w:tc>
        <w:tc>
          <w:tcPr>
            <w:tcW w:w="1260" w:type="dxa"/>
            <w:tcBorders>
              <w:top w:val="nil"/>
              <w:left w:val="nil"/>
              <w:bottom w:val="single" w:sz="4" w:space="0" w:color="auto"/>
              <w:right w:val="single" w:sz="8" w:space="0" w:color="auto"/>
            </w:tcBorders>
            <w:shd w:val="clear" w:color="auto" w:fill="auto"/>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tons</w:t>
            </w:r>
          </w:p>
        </w:tc>
        <w:tc>
          <w:tcPr>
            <w:tcW w:w="2070" w:type="dxa"/>
            <w:tcBorders>
              <w:top w:val="nil"/>
              <w:left w:val="nil"/>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 xml:space="preserve">Annual solid waste generation of </w:t>
            </w:r>
          </w:p>
        </w:tc>
        <w:tc>
          <w:tcPr>
            <w:tcW w:w="1080" w:type="dxa"/>
            <w:tcBorders>
              <w:top w:val="nil"/>
              <w:left w:val="nil"/>
              <w:bottom w:val="single" w:sz="4"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2,545</w:t>
            </w:r>
          </w:p>
        </w:tc>
        <w:tc>
          <w:tcPr>
            <w:tcW w:w="162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households</w:t>
            </w:r>
          </w:p>
        </w:tc>
      </w:tr>
      <w:tr w:rsidR="00202D1C" w:rsidRPr="00202D1C" w:rsidTr="004048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255"/>
          <w:jc w:val="center"/>
        </w:trPr>
        <w:tc>
          <w:tcPr>
            <w:tcW w:w="2168" w:type="dxa"/>
            <w:tcBorders>
              <w:top w:val="nil"/>
              <w:left w:val="single" w:sz="8" w:space="0" w:color="auto"/>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Landfill space savings</w:t>
            </w:r>
          </w:p>
        </w:tc>
        <w:tc>
          <w:tcPr>
            <w:tcW w:w="1080" w:type="dxa"/>
            <w:tcBorders>
              <w:top w:val="nil"/>
              <w:left w:val="nil"/>
              <w:bottom w:val="single" w:sz="4"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17,768</w:t>
            </w:r>
          </w:p>
        </w:tc>
        <w:tc>
          <w:tcPr>
            <w:tcW w:w="126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jc w:val="both"/>
              <w:rPr>
                <w:rFonts w:eastAsia="Times New Roman" w:cs="Arial"/>
                <w:lang w:eastAsia="en-US"/>
              </w:rPr>
            </w:pPr>
            <w:r w:rsidRPr="00202D1C">
              <w:rPr>
                <w:rFonts w:eastAsia="Times New Roman" w:cs="Arial"/>
                <w:lang w:eastAsia="en-US"/>
              </w:rPr>
              <w:t>cubic yards</w:t>
            </w:r>
          </w:p>
        </w:tc>
        <w:tc>
          <w:tcPr>
            <w:tcW w:w="2070" w:type="dxa"/>
            <w:tcBorders>
              <w:top w:val="nil"/>
              <w:left w:val="nil"/>
              <w:bottom w:val="single" w:sz="4" w:space="0" w:color="auto"/>
              <w:right w:val="single" w:sz="4" w:space="0" w:color="auto"/>
            </w:tcBorders>
            <w:shd w:val="clear" w:color="000000" w:fill="FFFFFF"/>
            <w:vAlign w:val="bottom"/>
            <w:hideMark/>
          </w:tcPr>
          <w:p w:rsidR="00202D1C" w:rsidRPr="006F1B80" w:rsidRDefault="00202D1C" w:rsidP="00202D1C">
            <w:pPr>
              <w:rPr>
                <w:rFonts w:eastAsia="Times New Roman" w:cs="Arial"/>
                <w:b/>
                <w:lang w:eastAsia="en-US"/>
              </w:rPr>
            </w:pPr>
            <w:r w:rsidRPr="006F1B80">
              <w:rPr>
                <w:rFonts w:eastAsia="Times New Roman" w:cs="Arial"/>
                <w:b/>
                <w:lang w:eastAsia="en-US"/>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888</w:t>
            </w:r>
          </w:p>
        </w:tc>
        <w:tc>
          <w:tcPr>
            <w:tcW w:w="1620" w:type="dxa"/>
            <w:tcBorders>
              <w:top w:val="nil"/>
              <w:left w:val="nil"/>
              <w:bottom w:val="single" w:sz="4" w:space="0" w:color="auto"/>
              <w:right w:val="single" w:sz="8" w:space="0" w:color="auto"/>
            </w:tcBorders>
            <w:shd w:val="clear" w:color="000000" w:fill="FFFFFF"/>
            <w:noWrap/>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loaded garbage trucks</w:t>
            </w:r>
          </w:p>
        </w:tc>
      </w:tr>
      <w:tr w:rsidR="00202D1C" w:rsidRPr="00202D1C" w:rsidTr="004048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255"/>
          <w:jc w:val="center"/>
        </w:trPr>
        <w:tc>
          <w:tcPr>
            <w:tcW w:w="2168" w:type="dxa"/>
            <w:tcBorders>
              <w:top w:val="nil"/>
              <w:left w:val="single" w:sz="8" w:space="0" w:color="auto"/>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Wood saved</w:t>
            </w:r>
          </w:p>
        </w:tc>
        <w:tc>
          <w:tcPr>
            <w:tcW w:w="1080" w:type="dxa"/>
            <w:tcBorders>
              <w:top w:val="nil"/>
              <w:left w:val="nil"/>
              <w:bottom w:val="single" w:sz="4"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72,727</w:t>
            </w:r>
          </w:p>
        </w:tc>
        <w:tc>
          <w:tcPr>
            <w:tcW w:w="126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jc w:val="both"/>
              <w:rPr>
                <w:rFonts w:eastAsia="Times New Roman" w:cs="Arial"/>
                <w:lang w:eastAsia="en-US"/>
              </w:rPr>
            </w:pPr>
            <w:r w:rsidRPr="00202D1C">
              <w:rPr>
                <w:rFonts w:eastAsia="Times New Roman" w:cs="Arial"/>
                <w:lang w:eastAsia="en-US"/>
              </w:rPr>
              <w:t>trees</w:t>
            </w:r>
          </w:p>
        </w:tc>
        <w:tc>
          <w:tcPr>
            <w:tcW w:w="2070" w:type="dxa"/>
            <w:tcBorders>
              <w:top w:val="nil"/>
              <w:left w:val="nil"/>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727</w:t>
            </w:r>
          </w:p>
        </w:tc>
        <w:tc>
          <w:tcPr>
            <w:tcW w:w="162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acres of wood plantation</w:t>
            </w:r>
          </w:p>
        </w:tc>
      </w:tr>
      <w:tr w:rsidR="00202D1C" w:rsidRPr="00202D1C" w:rsidTr="004048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255"/>
          <w:jc w:val="center"/>
        </w:trPr>
        <w:tc>
          <w:tcPr>
            <w:tcW w:w="2168" w:type="dxa"/>
            <w:tcBorders>
              <w:top w:val="nil"/>
              <w:left w:val="single" w:sz="8" w:space="0" w:color="auto"/>
              <w:bottom w:val="single" w:sz="4" w:space="0" w:color="auto"/>
              <w:right w:val="single" w:sz="4" w:space="0" w:color="auto"/>
            </w:tcBorders>
            <w:shd w:val="clear" w:color="000000" w:fill="FFFFFF"/>
            <w:vAlign w:val="bottom"/>
            <w:hideMark/>
          </w:tcPr>
          <w:p w:rsidR="00927064" w:rsidRDefault="00927064" w:rsidP="00202D1C">
            <w:pPr>
              <w:jc w:val="right"/>
              <w:rPr>
                <w:rFonts w:eastAsia="Times New Roman" w:cs="Arial"/>
                <w:b/>
                <w:lang w:eastAsia="en-US"/>
              </w:rPr>
            </w:pPr>
          </w:p>
          <w:p w:rsidR="00927064" w:rsidRPr="006F1B80" w:rsidRDefault="00202D1C" w:rsidP="00927064">
            <w:pPr>
              <w:jc w:val="right"/>
              <w:rPr>
                <w:rFonts w:eastAsia="Times New Roman" w:cs="Arial"/>
                <w:b/>
                <w:lang w:eastAsia="en-US"/>
              </w:rPr>
            </w:pPr>
            <w:r w:rsidRPr="006F1B80">
              <w:rPr>
                <w:rFonts w:eastAsia="Times New Roman" w:cs="Arial"/>
                <w:b/>
                <w:lang w:eastAsia="en-US"/>
              </w:rPr>
              <w:t>Energy saved</w:t>
            </w:r>
          </w:p>
        </w:tc>
        <w:tc>
          <w:tcPr>
            <w:tcW w:w="1080" w:type="dxa"/>
            <w:tcBorders>
              <w:top w:val="nil"/>
              <w:left w:val="nil"/>
              <w:bottom w:val="single" w:sz="4" w:space="0" w:color="auto"/>
              <w:right w:val="single" w:sz="4" w:space="0" w:color="auto"/>
            </w:tcBorders>
            <w:shd w:val="clear" w:color="auto" w:fill="auto"/>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86,020</w:t>
            </w:r>
          </w:p>
        </w:tc>
        <w:tc>
          <w:tcPr>
            <w:tcW w:w="126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jc w:val="both"/>
              <w:rPr>
                <w:rFonts w:eastAsia="Times New Roman" w:cs="Arial"/>
                <w:lang w:eastAsia="en-US"/>
              </w:rPr>
            </w:pPr>
            <w:r w:rsidRPr="00202D1C">
              <w:rPr>
                <w:rFonts w:eastAsia="Times New Roman" w:cs="Arial"/>
                <w:lang w:eastAsia="en-US"/>
              </w:rPr>
              <w:t>million BTU</w:t>
            </w:r>
          </w:p>
        </w:tc>
        <w:tc>
          <w:tcPr>
            <w:tcW w:w="2070" w:type="dxa"/>
            <w:tcBorders>
              <w:top w:val="nil"/>
              <w:left w:val="nil"/>
              <w:bottom w:val="single" w:sz="4"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Energy content of</w:t>
            </w:r>
          </w:p>
        </w:tc>
        <w:tc>
          <w:tcPr>
            <w:tcW w:w="1080" w:type="dxa"/>
            <w:tcBorders>
              <w:top w:val="nil"/>
              <w:left w:val="nil"/>
              <w:bottom w:val="single" w:sz="4"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14,831</w:t>
            </w:r>
          </w:p>
        </w:tc>
        <w:tc>
          <w:tcPr>
            <w:tcW w:w="1620" w:type="dxa"/>
            <w:tcBorders>
              <w:top w:val="nil"/>
              <w:left w:val="nil"/>
              <w:bottom w:val="single" w:sz="4" w:space="0" w:color="auto"/>
              <w:right w:val="single" w:sz="8" w:space="0" w:color="auto"/>
            </w:tcBorders>
            <w:shd w:val="clear" w:color="000000" w:fill="FFFFFF"/>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barrels of oil</w:t>
            </w:r>
          </w:p>
        </w:tc>
      </w:tr>
      <w:tr w:rsidR="00202D1C" w:rsidRPr="00202D1C" w:rsidTr="0040488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4A0" w:firstRow="1" w:lastRow="0" w:firstColumn="1" w:lastColumn="0" w:noHBand="0" w:noVBand="1"/>
        </w:tblPrEx>
        <w:trPr>
          <w:trHeight w:val="255"/>
          <w:jc w:val="center"/>
        </w:trPr>
        <w:tc>
          <w:tcPr>
            <w:tcW w:w="2168" w:type="dxa"/>
            <w:tcBorders>
              <w:top w:val="nil"/>
              <w:left w:val="single" w:sz="8" w:space="0" w:color="auto"/>
              <w:bottom w:val="single" w:sz="8"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Carbon dioxide emissions</w:t>
            </w:r>
          </w:p>
        </w:tc>
        <w:tc>
          <w:tcPr>
            <w:tcW w:w="1080" w:type="dxa"/>
            <w:tcBorders>
              <w:top w:val="nil"/>
              <w:left w:val="nil"/>
              <w:bottom w:val="single" w:sz="8"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20,086</w:t>
            </w:r>
          </w:p>
        </w:tc>
        <w:tc>
          <w:tcPr>
            <w:tcW w:w="1260" w:type="dxa"/>
            <w:tcBorders>
              <w:top w:val="nil"/>
              <w:left w:val="nil"/>
              <w:bottom w:val="single" w:sz="8" w:space="0" w:color="auto"/>
              <w:right w:val="single" w:sz="8" w:space="0" w:color="auto"/>
            </w:tcBorders>
            <w:shd w:val="clear" w:color="000000" w:fill="FFFFFF"/>
            <w:vAlign w:val="bottom"/>
            <w:hideMark/>
          </w:tcPr>
          <w:p w:rsidR="00202D1C" w:rsidRPr="00202D1C" w:rsidRDefault="00202D1C" w:rsidP="00202D1C">
            <w:pPr>
              <w:jc w:val="both"/>
              <w:rPr>
                <w:rFonts w:eastAsia="Times New Roman" w:cs="Arial"/>
                <w:lang w:eastAsia="en-US"/>
              </w:rPr>
            </w:pPr>
            <w:r w:rsidRPr="00202D1C">
              <w:rPr>
                <w:rFonts w:eastAsia="Times New Roman" w:cs="Arial"/>
                <w:lang w:eastAsia="en-US"/>
              </w:rPr>
              <w:t>tons</w:t>
            </w:r>
          </w:p>
        </w:tc>
        <w:tc>
          <w:tcPr>
            <w:tcW w:w="2070" w:type="dxa"/>
            <w:tcBorders>
              <w:top w:val="nil"/>
              <w:left w:val="nil"/>
              <w:bottom w:val="single" w:sz="8" w:space="0" w:color="auto"/>
              <w:right w:val="single" w:sz="4" w:space="0" w:color="auto"/>
            </w:tcBorders>
            <w:shd w:val="clear" w:color="000000" w:fill="FFFFFF"/>
            <w:vAlign w:val="bottom"/>
            <w:hideMark/>
          </w:tcPr>
          <w:p w:rsidR="00202D1C" w:rsidRPr="006F1B80" w:rsidRDefault="00202D1C" w:rsidP="00202D1C">
            <w:pPr>
              <w:jc w:val="right"/>
              <w:rPr>
                <w:rFonts w:eastAsia="Times New Roman" w:cs="Arial"/>
                <w:b/>
                <w:lang w:eastAsia="en-US"/>
              </w:rPr>
            </w:pPr>
            <w:r w:rsidRPr="006F1B80">
              <w:rPr>
                <w:rFonts w:eastAsia="Times New Roman" w:cs="Arial"/>
                <w:b/>
                <w:lang w:eastAsia="en-US"/>
              </w:rPr>
              <w:t xml:space="preserve">Annual tailpipe emissions of </w:t>
            </w:r>
          </w:p>
        </w:tc>
        <w:tc>
          <w:tcPr>
            <w:tcW w:w="1080" w:type="dxa"/>
            <w:tcBorders>
              <w:top w:val="nil"/>
              <w:left w:val="nil"/>
              <w:bottom w:val="single" w:sz="8" w:space="0" w:color="auto"/>
              <w:right w:val="single" w:sz="4" w:space="0" w:color="auto"/>
            </w:tcBorders>
            <w:shd w:val="clear" w:color="000000" w:fill="FFFFFF"/>
            <w:vAlign w:val="bottom"/>
            <w:hideMark/>
          </w:tcPr>
          <w:p w:rsidR="00202D1C" w:rsidRPr="00202D1C" w:rsidRDefault="00202D1C" w:rsidP="00202D1C">
            <w:pPr>
              <w:jc w:val="right"/>
              <w:rPr>
                <w:rFonts w:eastAsia="Times New Roman" w:cs="Arial"/>
                <w:lang w:eastAsia="en-US"/>
              </w:rPr>
            </w:pPr>
            <w:r w:rsidRPr="00202D1C">
              <w:rPr>
                <w:rFonts w:eastAsia="Times New Roman" w:cs="Arial"/>
                <w:lang w:eastAsia="en-US"/>
              </w:rPr>
              <w:t>3,944</w:t>
            </w:r>
          </w:p>
        </w:tc>
        <w:tc>
          <w:tcPr>
            <w:tcW w:w="1620" w:type="dxa"/>
            <w:tcBorders>
              <w:top w:val="nil"/>
              <w:left w:val="nil"/>
              <w:bottom w:val="single" w:sz="8" w:space="0" w:color="auto"/>
              <w:right w:val="single" w:sz="8" w:space="0" w:color="auto"/>
            </w:tcBorders>
            <w:shd w:val="clear" w:color="000000" w:fill="FFFFFF"/>
            <w:vAlign w:val="bottom"/>
            <w:hideMark/>
          </w:tcPr>
          <w:p w:rsidR="00202D1C" w:rsidRPr="00202D1C" w:rsidRDefault="00202D1C" w:rsidP="00202D1C">
            <w:pPr>
              <w:rPr>
                <w:rFonts w:eastAsia="Times New Roman" w:cs="Arial"/>
                <w:lang w:eastAsia="en-US"/>
              </w:rPr>
            </w:pPr>
            <w:r w:rsidRPr="00202D1C">
              <w:rPr>
                <w:rFonts w:eastAsia="Times New Roman" w:cs="Arial"/>
                <w:lang w:eastAsia="en-US"/>
              </w:rPr>
              <w:t>cars</w:t>
            </w:r>
          </w:p>
        </w:tc>
      </w:tr>
    </w:tbl>
    <w:p w:rsidR="00404882" w:rsidRDefault="00404882" w:rsidP="00111AD6">
      <w:pPr>
        <w:spacing w:before="120" w:line="280" w:lineRule="exact"/>
        <w:ind w:left="720"/>
        <w:jc w:val="both"/>
        <w:rPr>
          <w:b/>
          <w:u w:val="single"/>
        </w:rPr>
      </w:pPr>
    </w:p>
    <w:p w:rsidR="00032299" w:rsidRDefault="00404882" w:rsidP="008A745A">
      <w:pPr>
        <w:spacing w:before="120" w:line="280" w:lineRule="exact"/>
        <w:ind w:left="720"/>
        <w:jc w:val="both"/>
      </w:pPr>
      <w:r>
        <w:rPr>
          <w:b/>
          <w:u w:val="single"/>
        </w:rPr>
        <w:br w:type="page"/>
      </w:r>
      <w:r w:rsidR="00F9327B">
        <w:rPr>
          <w:b/>
          <w:u w:val="single"/>
        </w:rPr>
        <w:lastRenderedPageBreak/>
        <w:t xml:space="preserve">About the </w:t>
      </w:r>
      <w:r w:rsidR="00F9327B" w:rsidRPr="001B31C7">
        <w:rPr>
          <w:b/>
          <w:u w:val="single"/>
        </w:rPr>
        <w:t>Calculators</w:t>
      </w:r>
      <w:r w:rsidR="00F9327B">
        <w:t xml:space="preserve"> </w:t>
      </w:r>
      <w:r w:rsidR="003B7993">
        <w:t xml:space="preserve"> </w:t>
      </w:r>
    </w:p>
    <w:p w:rsidR="00F9327B" w:rsidRDefault="00F9327B" w:rsidP="008A745A">
      <w:pPr>
        <w:spacing w:before="120" w:line="280" w:lineRule="exact"/>
        <w:ind w:left="720"/>
        <w:jc w:val="both"/>
      </w:pPr>
      <w:r>
        <w:t>The EPP P</w:t>
      </w:r>
      <w:r w:rsidRPr="001B31C7">
        <w:t xml:space="preserve">rogram </w:t>
      </w:r>
      <w:r>
        <w:t>uses two on-line calculators to identify and quantify the benefits discussed in this section of the report:</w:t>
      </w:r>
    </w:p>
    <w:p w:rsidR="00F9327B" w:rsidRDefault="00F9327B" w:rsidP="008A745A">
      <w:pPr>
        <w:numPr>
          <w:ilvl w:val="0"/>
          <w:numId w:val="19"/>
        </w:numPr>
        <w:spacing w:before="120" w:line="280" w:lineRule="exact"/>
        <w:jc w:val="both"/>
      </w:pPr>
      <w:r w:rsidRPr="00884E4D">
        <w:rPr>
          <w:u w:val="single"/>
        </w:rPr>
        <w:t>EnviroCalc</w:t>
      </w:r>
      <w:r w:rsidRPr="001B31C7">
        <w:t xml:space="preserve"> </w:t>
      </w:r>
      <w:r>
        <w:t xml:space="preserve">– An excel spreadsheet tool created by OSD’s EPP Program staff several years ago that is designed to calculate energy and cost savings for CFLs and selected computer components and has the capability to quantify environmental benefits for a number of products made with recycled materials. The tool can be downloaded from </w:t>
      </w:r>
      <w:r w:rsidR="00CA7AF4">
        <w:t xml:space="preserve">the </w:t>
      </w:r>
      <w:hyperlink r:id="rId15" w:history="1">
        <w:r w:rsidR="00CA7AF4">
          <w:rPr>
            <w:rStyle w:val="Hyperlink"/>
          </w:rPr>
          <w:t>EPP Website</w:t>
        </w:r>
      </w:hyperlink>
      <w:r>
        <w:t>.</w:t>
      </w:r>
    </w:p>
    <w:p w:rsidR="00F9327B" w:rsidRDefault="00F9327B" w:rsidP="008A745A">
      <w:pPr>
        <w:numPr>
          <w:ilvl w:val="0"/>
          <w:numId w:val="19"/>
        </w:numPr>
        <w:spacing w:before="120" w:line="280" w:lineRule="exact"/>
        <w:jc w:val="both"/>
      </w:pPr>
      <w:r w:rsidRPr="00884E4D">
        <w:rPr>
          <w:u w:val="single"/>
        </w:rPr>
        <w:t>Energy Star Savings Calculator</w:t>
      </w:r>
      <w:r>
        <w:t xml:space="preserve"> – A calculator developed by the US Environmental Protection Agency and the Department of Energy to estimate the energy consumption and operating costs of office equipment (including certain computer components) and the savings generated from using the power management features built into the equipment.</w:t>
      </w:r>
      <w:r w:rsidR="00857A29">
        <w:t xml:space="preserve"> </w:t>
      </w:r>
      <w:r w:rsidR="00435BA3">
        <w:t xml:space="preserve">It also contains an estimated utility rate for each individual state across the country. The EPP Program verified the rate indicated for Massachusetts with OSD’s Strategic Sourcing and Services Lead for electricity and other energy procurements. </w:t>
      </w:r>
      <w:r w:rsidR="00857A29">
        <w:t xml:space="preserve">See </w:t>
      </w:r>
      <w:hyperlink r:id="rId16" w:history="1">
        <w:r w:rsidR="00CA7AF4">
          <w:rPr>
            <w:rStyle w:val="Hyperlink"/>
          </w:rPr>
          <w:t>EnergyStar.gov</w:t>
        </w:r>
      </w:hyperlink>
      <w:r w:rsidR="00857A29">
        <w:t xml:space="preserve"> for more information</w:t>
      </w:r>
      <w:r w:rsidR="00435BA3">
        <w:t xml:space="preserve"> on the capabilities and assumptions built into the tool</w:t>
      </w:r>
      <w:r w:rsidR="00857A29">
        <w:t>.</w:t>
      </w:r>
    </w:p>
    <w:p w:rsidR="00857A29" w:rsidRPr="001B31C7" w:rsidRDefault="00857A29" w:rsidP="008A745A">
      <w:pPr>
        <w:numPr>
          <w:ilvl w:val="0"/>
          <w:numId w:val="19"/>
        </w:numPr>
        <w:spacing w:before="120" w:line="280" w:lineRule="exact"/>
        <w:jc w:val="both"/>
      </w:pPr>
      <w:r w:rsidRPr="00884E4D">
        <w:rPr>
          <w:u w:val="single"/>
        </w:rPr>
        <w:t>Manual Calculations</w:t>
      </w:r>
      <w:r>
        <w:t xml:space="preserve"> – </w:t>
      </w:r>
      <w:r w:rsidR="00032299">
        <w:t xml:space="preserve">To determine the cost savings </w:t>
      </w:r>
      <w:r>
        <w:t xml:space="preserve">for the remanufactured cartridges, the EPP Program uses the data </w:t>
      </w:r>
      <w:r w:rsidR="00032299">
        <w:t xml:space="preserve">contained in </w:t>
      </w:r>
      <w:r>
        <w:t>the statewide contract vendor reports to compare pricing of remanufactured cartridges against the cost of an Original Equipment Manufacturer (OEM) cartridge. The process is time intensive as like model cartridges must first be identified to accurately report the dollar savings. In FY11, comparable OEM model numbers could not be identified for all reman</w:t>
      </w:r>
      <w:r w:rsidR="00851F03">
        <w:t xml:space="preserve">ufactured products </w:t>
      </w:r>
      <w:r>
        <w:t>sold, so those cartridges were not inclu</w:t>
      </w:r>
      <w:r w:rsidR="00851F03">
        <w:t>ded in this report. As the EPP P</w:t>
      </w:r>
      <w:r>
        <w:t xml:space="preserve">rogram continues to work with OSD’s Strategic Sourcing </w:t>
      </w:r>
      <w:r w:rsidR="00851F03">
        <w:t xml:space="preserve">Services </w:t>
      </w:r>
      <w:r>
        <w:t>Leads to improve on the reporting p</w:t>
      </w:r>
      <w:r w:rsidR="00FB5FBD">
        <w:t xml:space="preserve">rocess from the vendors, </w:t>
      </w:r>
      <w:r w:rsidR="00A31C56">
        <w:t xml:space="preserve">future reports </w:t>
      </w:r>
      <w:r w:rsidR="00032299">
        <w:t xml:space="preserve">should prove to be </w:t>
      </w:r>
      <w:r w:rsidR="00A31C56">
        <w:t>more inclusive</w:t>
      </w:r>
      <w:r w:rsidR="00032299">
        <w:t xml:space="preserve"> and it is anticipated that the savings dollars for remanufactured cartridges will increase accordingly.</w:t>
      </w:r>
    </w:p>
    <w:p w:rsidR="00F9327B" w:rsidRPr="001B31C7" w:rsidRDefault="00F9327B" w:rsidP="008A745A">
      <w:pPr>
        <w:spacing w:before="120" w:line="280" w:lineRule="exact"/>
        <w:ind w:left="432"/>
        <w:jc w:val="both"/>
        <w:rPr>
          <w:b/>
          <w:u w:val="single"/>
        </w:rPr>
      </w:pPr>
    </w:p>
    <w:p w:rsidR="005A323C" w:rsidRPr="009B2D81" w:rsidRDefault="00E85991" w:rsidP="005A323C">
      <w:pPr>
        <w:jc w:val="both"/>
        <w:rPr>
          <w:rFonts w:cs="Arial"/>
          <w:b/>
          <w:bCs/>
          <w:color w:val="0000FF"/>
          <w:sz w:val="22"/>
          <w:szCs w:val="22"/>
        </w:rPr>
      </w:pPr>
      <w:r w:rsidRPr="008128EE">
        <w:rPr>
          <w:rFonts w:cs="Arial"/>
          <w:b/>
          <w:color w:val="0070C0"/>
        </w:rPr>
        <w:br w:type="page"/>
      </w:r>
      <w:r w:rsidR="00A26C00">
        <w:rPr>
          <w:rFonts w:cs="Arial"/>
          <w:b/>
          <w:bCs/>
          <w:color w:val="0000FF"/>
          <w:sz w:val="22"/>
          <w:szCs w:val="22"/>
        </w:rPr>
        <w:lastRenderedPageBreak/>
        <w:t>3</w:t>
      </w:r>
      <w:r w:rsidR="001D7C17">
        <w:rPr>
          <w:rFonts w:cs="Arial"/>
          <w:b/>
          <w:bCs/>
          <w:color w:val="0000FF"/>
          <w:sz w:val="22"/>
          <w:szCs w:val="22"/>
        </w:rPr>
        <w:t xml:space="preserve">. Lead </w:t>
      </w:r>
      <w:r w:rsidR="005C4942">
        <w:rPr>
          <w:rFonts w:cs="Arial"/>
          <w:b/>
          <w:bCs/>
          <w:color w:val="0000FF"/>
          <w:sz w:val="22"/>
          <w:szCs w:val="22"/>
        </w:rPr>
        <w:t xml:space="preserve">the </w:t>
      </w:r>
      <w:r w:rsidR="00F42B41">
        <w:rPr>
          <w:rFonts w:cs="Arial"/>
          <w:b/>
          <w:bCs/>
          <w:color w:val="0000FF"/>
          <w:sz w:val="22"/>
          <w:szCs w:val="22"/>
        </w:rPr>
        <w:t>Year 2</w:t>
      </w:r>
      <w:r w:rsidR="004A0975">
        <w:rPr>
          <w:rFonts w:cs="Arial"/>
          <w:b/>
          <w:bCs/>
          <w:color w:val="0000FF"/>
          <w:sz w:val="22"/>
          <w:szCs w:val="22"/>
        </w:rPr>
        <w:t xml:space="preserve"> </w:t>
      </w:r>
      <w:r w:rsidR="005C4942">
        <w:rPr>
          <w:rFonts w:cs="Arial"/>
          <w:b/>
          <w:bCs/>
          <w:color w:val="0000FF"/>
          <w:sz w:val="22"/>
          <w:szCs w:val="22"/>
        </w:rPr>
        <w:t>Implement</w:t>
      </w:r>
      <w:r w:rsidR="004A0975">
        <w:rPr>
          <w:rFonts w:cs="Arial"/>
          <w:b/>
          <w:bCs/>
          <w:color w:val="0000FF"/>
          <w:sz w:val="22"/>
          <w:szCs w:val="22"/>
        </w:rPr>
        <w:t xml:space="preserve">ation of </w:t>
      </w:r>
      <w:r w:rsidR="005C4942">
        <w:rPr>
          <w:rFonts w:cs="Arial"/>
          <w:b/>
          <w:bCs/>
          <w:color w:val="0000FF"/>
          <w:sz w:val="22"/>
          <w:szCs w:val="22"/>
        </w:rPr>
        <w:t>Executive Order #515</w:t>
      </w:r>
    </w:p>
    <w:p w:rsidR="00CF7153" w:rsidRPr="00CF7153" w:rsidRDefault="00C25D51" w:rsidP="00D553FD">
      <w:pPr>
        <w:spacing w:before="120" w:line="280" w:lineRule="atLeast"/>
        <w:jc w:val="both"/>
        <w:rPr>
          <w:rFonts w:cs="Arial"/>
          <w:bCs/>
          <w:color w:val="000000"/>
        </w:rPr>
      </w:pPr>
      <w:r>
        <w:rPr>
          <w:noProof/>
          <w:lang w:eastAsia="en-US"/>
        </w:rPr>
        <mc:AlternateContent>
          <mc:Choice Requires="wps">
            <w:drawing>
              <wp:anchor distT="0" distB="0" distL="114300" distR="114300" simplePos="0" relativeHeight="251661312" behindDoc="0" locked="0" layoutInCell="1" allowOverlap="1">
                <wp:simplePos x="0" y="0"/>
                <wp:positionH relativeFrom="column">
                  <wp:posOffset>-78105</wp:posOffset>
                </wp:positionH>
                <wp:positionV relativeFrom="paragraph">
                  <wp:posOffset>158750</wp:posOffset>
                </wp:positionV>
                <wp:extent cx="1421130" cy="160655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130" cy="160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1242060" cy="1518285"/>
                                  <wp:effectExtent l="0" t="0" r="0" b="5715"/>
                                  <wp:docPr id="5" name="Picture 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15182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6.15pt;margin-top:12.5pt;width:111.9pt;height:126.5pt;z-index:25166131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" stroked="f">
                <v:textbox style="mso-fit-shape-to-text:t">
                  <w:txbxContent>
                    <w:p w:rsidR="00603885" w:rsidRDefault="00C25D51">
                      <w:r>
                        <w:rPr>
                          <w:noProof/>
                          <w:lang w:eastAsia="en-US"/>
                        </w:rPr>
                        <w:drawing>
                          <wp:inline distT="0" distB="0" distL="0" distR="0">
                            <wp:extent cx="1242060" cy="1518285"/>
                            <wp:effectExtent l="0" t="0" r="0" b="5715"/>
                            <wp:docPr id="5" name="Picture 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1518285"/>
                                    </a:xfrm>
                                    <a:prstGeom prst="rect">
                                      <a:avLst/>
                                    </a:prstGeom>
                                    <a:noFill/>
                                    <a:ln>
                                      <a:noFill/>
                                    </a:ln>
                                  </pic:spPr>
                                </pic:pic>
                              </a:graphicData>
                            </a:graphic>
                          </wp:inline>
                        </w:drawing>
                      </w:r>
                    </w:p>
                  </w:txbxContent>
                </v:textbox>
                <w10:wrap type="square"/>
              </v:shape>
            </w:pict>
          </mc:Fallback>
        </mc:AlternateContent>
      </w:r>
      <w:r w:rsidR="00F42B41">
        <w:rPr>
          <w:rFonts w:cs="Arial"/>
          <w:bCs/>
          <w:color w:val="000000"/>
        </w:rPr>
        <w:t>During this second year since the issuance of Executive Order 515, t</w:t>
      </w:r>
      <w:r w:rsidR="007A4805">
        <w:rPr>
          <w:rFonts w:cs="Arial"/>
          <w:bCs/>
          <w:color w:val="000000"/>
        </w:rPr>
        <w:t xml:space="preserve">he EPP Program </w:t>
      </w:r>
      <w:r w:rsidR="00F42B41">
        <w:rPr>
          <w:rFonts w:cs="Arial"/>
          <w:bCs/>
          <w:color w:val="000000"/>
        </w:rPr>
        <w:t xml:space="preserve">drew on the guidance set forth by the Advisory Committee in year one and worked with the newly formed </w:t>
      </w:r>
      <w:r w:rsidR="001D7DBA">
        <w:rPr>
          <w:rFonts w:cs="Arial"/>
          <w:bCs/>
          <w:color w:val="000000"/>
        </w:rPr>
        <w:t>Toxic Reduction Task Force (TRTF)</w:t>
      </w:r>
      <w:r w:rsidR="00F42B41">
        <w:rPr>
          <w:rFonts w:cs="Arial"/>
          <w:bCs/>
          <w:color w:val="000000"/>
        </w:rPr>
        <w:t xml:space="preserve"> to implement the strategy developed by the group</w:t>
      </w:r>
      <w:r w:rsidR="00B44D26">
        <w:rPr>
          <w:rFonts w:cs="Arial"/>
          <w:bCs/>
          <w:color w:val="000000"/>
        </w:rPr>
        <w:t xml:space="preserve"> within a couple months after its formation</w:t>
      </w:r>
      <w:r w:rsidR="00F42B41">
        <w:rPr>
          <w:rFonts w:cs="Arial"/>
          <w:bCs/>
          <w:color w:val="000000"/>
        </w:rPr>
        <w:t xml:space="preserve">. The </w:t>
      </w:r>
      <w:r w:rsidR="003251A0">
        <w:rPr>
          <w:rFonts w:cs="Arial"/>
          <w:bCs/>
          <w:color w:val="000000"/>
        </w:rPr>
        <w:t xml:space="preserve">initial process called on the State Purchasing Agent to send out a written communication </w:t>
      </w:r>
      <w:r w:rsidR="00CF7153">
        <w:rPr>
          <w:rFonts w:cs="Arial"/>
          <w:bCs/>
          <w:color w:val="000000"/>
        </w:rPr>
        <w:t>to all agency heads. The resulting Pol</w:t>
      </w:r>
      <w:r w:rsidR="00CF7153" w:rsidRPr="00CF7153">
        <w:rPr>
          <w:rFonts w:cs="Arial"/>
          <w:bCs/>
          <w:color w:val="000000"/>
        </w:rPr>
        <w:t>icy</w:t>
      </w:r>
      <w:r w:rsidR="00CF7153">
        <w:rPr>
          <w:rFonts w:cs="Arial"/>
          <w:bCs/>
          <w:color w:val="000000"/>
        </w:rPr>
        <w:t xml:space="preserve"> Guidance Document</w:t>
      </w:r>
      <w:r w:rsidR="00CF7153" w:rsidRPr="00CF7153">
        <w:rPr>
          <w:rFonts w:cs="Arial"/>
          <w:bCs/>
          <w:color w:val="000000"/>
        </w:rPr>
        <w:t xml:space="preserve"> #10-26 </w:t>
      </w:r>
      <w:r w:rsidR="00CF7153">
        <w:rPr>
          <w:rFonts w:cs="Arial"/>
          <w:bCs/>
          <w:color w:val="000000"/>
        </w:rPr>
        <w:t>went out in February, 2010</w:t>
      </w:r>
      <w:r w:rsidR="00CF7153" w:rsidRPr="00CF7153">
        <w:rPr>
          <w:rFonts w:cs="Arial"/>
          <w:bCs/>
          <w:color w:val="000000"/>
        </w:rPr>
        <w:t xml:space="preserve"> to all Cabinet Secretaries, Executive Department Heads, Chief Fiscal Officers, General Counsels and Procurement Liaisons on E</w:t>
      </w:r>
      <w:r w:rsidR="003B7993">
        <w:rPr>
          <w:rFonts w:cs="Arial"/>
          <w:bCs/>
          <w:color w:val="000000"/>
        </w:rPr>
        <w:t xml:space="preserve">xecutive </w:t>
      </w:r>
      <w:r w:rsidR="00CF7153" w:rsidRPr="00CF7153">
        <w:rPr>
          <w:rFonts w:cs="Arial"/>
          <w:bCs/>
          <w:color w:val="000000"/>
        </w:rPr>
        <w:t>O</w:t>
      </w:r>
      <w:r w:rsidR="003B7993">
        <w:rPr>
          <w:rFonts w:cs="Arial"/>
          <w:bCs/>
          <w:color w:val="000000"/>
        </w:rPr>
        <w:t>rder</w:t>
      </w:r>
      <w:r w:rsidR="00CF7153" w:rsidRPr="00CF7153">
        <w:rPr>
          <w:rFonts w:cs="Arial"/>
          <w:bCs/>
          <w:color w:val="000000"/>
        </w:rPr>
        <w:t xml:space="preserve"> 515.  </w:t>
      </w:r>
      <w:r w:rsidR="005043D0">
        <w:rPr>
          <w:rFonts w:cs="Arial"/>
          <w:bCs/>
          <w:color w:val="000000"/>
        </w:rPr>
        <w:t>Among other things, t</w:t>
      </w:r>
      <w:r w:rsidR="00CF7153" w:rsidRPr="00CF7153">
        <w:rPr>
          <w:rFonts w:cs="Arial"/>
          <w:bCs/>
          <w:color w:val="000000"/>
        </w:rPr>
        <w:t xml:space="preserve">he </w:t>
      </w:r>
      <w:r w:rsidR="005043D0">
        <w:rPr>
          <w:rFonts w:cs="Arial"/>
          <w:bCs/>
          <w:color w:val="000000"/>
        </w:rPr>
        <w:t>document</w:t>
      </w:r>
      <w:r w:rsidR="00CF7153" w:rsidRPr="00CF7153">
        <w:rPr>
          <w:rFonts w:cs="Arial"/>
          <w:bCs/>
          <w:color w:val="000000"/>
        </w:rPr>
        <w:t xml:space="preserve"> not</w:t>
      </w:r>
      <w:r w:rsidR="00CF7153">
        <w:rPr>
          <w:rFonts w:cs="Arial"/>
          <w:bCs/>
          <w:color w:val="000000"/>
        </w:rPr>
        <w:t>ed</w:t>
      </w:r>
      <w:r w:rsidR="00CF7153" w:rsidRPr="00CF7153">
        <w:rPr>
          <w:rFonts w:cs="Arial"/>
          <w:bCs/>
          <w:color w:val="000000"/>
        </w:rPr>
        <w:t xml:space="preserve"> the necessity for each agency to designate a</w:t>
      </w:r>
      <w:r w:rsidR="00813408">
        <w:rPr>
          <w:rFonts w:cs="Arial"/>
          <w:bCs/>
          <w:color w:val="000000"/>
        </w:rPr>
        <w:t xml:space="preserve">n EPP </w:t>
      </w:r>
      <w:r w:rsidR="00CF7153" w:rsidRPr="00CF7153">
        <w:rPr>
          <w:rFonts w:cs="Arial"/>
          <w:bCs/>
          <w:color w:val="000000"/>
        </w:rPr>
        <w:t xml:space="preserve">liaison to work with OSD </w:t>
      </w:r>
      <w:r w:rsidR="00813408">
        <w:rPr>
          <w:rFonts w:cs="Arial"/>
          <w:bCs/>
          <w:color w:val="000000"/>
        </w:rPr>
        <w:t xml:space="preserve">and </w:t>
      </w:r>
      <w:r w:rsidR="00CF7153" w:rsidRPr="00CF7153">
        <w:rPr>
          <w:rFonts w:cs="Arial"/>
          <w:bCs/>
          <w:color w:val="000000"/>
        </w:rPr>
        <w:t>the Task Force</w:t>
      </w:r>
      <w:r w:rsidR="005043D0">
        <w:rPr>
          <w:rFonts w:cs="Arial"/>
          <w:bCs/>
          <w:color w:val="000000"/>
        </w:rPr>
        <w:t>. The names of these individual were to be provided to the EPP Program and from there the Task Force would take steps to assist each agency in addressing t</w:t>
      </w:r>
      <w:r w:rsidR="00CF7153" w:rsidRPr="00CF7153">
        <w:rPr>
          <w:rFonts w:cs="Arial"/>
          <w:bCs/>
          <w:color w:val="000000"/>
        </w:rPr>
        <w:t xml:space="preserve">he </w:t>
      </w:r>
      <w:r w:rsidR="005043D0">
        <w:rPr>
          <w:rFonts w:cs="Arial"/>
          <w:bCs/>
          <w:color w:val="000000"/>
        </w:rPr>
        <w:t>directives</w:t>
      </w:r>
      <w:r w:rsidR="00813408">
        <w:rPr>
          <w:rFonts w:cs="Arial"/>
          <w:bCs/>
          <w:color w:val="000000"/>
        </w:rPr>
        <w:t xml:space="preserve"> of the E</w:t>
      </w:r>
      <w:r w:rsidR="003B7993">
        <w:rPr>
          <w:rFonts w:cs="Arial"/>
          <w:bCs/>
          <w:color w:val="000000"/>
        </w:rPr>
        <w:t xml:space="preserve">xecutive </w:t>
      </w:r>
      <w:r w:rsidR="00813408">
        <w:rPr>
          <w:rFonts w:cs="Arial"/>
          <w:bCs/>
          <w:color w:val="000000"/>
        </w:rPr>
        <w:t>O</w:t>
      </w:r>
      <w:r w:rsidR="003B7993">
        <w:rPr>
          <w:rFonts w:cs="Arial"/>
          <w:bCs/>
          <w:color w:val="000000"/>
        </w:rPr>
        <w:t>rder</w:t>
      </w:r>
      <w:r w:rsidR="00CF7153" w:rsidRPr="00CF7153">
        <w:rPr>
          <w:rFonts w:cs="Arial"/>
          <w:bCs/>
          <w:color w:val="000000"/>
        </w:rPr>
        <w:t>.</w:t>
      </w:r>
    </w:p>
    <w:p w:rsidR="005043D0" w:rsidRPr="00C607A1" w:rsidRDefault="00853850" w:rsidP="00C607A1">
      <w:pPr>
        <w:shd w:val="clear" w:color="auto" w:fill="FFFFFF"/>
        <w:spacing w:before="120" w:line="280" w:lineRule="atLeast"/>
        <w:jc w:val="both"/>
        <w:rPr>
          <w:rFonts w:cs="Arial"/>
          <w:bCs/>
          <w:color w:val="000000"/>
        </w:rPr>
      </w:pPr>
      <w:r>
        <w:rPr>
          <w:rFonts w:cs="Arial"/>
          <w:bCs/>
          <w:color w:val="000000"/>
        </w:rPr>
        <w:t xml:space="preserve">By mid-summer of 2010, it was clear that the majority of state agencies were not responding as actively as needed to the requirement of designating an EPP liaison to take the lead in implementing the Executive Order within their agency. The Task Force had since been analyzing the purchasing data related to cleaning products and decided that it would be more manageable to focus on those agencies that purchase the highest volume of cleaning chemicals, equipment and supplies. To this end, </w:t>
      </w:r>
      <w:r w:rsidR="00015A83">
        <w:rPr>
          <w:rFonts w:cs="Arial"/>
          <w:bCs/>
          <w:color w:val="000000"/>
        </w:rPr>
        <w:t xml:space="preserve">the top six agencies identified include the Department of Corrections (DOC), both the Chelsea and Holyoke Soldier’s Homes (CHE and HLY), Department of Public Health (DPH), Department of </w:t>
      </w:r>
      <w:r w:rsidR="00DE167B">
        <w:rPr>
          <w:rFonts w:cs="Arial"/>
          <w:bCs/>
          <w:color w:val="000000"/>
        </w:rPr>
        <w:t xml:space="preserve">Mental Health (DMH) and the Department of Youth Services (DYS). The Department of Conservation and Recreation was added to this </w:t>
      </w:r>
      <w:r w:rsidR="00DE167B" w:rsidRPr="00C607A1">
        <w:rPr>
          <w:rFonts w:cs="Arial"/>
          <w:bCs/>
          <w:color w:val="000000"/>
        </w:rPr>
        <w:t>group because of the interest of the agency staff to transition to green cleaning products despite the unique diversity in cleaning applications inherent to this agency.</w:t>
      </w:r>
    </w:p>
    <w:p w:rsidR="002E2A66" w:rsidRDefault="00C607A1" w:rsidP="00C607A1">
      <w:pPr>
        <w:spacing w:before="120" w:line="280" w:lineRule="atLeast"/>
        <w:rPr>
          <w:rFonts w:eastAsia="Calibri" w:cs="Arial"/>
          <w:lang w:eastAsia="en-US"/>
        </w:rPr>
      </w:pPr>
      <w:r w:rsidRPr="00C607A1">
        <w:rPr>
          <w:rFonts w:eastAsia="Calibri" w:cs="Arial"/>
          <w:lang w:eastAsia="en-US"/>
        </w:rPr>
        <w:t xml:space="preserve">In the process of reaching out to the </w:t>
      </w:r>
      <w:r w:rsidR="008C5857">
        <w:rPr>
          <w:rFonts w:eastAsia="Calibri" w:cs="Arial"/>
          <w:lang w:eastAsia="en-US"/>
        </w:rPr>
        <w:t xml:space="preserve">aforementioned </w:t>
      </w:r>
      <w:r w:rsidRPr="00C607A1">
        <w:rPr>
          <w:rFonts w:eastAsia="Calibri" w:cs="Arial"/>
          <w:lang w:eastAsia="en-US"/>
        </w:rPr>
        <w:t>targete</w:t>
      </w:r>
      <w:r w:rsidR="008C5857">
        <w:rPr>
          <w:rFonts w:eastAsia="Calibri" w:cs="Arial"/>
          <w:lang w:eastAsia="en-US"/>
        </w:rPr>
        <w:t>d group of seven state agencies, the T</w:t>
      </w:r>
      <w:r w:rsidRPr="00C607A1">
        <w:rPr>
          <w:rFonts w:eastAsia="Calibri" w:cs="Arial"/>
          <w:lang w:eastAsia="en-US"/>
        </w:rPr>
        <w:t xml:space="preserve">ask Force discovered that certain agencies had already implemented initial steps in transitioning to greener cleaning products and were </w:t>
      </w:r>
      <w:r w:rsidR="008C5857">
        <w:rPr>
          <w:rFonts w:eastAsia="Calibri" w:cs="Arial"/>
          <w:lang w:eastAsia="en-US"/>
        </w:rPr>
        <w:t xml:space="preserve">experiencing </w:t>
      </w:r>
      <w:r w:rsidRPr="00C607A1">
        <w:rPr>
          <w:rFonts w:eastAsia="Calibri" w:cs="Arial"/>
          <w:lang w:eastAsia="en-US"/>
        </w:rPr>
        <w:t xml:space="preserve">some interesting success. Two of the more proactive agencies are </w:t>
      </w:r>
      <w:r>
        <w:rPr>
          <w:rFonts w:eastAsia="Calibri" w:cs="Arial"/>
          <w:lang w:eastAsia="en-US"/>
        </w:rPr>
        <w:t xml:space="preserve">the Department of Corrections, </w:t>
      </w:r>
      <w:r w:rsidR="002E2A66">
        <w:rPr>
          <w:rFonts w:eastAsia="Calibri" w:cs="Arial"/>
          <w:lang w:eastAsia="en-US"/>
        </w:rPr>
        <w:t xml:space="preserve">who is actually in the process of formulating cleaning chemicals to comply with the Commonwealth’s green standards, and the Chelsea Soldier’s Home. CHE has already transitioned to less toxic cleaning products in such areas as floor cleaning, glass, foodservice cleaners, and more. The task Force plans to use the successes realized by these two agencies to promote better practices and purchases to the other targeted departments. </w:t>
      </w:r>
    </w:p>
    <w:p w:rsidR="00C607A1" w:rsidRPr="00C607A1" w:rsidRDefault="00C607A1" w:rsidP="00C607A1">
      <w:pPr>
        <w:spacing w:before="120" w:line="280" w:lineRule="atLeast"/>
        <w:rPr>
          <w:rFonts w:eastAsia="Calibri" w:cs="Arial"/>
          <w:color w:val="000000"/>
          <w:lang w:eastAsia="en-US"/>
        </w:rPr>
      </w:pPr>
      <w:r w:rsidRPr="00C607A1">
        <w:rPr>
          <w:rFonts w:eastAsia="Calibri" w:cs="Arial"/>
          <w:color w:val="000000"/>
          <w:lang w:eastAsia="en-US"/>
        </w:rPr>
        <w:t xml:space="preserve">While the Task Force members plan to actively continue their discussions with the individual targeted state agencies noted in this report, the group also realizes that key to any significant future success is the improvement of certain processes currently in place. The </w:t>
      </w:r>
      <w:r>
        <w:rPr>
          <w:rFonts w:eastAsia="Calibri" w:cs="Arial"/>
          <w:color w:val="000000"/>
          <w:lang w:eastAsia="en-US"/>
        </w:rPr>
        <w:t>key</w:t>
      </w:r>
      <w:r w:rsidRPr="00C607A1">
        <w:rPr>
          <w:rFonts w:eastAsia="Calibri" w:cs="Arial"/>
          <w:color w:val="000000"/>
          <w:lang w:eastAsia="en-US"/>
        </w:rPr>
        <w:t xml:space="preserve"> processes on which the Task Force agreed to direct their attention in the upcoming year include the following:</w:t>
      </w:r>
    </w:p>
    <w:p w:rsidR="00C607A1" w:rsidRPr="00C607A1" w:rsidRDefault="00C607A1" w:rsidP="00D553FD">
      <w:pPr>
        <w:numPr>
          <w:ilvl w:val="0"/>
          <w:numId w:val="21"/>
        </w:numPr>
        <w:spacing w:line="280" w:lineRule="atLeast"/>
        <w:rPr>
          <w:rFonts w:eastAsia="Calibri" w:cs="Arial"/>
          <w:color w:val="000000"/>
          <w:lang w:eastAsia="en-US"/>
        </w:rPr>
      </w:pPr>
      <w:r w:rsidRPr="00C607A1">
        <w:rPr>
          <w:rFonts w:eastAsia="Calibri" w:cs="Arial"/>
          <w:color w:val="000000"/>
          <w:lang w:eastAsia="en-US"/>
        </w:rPr>
        <w:t xml:space="preserve">Increasing the utilization of </w:t>
      </w:r>
      <w:r w:rsidR="003B7993">
        <w:rPr>
          <w:rFonts w:eastAsia="Calibri" w:cs="Arial"/>
          <w:color w:val="000000"/>
          <w:lang w:eastAsia="en-US"/>
        </w:rPr>
        <w:t>the  S</w:t>
      </w:r>
      <w:r w:rsidRPr="00C607A1">
        <w:rPr>
          <w:rFonts w:eastAsia="Calibri" w:cs="Arial"/>
          <w:color w:val="000000"/>
          <w:lang w:eastAsia="en-US"/>
        </w:rPr>
        <w:t xml:space="preserve">tatewide </w:t>
      </w:r>
      <w:r w:rsidR="00D553FD">
        <w:rPr>
          <w:rFonts w:eastAsia="Calibri" w:cs="Arial"/>
          <w:color w:val="000000"/>
          <w:lang w:eastAsia="en-US"/>
        </w:rPr>
        <w:t>C</w:t>
      </w:r>
      <w:r w:rsidRPr="00C607A1">
        <w:rPr>
          <w:rFonts w:eastAsia="Calibri" w:cs="Arial"/>
          <w:color w:val="000000"/>
          <w:lang w:eastAsia="en-US"/>
        </w:rPr>
        <w:t xml:space="preserve">ontract </w:t>
      </w:r>
      <w:r w:rsidR="003B7993">
        <w:rPr>
          <w:rFonts w:eastAsia="Calibri" w:cs="Arial"/>
          <w:color w:val="000000"/>
          <w:lang w:eastAsia="en-US"/>
        </w:rPr>
        <w:t>tit</w:t>
      </w:r>
      <w:r w:rsidR="00D553FD">
        <w:rPr>
          <w:rFonts w:eastAsia="Calibri" w:cs="Arial"/>
          <w:color w:val="000000"/>
          <w:lang w:eastAsia="en-US"/>
        </w:rPr>
        <w:t>l</w:t>
      </w:r>
      <w:r w:rsidR="003B7993">
        <w:rPr>
          <w:rFonts w:eastAsia="Calibri" w:cs="Arial"/>
          <w:color w:val="000000"/>
          <w:lang w:eastAsia="en-US"/>
        </w:rPr>
        <w:t>ed</w:t>
      </w:r>
      <w:r w:rsidRPr="00C607A1">
        <w:rPr>
          <w:rFonts w:eastAsia="Calibri" w:cs="Arial"/>
          <w:color w:val="000000"/>
          <w:lang w:eastAsia="en-US"/>
        </w:rPr>
        <w:t>, Green Cleaning Products, Programs, Equipment and Supplies;</w:t>
      </w:r>
    </w:p>
    <w:p w:rsidR="00C607A1" w:rsidRPr="00C607A1" w:rsidRDefault="00C607A1" w:rsidP="00D553FD">
      <w:pPr>
        <w:numPr>
          <w:ilvl w:val="0"/>
          <w:numId w:val="21"/>
        </w:numPr>
        <w:spacing w:line="280" w:lineRule="atLeast"/>
        <w:rPr>
          <w:rFonts w:eastAsia="Calibri" w:cs="Arial"/>
          <w:color w:val="000000"/>
          <w:lang w:eastAsia="en-US"/>
        </w:rPr>
      </w:pPr>
      <w:r w:rsidRPr="00C607A1">
        <w:rPr>
          <w:rFonts w:eastAsia="Calibri" w:cs="Arial"/>
          <w:color w:val="000000"/>
          <w:lang w:eastAsia="en-US"/>
        </w:rPr>
        <w:t xml:space="preserve">Developing a more accurate system of tracking and recording agency purchases of green cleaning products and other EPPs; </w:t>
      </w:r>
    </w:p>
    <w:p w:rsidR="009F2EF9" w:rsidRPr="009F2EF9" w:rsidRDefault="00C607A1" w:rsidP="009F2EF9">
      <w:pPr>
        <w:numPr>
          <w:ilvl w:val="0"/>
          <w:numId w:val="21"/>
        </w:numPr>
        <w:shd w:val="clear" w:color="auto" w:fill="FFFFFF"/>
        <w:spacing w:line="280" w:lineRule="exact"/>
        <w:jc w:val="both"/>
        <w:rPr>
          <w:rFonts w:cs="Arial"/>
          <w:bCs/>
          <w:color w:val="000000"/>
        </w:rPr>
      </w:pPr>
      <w:r w:rsidRPr="00D553FD">
        <w:rPr>
          <w:rFonts w:eastAsia="Calibri" w:cs="Arial"/>
          <w:color w:val="000000"/>
          <w:lang w:eastAsia="en-US"/>
        </w:rPr>
        <w:t xml:space="preserve">Expanding upon the </w:t>
      </w:r>
      <w:r w:rsidR="00D553FD">
        <w:rPr>
          <w:rFonts w:eastAsia="Calibri" w:cs="Arial"/>
          <w:color w:val="000000"/>
          <w:lang w:eastAsia="en-US"/>
        </w:rPr>
        <w:t xml:space="preserve">educational </w:t>
      </w:r>
      <w:r w:rsidRPr="00D553FD">
        <w:rPr>
          <w:rFonts w:eastAsia="Calibri" w:cs="Arial"/>
          <w:color w:val="000000"/>
          <w:lang w:eastAsia="en-US"/>
        </w:rPr>
        <w:t xml:space="preserve">opportunities currently </w:t>
      </w:r>
      <w:r w:rsidR="008C5857" w:rsidRPr="00D553FD">
        <w:rPr>
          <w:rFonts w:eastAsia="Calibri" w:cs="Arial"/>
          <w:color w:val="000000"/>
          <w:lang w:eastAsia="en-US"/>
        </w:rPr>
        <w:t>available</w:t>
      </w:r>
      <w:r w:rsidRPr="00D553FD">
        <w:rPr>
          <w:rFonts w:eastAsia="Calibri" w:cs="Arial"/>
          <w:color w:val="000000"/>
          <w:lang w:eastAsia="en-US"/>
        </w:rPr>
        <w:t xml:space="preserve"> on the benefits of using EPPs;</w:t>
      </w:r>
    </w:p>
    <w:p w:rsidR="00D553FD" w:rsidRPr="00D553FD" w:rsidRDefault="00C607A1" w:rsidP="009F2EF9">
      <w:pPr>
        <w:numPr>
          <w:ilvl w:val="0"/>
          <w:numId w:val="21"/>
        </w:numPr>
        <w:shd w:val="clear" w:color="auto" w:fill="FFFFFF"/>
        <w:spacing w:line="280" w:lineRule="exact"/>
        <w:jc w:val="both"/>
        <w:rPr>
          <w:rFonts w:cs="Arial"/>
          <w:bCs/>
          <w:color w:val="000000"/>
        </w:rPr>
      </w:pPr>
      <w:r w:rsidRPr="00D553FD">
        <w:rPr>
          <w:rFonts w:eastAsia="Calibri" w:cs="Arial"/>
          <w:color w:val="000000"/>
          <w:lang w:eastAsia="en-US"/>
        </w:rPr>
        <w:t xml:space="preserve">Focusing on the apparent overuse of toxic disinfectants and sanitizers within the cleaning operations of many facilities.  </w:t>
      </w:r>
    </w:p>
    <w:p w:rsidR="001D7DBA" w:rsidRPr="00D553FD" w:rsidRDefault="009B423D" w:rsidP="00D553FD">
      <w:pPr>
        <w:shd w:val="clear" w:color="auto" w:fill="FFFFFF"/>
        <w:spacing w:before="120" w:line="280" w:lineRule="exact"/>
        <w:jc w:val="both"/>
        <w:rPr>
          <w:rFonts w:cs="Arial"/>
          <w:bCs/>
          <w:color w:val="000000"/>
        </w:rPr>
      </w:pPr>
      <w:r w:rsidRPr="00D553FD">
        <w:rPr>
          <w:rFonts w:cs="Arial"/>
          <w:bCs/>
          <w:color w:val="000000"/>
        </w:rPr>
        <w:t>Greater</w:t>
      </w:r>
      <w:r w:rsidR="00164D8D" w:rsidRPr="00D553FD">
        <w:rPr>
          <w:rFonts w:cs="Arial"/>
          <w:bCs/>
          <w:color w:val="000000"/>
        </w:rPr>
        <w:t xml:space="preserve"> detail concerning how the EPP P</w:t>
      </w:r>
      <w:r w:rsidRPr="00D553FD">
        <w:rPr>
          <w:rFonts w:cs="Arial"/>
          <w:bCs/>
          <w:color w:val="000000"/>
        </w:rPr>
        <w:t>rogr</w:t>
      </w:r>
      <w:r w:rsidR="00164D8D" w:rsidRPr="00D553FD">
        <w:rPr>
          <w:rFonts w:cs="Arial"/>
          <w:bCs/>
          <w:color w:val="000000"/>
        </w:rPr>
        <w:t xml:space="preserve">am and the Task Force will execute the </w:t>
      </w:r>
      <w:r w:rsidRPr="00D553FD">
        <w:rPr>
          <w:rFonts w:cs="Arial"/>
          <w:bCs/>
          <w:color w:val="000000"/>
        </w:rPr>
        <w:t xml:space="preserve">key initiatives bulleted above </w:t>
      </w:r>
      <w:r w:rsidR="00164D8D" w:rsidRPr="00D553FD">
        <w:rPr>
          <w:rFonts w:cs="Arial"/>
          <w:bCs/>
          <w:color w:val="000000"/>
        </w:rPr>
        <w:t xml:space="preserve">can be found in the </w:t>
      </w:r>
      <w:r w:rsidR="005043D0" w:rsidRPr="00D553FD">
        <w:rPr>
          <w:rFonts w:cs="Arial"/>
          <w:bCs/>
          <w:color w:val="000000"/>
        </w:rPr>
        <w:t xml:space="preserve">updated </w:t>
      </w:r>
      <w:r w:rsidR="002E2A66" w:rsidRPr="00D553FD">
        <w:rPr>
          <w:rFonts w:cs="Arial"/>
          <w:bCs/>
          <w:color w:val="000000"/>
        </w:rPr>
        <w:t>FY</w:t>
      </w:r>
      <w:r w:rsidR="003B7993" w:rsidRPr="00D553FD">
        <w:rPr>
          <w:rFonts w:cs="Arial"/>
          <w:bCs/>
          <w:color w:val="000000"/>
        </w:rPr>
        <w:t>20</w:t>
      </w:r>
      <w:r w:rsidR="002E2A66" w:rsidRPr="00D553FD">
        <w:rPr>
          <w:rFonts w:cs="Arial"/>
          <w:bCs/>
          <w:color w:val="000000"/>
        </w:rPr>
        <w:t xml:space="preserve">11 </w:t>
      </w:r>
      <w:r w:rsidR="005043D0" w:rsidRPr="00D553FD">
        <w:rPr>
          <w:rFonts w:cs="Arial"/>
          <w:bCs/>
          <w:color w:val="000000"/>
        </w:rPr>
        <w:t xml:space="preserve">Annual Progress Report </w:t>
      </w:r>
      <w:r w:rsidR="00164D8D" w:rsidRPr="00D553FD">
        <w:rPr>
          <w:rFonts w:cs="Arial"/>
          <w:bCs/>
          <w:color w:val="000000"/>
        </w:rPr>
        <w:t>for the Toxics Reduction T</w:t>
      </w:r>
      <w:r w:rsidR="005043D0" w:rsidRPr="00D553FD">
        <w:rPr>
          <w:rFonts w:cs="Arial"/>
          <w:bCs/>
          <w:color w:val="000000"/>
        </w:rPr>
        <w:t xml:space="preserve">ask Force </w:t>
      </w:r>
      <w:r w:rsidR="00164D8D" w:rsidRPr="00D553FD">
        <w:rPr>
          <w:rFonts w:cs="Arial"/>
          <w:bCs/>
          <w:color w:val="000000"/>
        </w:rPr>
        <w:t xml:space="preserve">which </w:t>
      </w:r>
      <w:r w:rsidR="005043D0" w:rsidRPr="00D553FD">
        <w:rPr>
          <w:rFonts w:cs="Arial"/>
          <w:bCs/>
          <w:color w:val="000000"/>
        </w:rPr>
        <w:t>is posted on the home page of the EPP website</w:t>
      </w:r>
      <w:r w:rsidR="003B7993" w:rsidRPr="00D553FD">
        <w:rPr>
          <w:rFonts w:cs="Arial"/>
          <w:bCs/>
          <w:color w:val="000000"/>
        </w:rPr>
        <w:t xml:space="preserve"> </w:t>
      </w:r>
      <w:hyperlink r:id="rId18" w:history="1">
        <w:r w:rsidR="00CA7AF4">
          <w:rPr>
            <w:rStyle w:val="Hyperlink"/>
            <w:rFonts w:cs="Arial"/>
            <w:bCs/>
          </w:rPr>
          <w:t>EPP Website</w:t>
        </w:r>
      </w:hyperlink>
      <w:r w:rsidR="00164D8D" w:rsidRPr="00D553FD">
        <w:rPr>
          <w:rFonts w:cs="Arial"/>
          <w:bCs/>
          <w:color w:val="000000"/>
        </w:rPr>
        <w:t xml:space="preserve">. </w:t>
      </w:r>
      <w:r w:rsidR="005043D0" w:rsidRPr="00D553FD">
        <w:rPr>
          <w:rFonts w:cs="Arial"/>
          <w:bCs/>
          <w:color w:val="000000"/>
        </w:rPr>
        <w:t xml:space="preserve"> </w:t>
      </w:r>
    </w:p>
    <w:p w:rsidR="00AD2D3C" w:rsidRPr="00AD2D3C" w:rsidRDefault="00AD2D3C" w:rsidP="005A323C">
      <w:pPr>
        <w:shd w:val="clear" w:color="auto" w:fill="FFFFFF"/>
        <w:spacing w:before="120" w:line="280" w:lineRule="exact"/>
        <w:jc w:val="both"/>
        <w:rPr>
          <w:rFonts w:cs="Arial"/>
          <w:b/>
          <w:bCs/>
          <w:color w:val="0000FF"/>
          <w:sz w:val="22"/>
          <w:szCs w:val="22"/>
        </w:rPr>
      </w:pPr>
      <w:r w:rsidRPr="00AD2D3C">
        <w:rPr>
          <w:rFonts w:cs="Arial"/>
          <w:b/>
          <w:bCs/>
          <w:color w:val="0000FF"/>
          <w:sz w:val="22"/>
          <w:szCs w:val="22"/>
        </w:rPr>
        <w:lastRenderedPageBreak/>
        <w:t xml:space="preserve">4. Managed and </w:t>
      </w:r>
      <w:r w:rsidR="00BD3319">
        <w:rPr>
          <w:rFonts w:cs="Arial"/>
          <w:b/>
          <w:bCs/>
          <w:color w:val="0000FF"/>
          <w:sz w:val="22"/>
          <w:szCs w:val="22"/>
        </w:rPr>
        <w:t>Negotiated the Green Cleaning P</w:t>
      </w:r>
      <w:r>
        <w:rPr>
          <w:rFonts w:cs="Arial"/>
          <w:b/>
          <w:bCs/>
          <w:color w:val="0000FF"/>
          <w:sz w:val="22"/>
          <w:szCs w:val="22"/>
        </w:rPr>
        <w:t xml:space="preserve">roducts Multi-State Contract Renewal </w:t>
      </w:r>
    </w:p>
    <w:p w:rsidR="00AD2D3C" w:rsidRDefault="00AD2D3C" w:rsidP="00AD2D3C">
      <w:pPr>
        <w:autoSpaceDE w:val="0"/>
        <w:autoSpaceDN w:val="0"/>
        <w:adjustRightInd w:val="0"/>
        <w:ind w:left="2160" w:hanging="2160"/>
        <w:rPr>
          <w:rFonts w:cs="Arial"/>
          <w:bCs/>
          <w:color w:val="000000"/>
        </w:rPr>
      </w:pPr>
    </w:p>
    <w:p w:rsidR="00537876" w:rsidRDefault="004B1BE8" w:rsidP="00215C3F">
      <w:pPr>
        <w:autoSpaceDE w:val="0"/>
        <w:autoSpaceDN w:val="0"/>
        <w:adjustRightInd w:val="0"/>
        <w:spacing w:line="280" w:lineRule="atLeast"/>
        <w:rPr>
          <w:rFonts w:cs="Arial"/>
          <w:bCs/>
        </w:rPr>
      </w:pPr>
      <w:r>
        <w:rPr>
          <w:rFonts w:cs="Arial"/>
          <w:bCs/>
          <w:color w:val="000000"/>
        </w:rPr>
        <w:t xml:space="preserve">The </w:t>
      </w:r>
      <w:r w:rsidR="00537876">
        <w:rPr>
          <w:rFonts w:cs="Arial"/>
          <w:bCs/>
        </w:rPr>
        <w:t>contract</w:t>
      </w:r>
      <w:r>
        <w:rPr>
          <w:rFonts w:cs="Arial"/>
          <w:bCs/>
        </w:rPr>
        <w:t xml:space="preserve"> that most significantly impacts</w:t>
      </w:r>
      <w:r w:rsidR="00537876">
        <w:rPr>
          <w:rFonts w:cs="Arial"/>
          <w:bCs/>
        </w:rPr>
        <w:t xml:space="preserve"> the efforts of the EPP Program to carry out the directives of Executive Order 515 is statewide contract</w:t>
      </w:r>
      <w:r w:rsidR="00537876" w:rsidRPr="00292390">
        <w:rPr>
          <w:rFonts w:cs="Arial"/>
          <w:b/>
          <w:bCs/>
        </w:rPr>
        <w:t>, Green Cleaning Products, Programs, Equipment and Supplies</w:t>
      </w:r>
      <w:r w:rsidR="00537876">
        <w:rPr>
          <w:rFonts w:cs="Arial"/>
          <w:bCs/>
        </w:rPr>
        <w:t xml:space="preserve">. The contract, managed by the EPP Program Director, involves the participation of </w:t>
      </w:r>
      <w:r w:rsidR="00215C3F">
        <w:rPr>
          <w:rFonts w:cs="Arial"/>
          <w:bCs/>
        </w:rPr>
        <w:t xml:space="preserve">New York, Vermont and Connecticut </w:t>
      </w:r>
      <w:r w:rsidR="00537876">
        <w:rPr>
          <w:rFonts w:cs="Arial"/>
          <w:bCs/>
        </w:rPr>
        <w:t xml:space="preserve">and is awarded to 20 vendors across the four states. </w:t>
      </w:r>
    </w:p>
    <w:p w:rsidR="00537876" w:rsidRPr="002574EE" w:rsidRDefault="00537876" w:rsidP="00537876">
      <w:pPr>
        <w:spacing w:before="120" w:line="280" w:lineRule="atLeast"/>
        <w:rPr>
          <w:rFonts w:eastAsia="Times New Roman" w:cs="Arial"/>
          <w:lang w:eastAsia="en-US"/>
        </w:rPr>
      </w:pPr>
      <w:r>
        <w:rPr>
          <w:rFonts w:eastAsia="Times New Roman" w:cs="Arial"/>
          <w:lang w:eastAsia="en-US"/>
        </w:rPr>
        <w:t>In FY</w:t>
      </w:r>
      <w:r w:rsidR="003B7993">
        <w:rPr>
          <w:rFonts w:eastAsia="Times New Roman" w:cs="Arial"/>
          <w:lang w:eastAsia="en-US"/>
        </w:rPr>
        <w:t>20</w:t>
      </w:r>
      <w:r>
        <w:rPr>
          <w:rFonts w:eastAsia="Times New Roman" w:cs="Arial"/>
          <w:lang w:eastAsia="en-US"/>
        </w:rPr>
        <w:t xml:space="preserve">11, </w:t>
      </w:r>
      <w:r w:rsidR="00215C3F">
        <w:rPr>
          <w:rFonts w:eastAsia="Times New Roman" w:cs="Arial"/>
          <w:lang w:eastAsia="en-US"/>
        </w:rPr>
        <w:t xml:space="preserve">although </w:t>
      </w:r>
      <w:r>
        <w:rPr>
          <w:rFonts w:eastAsia="Times New Roman" w:cs="Arial"/>
          <w:lang w:eastAsia="en-US"/>
        </w:rPr>
        <w:t>one vendor was dropped from the contract as a result of non-performance</w:t>
      </w:r>
      <w:r w:rsidR="00215C3F">
        <w:rPr>
          <w:rFonts w:eastAsia="Times New Roman" w:cs="Arial"/>
          <w:lang w:eastAsia="en-US"/>
        </w:rPr>
        <w:t xml:space="preserve">, renewals </w:t>
      </w:r>
      <w:r>
        <w:rPr>
          <w:rFonts w:eastAsia="Times New Roman" w:cs="Arial"/>
          <w:lang w:eastAsia="en-US"/>
        </w:rPr>
        <w:t xml:space="preserve">were negotiated for the remaining 20 vendors, </w:t>
      </w:r>
      <w:r w:rsidR="00215C3F">
        <w:rPr>
          <w:rFonts w:eastAsia="Times New Roman" w:cs="Arial"/>
          <w:lang w:eastAsia="en-US"/>
        </w:rPr>
        <w:t>realizing an estimated 3% or more cost savings for Commonwealth buyers across various product categories. Sever</w:t>
      </w:r>
      <w:r w:rsidRPr="002574EE">
        <w:rPr>
          <w:rFonts w:eastAsia="Times New Roman" w:cs="Arial"/>
          <w:bCs/>
          <w:lang w:eastAsia="en-US"/>
        </w:rPr>
        <w:t xml:space="preserve">al vendors were extremely competitive by offering lower pricing across the entire product spectrum, while others focused on specific items and product categories. </w:t>
      </w:r>
      <w:r w:rsidRPr="002574EE">
        <w:rPr>
          <w:rFonts w:eastAsia="Times New Roman" w:cs="Arial"/>
          <w:lang w:eastAsia="en-US"/>
        </w:rPr>
        <w:t xml:space="preserve">All vendors provided discounts in various product categories in the range of 1% to 25%, with the majority offering at least a 3% discount on their selected items.  The participating states </w:t>
      </w:r>
      <w:r>
        <w:rPr>
          <w:rFonts w:eastAsia="Times New Roman" w:cs="Arial"/>
          <w:lang w:eastAsia="en-US"/>
        </w:rPr>
        <w:t>were pleased and impressed with</w:t>
      </w:r>
      <w:r w:rsidRPr="002574EE">
        <w:rPr>
          <w:rFonts w:eastAsia="Times New Roman" w:cs="Arial"/>
          <w:lang w:eastAsia="en-US"/>
        </w:rPr>
        <w:t xml:space="preserve"> the results. </w:t>
      </w:r>
    </w:p>
    <w:p w:rsidR="00215C3F" w:rsidRDefault="00215C3F" w:rsidP="00537876">
      <w:pPr>
        <w:spacing w:before="120" w:line="280" w:lineRule="atLeast"/>
        <w:jc w:val="both"/>
        <w:rPr>
          <w:rFonts w:cs="Arial"/>
        </w:rPr>
      </w:pPr>
      <w:r w:rsidRPr="00215C3F">
        <w:rPr>
          <w:rFonts w:cs="Arial"/>
        </w:rPr>
        <w:t xml:space="preserve">The </w:t>
      </w:r>
      <w:r>
        <w:rPr>
          <w:rFonts w:cs="Arial"/>
        </w:rPr>
        <w:t xml:space="preserve">contract covers a comprehensive selection of products, equipment and supplies pertaining to cleaning operations and all vendors awarded provide facility audits to assist agencies to </w:t>
      </w:r>
      <w:r w:rsidR="00576E4B">
        <w:rPr>
          <w:rFonts w:cs="Arial"/>
        </w:rPr>
        <w:t xml:space="preserve">cost-effectively </w:t>
      </w:r>
      <w:r>
        <w:rPr>
          <w:rFonts w:cs="Arial"/>
        </w:rPr>
        <w:t>transition to green chemicals</w:t>
      </w:r>
      <w:r w:rsidR="00576E4B">
        <w:rPr>
          <w:rFonts w:cs="Arial"/>
        </w:rPr>
        <w:t xml:space="preserve"> </w:t>
      </w:r>
      <w:r>
        <w:rPr>
          <w:rFonts w:cs="Arial"/>
        </w:rPr>
        <w:t>– free of charge. FY</w:t>
      </w:r>
      <w:r w:rsidR="003B7993">
        <w:rPr>
          <w:rFonts w:cs="Arial"/>
        </w:rPr>
        <w:t>20</w:t>
      </w:r>
      <w:r>
        <w:rPr>
          <w:rFonts w:cs="Arial"/>
        </w:rPr>
        <w:t xml:space="preserve">11 marked the second year of the contract and the EPP Program reported an estimated increase in contract purchases of 52%. While this was a favorable growth rate, the greatest amount of increase did not occur within the product categories that would serve to fulfill the requirements of the Executive Order 515; namely the cleaning chemicals and chemical-free (or reduced chemical) equipment. </w:t>
      </w:r>
    </w:p>
    <w:p w:rsidR="00215C3F" w:rsidRDefault="00811F11" w:rsidP="00537876">
      <w:pPr>
        <w:spacing w:before="120" w:line="280" w:lineRule="atLeast"/>
        <w:jc w:val="both"/>
        <w:rPr>
          <w:rFonts w:cs="Arial"/>
        </w:rPr>
      </w:pPr>
      <w:r>
        <w:rPr>
          <w:rFonts w:cs="Arial"/>
        </w:rPr>
        <w:t>The EPP Program proceeded to analyze the purchasing data from the</w:t>
      </w:r>
      <w:r w:rsidR="003B7993">
        <w:rPr>
          <w:rFonts w:cs="Arial"/>
        </w:rPr>
        <w:t>se Statewide</w:t>
      </w:r>
      <w:r>
        <w:rPr>
          <w:rFonts w:cs="Arial"/>
        </w:rPr>
        <w:t xml:space="preserve"> </w:t>
      </w:r>
      <w:r w:rsidR="003B7993">
        <w:rPr>
          <w:rFonts w:cs="Arial"/>
        </w:rPr>
        <w:t>C</w:t>
      </w:r>
      <w:r>
        <w:rPr>
          <w:rFonts w:cs="Arial"/>
        </w:rPr>
        <w:t>ontract vendors and compared it to the data available in the Commonwealth’s accounting system (MMARS). It was clear that chemi</w:t>
      </w:r>
      <w:r w:rsidR="009A18E2">
        <w:rPr>
          <w:rFonts w:cs="Arial"/>
        </w:rPr>
        <w:t>cals were still being purchased;</w:t>
      </w:r>
      <w:r>
        <w:rPr>
          <w:rFonts w:cs="Arial"/>
        </w:rPr>
        <w:t xml:space="preserve"> however, </w:t>
      </w:r>
      <w:r w:rsidR="009A18E2">
        <w:rPr>
          <w:rFonts w:cs="Arial"/>
        </w:rPr>
        <w:t xml:space="preserve">purchases were being made </w:t>
      </w:r>
      <w:r>
        <w:rPr>
          <w:rFonts w:cs="Arial"/>
        </w:rPr>
        <w:t>from numerou</w:t>
      </w:r>
      <w:r w:rsidR="009A18E2">
        <w:rPr>
          <w:rFonts w:cs="Arial"/>
        </w:rPr>
        <w:t>s other statewide contracts</w:t>
      </w:r>
      <w:r>
        <w:rPr>
          <w:rFonts w:cs="Arial"/>
        </w:rPr>
        <w:t xml:space="preserve"> and such products did not meet the requirements of the Executive Order. As a result, the Program commenced work with OSD’s Strategic Sourcing </w:t>
      </w:r>
      <w:r w:rsidR="003B7993">
        <w:rPr>
          <w:rFonts w:cs="Arial"/>
        </w:rPr>
        <w:t xml:space="preserve">Services </w:t>
      </w:r>
      <w:r>
        <w:rPr>
          <w:rFonts w:cs="Arial"/>
        </w:rPr>
        <w:t xml:space="preserve">Leads to identify those contracts that offered a duplication of products and/or </w:t>
      </w:r>
      <w:r w:rsidR="009A18E2">
        <w:rPr>
          <w:rFonts w:cs="Arial"/>
        </w:rPr>
        <w:t xml:space="preserve">products that were non-compliant with the specifications established in the Governor’s directive. </w:t>
      </w:r>
    </w:p>
    <w:p w:rsidR="00537876" w:rsidRDefault="00C25D51" w:rsidP="009A18E2">
      <w:pPr>
        <w:spacing w:before="120" w:line="280" w:lineRule="atLeast"/>
        <w:jc w:val="both"/>
        <w:rPr>
          <w:rFonts w:cs="Arial"/>
        </w:rPr>
      </w:pPr>
      <w:r>
        <w:rPr>
          <w:rFonts w:eastAsia="Times New Roman" w:cs="Arial"/>
          <w:noProof/>
          <w:lang w:eastAsia="en-US"/>
        </w:rPr>
        <mc:AlternateContent>
          <mc:Choice Requires="wps">
            <w:drawing>
              <wp:anchor distT="0" distB="0" distL="114300" distR="114300" simplePos="0" relativeHeight="251659264" behindDoc="0" locked="0" layoutInCell="1" allowOverlap="1">
                <wp:simplePos x="0" y="0"/>
                <wp:positionH relativeFrom="column">
                  <wp:posOffset>4253865</wp:posOffset>
                </wp:positionH>
                <wp:positionV relativeFrom="paragraph">
                  <wp:posOffset>1209040</wp:posOffset>
                </wp:positionV>
                <wp:extent cx="1658620" cy="910590"/>
                <wp:effectExtent l="0" t="0" r="2540" b="444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910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sidP="0092695B">
                            <w:r>
                              <w:rPr>
                                <w:noProof/>
                                <w:lang w:eastAsia="en-US"/>
                              </w:rPr>
                              <w:drawing>
                                <wp:inline distT="0" distB="0" distL="0" distR="0">
                                  <wp:extent cx="1475105" cy="819785"/>
                                  <wp:effectExtent l="0" t="0" r="0" b="0"/>
                                  <wp:docPr id="6" name="Picture 6" descr="Green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5105" cy="8197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334.95pt;margin-top:95.2pt;width:130.6pt;height:71.7pt;z-index:25165926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" stroked="f">
                <v:textbox style="mso-fit-shape-to-text:t">
                  <w:txbxContent>
                    <w:p w:rsidR="00603885" w:rsidRDefault="00C25D51" w:rsidP="0092695B">
                      <w:r>
                        <w:rPr>
                          <w:noProof/>
                          <w:lang w:eastAsia="en-US"/>
                        </w:rPr>
                        <w:drawing>
                          <wp:inline distT="0" distB="0" distL="0" distR="0">
                            <wp:extent cx="1475105" cy="819785"/>
                            <wp:effectExtent l="0" t="0" r="0" b="0"/>
                            <wp:docPr id="6" name="Picture 6" descr="Green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5105" cy="819785"/>
                                    </a:xfrm>
                                    <a:prstGeom prst="rect">
                                      <a:avLst/>
                                    </a:prstGeom>
                                    <a:noFill/>
                                    <a:ln>
                                      <a:noFill/>
                                    </a:ln>
                                  </pic:spPr>
                                </pic:pic>
                              </a:graphicData>
                            </a:graphic>
                          </wp:inline>
                        </w:drawing>
                      </w:r>
                    </w:p>
                  </w:txbxContent>
                </v:textbox>
                <w10:wrap type="square"/>
              </v:shape>
            </w:pict>
          </mc:Fallback>
        </mc:AlternateContent>
      </w:r>
      <w:r w:rsidR="009A18E2">
        <w:rPr>
          <w:rFonts w:cs="Arial"/>
        </w:rPr>
        <w:t>By the end of FY</w:t>
      </w:r>
      <w:r w:rsidR="003B7993">
        <w:rPr>
          <w:rFonts w:cs="Arial"/>
        </w:rPr>
        <w:t>20</w:t>
      </w:r>
      <w:r w:rsidR="0093373A">
        <w:rPr>
          <w:rFonts w:cs="Arial"/>
        </w:rPr>
        <w:t>11</w:t>
      </w:r>
      <w:r w:rsidR="009A18E2">
        <w:rPr>
          <w:rFonts w:cs="Arial"/>
        </w:rPr>
        <w:t>, the EPP Program had conducted a strategic sourcing session with OSD’s Strategic Sourcing</w:t>
      </w:r>
      <w:r w:rsidR="003B7993">
        <w:rPr>
          <w:rFonts w:cs="Arial"/>
        </w:rPr>
        <w:t xml:space="preserve"> Services</w:t>
      </w:r>
      <w:r w:rsidR="009A18E2">
        <w:rPr>
          <w:rFonts w:cs="Arial"/>
        </w:rPr>
        <w:t xml:space="preserve"> Lead for the contract covering Grocery and Related Paper Products and Foodservice Supplies and determined that the paper products portion of this contract should be rolled into the green cleaning contract. </w:t>
      </w:r>
      <w:r w:rsidR="003B7993">
        <w:rPr>
          <w:rFonts w:cs="Arial"/>
        </w:rPr>
        <w:t>D</w:t>
      </w:r>
      <w:r w:rsidR="0093373A">
        <w:rPr>
          <w:rFonts w:cs="Arial"/>
        </w:rPr>
        <w:t>uring the upcoming calendar year, the EPP P</w:t>
      </w:r>
      <w:r w:rsidR="009A18E2">
        <w:rPr>
          <w:rFonts w:cs="Arial"/>
        </w:rPr>
        <w:t xml:space="preserve">rogram </w:t>
      </w:r>
      <w:r w:rsidR="0093373A">
        <w:rPr>
          <w:rFonts w:cs="Arial"/>
        </w:rPr>
        <w:t>plans to work</w:t>
      </w:r>
      <w:r w:rsidR="009A18E2">
        <w:rPr>
          <w:rFonts w:cs="Arial"/>
        </w:rPr>
        <w:t xml:space="preserve"> with </w:t>
      </w:r>
      <w:r w:rsidR="0093373A">
        <w:rPr>
          <w:rFonts w:cs="Arial"/>
        </w:rPr>
        <w:t xml:space="preserve">other OSD </w:t>
      </w:r>
      <w:r w:rsidR="009A18E2">
        <w:rPr>
          <w:rFonts w:cs="Arial"/>
        </w:rPr>
        <w:t>team</w:t>
      </w:r>
      <w:r w:rsidR="0093373A">
        <w:rPr>
          <w:rFonts w:cs="Arial"/>
        </w:rPr>
        <w:t>s to issue</w:t>
      </w:r>
      <w:r w:rsidR="009A18E2">
        <w:rPr>
          <w:rFonts w:cs="Arial"/>
        </w:rPr>
        <w:t xml:space="preserve"> a new Maintenance, Repair and Operations (MRO) contract as well as </w:t>
      </w:r>
      <w:r w:rsidR="00883BB7">
        <w:rPr>
          <w:rFonts w:cs="Arial"/>
        </w:rPr>
        <w:t>a new Prime Grocer (non-food) Contract</w:t>
      </w:r>
      <w:r w:rsidR="0093373A">
        <w:rPr>
          <w:rFonts w:cs="Arial"/>
        </w:rPr>
        <w:t xml:space="preserve">, as they represent </w:t>
      </w:r>
      <w:r w:rsidR="00883BB7">
        <w:rPr>
          <w:rFonts w:cs="Arial"/>
        </w:rPr>
        <w:t>areas of overlap</w:t>
      </w:r>
      <w:r w:rsidR="0093373A">
        <w:rPr>
          <w:rFonts w:cs="Arial"/>
        </w:rPr>
        <w:t xml:space="preserve"> with the </w:t>
      </w:r>
      <w:r w:rsidR="004D3C22" w:rsidRPr="004D3C22">
        <w:rPr>
          <w:rFonts w:cs="Arial"/>
        </w:rPr>
        <w:t xml:space="preserve">Green Cleaning Products, Programs, Equipment and Supplies </w:t>
      </w:r>
      <w:r w:rsidR="004D3C22">
        <w:rPr>
          <w:rFonts w:cs="Arial"/>
        </w:rPr>
        <w:t>Statewide</w:t>
      </w:r>
      <w:r w:rsidR="0093373A">
        <w:rPr>
          <w:rFonts w:cs="Arial"/>
        </w:rPr>
        <w:t xml:space="preserve"> </w:t>
      </w:r>
      <w:r w:rsidR="004D3C22">
        <w:rPr>
          <w:rFonts w:cs="Arial"/>
        </w:rPr>
        <w:t>C</w:t>
      </w:r>
      <w:r w:rsidR="0093373A">
        <w:rPr>
          <w:rFonts w:cs="Arial"/>
        </w:rPr>
        <w:t xml:space="preserve">ontract. </w:t>
      </w:r>
    </w:p>
    <w:p w:rsidR="00A20D94" w:rsidRDefault="00C25D51" w:rsidP="00AD2D3C">
      <w:pPr>
        <w:autoSpaceDE w:val="0"/>
        <w:autoSpaceDN w:val="0"/>
        <w:adjustRightInd w:val="0"/>
        <w:spacing w:line="280" w:lineRule="atLeast"/>
        <w:rPr>
          <w:rFonts w:cs="Arial"/>
        </w:rPr>
      </w:pPr>
      <w:r>
        <w:rPr>
          <w:noProof/>
          <w:lang w:eastAsia="en-US"/>
        </w:rPr>
        <mc:AlternateContent>
          <mc:Choice Requires="wps">
            <w:drawing>
              <wp:anchor distT="0" distB="0" distL="114300" distR="114300" simplePos="0" relativeHeight="251660288" behindDoc="0" locked="0" layoutInCell="1" allowOverlap="1">
                <wp:simplePos x="0" y="0"/>
                <wp:positionH relativeFrom="column">
                  <wp:posOffset>4416425</wp:posOffset>
                </wp:positionH>
                <wp:positionV relativeFrom="paragraph">
                  <wp:posOffset>744855</wp:posOffset>
                </wp:positionV>
                <wp:extent cx="1496060" cy="953770"/>
                <wp:effectExtent l="0" t="1905" r="254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953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1311275" cy="862330"/>
                                  <wp:effectExtent l="0" t="0" r="0" b="0"/>
                                  <wp:docPr id="7" name="Picture 7" descr="E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1275" cy="8623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margin-left:347.75pt;margin-top:58.65pt;width:117.8pt;height:75.1pt;z-index:25166028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" stroked="f">
                <v:textbox style="mso-fit-shape-to-text:t">
                  <w:txbxContent>
                    <w:p w:rsidR="00603885" w:rsidRDefault="00C25D51">
                      <w:r>
                        <w:rPr>
                          <w:noProof/>
                          <w:lang w:eastAsia="en-US"/>
                        </w:rPr>
                        <w:drawing>
                          <wp:inline distT="0" distB="0" distL="0" distR="0">
                            <wp:extent cx="1311275" cy="862330"/>
                            <wp:effectExtent l="0" t="0" r="0" b="0"/>
                            <wp:docPr id="7" name="Picture 7" descr="E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1275" cy="862330"/>
                                    </a:xfrm>
                                    <a:prstGeom prst="rect">
                                      <a:avLst/>
                                    </a:prstGeom>
                                    <a:noFill/>
                                    <a:ln>
                                      <a:noFill/>
                                    </a:ln>
                                  </pic:spPr>
                                </pic:pic>
                              </a:graphicData>
                            </a:graphic>
                          </wp:inline>
                        </w:drawing>
                      </w:r>
                    </w:p>
                  </w:txbxContent>
                </v:textbox>
                <w10:wrap type="square"/>
              </v:shape>
            </w:pict>
          </mc:Fallback>
        </mc:AlternateContent>
      </w:r>
      <w:r w:rsidR="00883BB7">
        <w:rPr>
          <w:rFonts w:cs="Arial"/>
        </w:rPr>
        <w:t xml:space="preserve">The definition for “green cleaning products” used in the award of statewide contract </w:t>
      </w:r>
      <w:r w:rsidR="004D3C22" w:rsidRPr="004D3C22">
        <w:rPr>
          <w:rFonts w:cs="Arial"/>
        </w:rPr>
        <w:t xml:space="preserve">Green Cleaning Products, Programs, Equipment and Supplies </w:t>
      </w:r>
      <w:r w:rsidR="00883BB7">
        <w:rPr>
          <w:rFonts w:cs="Arial"/>
        </w:rPr>
        <w:t>and cited in the Executive Order, requires that all chemicals (with the exception of disinfectants and sanitizers) must be third-party certified b</w:t>
      </w:r>
      <w:r w:rsidR="004B1BE8">
        <w:rPr>
          <w:rFonts w:cs="Arial"/>
        </w:rPr>
        <w:t xml:space="preserve">y either Green Seal or EcoLogo, unless such independent certification is not yet available. The standards established by these organizations are created through an open and transparent process and a long period where public comment is invited. The certifications not only verify the product’s environmental claims, but the products are tested for performance as well. </w:t>
      </w:r>
    </w:p>
    <w:p w:rsidR="00704A07" w:rsidRPr="0057319D" w:rsidRDefault="004B1BE8" w:rsidP="00A20D94">
      <w:pPr>
        <w:autoSpaceDE w:val="0"/>
        <w:autoSpaceDN w:val="0"/>
        <w:adjustRightInd w:val="0"/>
        <w:spacing w:before="120" w:line="280" w:lineRule="atLeast"/>
        <w:rPr>
          <w:rFonts w:cs="Arial"/>
          <w:b/>
          <w:bCs/>
          <w:color w:val="0000FF"/>
          <w:sz w:val="22"/>
          <w:szCs w:val="22"/>
        </w:rPr>
      </w:pPr>
      <w:r>
        <w:rPr>
          <w:rFonts w:cs="Arial"/>
        </w:rPr>
        <w:t xml:space="preserve">For this reason, the EPP Program is now working with the service providers under statewide contract for </w:t>
      </w:r>
      <w:r w:rsidRPr="00A20D94">
        <w:rPr>
          <w:rFonts w:cs="Arial"/>
        </w:rPr>
        <w:t>Janitorial Services, to</w:t>
      </w:r>
      <w:r>
        <w:rPr>
          <w:rFonts w:cs="Arial"/>
        </w:rPr>
        <w:t xml:space="preserve"> ensure that the chemicals they are using comply with the Executive Order. </w:t>
      </w:r>
      <w:r w:rsidR="005043D0">
        <w:rPr>
          <w:rFonts w:cs="Arial"/>
          <w:b/>
          <w:bCs/>
          <w:color w:val="0000FF"/>
          <w:sz w:val="22"/>
          <w:szCs w:val="22"/>
        </w:rPr>
        <w:br w:type="page"/>
      </w:r>
      <w:r w:rsidR="00537876">
        <w:rPr>
          <w:rFonts w:cs="Arial"/>
          <w:b/>
          <w:bCs/>
          <w:color w:val="0000FF"/>
          <w:sz w:val="22"/>
          <w:szCs w:val="22"/>
        </w:rPr>
        <w:lastRenderedPageBreak/>
        <w:t>5</w:t>
      </w:r>
      <w:r w:rsidR="00704A07" w:rsidRPr="0057319D">
        <w:rPr>
          <w:rFonts w:cs="Arial"/>
          <w:b/>
          <w:bCs/>
          <w:color w:val="0000FF"/>
          <w:sz w:val="22"/>
          <w:szCs w:val="22"/>
        </w:rPr>
        <w:t xml:space="preserve">.  </w:t>
      </w:r>
      <w:r w:rsidR="00BB11CF">
        <w:rPr>
          <w:rFonts w:cs="Arial"/>
          <w:b/>
          <w:bCs/>
          <w:color w:val="0000FF"/>
          <w:sz w:val="22"/>
          <w:szCs w:val="22"/>
        </w:rPr>
        <w:t>Essential</w:t>
      </w:r>
      <w:r w:rsidR="00537876">
        <w:rPr>
          <w:rFonts w:cs="Arial"/>
          <w:b/>
          <w:bCs/>
          <w:color w:val="0000FF"/>
          <w:sz w:val="22"/>
          <w:szCs w:val="22"/>
        </w:rPr>
        <w:t xml:space="preserve"> Role in </w:t>
      </w:r>
      <w:r w:rsidR="00F649C3" w:rsidRPr="0057319D">
        <w:rPr>
          <w:rFonts w:cs="Arial"/>
          <w:b/>
          <w:bCs/>
          <w:color w:val="0000FF"/>
          <w:sz w:val="22"/>
          <w:szCs w:val="22"/>
        </w:rPr>
        <w:t xml:space="preserve">Researching and Awarding Three </w:t>
      </w:r>
      <w:r w:rsidR="00704A07" w:rsidRPr="0057319D">
        <w:rPr>
          <w:rFonts w:cs="Arial"/>
          <w:b/>
          <w:bCs/>
          <w:color w:val="0000FF"/>
          <w:sz w:val="22"/>
          <w:szCs w:val="22"/>
        </w:rPr>
        <w:t>New Statewide Contracts</w:t>
      </w:r>
      <w:r w:rsidR="00F649C3" w:rsidRPr="0057319D">
        <w:rPr>
          <w:rFonts w:cs="Arial"/>
          <w:b/>
          <w:bCs/>
          <w:color w:val="0000FF"/>
          <w:sz w:val="22"/>
          <w:szCs w:val="22"/>
        </w:rPr>
        <w:t xml:space="preserve"> </w:t>
      </w:r>
    </w:p>
    <w:p w:rsidR="000F7D88" w:rsidRPr="00A20D94" w:rsidRDefault="000F7D88" w:rsidP="000C5298">
      <w:pPr>
        <w:spacing w:before="120" w:line="280" w:lineRule="exact"/>
        <w:jc w:val="both"/>
        <w:rPr>
          <w:rFonts w:cs="Arial"/>
          <w:bCs/>
          <w:color w:val="0000FF"/>
        </w:rPr>
      </w:pPr>
      <w:r w:rsidRPr="00A20D94">
        <w:rPr>
          <w:rFonts w:cs="Arial"/>
          <w:bCs/>
          <w:color w:val="0000FF"/>
        </w:rPr>
        <w:t>New EPP Contracts for FY</w:t>
      </w:r>
      <w:r w:rsidR="00BF49A8" w:rsidRPr="00A20D94">
        <w:rPr>
          <w:rFonts w:cs="Arial"/>
          <w:bCs/>
          <w:color w:val="0000FF"/>
        </w:rPr>
        <w:t>20</w:t>
      </w:r>
      <w:r w:rsidRPr="00A20D94">
        <w:rPr>
          <w:rFonts w:cs="Arial"/>
          <w:bCs/>
          <w:color w:val="0000FF"/>
        </w:rPr>
        <w:t>11</w:t>
      </w:r>
    </w:p>
    <w:p w:rsidR="00A63756" w:rsidRDefault="00D1266C" w:rsidP="000F7D88">
      <w:pPr>
        <w:spacing w:before="120" w:line="280" w:lineRule="exact"/>
        <w:jc w:val="both"/>
        <w:rPr>
          <w:rFonts w:cs="Arial"/>
          <w:bCs/>
        </w:rPr>
      </w:pPr>
      <w:r>
        <w:rPr>
          <w:rFonts w:cs="Arial"/>
          <w:bCs/>
        </w:rPr>
        <w:t>Throughout the years, o</w:t>
      </w:r>
      <w:r w:rsidR="007D714B" w:rsidRPr="00D1266C">
        <w:rPr>
          <w:rFonts w:cs="Arial"/>
          <w:bCs/>
        </w:rPr>
        <w:t xml:space="preserve">ne of the most important responsibilities of the EPP Program </w:t>
      </w:r>
      <w:r w:rsidR="00A63756">
        <w:rPr>
          <w:rFonts w:cs="Arial"/>
          <w:bCs/>
        </w:rPr>
        <w:t xml:space="preserve">has been to provide </w:t>
      </w:r>
      <w:r w:rsidR="007D714B" w:rsidRPr="00D1266C">
        <w:rPr>
          <w:rFonts w:cs="Arial"/>
          <w:bCs/>
        </w:rPr>
        <w:t xml:space="preserve">assistance to the </w:t>
      </w:r>
      <w:r w:rsidR="003E27BC" w:rsidRPr="00D1266C">
        <w:rPr>
          <w:rFonts w:cs="Arial"/>
          <w:bCs/>
        </w:rPr>
        <w:t xml:space="preserve">interagency </w:t>
      </w:r>
      <w:r w:rsidR="00845865">
        <w:rPr>
          <w:rFonts w:cs="Arial"/>
          <w:bCs/>
        </w:rPr>
        <w:t xml:space="preserve">strategic sourcing </w:t>
      </w:r>
      <w:r w:rsidR="003E27BC" w:rsidRPr="00D1266C">
        <w:rPr>
          <w:rFonts w:cs="Arial"/>
          <w:bCs/>
        </w:rPr>
        <w:t xml:space="preserve">teams </w:t>
      </w:r>
      <w:r w:rsidR="00A63756">
        <w:rPr>
          <w:rFonts w:cs="Arial"/>
          <w:bCs/>
        </w:rPr>
        <w:t xml:space="preserve">in understanding the increased availability and high quality performance of green products and working with them to </w:t>
      </w:r>
      <w:r w:rsidR="003E27BC" w:rsidRPr="00D1266C">
        <w:rPr>
          <w:rFonts w:cs="Arial"/>
          <w:bCs/>
        </w:rPr>
        <w:t>award statewide contracts</w:t>
      </w:r>
      <w:r w:rsidR="00A63756">
        <w:rPr>
          <w:rFonts w:cs="Arial"/>
          <w:bCs/>
        </w:rPr>
        <w:t xml:space="preserve"> containing these goods and services</w:t>
      </w:r>
      <w:r w:rsidR="003E27BC" w:rsidRPr="00D1266C">
        <w:rPr>
          <w:rFonts w:cs="Arial"/>
          <w:bCs/>
        </w:rPr>
        <w:t xml:space="preserve">. </w:t>
      </w:r>
      <w:r w:rsidR="00A63756">
        <w:rPr>
          <w:rFonts w:cs="Arial"/>
          <w:bCs/>
        </w:rPr>
        <w:t>While many of these teams are more capable today of issuing EPP contracts without as much direct assistance, they still look to the EPP Program to ensure that the specifications are up to date and valid</w:t>
      </w:r>
      <w:r w:rsidR="00845865">
        <w:rPr>
          <w:rFonts w:cs="Arial"/>
          <w:bCs/>
        </w:rPr>
        <w:t xml:space="preserve">, to explain </w:t>
      </w:r>
      <w:r w:rsidR="00CB7882">
        <w:rPr>
          <w:rFonts w:cs="Arial"/>
          <w:bCs/>
        </w:rPr>
        <w:t xml:space="preserve">any </w:t>
      </w:r>
      <w:r w:rsidR="00845865">
        <w:rPr>
          <w:rFonts w:cs="Arial"/>
          <w:bCs/>
        </w:rPr>
        <w:t>emerging third-party standards that are more commonly being used to define what should be considered as green</w:t>
      </w:r>
      <w:r w:rsidR="00A63756">
        <w:rPr>
          <w:rFonts w:cs="Arial"/>
          <w:bCs/>
        </w:rPr>
        <w:t xml:space="preserve"> and to speak to </w:t>
      </w:r>
      <w:r w:rsidR="00845865">
        <w:rPr>
          <w:rFonts w:cs="Arial"/>
          <w:bCs/>
        </w:rPr>
        <w:t xml:space="preserve">new </w:t>
      </w:r>
      <w:r w:rsidR="00A63756">
        <w:rPr>
          <w:rFonts w:cs="Arial"/>
          <w:bCs/>
        </w:rPr>
        <w:t xml:space="preserve">team members who may </w:t>
      </w:r>
      <w:r w:rsidR="00845865">
        <w:rPr>
          <w:rFonts w:cs="Arial"/>
          <w:bCs/>
        </w:rPr>
        <w:t xml:space="preserve">not be as familiar with </w:t>
      </w:r>
      <w:r w:rsidR="00CB7882">
        <w:rPr>
          <w:rFonts w:cs="Arial"/>
          <w:bCs/>
        </w:rPr>
        <w:t xml:space="preserve">the aspects of </w:t>
      </w:r>
      <w:r w:rsidR="00A63756">
        <w:rPr>
          <w:rFonts w:cs="Arial"/>
          <w:bCs/>
        </w:rPr>
        <w:t>environmental purchasing.</w:t>
      </w:r>
    </w:p>
    <w:p w:rsidR="00CB7882" w:rsidRDefault="00CB7882" w:rsidP="00CB7882">
      <w:pPr>
        <w:spacing w:before="120" w:line="280" w:lineRule="exact"/>
        <w:jc w:val="both"/>
        <w:rPr>
          <w:rFonts w:cs="Arial"/>
        </w:rPr>
      </w:pPr>
      <w:r>
        <w:rPr>
          <w:rFonts w:cs="Arial"/>
        </w:rPr>
        <w:t xml:space="preserve">To stay current on the environmental purchasing front, the EPP Program interfaces with </w:t>
      </w:r>
      <w:r w:rsidRPr="00D1266C">
        <w:rPr>
          <w:rFonts w:cs="Arial"/>
        </w:rPr>
        <w:t xml:space="preserve">the vendor community to learn about new product developments and any </w:t>
      </w:r>
      <w:r>
        <w:rPr>
          <w:rFonts w:cs="Arial"/>
        </w:rPr>
        <w:t>innovative</w:t>
      </w:r>
      <w:r w:rsidRPr="00D1266C">
        <w:rPr>
          <w:rFonts w:cs="Arial"/>
        </w:rPr>
        <w:t xml:space="preserve"> technologies that may represent energy or water conservation, reduced use of toxic substances, less waste, or </w:t>
      </w:r>
      <w:r w:rsidR="005D04AD">
        <w:rPr>
          <w:rFonts w:cs="Arial"/>
        </w:rPr>
        <w:t xml:space="preserve">similar </w:t>
      </w:r>
      <w:r w:rsidRPr="00D1266C">
        <w:rPr>
          <w:rFonts w:cs="Arial"/>
        </w:rPr>
        <w:t>benefit</w:t>
      </w:r>
      <w:r w:rsidR="005D04AD">
        <w:rPr>
          <w:rFonts w:cs="Arial"/>
        </w:rPr>
        <w:t>s.</w:t>
      </w:r>
      <w:r w:rsidRPr="00D1266C">
        <w:rPr>
          <w:rFonts w:cs="Arial"/>
        </w:rPr>
        <w:t xml:space="preserve"> The Program also reaches out to other state and municipal governments to learn about green purchasing activities and </w:t>
      </w:r>
      <w:r>
        <w:rPr>
          <w:rFonts w:cs="Arial"/>
        </w:rPr>
        <w:t xml:space="preserve">works collaboratively with standard setting organizations and non-profits dedicated to fostering solutions through green purchasing.  </w:t>
      </w:r>
    </w:p>
    <w:p w:rsidR="003E27BC" w:rsidRPr="00D1266C" w:rsidRDefault="00845865" w:rsidP="0043013B">
      <w:pPr>
        <w:spacing w:before="120" w:line="280" w:lineRule="exact"/>
        <w:jc w:val="both"/>
        <w:rPr>
          <w:rFonts w:cs="Arial"/>
          <w:b/>
        </w:rPr>
      </w:pPr>
      <w:r>
        <w:rPr>
          <w:rFonts w:cs="Arial"/>
        </w:rPr>
        <w:t>In FY</w:t>
      </w:r>
      <w:r w:rsidR="00BF49A8">
        <w:rPr>
          <w:rFonts w:cs="Arial"/>
        </w:rPr>
        <w:t>20</w:t>
      </w:r>
      <w:r>
        <w:rPr>
          <w:rFonts w:cs="Arial"/>
        </w:rPr>
        <w:t xml:space="preserve">11, </w:t>
      </w:r>
      <w:r w:rsidR="003E27BC" w:rsidRPr="00D1266C">
        <w:rPr>
          <w:rFonts w:cs="Arial"/>
        </w:rPr>
        <w:t xml:space="preserve">the EPP Program worked with </w:t>
      </w:r>
      <w:r w:rsidR="00964DC5">
        <w:rPr>
          <w:rFonts w:cs="Arial"/>
        </w:rPr>
        <w:t>the Office Equipment, Facilities and Energy/Fuels</w:t>
      </w:r>
      <w:r w:rsidR="003E27BC" w:rsidRPr="00D1266C">
        <w:rPr>
          <w:rFonts w:cs="Arial"/>
        </w:rPr>
        <w:t xml:space="preserve"> </w:t>
      </w:r>
      <w:r w:rsidR="00CB7882">
        <w:rPr>
          <w:rFonts w:cs="Arial"/>
        </w:rPr>
        <w:t xml:space="preserve">strategic sourcing teams </w:t>
      </w:r>
      <w:r w:rsidR="003E27BC" w:rsidRPr="00D1266C">
        <w:rPr>
          <w:rFonts w:cs="Arial"/>
        </w:rPr>
        <w:t xml:space="preserve">at OSD to </w:t>
      </w:r>
      <w:r w:rsidR="00E74450">
        <w:rPr>
          <w:rFonts w:cs="Arial"/>
        </w:rPr>
        <w:t xml:space="preserve">award </w:t>
      </w:r>
      <w:r w:rsidR="0054673E">
        <w:rPr>
          <w:rFonts w:cs="Arial"/>
        </w:rPr>
        <w:t xml:space="preserve">three new </w:t>
      </w:r>
      <w:r w:rsidR="00E74450">
        <w:rPr>
          <w:rFonts w:cs="Arial"/>
        </w:rPr>
        <w:t>statewide contracts containing EPPs</w:t>
      </w:r>
      <w:r w:rsidR="0054673E">
        <w:rPr>
          <w:rFonts w:cs="Arial"/>
        </w:rPr>
        <w:t>.</w:t>
      </w:r>
      <w:r w:rsidR="000C5298">
        <w:rPr>
          <w:rFonts w:cs="Arial"/>
        </w:rPr>
        <w:t xml:space="preserve"> </w:t>
      </w:r>
      <w:r w:rsidR="0054673E">
        <w:rPr>
          <w:rFonts w:cs="Arial"/>
        </w:rPr>
        <w:t xml:space="preserve">Some features of each new contract are noted below, including the </w:t>
      </w:r>
      <w:r w:rsidR="00F83B66" w:rsidRPr="00D1266C">
        <w:rPr>
          <w:rFonts w:cs="Arial"/>
        </w:rPr>
        <w:t>contract number and title as well as the general</w:t>
      </w:r>
      <w:r w:rsidR="0043013B" w:rsidRPr="00D1266C">
        <w:rPr>
          <w:rFonts w:cs="Arial"/>
        </w:rPr>
        <w:t xml:space="preserve"> procurement </w:t>
      </w:r>
      <w:r w:rsidR="00EC2E8D" w:rsidRPr="00D1266C">
        <w:rPr>
          <w:rFonts w:cs="Arial"/>
        </w:rPr>
        <w:t>area</w:t>
      </w:r>
      <w:r w:rsidR="00F83B66" w:rsidRPr="00D1266C">
        <w:rPr>
          <w:rFonts w:cs="Arial"/>
        </w:rPr>
        <w:t xml:space="preserve"> in which they fall</w:t>
      </w:r>
      <w:r w:rsidR="0043013B" w:rsidRPr="00D1266C">
        <w:rPr>
          <w:rFonts w:cs="Arial"/>
        </w:rPr>
        <w:t>.</w:t>
      </w:r>
      <w:r w:rsidR="003E27BC" w:rsidRPr="00D1266C">
        <w:rPr>
          <w:rFonts w:cs="Arial"/>
        </w:rPr>
        <w:t xml:space="preserve"> A </w:t>
      </w:r>
      <w:r w:rsidR="00021683" w:rsidRPr="00D1266C">
        <w:rPr>
          <w:rFonts w:cs="Arial"/>
        </w:rPr>
        <w:t>seventy</w:t>
      </w:r>
      <w:r w:rsidR="003E27BC" w:rsidRPr="00D1266C">
        <w:rPr>
          <w:rFonts w:cs="Arial"/>
        </w:rPr>
        <w:t xml:space="preserve"> page illustrated guide to these contracts </w:t>
      </w:r>
      <w:r w:rsidR="0054673E">
        <w:rPr>
          <w:rFonts w:cs="Arial"/>
        </w:rPr>
        <w:t xml:space="preserve">and all other Massachusetts EPP statewide contracts </w:t>
      </w:r>
      <w:r w:rsidR="005D04AD">
        <w:rPr>
          <w:rFonts w:cs="Arial"/>
        </w:rPr>
        <w:t>can be accessed by downloading from</w:t>
      </w:r>
      <w:r w:rsidR="00320590">
        <w:rPr>
          <w:rFonts w:cs="Arial"/>
        </w:rPr>
        <w:t xml:space="preserve"> the</w:t>
      </w:r>
      <w:r w:rsidR="003E27BC" w:rsidRPr="00D1266C">
        <w:rPr>
          <w:rFonts w:cs="Arial"/>
        </w:rPr>
        <w:t xml:space="preserve"> </w:t>
      </w:r>
      <w:hyperlink r:id="rId21" w:history="1">
        <w:r w:rsidR="00320590" w:rsidRPr="00320590">
          <w:rPr>
            <w:rStyle w:val="Hyperlink"/>
            <w:rFonts w:cs="Arial"/>
          </w:rPr>
          <w:t>EPP Website</w:t>
        </w:r>
      </w:hyperlink>
      <w:r w:rsidR="00021683" w:rsidRPr="00D1266C">
        <w:rPr>
          <w:rFonts w:cs="Arial"/>
        </w:rPr>
        <w:t xml:space="preserve"> under the bullet </w:t>
      </w:r>
      <w:r w:rsidR="00021683" w:rsidRPr="00D1266C">
        <w:rPr>
          <w:rFonts w:cs="Arial"/>
          <w:i/>
        </w:rPr>
        <w:t>Download Publications, Reports and Tools</w:t>
      </w:r>
      <w:r w:rsidR="00021683" w:rsidRPr="00D1266C">
        <w:rPr>
          <w:rFonts w:cs="Arial"/>
        </w:rPr>
        <w:t>.</w:t>
      </w:r>
    </w:p>
    <w:p w:rsidR="0054673E" w:rsidRPr="000F7D88" w:rsidRDefault="00C25D51" w:rsidP="00DD634D">
      <w:pPr>
        <w:numPr>
          <w:ilvl w:val="0"/>
          <w:numId w:val="22"/>
        </w:numPr>
        <w:spacing w:before="120" w:line="280" w:lineRule="exact"/>
        <w:jc w:val="both"/>
        <w:rPr>
          <w:rFonts w:cs="Arial"/>
          <w:b/>
          <w:bCs/>
        </w:rPr>
      </w:pPr>
      <w:r>
        <w:rPr>
          <w:noProof/>
          <w:lang w:eastAsia="en-US"/>
        </w:rPr>
        <mc:AlternateContent>
          <mc:Choice Requires="wps">
            <w:drawing>
              <wp:anchor distT="0" distB="0" distL="114300" distR="114300" simplePos="0" relativeHeight="251652096" behindDoc="0" locked="0" layoutInCell="1" allowOverlap="1">
                <wp:simplePos x="0" y="0"/>
                <wp:positionH relativeFrom="column">
                  <wp:posOffset>3981450</wp:posOffset>
                </wp:positionH>
                <wp:positionV relativeFrom="paragraph">
                  <wp:posOffset>10795</wp:posOffset>
                </wp:positionV>
                <wp:extent cx="1811020" cy="1630045"/>
                <wp:effectExtent l="9525" t="10795" r="8255" b="698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1630045"/>
                        </a:xfrm>
                        <a:prstGeom prst="rect">
                          <a:avLst/>
                        </a:prstGeom>
                        <a:solidFill>
                          <a:srgbClr val="FFFFFF"/>
                        </a:solidFill>
                        <a:ln w="9525">
                          <a:solidFill>
                            <a:srgbClr val="FFFFFF"/>
                          </a:solidFill>
                          <a:miter lim="800000"/>
                          <a:headEnd/>
                          <a:tailEnd/>
                        </a:ln>
                      </wps:spPr>
                      <wps:txbx>
                        <w:txbxContent>
                          <w:p w:rsidR="00603885" w:rsidRDefault="00C25D51">
                            <w:r>
                              <w:rPr>
                                <w:noProof/>
                                <w:lang w:eastAsia="en-US"/>
                              </w:rPr>
                              <w:drawing>
                                <wp:inline distT="0" distB="0" distL="0" distR="0">
                                  <wp:extent cx="1699260" cy="1630680"/>
                                  <wp:effectExtent l="0" t="0" r="0" b="7620"/>
                                  <wp:docPr id="8" name="Picture 8" descr="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pi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99260" cy="16306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13.5pt;margin-top:.85pt;width:142.6pt;height:128.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" strokecolor="white">
                <v:textbox>
                  <w:txbxContent>
                    <w:p w:rsidR="00603885" w:rsidRDefault="00C25D51">
                      <w:r>
                        <w:rPr>
                          <w:noProof/>
                          <w:lang w:eastAsia="en-US"/>
                        </w:rPr>
                        <w:drawing>
                          <wp:inline distT="0" distB="0" distL="0" distR="0">
                            <wp:extent cx="1699260" cy="1630680"/>
                            <wp:effectExtent l="0" t="0" r="0" b="7620"/>
                            <wp:docPr id="8" name="Picture 8" descr="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pi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99260" cy="1630680"/>
                                    </a:xfrm>
                                    <a:prstGeom prst="rect">
                                      <a:avLst/>
                                    </a:prstGeom>
                                    <a:noFill/>
                                    <a:ln>
                                      <a:noFill/>
                                    </a:ln>
                                  </pic:spPr>
                                </pic:pic>
                              </a:graphicData>
                            </a:graphic>
                          </wp:inline>
                        </w:drawing>
                      </w:r>
                    </w:p>
                  </w:txbxContent>
                </v:textbox>
                <w10:wrap type="square"/>
              </v:shape>
            </w:pict>
          </mc:Fallback>
        </mc:AlternateContent>
      </w:r>
      <w:r w:rsidR="0054673E" w:rsidRPr="000F7D88">
        <w:rPr>
          <w:rFonts w:cs="Arial"/>
          <w:b/>
          <w:bCs/>
        </w:rPr>
        <w:t xml:space="preserve">Office Equipment </w:t>
      </w:r>
      <w:r w:rsidR="000D5260" w:rsidRPr="000F7D88">
        <w:rPr>
          <w:rFonts w:cs="Arial"/>
          <w:b/>
          <w:bCs/>
        </w:rPr>
        <w:t xml:space="preserve">and Supplies </w:t>
      </w:r>
      <w:r w:rsidR="0054673E" w:rsidRPr="000F7D88">
        <w:rPr>
          <w:rFonts w:cs="Arial"/>
          <w:b/>
          <w:bCs/>
        </w:rPr>
        <w:t>Contracts</w:t>
      </w:r>
    </w:p>
    <w:p w:rsidR="0054673E" w:rsidRDefault="00DF1140" w:rsidP="000C5298">
      <w:pPr>
        <w:numPr>
          <w:ilvl w:val="0"/>
          <w:numId w:val="6"/>
        </w:numPr>
        <w:spacing w:before="120" w:line="280" w:lineRule="exact"/>
        <w:ind w:left="792"/>
        <w:jc w:val="both"/>
        <w:rPr>
          <w:rFonts w:cs="Arial"/>
          <w:bCs/>
        </w:rPr>
      </w:pPr>
      <w:r w:rsidRPr="00A20D94">
        <w:rPr>
          <w:rFonts w:cs="Arial"/>
          <w:b/>
          <w:bCs/>
        </w:rPr>
        <w:t>Photocopier, Facsimile, Digital Duplicating Equipment and Services/Supplies and Printer Supplies</w:t>
      </w:r>
      <w:r>
        <w:rPr>
          <w:rFonts w:cs="Arial"/>
          <w:bCs/>
        </w:rPr>
        <w:t>. This equipment offered under this contract must meet the most recent Energy Star standards</w:t>
      </w:r>
      <w:r w:rsidR="00943167">
        <w:rPr>
          <w:rFonts w:cs="Arial"/>
          <w:bCs/>
        </w:rPr>
        <w:t xml:space="preserve"> and </w:t>
      </w:r>
      <w:r>
        <w:rPr>
          <w:rFonts w:cs="Arial"/>
          <w:bCs/>
        </w:rPr>
        <w:t>it must be compatible with recycl</w:t>
      </w:r>
      <w:r w:rsidR="000D5260">
        <w:rPr>
          <w:rFonts w:cs="Arial"/>
          <w:bCs/>
        </w:rPr>
        <w:t>ed/remanufactured supplies</w:t>
      </w:r>
      <w:r w:rsidR="00943167">
        <w:rPr>
          <w:rFonts w:cs="Arial"/>
          <w:bCs/>
        </w:rPr>
        <w:t xml:space="preserve">. </w:t>
      </w:r>
      <w:r w:rsidR="000D5260">
        <w:rPr>
          <w:rFonts w:cs="Arial"/>
          <w:bCs/>
        </w:rPr>
        <w:t xml:space="preserve"> </w:t>
      </w:r>
      <w:r w:rsidR="00943167" w:rsidRPr="00943167">
        <w:rPr>
          <w:rFonts w:eastAsia="Times New Roman"/>
          <w:lang w:eastAsia="en-US"/>
        </w:rPr>
        <w:t xml:space="preserve">The vast majority of </w:t>
      </w:r>
      <w:r w:rsidR="00943167">
        <w:rPr>
          <w:rFonts w:eastAsia="Times New Roman"/>
          <w:lang w:eastAsia="en-US"/>
        </w:rPr>
        <w:t xml:space="preserve">the imaging </w:t>
      </w:r>
      <w:r w:rsidR="00943167" w:rsidRPr="00943167">
        <w:rPr>
          <w:rFonts w:eastAsia="Times New Roman"/>
          <w:lang w:eastAsia="en-US"/>
        </w:rPr>
        <w:t xml:space="preserve">equipment available on the contract </w:t>
      </w:r>
      <w:r w:rsidR="00943167">
        <w:rPr>
          <w:rFonts w:eastAsia="Times New Roman"/>
          <w:lang w:eastAsia="en-US"/>
        </w:rPr>
        <w:t xml:space="preserve">includes multi-functional devices and </w:t>
      </w:r>
      <w:r w:rsidR="00943167" w:rsidRPr="00943167">
        <w:rPr>
          <w:rFonts w:eastAsia="Times New Roman"/>
          <w:lang w:eastAsia="en-US"/>
        </w:rPr>
        <w:t>can be connected to the computer network and serve as a printer</w:t>
      </w:r>
      <w:r w:rsidR="00943167">
        <w:rPr>
          <w:rFonts w:eastAsia="Times New Roman"/>
          <w:lang w:eastAsia="en-US"/>
        </w:rPr>
        <w:t xml:space="preserve"> or to scanners; </w:t>
      </w:r>
      <w:r w:rsidR="000C5298">
        <w:rPr>
          <w:rFonts w:eastAsia="Times New Roman"/>
          <w:lang w:eastAsia="en-US"/>
        </w:rPr>
        <w:t>most</w:t>
      </w:r>
      <w:r w:rsidR="00943167">
        <w:rPr>
          <w:rFonts w:eastAsia="Times New Roman"/>
          <w:lang w:eastAsia="en-US"/>
        </w:rPr>
        <w:t xml:space="preserve"> have duplexing (double-sided printing) capabilities</w:t>
      </w:r>
      <w:r w:rsidR="00E44B9E">
        <w:rPr>
          <w:rFonts w:eastAsia="Times New Roman"/>
          <w:lang w:eastAsia="en-US"/>
        </w:rPr>
        <w:t>.</w:t>
      </w:r>
    </w:p>
    <w:p w:rsidR="00217C6E" w:rsidRPr="000F7D88" w:rsidRDefault="00F642B3" w:rsidP="00CA40E9">
      <w:pPr>
        <w:numPr>
          <w:ilvl w:val="0"/>
          <w:numId w:val="22"/>
        </w:numPr>
        <w:spacing w:before="120" w:line="280" w:lineRule="exact"/>
        <w:jc w:val="both"/>
        <w:rPr>
          <w:rFonts w:cs="Arial"/>
          <w:b/>
          <w:bCs/>
        </w:rPr>
      </w:pPr>
      <w:r w:rsidRPr="000F7D88">
        <w:rPr>
          <w:rFonts w:cs="Arial"/>
          <w:b/>
          <w:bCs/>
        </w:rPr>
        <w:t xml:space="preserve">Facility and Operations Related </w:t>
      </w:r>
      <w:r w:rsidR="00217C6E" w:rsidRPr="000F7D88">
        <w:rPr>
          <w:rFonts w:cs="Arial"/>
          <w:b/>
          <w:bCs/>
        </w:rPr>
        <w:t>Contracts</w:t>
      </w:r>
    </w:p>
    <w:p w:rsidR="00D52F36" w:rsidRDefault="000D5260" w:rsidP="000C5298">
      <w:pPr>
        <w:widowControl w:val="0"/>
        <w:numPr>
          <w:ilvl w:val="0"/>
          <w:numId w:val="6"/>
        </w:numPr>
        <w:tabs>
          <w:tab w:val="left" w:pos="720"/>
        </w:tabs>
        <w:autoSpaceDE w:val="0"/>
        <w:autoSpaceDN w:val="0"/>
        <w:adjustRightInd w:val="0"/>
        <w:spacing w:before="120" w:line="280" w:lineRule="exact"/>
        <w:ind w:left="792" w:right="360"/>
        <w:jc w:val="both"/>
        <w:rPr>
          <w:rFonts w:eastAsia="Times New Roman" w:cs="Arial"/>
          <w:bCs/>
          <w:color w:val="000000"/>
          <w:lang w:eastAsia="en-US"/>
        </w:rPr>
      </w:pPr>
      <w:r w:rsidRPr="00A20D94">
        <w:rPr>
          <w:rFonts w:cs="Arial"/>
          <w:b/>
          <w:bCs/>
        </w:rPr>
        <w:t>Lawns and Grounds Equipment, Parts and Service</w:t>
      </w:r>
      <w:r w:rsidR="00217C6E" w:rsidRPr="00943167">
        <w:rPr>
          <w:rFonts w:cs="Arial"/>
          <w:bCs/>
        </w:rPr>
        <w:t xml:space="preserve">. </w:t>
      </w:r>
      <w:r w:rsidR="00943167">
        <w:rPr>
          <w:rFonts w:cs="Arial"/>
          <w:bCs/>
        </w:rPr>
        <w:t>Along with traditional equipment, t</w:t>
      </w:r>
      <w:r w:rsidR="00943167">
        <w:rPr>
          <w:rFonts w:eastAsia="Times New Roman" w:cs="Arial"/>
          <w:bCs/>
          <w:color w:val="000000"/>
          <w:lang w:eastAsia="en-US"/>
        </w:rPr>
        <w:t>his</w:t>
      </w:r>
      <w:r w:rsidR="00D52F36" w:rsidRPr="00943167">
        <w:rPr>
          <w:rFonts w:eastAsia="Times New Roman" w:cs="Arial"/>
          <w:bCs/>
          <w:color w:val="000000"/>
          <w:lang w:eastAsia="en-US"/>
        </w:rPr>
        <w:t xml:space="preserve"> contract </w:t>
      </w:r>
      <w:r w:rsidR="00943167">
        <w:rPr>
          <w:rFonts w:eastAsia="Times New Roman" w:cs="Arial"/>
          <w:bCs/>
          <w:color w:val="000000"/>
          <w:lang w:eastAsia="en-US"/>
        </w:rPr>
        <w:t>also</w:t>
      </w:r>
      <w:r w:rsidR="00D52F36" w:rsidRPr="00943167">
        <w:rPr>
          <w:rFonts w:eastAsia="Times New Roman" w:cs="Arial"/>
          <w:bCs/>
          <w:color w:val="000000"/>
          <w:lang w:eastAsia="en-US"/>
        </w:rPr>
        <w:t xml:space="preserve"> provide</w:t>
      </w:r>
      <w:r w:rsidR="00943167">
        <w:rPr>
          <w:rFonts w:eastAsia="Times New Roman" w:cs="Arial"/>
          <w:bCs/>
          <w:color w:val="000000"/>
          <w:lang w:eastAsia="en-US"/>
        </w:rPr>
        <w:t>s</w:t>
      </w:r>
      <w:r w:rsidR="00D52F36" w:rsidRPr="00943167">
        <w:rPr>
          <w:rFonts w:eastAsia="Times New Roman" w:cs="Arial"/>
          <w:bCs/>
          <w:color w:val="000000"/>
          <w:lang w:eastAsia="en-US"/>
        </w:rPr>
        <w:t xml:space="preserve"> equipment that represents </w:t>
      </w:r>
      <w:r w:rsidR="00BF49A8">
        <w:rPr>
          <w:rFonts w:eastAsia="Times New Roman" w:cs="Arial"/>
          <w:bCs/>
          <w:color w:val="000000"/>
          <w:lang w:eastAsia="en-US"/>
        </w:rPr>
        <w:t xml:space="preserve">an </w:t>
      </w:r>
      <w:r w:rsidR="00D52F36" w:rsidRPr="00943167">
        <w:rPr>
          <w:rFonts w:eastAsia="Times New Roman" w:cs="Arial"/>
          <w:bCs/>
          <w:color w:val="000000"/>
          <w:lang w:eastAsia="en-US"/>
        </w:rPr>
        <w:t>environmenta</w:t>
      </w:r>
      <w:r w:rsidR="000C5298">
        <w:rPr>
          <w:rFonts w:eastAsia="Times New Roman" w:cs="Arial"/>
          <w:bCs/>
          <w:color w:val="000000"/>
          <w:lang w:eastAsia="en-US"/>
        </w:rPr>
        <w:t xml:space="preserve">l alternative </w:t>
      </w:r>
      <w:r w:rsidR="00D52F36" w:rsidRPr="00943167">
        <w:rPr>
          <w:rFonts w:eastAsia="Times New Roman" w:cs="Arial"/>
          <w:bCs/>
          <w:color w:val="000000"/>
          <w:lang w:eastAsia="en-US"/>
        </w:rPr>
        <w:t xml:space="preserve">wherever possible.  Such equipment may use alternative fuel (e.g. compressed natural gas), offer an opportunity for reduced fuel usage, or provide other environmental benefits. </w:t>
      </w:r>
    </w:p>
    <w:p w:rsidR="009E37C7" w:rsidRPr="000F7D88" w:rsidRDefault="00F642B3" w:rsidP="00DD634D">
      <w:pPr>
        <w:numPr>
          <w:ilvl w:val="0"/>
          <w:numId w:val="22"/>
        </w:numPr>
        <w:spacing w:before="120" w:line="280" w:lineRule="exact"/>
        <w:jc w:val="both"/>
        <w:rPr>
          <w:rFonts w:cs="Arial"/>
          <w:b/>
          <w:bCs/>
        </w:rPr>
      </w:pPr>
      <w:r w:rsidRPr="000F7D88">
        <w:rPr>
          <w:rFonts w:cs="Arial"/>
          <w:b/>
          <w:bCs/>
        </w:rPr>
        <w:t>Energy and Fuel Related Contracts</w:t>
      </w:r>
      <w:r w:rsidR="00F649C3" w:rsidRPr="000F7D88">
        <w:rPr>
          <w:rFonts w:cs="Arial"/>
          <w:b/>
          <w:bCs/>
        </w:rPr>
        <w:t xml:space="preserve"> </w:t>
      </w:r>
      <w:r w:rsidR="009E37C7" w:rsidRPr="000F7D88">
        <w:rPr>
          <w:rFonts w:cs="Arial"/>
          <w:b/>
          <w:bCs/>
        </w:rPr>
        <w:t xml:space="preserve"> </w:t>
      </w:r>
    </w:p>
    <w:p w:rsidR="006D3B14" w:rsidRPr="004E3ABE" w:rsidRDefault="00943167" w:rsidP="000C5298">
      <w:pPr>
        <w:numPr>
          <w:ilvl w:val="0"/>
          <w:numId w:val="6"/>
        </w:numPr>
        <w:spacing w:before="120" w:line="280" w:lineRule="exact"/>
        <w:ind w:left="792"/>
        <w:jc w:val="both"/>
        <w:rPr>
          <w:rFonts w:cs="Arial"/>
          <w:bCs/>
        </w:rPr>
      </w:pPr>
      <w:r w:rsidRPr="00A20D94">
        <w:rPr>
          <w:rFonts w:cs="Arial"/>
          <w:b/>
          <w:bCs/>
        </w:rPr>
        <w:t>Biodiesel</w:t>
      </w:r>
      <w:r w:rsidRPr="004E3ABE">
        <w:rPr>
          <w:rFonts w:cs="Arial"/>
          <w:bCs/>
        </w:rPr>
        <w:t>. This contract</w:t>
      </w:r>
      <w:r w:rsidR="000C5298">
        <w:rPr>
          <w:rFonts w:cs="Arial"/>
          <w:bCs/>
        </w:rPr>
        <w:t xml:space="preserve"> </w:t>
      </w:r>
      <w:r w:rsidRPr="004E3ABE">
        <w:rPr>
          <w:rFonts w:cs="Arial"/>
          <w:bCs/>
        </w:rPr>
        <w:t xml:space="preserve">expanded the selection of bulk biodiesel blends </w:t>
      </w:r>
      <w:r w:rsidR="004E3ABE" w:rsidRPr="004E3ABE">
        <w:rPr>
          <w:rFonts w:cs="Arial"/>
          <w:bCs/>
        </w:rPr>
        <w:t>to include B10 and B15 in addition to the B5 and B20 blends</w:t>
      </w:r>
      <w:r w:rsidR="00964DC5">
        <w:rPr>
          <w:rFonts w:cs="Arial"/>
          <w:bCs/>
        </w:rPr>
        <w:t xml:space="preserve"> that carried over from the prior contract</w:t>
      </w:r>
      <w:r w:rsidR="004E3ABE" w:rsidRPr="004E3ABE">
        <w:rPr>
          <w:rFonts w:cs="Arial"/>
          <w:bCs/>
        </w:rPr>
        <w:t xml:space="preserve">. Biodiesel is </w:t>
      </w:r>
      <w:r w:rsidR="00A40EA8" w:rsidRPr="003D7CCB">
        <w:t xml:space="preserve">a renewable fuel made from agricultural resources, vegetable oils and/or animal fats; </w:t>
      </w:r>
      <w:r w:rsidR="00A40EA8" w:rsidRPr="009527D4">
        <w:t>any of the above provides the same amount of energy</w:t>
      </w:r>
      <w:r w:rsidR="00A40EA8">
        <w:t xml:space="preserve">. </w:t>
      </w:r>
      <w:r w:rsidR="00A40EA8" w:rsidRPr="009527D4">
        <w:t>It reduces particulate matter and tailpipe emissions that impact climate change, such as CO</w:t>
      </w:r>
      <w:r w:rsidR="00A40EA8" w:rsidRPr="004E3ABE">
        <w:rPr>
          <w:vertAlign w:val="subscript"/>
        </w:rPr>
        <w:t>2</w:t>
      </w:r>
      <w:r w:rsidR="00A40EA8" w:rsidRPr="009527D4">
        <w:t xml:space="preserve"> (although some increase in NO</w:t>
      </w:r>
      <w:r w:rsidR="00A40EA8" w:rsidRPr="004E3ABE">
        <w:rPr>
          <w:vertAlign w:val="subscript"/>
        </w:rPr>
        <w:t xml:space="preserve">x </w:t>
      </w:r>
      <w:r w:rsidR="00A40EA8" w:rsidRPr="009527D4">
        <w:t>may occur depending on the duty cycle of the engine</w:t>
      </w:r>
      <w:r w:rsidR="00A40EA8">
        <w:t xml:space="preserve">. </w:t>
      </w:r>
      <w:r w:rsidR="00A40EA8" w:rsidRPr="009527D4">
        <w:t xml:space="preserve">It is </w:t>
      </w:r>
      <w:r w:rsidR="000C5298">
        <w:t xml:space="preserve">particularly </w:t>
      </w:r>
      <w:r w:rsidR="00A40EA8" w:rsidRPr="009527D4">
        <w:t>suitable for sensitive environments</w:t>
      </w:r>
      <w:r w:rsidR="000C5298">
        <w:t>.</w:t>
      </w:r>
      <w:r w:rsidR="00A40EA8">
        <w:t xml:space="preserve"> </w:t>
      </w:r>
    </w:p>
    <w:p w:rsidR="00396C26" w:rsidRPr="00FC5729" w:rsidRDefault="00BB11CF" w:rsidP="00F044C5">
      <w:pPr>
        <w:rPr>
          <w:rFonts w:cs="Arial"/>
          <w:b/>
          <w:bCs/>
          <w:color w:val="0000FF"/>
          <w:sz w:val="22"/>
          <w:szCs w:val="22"/>
        </w:rPr>
      </w:pPr>
      <w:r>
        <w:rPr>
          <w:rFonts w:cs="Arial"/>
          <w:b/>
          <w:bCs/>
          <w:color w:val="0000FF"/>
          <w:sz w:val="22"/>
          <w:szCs w:val="22"/>
        </w:rPr>
        <w:lastRenderedPageBreak/>
        <w:t>6</w:t>
      </w:r>
      <w:r w:rsidR="00396C26" w:rsidRPr="00FC5729">
        <w:rPr>
          <w:rFonts w:cs="Arial"/>
          <w:b/>
          <w:bCs/>
          <w:color w:val="0000FF"/>
          <w:sz w:val="22"/>
          <w:szCs w:val="22"/>
        </w:rPr>
        <w:t xml:space="preserve">. </w:t>
      </w:r>
      <w:r w:rsidR="00704A07" w:rsidRPr="00FC5729">
        <w:rPr>
          <w:rFonts w:cs="Arial"/>
          <w:b/>
          <w:bCs/>
          <w:color w:val="0000FF"/>
          <w:sz w:val="22"/>
          <w:szCs w:val="22"/>
        </w:rPr>
        <w:t xml:space="preserve"> </w:t>
      </w:r>
      <w:r>
        <w:rPr>
          <w:rFonts w:cs="Arial"/>
          <w:b/>
          <w:bCs/>
          <w:color w:val="0000FF"/>
          <w:sz w:val="22"/>
          <w:szCs w:val="22"/>
        </w:rPr>
        <w:t xml:space="preserve">Actively </w:t>
      </w:r>
      <w:r w:rsidR="00396C26" w:rsidRPr="00FC5729">
        <w:rPr>
          <w:rFonts w:cs="Arial"/>
          <w:b/>
          <w:bCs/>
          <w:color w:val="0000FF"/>
          <w:sz w:val="22"/>
          <w:szCs w:val="22"/>
        </w:rPr>
        <w:t>P</w:t>
      </w:r>
      <w:r>
        <w:rPr>
          <w:rFonts w:cs="Arial"/>
          <w:b/>
          <w:bCs/>
          <w:color w:val="0000FF"/>
          <w:sz w:val="22"/>
          <w:szCs w:val="22"/>
        </w:rPr>
        <w:t>articipated</w:t>
      </w:r>
      <w:r w:rsidR="00704A07" w:rsidRPr="00FC5729">
        <w:rPr>
          <w:rFonts w:cs="Arial"/>
          <w:b/>
          <w:bCs/>
          <w:color w:val="0000FF"/>
          <w:sz w:val="22"/>
          <w:szCs w:val="22"/>
        </w:rPr>
        <w:t xml:space="preserve"> </w:t>
      </w:r>
      <w:r w:rsidR="00396C26" w:rsidRPr="00FC5729">
        <w:rPr>
          <w:rFonts w:cs="Arial"/>
          <w:b/>
          <w:bCs/>
          <w:color w:val="0000FF"/>
          <w:sz w:val="22"/>
          <w:szCs w:val="22"/>
        </w:rPr>
        <w:t>in Webinars</w:t>
      </w:r>
      <w:r w:rsidR="00E56F45" w:rsidRPr="00FC5729">
        <w:rPr>
          <w:rFonts w:cs="Arial"/>
          <w:b/>
          <w:bCs/>
          <w:color w:val="0000FF"/>
          <w:sz w:val="22"/>
          <w:szCs w:val="22"/>
        </w:rPr>
        <w:t xml:space="preserve">, Training </w:t>
      </w:r>
      <w:r w:rsidR="00396C26" w:rsidRPr="00FC5729">
        <w:rPr>
          <w:rFonts w:cs="Arial"/>
          <w:b/>
          <w:bCs/>
          <w:color w:val="0000FF"/>
          <w:sz w:val="22"/>
          <w:szCs w:val="22"/>
        </w:rPr>
        <w:t xml:space="preserve">and National Conferences </w:t>
      </w:r>
    </w:p>
    <w:p w:rsidR="006A39CD" w:rsidRPr="00A20D94" w:rsidRDefault="006A39CD" w:rsidP="002D0D45">
      <w:pPr>
        <w:spacing w:before="240" w:line="280" w:lineRule="exact"/>
        <w:jc w:val="both"/>
        <w:rPr>
          <w:rFonts w:cs="Arial"/>
          <w:bCs/>
          <w:color w:val="0000FF"/>
          <w:u w:val="single"/>
        </w:rPr>
      </w:pPr>
      <w:r w:rsidRPr="00A20D94">
        <w:rPr>
          <w:rFonts w:cs="Arial"/>
          <w:bCs/>
          <w:color w:val="0000FF"/>
          <w:u w:val="single"/>
        </w:rPr>
        <w:t>Conferences, Webinars and Workshops</w:t>
      </w:r>
    </w:p>
    <w:p w:rsidR="00E56F45" w:rsidRPr="000C469B" w:rsidRDefault="00D86C38" w:rsidP="002D0D45">
      <w:pPr>
        <w:spacing w:before="240" w:line="280" w:lineRule="exact"/>
        <w:jc w:val="both"/>
        <w:rPr>
          <w:rFonts w:cs="Arial"/>
          <w:bCs/>
        </w:rPr>
      </w:pPr>
      <w:r w:rsidRPr="00A20D94">
        <w:rPr>
          <w:rFonts w:cs="Arial"/>
          <w:bCs/>
        </w:rPr>
        <w:t>In FY</w:t>
      </w:r>
      <w:r w:rsidR="00BF49A8" w:rsidRPr="00A20D94">
        <w:rPr>
          <w:rFonts w:cs="Arial"/>
          <w:bCs/>
        </w:rPr>
        <w:t>20</w:t>
      </w:r>
      <w:r w:rsidRPr="00A20D94">
        <w:rPr>
          <w:rFonts w:cs="Arial"/>
          <w:bCs/>
        </w:rPr>
        <w:t>11, the EPP Program focused a good</w:t>
      </w:r>
      <w:r w:rsidRPr="000C469B">
        <w:rPr>
          <w:rFonts w:cs="Arial"/>
          <w:bCs/>
        </w:rPr>
        <w:t xml:space="preserve"> portion of their attention on educating agencies on the purchasing</w:t>
      </w:r>
      <w:r w:rsidR="00442588">
        <w:rPr>
          <w:rFonts w:cs="Arial"/>
          <w:bCs/>
        </w:rPr>
        <w:t xml:space="preserve"> requirements established in</w:t>
      </w:r>
      <w:r w:rsidRPr="000C469B">
        <w:rPr>
          <w:rFonts w:cs="Arial"/>
          <w:bCs/>
        </w:rPr>
        <w:t xml:space="preserve"> Executive </w:t>
      </w:r>
      <w:r w:rsidR="00BF49A8">
        <w:rPr>
          <w:rFonts w:cs="Arial"/>
          <w:bCs/>
        </w:rPr>
        <w:t xml:space="preserve">Order </w:t>
      </w:r>
      <w:r w:rsidR="00442588">
        <w:rPr>
          <w:rFonts w:cs="Arial"/>
          <w:bCs/>
        </w:rPr>
        <w:t xml:space="preserve">515 </w:t>
      </w:r>
      <w:r w:rsidRPr="000C469B">
        <w:rPr>
          <w:rFonts w:cs="Arial"/>
          <w:bCs/>
        </w:rPr>
        <w:t>and working with organizations and other states to increase</w:t>
      </w:r>
      <w:r w:rsidR="00E56F45" w:rsidRPr="000C469B">
        <w:rPr>
          <w:rFonts w:cs="Arial"/>
          <w:bCs/>
        </w:rPr>
        <w:t xml:space="preserve"> the demand for green products </w:t>
      </w:r>
      <w:r w:rsidR="00442588">
        <w:rPr>
          <w:rFonts w:cs="Arial"/>
          <w:bCs/>
        </w:rPr>
        <w:t xml:space="preserve">on the broadest scale </w:t>
      </w:r>
      <w:r w:rsidR="00E56F45" w:rsidRPr="000C469B">
        <w:rPr>
          <w:rFonts w:cs="Arial"/>
          <w:bCs/>
        </w:rPr>
        <w:t>possible</w:t>
      </w:r>
      <w:r w:rsidR="00A15FE8" w:rsidRPr="000C469B">
        <w:rPr>
          <w:rFonts w:cs="Arial"/>
          <w:bCs/>
        </w:rPr>
        <w:t>. To this end, the EPP Program participated</w:t>
      </w:r>
      <w:r w:rsidR="00E56F45" w:rsidRPr="000C469B">
        <w:rPr>
          <w:rFonts w:cs="Arial"/>
          <w:bCs/>
        </w:rPr>
        <w:t xml:space="preserve"> in </w:t>
      </w:r>
      <w:r w:rsidR="00A15FE8" w:rsidRPr="000C469B">
        <w:rPr>
          <w:rFonts w:cs="Arial"/>
          <w:bCs/>
        </w:rPr>
        <w:t>multiple</w:t>
      </w:r>
      <w:r w:rsidR="00E56F45" w:rsidRPr="000C469B">
        <w:rPr>
          <w:rFonts w:cs="Arial"/>
          <w:bCs/>
        </w:rPr>
        <w:t xml:space="preserve"> training venues during the course of the year to reach out to </w:t>
      </w:r>
      <w:r w:rsidRPr="000C469B">
        <w:rPr>
          <w:rFonts w:cs="Arial"/>
          <w:bCs/>
        </w:rPr>
        <w:t>buyers and businesses</w:t>
      </w:r>
      <w:r w:rsidR="00442588">
        <w:rPr>
          <w:rFonts w:cs="Arial"/>
          <w:bCs/>
        </w:rPr>
        <w:t xml:space="preserve"> both local and national</w:t>
      </w:r>
      <w:r w:rsidR="00A15FE8" w:rsidRPr="000C469B">
        <w:rPr>
          <w:rFonts w:cs="Arial"/>
          <w:bCs/>
        </w:rPr>
        <w:t>, some of which are included here:</w:t>
      </w:r>
    </w:p>
    <w:p w:rsidR="000C469B" w:rsidRDefault="000C469B" w:rsidP="004E05A2">
      <w:pPr>
        <w:spacing w:before="120" w:line="260" w:lineRule="atLeast"/>
        <w:ind w:left="720"/>
        <w:rPr>
          <w:rFonts w:eastAsia="Times New Roman" w:cs="Arial"/>
          <w:lang w:eastAsia="en-US"/>
        </w:rPr>
      </w:pPr>
      <w:r w:rsidRPr="000C469B">
        <w:rPr>
          <w:rFonts w:eastAsia="Times New Roman" w:cs="Arial"/>
          <w:b/>
          <w:lang w:eastAsia="en-US"/>
        </w:rPr>
        <w:t xml:space="preserve">US Environmental Protection Agency’s </w:t>
      </w:r>
      <w:r>
        <w:rPr>
          <w:rFonts w:eastAsia="Times New Roman" w:cs="Arial"/>
          <w:b/>
          <w:lang w:eastAsia="en-US"/>
        </w:rPr>
        <w:t xml:space="preserve">(EPA) </w:t>
      </w:r>
      <w:r w:rsidR="00004F6D">
        <w:rPr>
          <w:rFonts w:eastAsia="Times New Roman" w:cs="Arial"/>
          <w:b/>
          <w:lang w:eastAsia="en-US"/>
        </w:rPr>
        <w:t>Design for the Environment:</w:t>
      </w:r>
      <w:r w:rsidRPr="000C469B">
        <w:rPr>
          <w:rFonts w:eastAsia="Times New Roman" w:cs="Arial"/>
          <w:b/>
          <w:lang w:eastAsia="en-US"/>
        </w:rPr>
        <w:t xml:space="preserve"> July, 201</w:t>
      </w:r>
      <w:r w:rsidR="00164741">
        <w:rPr>
          <w:rFonts w:eastAsia="Times New Roman" w:cs="Arial"/>
          <w:b/>
          <w:lang w:eastAsia="en-US"/>
        </w:rPr>
        <w:t>0</w:t>
      </w:r>
      <w:r>
        <w:rPr>
          <w:rFonts w:eastAsia="Times New Roman" w:cs="Arial"/>
          <w:lang w:eastAsia="en-US"/>
        </w:rPr>
        <w:t xml:space="preserve"> – The EPP Program h</w:t>
      </w:r>
      <w:r w:rsidR="002574EE" w:rsidRPr="002574EE">
        <w:rPr>
          <w:rFonts w:eastAsia="Times New Roman" w:cs="Arial"/>
          <w:lang w:eastAsia="en-US"/>
        </w:rPr>
        <w:t xml:space="preserve">osted a meeting </w:t>
      </w:r>
      <w:r>
        <w:rPr>
          <w:rFonts w:eastAsia="Times New Roman" w:cs="Arial"/>
          <w:lang w:eastAsia="en-US"/>
        </w:rPr>
        <w:t xml:space="preserve">at OSD and included interagency personnel and </w:t>
      </w:r>
      <w:r w:rsidR="002574EE" w:rsidRPr="002574EE">
        <w:rPr>
          <w:rFonts w:eastAsia="Times New Roman" w:cs="Arial"/>
          <w:lang w:eastAsia="en-US"/>
        </w:rPr>
        <w:t>non-profit</w:t>
      </w:r>
      <w:r>
        <w:rPr>
          <w:rFonts w:eastAsia="Times New Roman" w:cs="Arial"/>
          <w:lang w:eastAsia="en-US"/>
        </w:rPr>
        <w:t xml:space="preserve">s in the health field </w:t>
      </w:r>
      <w:r w:rsidR="002574EE" w:rsidRPr="002574EE">
        <w:rPr>
          <w:rFonts w:eastAsia="Times New Roman" w:cs="Arial"/>
          <w:lang w:eastAsia="en-US"/>
        </w:rPr>
        <w:t xml:space="preserve"> to discuss the issues related to Design for the Environment (DfE) labeling and the implications for </w:t>
      </w:r>
      <w:r w:rsidR="00BF49A8">
        <w:rPr>
          <w:rFonts w:eastAsia="Times New Roman" w:cs="Arial"/>
          <w:lang w:eastAsia="en-US"/>
        </w:rPr>
        <w:t xml:space="preserve">the </w:t>
      </w:r>
      <w:r w:rsidR="00BF49A8" w:rsidRPr="00BF49A8">
        <w:rPr>
          <w:rFonts w:eastAsia="Times New Roman" w:cs="Arial"/>
          <w:lang w:eastAsia="en-US"/>
        </w:rPr>
        <w:t>Green Cleaning Products, Programs, Equipment and Supplies</w:t>
      </w:r>
      <w:r w:rsidR="00BF49A8">
        <w:rPr>
          <w:rFonts w:eastAsia="Times New Roman" w:cs="Arial"/>
          <w:lang w:eastAsia="en-US"/>
        </w:rPr>
        <w:t xml:space="preserve"> Statewide Contract</w:t>
      </w:r>
      <w:r w:rsidR="00BF49A8" w:rsidRPr="00BF49A8">
        <w:rPr>
          <w:rFonts w:eastAsia="Times New Roman" w:cs="Arial"/>
          <w:lang w:eastAsia="en-US"/>
        </w:rPr>
        <w:t xml:space="preserve"> </w:t>
      </w:r>
      <w:r w:rsidR="002574EE" w:rsidRPr="002574EE">
        <w:rPr>
          <w:rFonts w:eastAsia="Times New Roman" w:cs="Arial"/>
          <w:lang w:eastAsia="en-US"/>
        </w:rPr>
        <w:t xml:space="preserve">. </w:t>
      </w:r>
      <w:r>
        <w:rPr>
          <w:rFonts w:eastAsia="Times New Roman" w:cs="Arial"/>
          <w:lang w:eastAsia="en-US"/>
        </w:rPr>
        <w:t xml:space="preserve">Although the EPA contends that the label is equal to the third-party certifications required by the </w:t>
      </w:r>
      <w:r w:rsidR="00E84B02">
        <w:rPr>
          <w:rFonts w:eastAsia="Times New Roman" w:cs="Arial"/>
          <w:lang w:eastAsia="en-US"/>
        </w:rPr>
        <w:t>M</w:t>
      </w:r>
      <w:r>
        <w:rPr>
          <w:rFonts w:eastAsia="Times New Roman" w:cs="Arial"/>
          <w:lang w:eastAsia="en-US"/>
        </w:rPr>
        <w:t xml:space="preserve">assachusetts’ </w:t>
      </w:r>
      <w:r w:rsidR="00E84B02">
        <w:rPr>
          <w:rFonts w:eastAsia="Times New Roman" w:cs="Arial"/>
          <w:lang w:eastAsia="en-US"/>
        </w:rPr>
        <w:t>multi-</w:t>
      </w:r>
      <w:r>
        <w:rPr>
          <w:rFonts w:eastAsia="Times New Roman" w:cs="Arial"/>
          <w:lang w:eastAsia="en-US"/>
        </w:rPr>
        <w:t xml:space="preserve">state contract, the group determined that it has yet to meet the same high standard. </w:t>
      </w:r>
    </w:p>
    <w:p w:rsidR="00F83207" w:rsidRDefault="00C25D51" w:rsidP="005D6FDF">
      <w:pPr>
        <w:spacing w:before="120" w:line="260" w:lineRule="atLeast"/>
        <w:ind w:left="720"/>
        <w:rPr>
          <w:rFonts w:eastAsia="Times New Roman" w:cs="Arial"/>
          <w:lang w:eastAsia="en-US"/>
        </w:rPr>
      </w:pPr>
      <w:r>
        <w:rPr>
          <w:rFonts w:eastAsia="Times New Roman" w:cs="Arial"/>
          <w:b/>
          <w:noProof/>
          <w:lang w:eastAsia="en-US"/>
        </w:rPr>
        <mc:AlternateContent>
          <mc:Choice Requires="wps">
            <w:drawing>
              <wp:anchor distT="0" distB="0" distL="114300" distR="114300" simplePos="0" relativeHeight="251654144" behindDoc="0" locked="0" layoutInCell="1" allowOverlap="1">
                <wp:simplePos x="0" y="0"/>
                <wp:positionH relativeFrom="column">
                  <wp:posOffset>254635</wp:posOffset>
                </wp:positionH>
                <wp:positionV relativeFrom="paragraph">
                  <wp:posOffset>62865</wp:posOffset>
                </wp:positionV>
                <wp:extent cx="1345565" cy="1364615"/>
                <wp:effectExtent l="0" t="0" r="0" b="127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1364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sidP="00355311">
                            <w:r>
                              <w:rPr>
                                <w:rFonts w:cs="Arial"/>
                                <w:b/>
                                <w:noProof/>
                                <w:color w:val="000066"/>
                                <w:sz w:val="18"/>
                                <w:szCs w:val="18"/>
                                <w:lang w:eastAsia="en-US"/>
                              </w:rPr>
                              <w:drawing>
                                <wp:inline distT="0" distB="0" distL="0" distR="0">
                                  <wp:extent cx="1164590" cy="1276985"/>
                                  <wp:effectExtent l="0" t="0" r="0" b="0"/>
                                  <wp:docPr id="9" name="Picture 2" descr="Description: Healthy Schools Network, Inc.">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ealthy Schools Network, In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4590" cy="12769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0.05pt;margin-top:4.95pt;width:105.95pt;height:107.4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" stroked="f">
                <v:textbox style="mso-fit-shape-to-text:t">
                  <w:txbxContent>
                    <w:p w:rsidR="00603885" w:rsidRDefault="00C25D51" w:rsidP="00355311">
                      <w:r>
                        <w:rPr>
                          <w:rFonts w:cs="Arial"/>
                          <w:b/>
                          <w:noProof/>
                          <w:color w:val="000066"/>
                          <w:sz w:val="18"/>
                          <w:szCs w:val="18"/>
                          <w:lang w:eastAsia="en-US"/>
                        </w:rPr>
                        <w:drawing>
                          <wp:inline distT="0" distB="0" distL="0" distR="0">
                            <wp:extent cx="1164590" cy="1276985"/>
                            <wp:effectExtent l="0" t="0" r="0" b="0"/>
                            <wp:docPr id="9" name="Picture 2" descr="Description: Healthy Schools Network, Inc.">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ealthy Schools Network, In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4590" cy="1276985"/>
                                    </a:xfrm>
                                    <a:prstGeom prst="rect">
                                      <a:avLst/>
                                    </a:prstGeom>
                                    <a:noFill/>
                                    <a:ln>
                                      <a:noFill/>
                                    </a:ln>
                                  </pic:spPr>
                                </pic:pic>
                              </a:graphicData>
                            </a:graphic>
                          </wp:inline>
                        </w:drawing>
                      </w:r>
                    </w:p>
                  </w:txbxContent>
                </v:textbox>
                <w10:wrap type="square"/>
              </v:shape>
            </w:pict>
          </mc:Fallback>
        </mc:AlternateContent>
      </w:r>
      <w:r w:rsidR="00F83207" w:rsidRPr="00C3033B">
        <w:rPr>
          <w:rFonts w:eastAsia="Times New Roman" w:cs="Arial"/>
          <w:b/>
          <w:lang w:eastAsia="en-US"/>
        </w:rPr>
        <w:t>Healthy Schools Network (HSN): September, 201</w:t>
      </w:r>
      <w:r w:rsidR="00F83207">
        <w:rPr>
          <w:rFonts w:eastAsia="Times New Roman" w:cs="Arial"/>
          <w:b/>
          <w:lang w:eastAsia="en-US"/>
        </w:rPr>
        <w:t>0</w:t>
      </w:r>
      <w:r w:rsidR="00F83207">
        <w:rPr>
          <w:rFonts w:eastAsia="Times New Roman" w:cs="Arial"/>
          <w:lang w:eastAsia="en-US"/>
        </w:rPr>
        <w:t xml:space="preserve"> – The EPP Program served as the primary presenter in a</w:t>
      </w:r>
      <w:r w:rsidR="00320590">
        <w:rPr>
          <w:rFonts w:eastAsia="Times New Roman" w:cs="Arial"/>
          <w:lang w:eastAsia="en-US"/>
        </w:rPr>
        <w:t xml:space="preserve"> 1.5 hour webinar hosted by the</w:t>
      </w:r>
      <w:r w:rsidR="00320590" w:rsidRPr="00EB023E">
        <w:t xml:space="preserve"> </w:t>
      </w:r>
      <w:hyperlink r:id="rId25" w:history="1">
        <w:r w:rsidR="00320590">
          <w:rPr>
            <w:rStyle w:val="Hyperlink"/>
            <w:rFonts w:eastAsia="Times New Roman" w:cs="Arial"/>
            <w:lang w:eastAsia="en-US"/>
          </w:rPr>
          <w:t>HSN</w:t>
        </w:r>
      </w:hyperlink>
      <w:r w:rsidR="00F83207">
        <w:rPr>
          <w:rFonts w:eastAsia="Times New Roman" w:cs="Arial"/>
          <w:lang w:eastAsia="en-US"/>
        </w:rPr>
        <w:t xml:space="preserve"> to provide information to an audience from the northeast region on the Massachusetts </w:t>
      </w:r>
      <w:r w:rsidR="00BF49A8">
        <w:rPr>
          <w:rFonts w:eastAsia="Times New Roman" w:cs="Arial"/>
          <w:lang w:eastAsia="en-US"/>
        </w:rPr>
        <w:t>S</w:t>
      </w:r>
      <w:r w:rsidR="00F83207">
        <w:rPr>
          <w:rFonts w:eastAsia="Times New Roman" w:cs="Arial"/>
          <w:lang w:eastAsia="en-US"/>
        </w:rPr>
        <w:t xml:space="preserve">tatewide </w:t>
      </w:r>
      <w:r w:rsidR="00BF49A8">
        <w:rPr>
          <w:rFonts w:eastAsia="Times New Roman" w:cs="Arial"/>
          <w:lang w:eastAsia="en-US"/>
        </w:rPr>
        <w:t>C</w:t>
      </w:r>
      <w:r w:rsidR="00F83207">
        <w:rPr>
          <w:rFonts w:eastAsia="Times New Roman" w:cs="Arial"/>
          <w:lang w:eastAsia="en-US"/>
        </w:rPr>
        <w:t xml:space="preserve">ontract </w:t>
      </w:r>
      <w:r w:rsidR="00BF49A8" w:rsidRPr="00BF49A8">
        <w:rPr>
          <w:rFonts w:eastAsia="Times New Roman" w:cs="Arial"/>
          <w:lang w:eastAsia="en-US"/>
        </w:rPr>
        <w:t xml:space="preserve">Green Cleaning Products, Programs, Equipment and Supplies </w:t>
      </w:r>
      <w:r w:rsidR="00F83207">
        <w:rPr>
          <w:rFonts w:eastAsia="Times New Roman" w:cs="Arial"/>
          <w:lang w:eastAsia="en-US"/>
        </w:rPr>
        <w:t>and the progress the state has made on green cleaning initiatives.</w:t>
      </w:r>
      <w:r w:rsidR="00320590">
        <w:rPr>
          <w:rFonts w:eastAsia="Times New Roman" w:cs="Arial"/>
          <w:lang w:eastAsia="en-US"/>
        </w:rPr>
        <w:t xml:space="preserve"> </w:t>
      </w:r>
    </w:p>
    <w:p w:rsidR="002574EE" w:rsidRPr="009D33F0" w:rsidRDefault="000C469B" w:rsidP="005D6FDF">
      <w:pPr>
        <w:spacing w:before="120" w:line="260" w:lineRule="atLeast"/>
        <w:ind w:left="720"/>
      </w:pPr>
      <w:r w:rsidRPr="00004F6D">
        <w:rPr>
          <w:b/>
        </w:rPr>
        <w:t xml:space="preserve">OSD’s Training </w:t>
      </w:r>
      <w:r w:rsidR="00004F6D" w:rsidRPr="00004F6D">
        <w:rPr>
          <w:b/>
        </w:rPr>
        <w:t>and Outreach Agency Workshop, September: 201</w:t>
      </w:r>
      <w:r w:rsidR="00164741">
        <w:rPr>
          <w:b/>
        </w:rPr>
        <w:t>0</w:t>
      </w:r>
      <w:r w:rsidR="00004F6D">
        <w:t xml:space="preserve"> The EPP Program Director and OSD’s Training Director conducted a half-day training session for a doze</w:t>
      </w:r>
      <w:r w:rsidR="00355311">
        <w:t>n</w:t>
      </w:r>
      <w:r w:rsidR="00004F6D">
        <w:t xml:space="preserve"> state agency representatives on the requirements of Executive Order 515 and how to use statewide contracts to achieve compliance. The session was well received by all participants.  </w:t>
      </w:r>
    </w:p>
    <w:p w:rsidR="00FA71DD" w:rsidRPr="00FA71DD" w:rsidRDefault="00C3033B" w:rsidP="005D6FDF">
      <w:pPr>
        <w:spacing w:before="120" w:line="260" w:lineRule="atLeast"/>
        <w:ind w:left="720"/>
        <w:rPr>
          <w:rFonts w:eastAsia="Times New Roman" w:cs="Arial"/>
          <w:lang w:eastAsia="en-US"/>
        </w:rPr>
      </w:pPr>
      <w:r w:rsidRPr="00C3033B">
        <w:rPr>
          <w:rFonts w:eastAsia="Times New Roman" w:cs="Arial"/>
          <w:b/>
          <w:lang w:eastAsia="en-US"/>
        </w:rPr>
        <w:t>Massachusetts Association of Public Purchasing Officials (MAPPO): October, 201</w:t>
      </w:r>
      <w:r w:rsidR="00164741">
        <w:rPr>
          <w:rFonts w:eastAsia="Times New Roman" w:cs="Arial"/>
          <w:b/>
          <w:lang w:eastAsia="en-US"/>
        </w:rPr>
        <w:t>0</w:t>
      </w:r>
      <w:r>
        <w:rPr>
          <w:rFonts w:eastAsia="Times New Roman" w:cs="Arial"/>
          <w:lang w:eastAsia="en-US"/>
        </w:rPr>
        <w:t xml:space="preserve"> </w:t>
      </w:r>
      <w:r w:rsidR="00164741">
        <w:rPr>
          <w:rFonts w:eastAsia="Times New Roman" w:cs="Arial"/>
          <w:lang w:eastAsia="en-US"/>
        </w:rPr>
        <w:t>–</w:t>
      </w:r>
      <w:r>
        <w:rPr>
          <w:rFonts w:eastAsia="Times New Roman" w:cs="Arial"/>
          <w:lang w:eastAsia="en-US"/>
        </w:rPr>
        <w:t xml:space="preserve"> </w:t>
      </w:r>
      <w:r w:rsidR="00164741">
        <w:rPr>
          <w:rFonts w:eastAsia="Times New Roman" w:cs="Arial"/>
          <w:lang w:eastAsia="en-US"/>
        </w:rPr>
        <w:t>The quarterly meeting for thi</w:t>
      </w:r>
      <w:r w:rsidR="00E84B02">
        <w:rPr>
          <w:rFonts w:eastAsia="Times New Roman" w:cs="Arial"/>
          <w:lang w:eastAsia="en-US"/>
        </w:rPr>
        <w:t>s group was held in Salem, MA and</w:t>
      </w:r>
      <w:r w:rsidR="00164741">
        <w:rPr>
          <w:rFonts w:eastAsia="Times New Roman" w:cs="Arial"/>
          <w:lang w:eastAsia="en-US"/>
        </w:rPr>
        <w:t xml:space="preserve"> the EPP Program Director participated as a speaker to discuss </w:t>
      </w:r>
      <w:r w:rsidR="00FA71DD" w:rsidRPr="00FA71DD">
        <w:rPr>
          <w:rFonts w:eastAsia="Times New Roman" w:cs="Arial"/>
          <w:lang w:eastAsia="en-US"/>
        </w:rPr>
        <w:t xml:space="preserve">EO515, FAC59 and green procurement in general </w:t>
      </w:r>
      <w:r w:rsidR="00164741">
        <w:rPr>
          <w:rFonts w:eastAsia="Times New Roman" w:cs="Arial"/>
          <w:lang w:eastAsia="en-US"/>
        </w:rPr>
        <w:t xml:space="preserve">with </w:t>
      </w:r>
      <w:r w:rsidR="00FA71DD" w:rsidRPr="00FA71DD">
        <w:rPr>
          <w:rFonts w:eastAsia="Times New Roman" w:cs="Arial"/>
          <w:lang w:eastAsia="en-US"/>
        </w:rPr>
        <w:t>MAPPO members.</w:t>
      </w:r>
    </w:p>
    <w:p w:rsidR="00FA71DD" w:rsidRPr="00FA71DD" w:rsidRDefault="00164741" w:rsidP="005D6FDF">
      <w:pPr>
        <w:spacing w:before="120" w:line="260" w:lineRule="atLeast"/>
        <w:ind w:left="720"/>
        <w:rPr>
          <w:rFonts w:eastAsia="Times New Roman" w:cs="Arial"/>
          <w:lang w:eastAsia="en-US"/>
        </w:rPr>
      </w:pPr>
      <w:r w:rsidRPr="00164741">
        <w:rPr>
          <w:rFonts w:eastAsia="Times New Roman" w:cs="Arial"/>
          <w:b/>
          <w:lang w:eastAsia="en-US"/>
        </w:rPr>
        <w:t>Leading by Example Awards at the State House: October, 2010</w:t>
      </w:r>
      <w:r>
        <w:rPr>
          <w:rFonts w:eastAsia="Times New Roman" w:cs="Arial"/>
          <w:lang w:eastAsia="en-US"/>
        </w:rPr>
        <w:t xml:space="preserve"> </w:t>
      </w:r>
      <w:r w:rsidR="00E84B02">
        <w:rPr>
          <w:rFonts w:eastAsia="Times New Roman" w:cs="Arial"/>
          <w:lang w:eastAsia="en-US"/>
        </w:rPr>
        <w:t>–</w:t>
      </w:r>
      <w:r>
        <w:rPr>
          <w:rFonts w:eastAsia="Times New Roman" w:cs="Arial"/>
          <w:lang w:eastAsia="en-US"/>
        </w:rPr>
        <w:t xml:space="preserve"> </w:t>
      </w:r>
      <w:r w:rsidR="00E84B02">
        <w:rPr>
          <w:rFonts w:eastAsia="Times New Roman" w:cs="Arial"/>
          <w:lang w:eastAsia="en-US"/>
        </w:rPr>
        <w:t>OSD and the EPP Program support this event by conducting outreach to state agencies and municipalities to encourage participation; the State Pu</w:t>
      </w:r>
      <w:r w:rsidR="005121C1">
        <w:rPr>
          <w:rFonts w:eastAsia="Times New Roman" w:cs="Arial"/>
          <w:lang w:eastAsia="en-US"/>
        </w:rPr>
        <w:t>rchasing Agent also participated</w:t>
      </w:r>
      <w:r w:rsidR="00E84B02">
        <w:rPr>
          <w:rFonts w:eastAsia="Times New Roman" w:cs="Arial"/>
          <w:lang w:eastAsia="en-US"/>
        </w:rPr>
        <w:t xml:space="preserve"> as a presenter of the awards </w:t>
      </w:r>
      <w:r w:rsidR="00FA71DD" w:rsidRPr="00FA71DD">
        <w:rPr>
          <w:rFonts w:eastAsia="Times New Roman" w:cs="Arial"/>
          <w:lang w:eastAsia="en-US"/>
        </w:rPr>
        <w:t>at the State House</w:t>
      </w:r>
      <w:r w:rsidR="00E84B02">
        <w:rPr>
          <w:rFonts w:eastAsia="Times New Roman" w:cs="Arial"/>
          <w:lang w:eastAsia="en-US"/>
        </w:rPr>
        <w:t xml:space="preserve"> ceremony.</w:t>
      </w:r>
    </w:p>
    <w:p w:rsidR="00FA71DD" w:rsidRPr="00FA71DD" w:rsidRDefault="00E84B02" w:rsidP="005D6FDF">
      <w:pPr>
        <w:spacing w:before="120" w:line="260" w:lineRule="atLeast"/>
        <w:ind w:left="720"/>
        <w:rPr>
          <w:rFonts w:eastAsia="Times New Roman" w:cs="Arial"/>
          <w:lang w:eastAsia="en-US"/>
        </w:rPr>
      </w:pPr>
      <w:r w:rsidRPr="00E84B02">
        <w:rPr>
          <w:rFonts w:eastAsia="Times New Roman" w:cs="Arial"/>
          <w:b/>
          <w:lang w:eastAsia="en-US"/>
        </w:rPr>
        <w:t>Electric Vehicle Conference: October 2010</w:t>
      </w:r>
      <w:r>
        <w:rPr>
          <w:rFonts w:eastAsia="Times New Roman" w:cs="Arial"/>
          <w:lang w:eastAsia="en-US"/>
        </w:rPr>
        <w:t xml:space="preserve"> </w:t>
      </w:r>
      <w:r w:rsidR="0059287F">
        <w:rPr>
          <w:rFonts w:eastAsia="Times New Roman" w:cs="Arial"/>
          <w:lang w:eastAsia="en-US"/>
        </w:rPr>
        <w:t>–</w:t>
      </w:r>
      <w:r>
        <w:rPr>
          <w:rFonts w:eastAsia="Times New Roman" w:cs="Arial"/>
          <w:lang w:eastAsia="en-US"/>
        </w:rPr>
        <w:t xml:space="preserve"> </w:t>
      </w:r>
      <w:r w:rsidR="0059287F">
        <w:rPr>
          <w:rFonts w:eastAsia="Times New Roman" w:cs="Arial"/>
          <w:lang w:eastAsia="en-US"/>
        </w:rPr>
        <w:t>In order to stay abreast of the emerging technologies be</w:t>
      </w:r>
      <w:r w:rsidR="005121C1">
        <w:rPr>
          <w:rFonts w:eastAsia="Times New Roman" w:cs="Arial"/>
          <w:lang w:eastAsia="en-US"/>
        </w:rPr>
        <w:t>ing introduced to Massachusetts fleet managers, t</w:t>
      </w:r>
      <w:r w:rsidR="0059287F">
        <w:rPr>
          <w:rFonts w:eastAsia="Times New Roman" w:cs="Arial"/>
          <w:lang w:eastAsia="en-US"/>
        </w:rPr>
        <w:t xml:space="preserve">he EPP program attended the full-day conference </w:t>
      </w:r>
      <w:r w:rsidR="00FA71DD" w:rsidRPr="00FA71DD">
        <w:rPr>
          <w:rFonts w:eastAsia="Times New Roman" w:cs="Arial"/>
          <w:lang w:eastAsia="en-US"/>
        </w:rPr>
        <w:t xml:space="preserve">in Lowell </w:t>
      </w:r>
      <w:r w:rsidR="00355311">
        <w:rPr>
          <w:rFonts w:eastAsia="Times New Roman" w:cs="Arial"/>
          <w:lang w:eastAsia="en-US"/>
        </w:rPr>
        <w:t xml:space="preserve">hosted by the Clean Cities Program </w:t>
      </w:r>
      <w:r w:rsidR="00FA71DD" w:rsidRPr="00FA71DD">
        <w:rPr>
          <w:rFonts w:eastAsia="Times New Roman" w:cs="Arial"/>
          <w:lang w:eastAsia="en-US"/>
        </w:rPr>
        <w:t xml:space="preserve">to learn about the upcoming electric charging stations and opportunities for </w:t>
      </w:r>
      <w:r w:rsidR="0059287F">
        <w:rPr>
          <w:rFonts w:eastAsia="Times New Roman" w:cs="Arial"/>
          <w:lang w:eastAsia="en-US"/>
        </w:rPr>
        <w:t>the Commonwealth</w:t>
      </w:r>
      <w:r w:rsidR="00FA71DD" w:rsidRPr="00FA71DD">
        <w:rPr>
          <w:rFonts w:eastAsia="Times New Roman" w:cs="Arial"/>
          <w:lang w:eastAsia="en-US"/>
        </w:rPr>
        <w:t>.</w:t>
      </w:r>
    </w:p>
    <w:p w:rsidR="00FA71DD" w:rsidRPr="00FA71DD" w:rsidRDefault="0059287F" w:rsidP="005D6FDF">
      <w:pPr>
        <w:spacing w:before="120" w:line="260" w:lineRule="atLeast"/>
        <w:ind w:left="720"/>
        <w:rPr>
          <w:rFonts w:eastAsia="Times New Roman" w:cs="Arial"/>
          <w:lang w:eastAsia="en-US"/>
        </w:rPr>
      </w:pPr>
      <w:r w:rsidRPr="00BD389F">
        <w:rPr>
          <w:rFonts w:eastAsia="Times New Roman" w:cs="Arial"/>
          <w:b/>
          <w:lang w:eastAsia="en-US"/>
        </w:rPr>
        <w:t>Supplier Diversity Office (SDO) Kick-off C</w:t>
      </w:r>
      <w:r w:rsidR="00FA71DD" w:rsidRPr="00BD389F">
        <w:rPr>
          <w:rFonts w:eastAsia="Times New Roman" w:cs="Arial"/>
          <w:b/>
          <w:lang w:eastAsia="en-US"/>
        </w:rPr>
        <w:t>onference</w:t>
      </w:r>
      <w:r w:rsidRPr="00BD389F">
        <w:rPr>
          <w:rFonts w:eastAsia="Times New Roman" w:cs="Arial"/>
          <w:b/>
          <w:lang w:eastAsia="en-US"/>
        </w:rPr>
        <w:t>: October, 2010</w:t>
      </w:r>
      <w:r>
        <w:rPr>
          <w:rFonts w:eastAsia="Times New Roman" w:cs="Arial"/>
          <w:lang w:eastAsia="en-US"/>
        </w:rPr>
        <w:t xml:space="preserve"> – For the p</w:t>
      </w:r>
      <w:r w:rsidR="00BD389F">
        <w:rPr>
          <w:rFonts w:eastAsia="Times New Roman" w:cs="Arial"/>
          <w:lang w:eastAsia="en-US"/>
        </w:rPr>
        <w:t>urpose of encouraging women/</w:t>
      </w:r>
      <w:r>
        <w:rPr>
          <w:rFonts w:eastAsia="Times New Roman" w:cs="Arial"/>
          <w:lang w:eastAsia="en-US"/>
        </w:rPr>
        <w:t xml:space="preserve">minority owned businesses to adopt EPP policies, the Program staffed a table at the </w:t>
      </w:r>
      <w:r w:rsidR="00BD389F">
        <w:rPr>
          <w:rFonts w:eastAsia="Times New Roman" w:cs="Arial"/>
          <w:lang w:eastAsia="en-US"/>
        </w:rPr>
        <w:t xml:space="preserve">Boston Convention Center </w:t>
      </w:r>
      <w:r>
        <w:rPr>
          <w:rFonts w:eastAsia="Times New Roman" w:cs="Arial"/>
          <w:lang w:eastAsia="en-US"/>
        </w:rPr>
        <w:t xml:space="preserve">to speak to attendees about the benefits </w:t>
      </w:r>
      <w:r w:rsidR="00BD389F">
        <w:rPr>
          <w:rFonts w:eastAsia="Times New Roman" w:cs="Arial"/>
          <w:lang w:eastAsia="en-US"/>
        </w:rPr>
        <w:t>of offering green products and services.</w:t>
      </w:r>
    </w:p>
    <w:p w:rsidR="00FA71DD" w:rsidRPr="00FA71DD" w:rsidRDefault="00442588" w:rsidP="005D6FDF">
      <w:pPr>
        <w:spacing w:before="120" w:line="260" w:lineRule="atLeast"/>
        <w:ind w:left="720"/>
        <w:rPr>
          <w:rFonts w:eastAsia="Times New Roman" w:cs="Arial"/>
          <w:lang w:eastAsia="en-US"/>
        </w:rPr>
      </w:pPr>
      <w:r w:rsidRPr="00442588">
        <w:rPr>
          <w:rFonts w:eastAsia="Times New Roman" w:cs="Arial"/>
          <w:b/>
          <w:lang w:eastAsia="en-US"/>
        </w:rPr>
        <w:t>Massachusetts Facility Managers Association (MAFMA): December, 2010</w:t>
      </w:r>
      <w:r>
        <w:rPr>
          <w:rFonts w:eastAsia="Times New Roman" w:cs="Arial"/>
          <w:lang w:eastAsia="en-US"/>
        </w:rPr>
        <w:t xml:space="preserve"> – To promote the directives of E</w:t>
      </w:r>
      <w:r w:rsidR="004E05A2">
        <w:rPr>
          <w:rFonts w:eastAsia="Times New Roman" w:cs="Arial"/>
          <w:lang w:eastAsia="en-US"/>
        </w:rPr>
        <w:t xml:space="preserve">xecutive Order </w:t>
      </w:r>
      <w:r>
        <w:rPr>
          <w:rFonts w:eastAsia="Times New Roman" w:cs="Arial"/>
          <w:lang w:eastAsia="en-US"/>
        </w:rPr>
        <w:t>515, the EPP Program w</w:t>
      </w:r>
      <w:r w:rsidR="00FA71DD" w:rsidRPr="00FA71DD">
        <w:rPr>
          <w:rFonts w:eastAsia="Times New Roman" w:cs="Arial"/>
          <w:lang w:eastAsia="en-US"/>
        </w:rPr>
        <w:t xml:space="preserve">orked with a contract consultant and a representative of the Toxics Use Reduction Institute (TURI) to design and successfully conduct three training sessions within the curriculum of DCAM’s MAFMA University Program; locations </w:t>
      </w:r>
      <w:r w:rsidR="00FA71DD" w:rsidRPr="00FA71DD">
        <w:rPr>
          <w:rFonts w:eastAsia="Times New Roman" w:cs="Arial"/>
          <w:lang w:eastAsia="en-US"/>
        </w:rPr>
        <w:lastRenderedPageBreak/>
        <w:t>included Springfield, Plymouth and Grafton, MA. Close to</w:t>
      </w:r>
      <w:r w:rsidR="005121C1">
        <w:rPr>
          <w:rFonts w:eastAsia="Times New Roman" w:cs="Arial"/>
          <w:lang w:eastAsia="en-US"/>
        </w:rPr>
        <w:t xml:space="preserve"> three dozen state agencies</w:t>
      </w:r>
      <w:r w:rsidR="00FA71DD" w:rsidRPr="00FA71DD">
        <w:rPr>
          <w:rFonts w:eastAsia="Times New Roman" w:cs="Arial"/>
          <w:lang w:eastAsia="en-US"/>
        </w:rPr>
        <w:t xml:space="preserve"> attended</w:t>
      </w:r>
      <w:r w:rsidR="005121C1">
        <w:rPr>
          <w:rFonts w:eastAsia="Times New Roman" w:cs="Arial"/>
          <w:lang w:eastAsia="en-US"/>
        </w:rPr>
        <w:t xml:space="preserve"> overall</w:t>
      </w:r>
      <w:r w:rsidR="004E05A2">
        <w:rPr>
          <w:rFonts w:eastAsia="Times New Roman" w:cs="Arial"/>
          <w:lang w:eastAsia="en-US"/>
        </w:rPr>
        <w:t xml:space="preserve"> and learned how to better use the state contracts to comply with the directive</w:t>
      </w:r>
      <w:r w:rsidR="00FA71DD" w:rsidRPr="00FA71DD">
        <w:rPr>
          <w:rFonts w:eastAsia="Times New Roman" w:cs="Arial"/>
          <w:lang w:eastAsia="en-US"/>
        </w:rPr>
        <w:t xml:space="preserve">. </w:t>
      </w:r>
    </w:p>
    <w:p w:rsidR="00FA71DD" w:rsidRPr="00FA71DD" w:rsidRDefault="00442588" w:rsidP="00D92A55">
      <w:pPr>
        <w:spacing w:before="120" w:line="260" w:lineRule="atLeast"/>
        <w:ind w:left="720"/>
        <w:rPr>
          <w:rFonts w:eastAsia="Times New Roman" w:cs="Arial"/>
          <w:lang w:eastAsia="en-US"/>
        </w:rPr>
      </w:pPr>
      <w:r w:rsidRPr="00442588">
        <w:rPr>
          <w:rFonts w:eastAsia="Times New Roman" w:cs="Arial"/>
          <w:b/>
          <w:lang w:eastAsia="en-US"/>
        </w:rPr>
        <w:t>Product Stewardship Institute</w:t>
      </w:r>
      <w:r w:rsidR="009D1022">
        <w:rPr>
          <w:rFonts w:eastAsia="Times New Roman" w:cs="Arial"/>
          <w:b/>
          <w:lang w:eastAsia="en-US"/>
        </w:rPr>
        <w:t xml:space="preserve"> (PSI)</w:t>
      </w:r>
      <w:r w:rsidRPr="00442588">
        <w:rPr>
          <w:rFonts w:eastAsia="Times New Roman" w:cs="Arial"/>
          <w:b/>
          <w:lang w:eastAsia="en-US"/>
        </w:rPr>
        <w:t>: December, 2010</w:t>
      </w:r>
      <w:r>
        <w:rPr>
          <w:rFonts w:eastAsia="Times New Roman" w:cs="Arial"/>
          <w:lang w:eastAsia="en-US"/>
        </w:rPr>
        <w:t xml:space="preserve"> – The EPP Program </w:t>
      </w:r>
      <w:r w:rsidR="00FA71DD" w:rsidRPr="00FA71DD">
        <w:rPr>
          <w:rFonts w:eastAsia="Times New Roman" w:cs="Arial"/>
          <w:lang w:eastAsia="en-US"/>
        </w:rPr>
        <w:t xml:space="preserve">participated as one of three presenters in a </w:t>
      </w:r>
      <w:r>
        <w:rPr>
          <w:rFonts w:eastAsia="Times New Roman" w:cs="Arial"/>
          <w:lang w:eastAsia="en-US"/>
        </w:rPr>
        <w:t xml:space="preserve">1.5 hour </w:t>
      </w:r>
      <w:r w:rsidR="00FA71DD" w:rsidRPr="00FA71DD">
        <w:rPr>
          <w:rFonts w:eastAsia="Times New Roman" w:cs="Arial"/>
          <w:lang w:eastAsia="en-US"/>
        </w:rPr>
        <w:t>webinar spons</w:t>
      </w:r>
      <w:r w:rsidR="00320590">
        <w:rPr>
          <w:rFonts w:eastAsia="Times New Roman" w:cs="Arial"/>
          <w:lang w:eastAsia="en-US"/>
        </w:rPr>
        <w:t xml:space="preserve">ored by </w:t>
      </w:r>
      <w:hyperlink r:id="rId26" w:history="1">
        <w:r w:rsidR="00320590">
          <w:rPr>
            <w:rFonts w:eastAsia="Times New Roman" w:cs="Arial"/>
            <w:color w:val="0000FF"/>
            <w:u w:val="single"/>
            <w:lang w:eastAsia="en-US"/>
          </w:rPr>
          <w:t>PSI</w:t>
        </w:r>
      </w:hyperlink>
      <w:r w:rsidR="004E05A2">
        <w:rPr>
          <w:rFonts w:eastAsia="Times New Roman" w:cs="Arial"/>
          <w:lang w:eastAsia="en-US"/>
        </w:rPr>
        <w:t xml:space="preserve"> ti</w:t>
      </w:r>
      <w:r w:rsidR="00FA71DD" w:rsidRPr="00FA71DD">
        <w:rPr>
          <w:rFonts w:eastAsia="Times New Roman" w:cs="Arial"/>
          <w:lang w:eastAsia="en-US"/>
        </w:rPr>
        <w:t>t</w:t>
      </w:r>
      <w:r w:rsidR="004E05A2">
        <w:rPr>
          <w:rFonts w:eastAsia="Times New Roman" w:cs="Arial"/>
          <w:lang w:eastAsia="en-US"/>
        </w:rPr>
        <w:t>l</w:t>
      </w:r>
      <w:r w:rsidR="00FA71DD" w:rsidRPr="00FA71DD">
        <w:rPr>
          <w:rFonts w:eastAsia="Times New Roman" w:cs="Arial"/>
          <w:lang w:eastAsia="en-US"/>
        </w:rPr>
        <w:t>ed</w:t>
      </w:r>
      <w:r w:rsidR="00FA71DD" w:rsidRPr="00FA71DD">
        <w:rPr>
          <w:rFonts w:eastAsia="Times New Roman" w:cs="Arial"/>
          <w:bCs/>
          <w:lang w:eastAsia="en-US"/>
        </w:rPr>
        <w:t xml:space="preserve"> </w:t>
      </w:r>
      <w:r w:rsidR="009D1022">
        <w:rPr>
          <w:rFonts w:eastAsia="Times New Roman" w:cs="Arial"/>
          <w:bCs/>
          <w:i/>
          <w:lang w:eastAsia="en-US"/>
        </w:rPr>
        <w:t>Procurement: What Role Can it Play in Driving Greater Product S</w:t>
      </w:r>
      <w:r w:rsidR="00FA71DD" w:rsidRPr="00FA71DD">
        <w:rPr>
          <w:rFonts w:eastAsia="Times New Roman" w:cs="Arial"/>
          <w:bCs/>
          <w:i/>
          <w:lang w:eastAsia="en-US"/>
        </w:rPr>
        <w:t>tewardship</w:t>
      </w:r>
      <w:r w:rsidR="00FA71DD" w:rsidRPr="00FA71DD">
        <w:rPr>
          <w:rFonts w:eastAsia="Times New Roman" w:cs="Arial"/>
          <w:bCs/>
          <w:lang w:eastAsia="en-US"/>
        </w:rPr>
        <w:t xml:space="preserve">? </w:t>
      </w:r>
      <w:r w:rsidR="00FA71DD" w:rsidRPr="00FA71DD">
        <w:rPr>
          <w:rFonts w:eastAsia="Times New Roman" w:cs="Arial"/>
          <w:lang w:eastAsia="en-US"/>
        </w:rPr>
        <w:t>There were an estimated 200 attendees on the webinar from across the country. The webinar served to inform participants of MA’s leadership in green procurement, with a particular focus on</w:t>
      </w:r>
      <w:r w:rsidR="004E05A2">
        <w:rPr>
          <w:rFonts w:eastAsia="Times New Roman" w:cs="Arial"/>
          <w:lang w:eastAsia="en-US"/>
        </w:rPr>
        <w:t xml:space="preserve"> Executive Order </w:t>
      </w:r>
      <w:r w:rsidR="00FA71DD" w:rsidRPr="00FA71DD">
        <w:rPr>
          <w:rFonts w:eastAsia="Times New Roman" w:cs="Arial"/>
          <w:lang w:eastAsia="en-US"/>
        </w:rPr>
        <w:t xml:space="preserve">515 and the FAC59 contract. </w:t>
      </w:r>
    </w:p>
    <w:p w:rsidR="00FA71DD" w:rsidRPr="00285594" w:rsidRDefault="00C25D51" w:rsidP="00D92A55">
      <w:pPr>
        <w:spacing w:before="120" w:line="260" w:lineRule="atLeast"/>
        <w:ind w:left="720"/>
        <w:rPr>
          <w:rFonts w:eastAsia="Times New Roman" w:cs="Arial"/>
          <w:lang w:eastAsia="en-US"/>
        </w:rPr>
      </w:pPr>
      <w:r>
        <w:rPr>
          <w:noProof/>
          <w:lang w:eastAsia="en-US"/>
        </w:rPr>
        <mc:AlternateContent>
          <mc:Choice Requires="wps">
            <w:drawing>
              <wp:anchor distT="0" distB="0" distL="114300" distR="114300" simplePos="0" relativeHeight="251653120" behindDoc="0" locked="0" layoutInCell="1" allowOverlap="1">
                <wp:simplePos x="0" y="0"/>
                <wp:positionH relativeFrom="column">
                  <wp:posOffset>2924175</wp:posOffset>
                </wp:positionH>
                <wp:positionV relativeFrom="paragraph">
                  <wp:posOffset>360045</wp:posOffset>
                </wp:positionV>
                <wp:extent cx="3009265" cy="1497965"/>
                <wp:effectExtent l="0" t="0" r="635"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265" cy="149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2880995" cy="1405890"/>
                                  <wp:effectExtent l="0" t="0" r="0" b="3810"/>
                                  <wp:docPr id="10" name="Picture 4" descr="Description: https://www.naspo.org/images/largeAd_mkt2011-2.gif" title="How to market to State Governments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www.naspo.org/images/largeAd_mkt2011-2.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995" cy="140589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30.25pt;margin-top:28.35pt;width:236.95pt;height:11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" stroked="f">
                <v:textbox style="mso-fit-shape-to-text:t">
                  <w:txbxContent>
                    <w:p w:rsidR="00603885" w:rsidRDefault="00C25D51">
                      <w:r>
                        <w:rPr>
                          <w:noProof/>
                          <w:lang w:eastAsia="en-US"/>
                        </w:rPr>
                        <w:drawing>
                          <wp:inline distT="0" distB="0" distL="0" distR="0">
                            <wp:extent cx="2880995" cy="1405890"/>
                            <wp:effectExtent l="0" t="0" r="0" b="3810"/>
                            <wp:docPr id="10" name="Picture 4" descr="Description: https://www.naspo.org/images/largeAd_mkt2011-2.gif" title="How to market to State Governments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www.naspo.org/images/largeAd_mkt2011-2.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995" cy="1405890"/>
                                    </a:xfrm>
                                    <a:prstGeom prst="rect">
                                      <a:avLst/>
                                    </a:prstGeom>
                                    <a:noFill/>
                                    <a:ln>
                                      <a:noFill/>
                                    </a:ln>
                                  </pic:spPr>
                                </pic:pic>
                              </a:graphicData>
                            </a:graphic>
                          </wp:inline>
                        </w:drawing>
                      </w:r>
                    </w:p>
                  </w:txbxContent>
                </v:textbox>
                <w10:wrap type="square"/>
              </v:shape>
            </w:pict>
          </mc:Fallback>
        </mc:AlternateContent>
      </w:r>
      <w:r w:rsidR="00AF7B04">
        <w:rPr>
          <w:rFonts w:eastAsia="Times New Roman" w:cs="Arial"/>
          <w:b/>
          <w:lang w:eastAsia="en-US"/>
        </w:rPr>
        <w:t xml:space="preserve">National Association of State Procurement Officials (NASPO) Marketing Meeting: </w:t>
      </w:r>
      <w:r w:rsidR="00FA71DD" w:rsidRPr="00FA71DD">
        <w:rPr>
          <w:rFonts w:eastAsia="Times New Roman" w:cs="Arial"/>
          <w:b/>
          <w:lang w:eastAsia="en-US"/>
        </w:rPr>
        <w:t>April, 2011</w:t>
      </w:r>
      <w:r w:rsidR="00AF7B04">
        <w:rPr>
          <w:rFonts w:eastAsia="Times New Roman" w:cs="Arial"/>
          <w:b/>
          <w:lang w:eastAsia="en-US"/>
        </w:rPr>
        <w:t xml:space="preserve"> – </w:t>
      </w:r>
      <w:r w:rsidR="00AF7B04">
        <w:rPr>
          <w:rFonts w:eastAsia="Times New Roman" w:cs="Arial"/>
          <w:lang w:eastAsia="en-US"/>
        </w:rPr>
        <w:t>The</w:t>
      </w:r>
      <w:r w:rsidR="00FA71DD" w:rsidRPr="00AF7B04">
        <w:rPr>
          <w:rFonts w:eastAsia="Times New Roman" w:cs="Arial"/>
          <w:lang w:eastAsia="en-US"/>
        </w:rPr>
        <w:t xml:space="preserve"> E</w:t>
      </w:r>
      <w:r w:rsidR="00FA71DD" w:rsidRPr="00FA71DD">
        <w:rPr>
          <w:rFonts w:eastAsia="Times New Roman" w:cs="Arial"/>
          <w:lang w:eastAsia="en-US"/>
        </w:rPr>
        <w:t xml:space="preserve">PP </w:t>
      </w:r>
      <w:r w:rsidR="00AF7B04">
        <w:rPr>
          <w:rFonts w:eastAsia="Times New Roman" w:cs="Arial"/>
          <w:lang w:eastAsia="en-US"/>
        </w:rPr>
        <w:t xml:space="preserve">served as a member on the NASPO event planning committee for the Annual </w:t>
      </w:r>
      <w:r w:rsidR="00FA71DD" w:rsidRPr="00FA71DD">
        <w:rPr>
          <w:rFonts w:eastAsia="Times New Roman" w:cs="Arial"/>
          <w:lang w:eastAsia="en-US"/>
        </w:rPr>
        <w:t xml:space="preserve">Marketing Meeting </w:t>
      </w:r>
      <w:r w:rsidR="00AF7B04">
        <w:rPr>
          <w:rFonts w:eastAsia="Times New Roman" w:cs="Arial"/>
          <w:lang w:eastAsia="en-US"/>
        </w:rPr>
        <w:t xml:space="preserve">held this year </w:t>
      </w:r>
      <w:r w:rsidR="00FA71DD" w:rsidRPr="00FA71DD">
        <w:rPr>
          <w:rFonts w:eastAsia="Times New Roman" w:cs="Arial"/>
          <w:lang w:eastAsia="en-US"/>
        </w:rPr>
        <w:t>Boston.</w:t>
      </w:r>
      <w:r w:rsidR="00AF7B04">
        <w:rPr>
          <w:rFonts w:eastAsia="Times New Roman" w:cs="Arial"/>
          <w:lang w:eastAsia="en-US"/>
        </w:rPr>
        <w:t xml:space="preserve"> T</w:t>
      </w:r>
      <w:r w:rsidR="00FA71DD" w:rsidRPr="00FA71DD">
        <w:rPr>
          <w:rFonts w:eastAsia="Times New Roman" w:cs="Arial"/>
          <w:lang w:eastAsia="en-US"/>
        </w:rPr>
        <w:t xml:space="preserve">he organization </w:t>
      </w:r>
      <w:r w:rsidR="00AF7B04">
        <w:rPr>
          <w:rFonts w:eastAsia="Times New Roman" w:cs="Arial"/>
          <w:lang w:eastAsia="en-US"/>
        </w:rPr>
        <w:t>agreed to include</w:t>
      </w:r>
      <w:r w:rsidR="00FA71DD" w:rsidRPr="00FA71DD">
        <w:rPr>
          <w:rFonts w:eastAsia="Times New Roman" w:cs="Arial"/>
          <w:lang w:eastAsia="en-US"/>
        </w:rPr>
        <w:t xml:space="preserve"> a workshop session on green procurement titled, “Gaining the Gr</w:t>
      </w:r>
      <w:r w:rsidR="00C27758">
        <w:rPr>
          <w:rFonts w:eastAsia="Times New Roman" w:cs="Arial"/>
          <w:lang w:eastAsia="en-US"/>
        </w:rPr>
        <w:t>een Advantage in State Contract Bids</w:t>
      </w:r>
      <w:r w:rsidR="00FA71DD" w:rsidRPr="00FA71DD">
        <w:rPr>
          <w:rFonts w:eastAsia="Times New Roman" w:cs="Arial"/>
          <w:lang w:eastAsia="en-US"/>
        </w:rPr>
        <w:t xml:space="preserve">” </w:t>
      </w:r>
      <w:r w:rsidR="00AF7B04">
        <w:rPr>
          <w:rFonts w:eastAsia="Times New Roman" w:cs="Arial"/>
          <w:lang w:eastAsia="en-US"/>
        </w:rPr>
        <w:t>tha</w:t>
      </w:r>
      <w:r w:rsidR="00C27758">
        <w:rPr>
          <w:rFonts w:eastAsia="Times New Roman" w:cs="Arial"/>
          <w:lang w:eastAsia="en-US"/>
        </w:rPr>
        <w:t>t was developed and conducted b</w:t>
      </w:r>
      <w:r w:rsidR="00AF7B04">
        <w:rPr>
          <w:rFonts w:eastAsia="Times New Roman" w:cs="Arial"/>
          <w:lang w:eastAsia="en-US"/>
        </w:rPr>
        <w:t xml:space="preserve">y the EPP Program and involved state purchasers from </w:t>
      </w:r>
      <w:r w:rsidR="00C27758">
        <w:rPr>
          <w:rFonts w:eastAsia="Times New Roman" w:cs="Arial"/>
          <w:lang w:eastAsia="en-US"/>
        </w:rPr>
        <w:t>CO, MN, TN and a representative from the Responsible Purchasing Network (</w:t>
      </w:r>
      <w:r w:rsidR="00C27758" w:rsidRPr="00285594">
        <w:rPr>
          <w:rFonts w:eastAsia="Times New Roman" w:cs="Arial"/>
          <w:lang w:eastAsia="en-US"/>
        </w:rPr>
        <w:t>RPN)</w:t>
      </w:r>
      <w:r w:rsidR="00FA71DD" w:rsidRPr="00285594">
        <w:rPr>
          <w:rFonts w:eastAsia="Times New Roman" w:cs="Arial"/>
          <w:lang w:eastAsia="en-US"/>
        </w:rPr>
        <w:t>.</w:t>
      </w:r>
      <w:r w:rsidR="00285594" w:rsidRPr="00285594">
        <w:rPr>
          <w:rFonts w:eastAsia="Times New Roman" w:cs="Arial"/>
          <w:lang w:eastAsia="en-US"/>
        </w:rPr>
        <w:t xml:space="preserve"> </w:t>
      </w:r>
      <w:r w:rsidR="00285594" w:rsidRPr="00285594">
        <w:rPr>
          <w:rFonts w:eastAsia="Times New Roman" w:cs="Arial"/>
          <w:lang w:val="en" w:eastAsia="en-US"/>
        </w:rPr>
        <w:t xml:space="preserve">The </w:t>
      </w:r>
      <w:r w:rsidR="00285594" w:rsidRPr="00285594">
        <w:rPr>
          <w:rFonts w:eastAsia="Times New Roman" w:cs="Arial"/>
          <w:i/>
          <w:iCs/>
          <w:lang w:val="en" w:eastAsia="en-US"/>
        </w:rPr>
        <w:t xml:space="preserve">NASPO How to Market to State Governments Meeting </w:t>
      </w:r>
      <w:r w:rsidR="00285594" w:rsidRPr="00285594">
        <w:rPr>
          <w:rFonts w:eastAsia="Times New Roman" w:cs="Arial"/>
          <w:lang w:val="en" w:eastAsia="en-US"/>
        </w:rPr>
        <w:t>provides unique opportunities for private-sector representatives to network with state procurement officials to discuss issues and alert them to products that are available for procurement.</w:t>
      </w:r>
      <w:r w:rsidR="00285594">
        <w:rPr>
          <w:rFonts w:eastAsia="Times New Roman" w:cs="Arial"/>
          <w:lang w:val="en" w:eastAsia="en-US"/>
        </w:rPr>
        <w:t xml:space="preserve"> On-on-One sessions with state representatives and regional roundtables are also provided.</w:t>
      </w:r>
    </w:p>
    <w:p w:rsidR="00D92A55" w:rsidRDefault="00D92A55" w:rsidP="00D92A55">
      <w:pPr>
        <w:spacing w:before="120" w:line="260" w:lineRule="atLeast"/>
        <w:ind w:left="720"/>
        <w:rPr>
          <w:rFonts w:cs="Arial"/>
          <w:b/>
        </w:rPr>
      </w:pPr>
      <w:r>
        <w:rPr>
          <w:rFonts w:cs="Arial"/>
          <w:b/>
        </w:rPr>
        <w:t xml:space="preserve">Department of Environmental Protection Buy Green Workshop: April, 2012 – </w:t>
      </w:r>
      <w:r w:rsidRPr="00D92A55">
        <w:rPr>
          <w:rFonts w:cs="Arial"/>
        </w:rPr>
        <w:t>MassDEP</w:t>
      </w:r>
      <w:r w:rsidR="005D6FDF">
        <w:rPr>
          <w:rFonts w:cs="Arial"/>
        </w:rPr>
        <w:t xml:space="preserve"> invited the EPP P</w:t>
      </w:r>
      <w:r>
        <w:rPr>
          <w:rFonts w:cs="Arial"/>
        </w:rPr>
        <w:t>rogram to conduct a workshop for municipalities on the opportunities on statewide contracts to buy green products and save money. Interested state agencies also attended to witness demos of chemical free technologies by the Toxics Use Reduction Institute and hear from the Responsible Purchasing Network about how cities in other states are reducing costs with EPPs.</w:t>
      </w:r>
    </w:p>
    <w:p w:rsidR="00AF7B04" w:rsidRPr="00D357BB" w:rsidRDefault="009D1022" w:rsidP="00D92A55">
      <w:pPr>
        <w:spacing w:before="120" w:line="260" w:lineRule="atLeast"/>
        <w:ind w:left="720"/>
        <w:rPr>
          <w:rFonts w:eastAsia="Times New Roman" w:cs="Arial"/>
          <w:lang w:eastAsia="en-US"/>
        </w:rPr>
      </w:pPr>
      <w:r>
        <w:rPr>
          <w:rFonts w:cs="Arial"/>
          <w:b/>
        </w:rPr>
        <w:t xml:space="preserve">Green </w:t>
      </w:r>
      <w:r w:rsidR="0059287F" w:rsidRPr="002D0D45">
        <w:rPr>
          <w:rFonts w:cs="Arial"/>
          <w:b/>
        </w:rPr>
        <w:t>Statewide Training and Resources Exposition</w:t>
      </w:r>
      <w:r w:rsidR="0059287F">
        <w:rPr>
          <w:rFonts w:cs="Arial"/>
        </w:rPr>
        <w:t xml:space="preserve"> </w:t>
      </w:r>
      <w:r w:rsidR="0059287F">
        <w:rPr>
          <w:rFonts w:cs="Arial"/>
          <w:b/>
        </w:rPr>
        <w:t>(</w:t>
      </w:r>
      <w:r>
        <w:rPr>
          <w:rFonts w:cs="Arial"/>
          <w:b/>
        </w:rPr>
        <w:t xml:space="preserve">Green </w:t>
      </w:r>
      <w:r w:rsidR="0059287F">
        <w:rPr>
          <w:rFonts w:cs="Arial"/>
          <w:b/>
        </w:rPr>
        <w:t>STAR),</w:t>
      </w:r>
      <w:r w:rsidR="0059287F" w:rsidRPr="007952D6">
        <w:rPr>
          <w:rFonts w:cs="Arial"/>
          <w:b/>
        </w:rPr>
        <w:t xml:space="preserve"> May,</w:t>
      </w:r>
      <w:r w:rsidR="00A20D94">
        <w:rPr>
          <w:rFonts w:cs="Arial"/>
          <w:b/>
        </w:rPr>
        <w:t xml:space="preserve"> 2011</w:t>
      </w:r>
      <w:r w:rsidR="00C6029F">
        <w:rPr>
          <w:rFonts w:cs="Arial"/>
          <w:b/>
        </w:rPr>
        <w:t>)</w:t>
      </w:r>
      <w:r w:rsidR="0059287F">
        <w:rPr>
          <w:rFonts w:cs="Arial"/>
        </w:rPr>
        <w:t xml:space="preserve"> – </w:t>
      </w:r>
      <w:r w:rsidR="00D357BB">
        <w:rPr>
          <w:rFonts w:cs="Arial"/>
        </w:rPr>
        <w:t xml:space="preserve">The EPP </w:t>
      </w:r>
      <w:r w:rsidR="004E05A2">
        <w:rPr>
          <w:rFonts w:cs="Arial"/>
        </w:rPr>
        <w:t>P</w:t>
      </w:r>
      <w:r w:rsidR="00D357BB">
        <w:rPr>
          <w:rFonts w:cs="Arial"/>
        </w:rPr>
        <w:t xml:space="preserve">rogram </w:t>
      </w:r>
      <w:r w:rsidR="004E05A2">
        <w:rPr>
          <w:rFonts w:cs="Arial"/>
        </w:rPr>
        <w:t>worked</w:t>
      </w:r>
      <w:r w:rsidR="00AF7B04" w:rsidRPr="00FA71DD">
        <w:rPr>
          <w:rFonts w:eastAsia="Times New Roman"/>
          <w:lang w:eastAsia="en-US"/>
        </w:rPr>
        <w:t xml:space="preserve"> with participating agencies to finalize the slate of nine EPP workshops for the event</w:t>
      </w:r>
      <w:r w:rsidR="004E05A2">
        <w:rPr>
          <w:rFonts w:eastAsia="Times New Roman"/>
          <w:lang w:eastAsia="en-US"/>
        </w:rPr>
        <w:t>, including</w:t>
      </w:r>
      <w:r w:rsidR="00AF7B04" w:rsidRPr="00FA71DD">
        <w:rPr>
          <w:rFonts w:eastAsia="Times New Roman"/>
          <w:lang w:eastAsia="en-US"/>
        </w:rPr>
        <w:t xml:space="preserve"> Greening State Fleets and Fuels, </w:t>
      </w:r>
      <w:r w:rsidR="004E05A2">
        <w:rPr>
          <w:rFonts w:eastAsia="Times New Roman"/>
          <w:lang w:eastAsia="en-US"/>
        </w:rPr>
        <w:t>Cleaning and Infection Control U</w:t>
      </w:r>
      <w:r w:rsidR="00AF7B04" w:rsidRPr="00FA71DD">
        <w:rPr>
          <w:rFonts w:eastAsia="Times New Roman"/>
          <w:lang w:eastAsia="en-US"/>
        </w:rPr>
        <w:t>sing Green Cleaners, Innovative Ou</w:t>
      </w:r>
      <w:r w:rsidR="004E05A2">
        <w:rPr>
          <w:rFonts w:eastAsia="Times New Roman"/>
          <w:lang w:eastAsia="en-US"/>
        </w:rPr>
        <w:t>tdoor lighting, Energy Savings O</w:t>
      </w:r>
      <w:r w:rsidR="00AF7B04" w:rsidRPr="00FA71DD">
        <w:rPr>
          <w:rFonts w:eastAsia="Times New Roman"/>
          <w:lang w:eastAsia="en-US"/>
        </w:rPr>
        <w:t>pportunities, Recycling Multiple Materials, and more.</w:t>
      </w:r>
      <w:r w:rsidR="00D357BB">
        <w:rPr>
          <w:rFonts w:eastAsia="Times New Roman"/>
          <w:lang w:eastAsia="en-US"/>
        </w:rPr>
        <w:t xml:space="preserve"> </w:t>
      </w:r>
      <w:r w:rsidR="0059287F">
        <w:rPr>
          <w:rFonts w:cs="Arial"/>
        </w:rPr>
        <w:t xml:space="preserve">This was the first year in which the </w:t>
      </w:r>
      <w:r w:rsidR="0059287F" w:rsidRPr="00D357BB">
        <w:rPr>
          <w:rFonts w:cs="Arial"/>
        </w:rPr>
        <w:t>EPP Vendor Fair w</w:t>
      </w:r>
      <w:r w:rsidR="004E05A2">
        <w:rPr>
          <w:rFonts w:cs="Arial"/>
        </w:rPr>
        <w:t>as not held</w:t>
      </w:r>
      <w:r w:rsidR="0059287F" w:rsidRPr="00D357BB">
        <w:rPr>
          <w:rFonts w:cs="Arial"/>
        </w:rPr>
        <w:t xml:space="preserve">, so green workshops were an important element at </w:t>
      </w:r>
      <w:r w:rsidR="00AF7B04" w:rsidRPr="00D357BB">
        <w:rPr>
          <w:rFonts w:cs="Arial"/>
        </w:rPr>
        <w:t>the show.</w:t>
      </w:r>
      <w:r w:rsidR="00AF7B04" w:rsidRPr="00D357BB">
        <w:rPr>
          <w:rFonts w:eastAsia="Times New Roman" w:cs="Arial"/>
          <w:lang w:eastAsia="en-US"/>
        </w:rPr>
        <w:t xml:space="preserve"> </w:t>
      </w:r>
      <w:r w:rsidR="00821195">
        <w:rPr>
          <w:rFonts w:eastAsia="Times New Roman" w:cs="Arial"/>
          <w:lang w:eastAsia="en-US"/>
        </w:rPr>
        <w:t>(More information on the event and the EPP Program’s role is included on page 18 of this report).</w:t>
      </w:r>
    </w:p>
    <w:p w:rsidR="00D357BB" w:rsidRDefault="00D357BB" w:rsidP="00D92A55">
      <w:pPr>
        <w:spacing w:before="120" w:line="260" w:lineRule="atLeast"/>
        <w:ind w:left="720"/>
        <w:rPr>
          <w:rFonts w:eastAsia="Times New Roman" w:cs="Arial"/>
          <w:lang w:eastAsia="en-US"/>
        </w:rPr>
      </w:pPr>
      <w:r w:rsidRPr="00D357BB">
        <w:rPr>
          <w:rFonts w:eastAsia="Times New Roman" w:cs="Arial"/>
          <w:b/>
          <w:lang w:eastAsia="en-US"/>
        </w:rPr>
        <w:t>EcoLogo Standards Development for CCD-146: June, 2011</w:t>
      </w:r>
      <w:r w:rsidRPr="00D357BB">
        <w:rPr>
          <w:rFonts w:eastAsia="Times New Roman" w:cs="Arial"/>
          <w:lang w:eastAsia="en-US"/>
        </w:rPr>
        <w:t xml:space="preserve"> – This process involved </w:t>
      </w:r>
      <w:r w:rsidR="00A220E9">
        <w:rPr>
          <w:rFonts w:eastAsia="Times New Roman" w:cs="Arial"/>
          <w:lang w:eastAsia="en-US"/>
        </w:rPr>
        <w:t xml:space="preserve">several </w:t>
      </w:r>
      <w:r w:rsidRPr="00D357BB">
        <w:rPr>
          <w:rFonts w:eastAsia="Times New Roman" w:cs="Arial"/>
          <w:lang w:eastAsia="en-US"/>
        </w:rPr>
        <w:t>conferenc</w:t>
      </w:r>
      <w:r w:rsidR="00A220E9">
        <w:rPr>
          <w:rFonts w:eastAsia="Times New Roman" w:cs="Arial"/>
          <w:lang w:eastAsia="en-US"/>
        </w:rPr>
        <w:t>e calls</w:t>
      </w:r>
      <w:r w:rsidRPr="00D357BB">
        <w:rPr>
          <w:rFonts w:eastAsia="Times New Roman" w:cs="Arial"/>
          <w:lang w:eastAsia="en-US"/>
        </w:rPr>
        <w:t xml:space="preserve"> </w:t>
      </w:r>
      <w:r w:rsidR="00FA71DD" w:rsidRPr="00D357BB">
        <w:rPr>
          <w:rFonts w:eastAsia="Times New Roman" w:cs="Arial"/>
          <w:lang w:eastAsia="en-US"/>
        </w:rPr>
        <w:t xml:space="preserve">with organizations across the country </w:t>
      </w:r>
      <w:r w:rsidR="00534F29">
        <w:rPr>
          <w:rFonts w:eastAsia="Times New Roman" w:cs="Arial"/>
          <w:lang w:eastAsia="en-US"/>
        </w:rPr>
        <w:t xml:space="preserve">and </w:t>
      </w:r>
      <w:r w:rsidR="00A220E9">
        <w:rPr>
          <w:rFonts w:eastAsia="Times New Roman" w:cs="Arial"/>
          <w:lang w:eastAsia="en-US"/>
        </w:rPr>
        <w:t>a final submission of</w:t>
      </w:r>
      <w:r w:rsidR="00534F29">
        <w:rPr>
          <w:rFonts w:eastAsia="Times New Roman" w:cs="Arial"/>
          <w:lang w:eastAsia="en-US"/>
        </w:rPr>
        <w:t xml:space="preserve"> </w:t>
      </w:r>
      <w:r w:rsidR="00FA71DD" w:rsidRPr="00D357BB">
        <w:rPr>
          <w:rFonts w:eastAsia="Times New Roman" w:cs="Arial"/>
          <w:lang w:eastAsia="en-US"/>
        </w:rPr>
        <w:t xml:space="preserve">comments on </w:t>
      </w:r>
      <w:r w:rsidR="00A220E9">
        <w:rPr>
          <w:rFonts w:eastAsia="Times New Roman" w:cs="Arial"/>
          <w:lang w:eastAsia="en-US"/>
        </w:rPr>
        <w:t xml:space="preserve">how the </w:t>
      </w:r>
      <w:r w:rsidR="00534F29">
        <w:rPr>
          <w:rFonts w:eastAsia="Times New Roman" w:cs="Arial"/>
          <w:lang w:eastAsia="en-US"/>
        </w:rPr>
        <w:t>EcoLogo CCD-146 Standard for Hard Surface Cleaning Products</w:t>
      </w:r>
      <w:r w:rsidR="00A220E9">
        <w:rPr>
          <w:rFonts w:eastAsia="Times New Roman" w:cs="Arial"/>
          <w:lang w:eastAsia="en-US"/>
        </w:rPr>
        <w:t xml:space="preserve"> should be updated</w:t>
      </w:r>
      <w:r w:rsidR="00534F29">
        <w:rPr>
          <w:rFonts w:eastAsia="Times New Roman" w:cs="Arial"/>
          <w:lang w:eastAsia="en-US"/>
        </w:rPr>
        <w:t>.</w:t>
      </w:r>
      <w:r w:rsidRPr="00D357BB">
        <w:rPr>
          <w:rFonts w:eastAsia="Times New Roman" w:cs="Arial"/>
          <w:lang w:eastAsia="en-US"/>
        </w:rPr>
        <w:t xml:space="preserve"> </w:t>
      </w:r>
      <w:r w:rsidR="00534F29">
        <w:rPr>
          <w:rFonts w:eastAsia="Times New Roman" w:cs="Arial"/>
          <w:lang w:eastAsia="en-US"/>
        </w:rPr>
        <w:t>A particular focus of the discussion was on retaining the criteria in the standard to address asthma causing agents in cleaning pro</w:t>
      </w:r>
      <w:r w:rsidR="00FB7897">
        <w:rPr>
          <w:rFonts w:eastAsia="Times New Roman" w:cs="Arial"/>
          <w:lang w:eastAsia="en-US"/>
        </w:rPr>
        <w:t xml:space="preserve">ducts. </w:t>
      </w:r>
      <w:r w:rsidRPr="00D357BB">
        <w:rPr>
          <w:rFonts w:eastAsia="Times New Roman" w:cs="Arial"/>
          <w:lang w:eastAsia="en-US"/>
        </w:rPr>
        <w:t>MA uses</w:t>
      </w:r>
      <w:r w:rsidR="00FA71DD" w:rsidRPr="00D357BB">
        <w:rPr>
          <w:rFonts w:eastAsia="Times New Roman" w:cs="Arial"/>
          <w:lang w:eastAsia="en-US"/>
        </w:rPr>
        <w:t xml:space="preserve"> EcoLogo </w:t>
      </w:r>
      <w:r w:rsidR="00534F29">
        <w:rPr>
          <w:rFonts w:eastAsia="Times New Roman" w:cs="Arial"/>
          <w:lang w:eastAsia="en-US"/>
        </w:rPr>
        <w:t xml:space="preserve">and Green Seal independent </w:t>
      </w:r>
      <w:r w:rsidR="00FA71DD" w:rsidRPr="00D357BB">
        <w:rPr>
          <w:rFonts w:eastAsia="Times New Roman" w:cs="Arial"/>
          <w:lang w:eastAsia="en-US"/>
        </w:rPr>
        <w:t xml:space="preserve">standards in their </w:t>
      </w:r>
      <w:r w:rsidR="00534F29">
        <w:rPr>
          <w:rFonts w:eastAsia="Times New Roman" w:cs="Arial"/>
          <w:lang w:eastAsia="en-US"/>
        </w:rPr>
        <w:t xml:space="preserve">FAC59 statewide contract for </w:t>
      </w:r>
      <w:r w:rsidR="00FA71DD" w:rsidRPr="00D357BB">
        <w:rPr>
          <w:rFonts w:eastAsia="Times New Roman" w:cs="Arial"/>
          <w:lang w:eastAsia="en-US"/>
        </w:rPr>
        <w:t>green clean</w:t>
      </w:r>
      <w:r w:rsidR="00534F29">
        <w:rPr>
          <w:rFonts w:eastAsia="Times New Roman" w:cs="Arial"/>
          <w:lang w:eastAsia="en-US"/>
        </w:rPr>
        <w:t>ing products and programs</w:t>
      </w:r>
      <w:r w:rsidRPr="00D357BB">
        <w:rPr>
          <w:rFonts w:eastAsia="Times New Roman" w:cs="Arial"/>
          <w:lang w:eastAsia="en-US"/>
        </w:rPr>
        <w:t xml:space="preserve">. </w:t>
      </w:r>
    </w:p>
    <w:p w:rsidR="00D357BB" w:rsidRDefault="00D357BB" w:rsidP="00D92A55">
      <w:pPr>
        <w:spacing w:before="120" w:line="260" w:lineRule="atLeast"/>
        <w:ind w:left="720"/>
        <w:jc w:val="both"/>
        <w:rPr>
          <w:rFonts w:cs="Arial"/>
        </w:rPr>
      </w:pPr>
      <w:r w:rsidRPr="00D357BB">
        <w:rPr>
          <w:rFonts w:eastAsia="Times New Roman" w:cs="Arial"/>
          <w:b/>
          <w:lang w:eastAsia="en-US"/>
        </w:rPr>
        <w:t>Environmental Business Council</w:t>
      </w:r>
      <w:r w:rsidR="004E06D2">
        <w:rPr>
          <w:rFonts w:eastAsia="Times New Roman" w:cs="Arial"/>
          <w:b/>
          <w:lang w:eastAsia="en-US"/>
        </w:rPr>
        <w:t xml:space="preserve"> </w:t>
      </w:r>
      <w:r w:rsidR="00BF49A8">
        <w:rPr>
          <w:rFonts w:eastAsia="Times New Roman" w:cs="Arial"/>
          <w:b/>
          <w:lang w:eastAsia="en-US"/>
        </w:rPr>
        <w:t xml:space="preserve">(EBC) </w:t>
      </w:r>
      <w:r w:rsidR="004E06D2">
        <w:rPr>
          <w:rFonts w:eastAsia="Times New Roman" w:cs="Arial"/>
          <w:b/>
          <w:lang w:eastAsia="en-US"/>
        </w:rPr>
        <w:t>of New England</w:t>
      </w:r>
      <w:r w:rsidRPr="00D357BB">
        <w:rPr>
          <w:rFonts w:eastAsia="Times New Roman" w:cs="Arial"/>
          <w:b/>
          <w:lang w:eastAsia="en-US"/>
        </w:rPr>
        <w:t>: June, 2011</w:t>
      </w:r>
      <w:r w:rsidRPr="00D357BB">
        <w:rPr>
          <w:rFonts w:eastAsia="Times New Roman" w:cs="Arial"/>
          <w:lang w:eastAsia="en-US"/>
        </w:rPr>
        <w:t xml:space="preserve"> </w:t>
      </w:r>
      <w:r>
        <w:rPr>
          <w:rFonts w:eastAsia="Times New Roman" w:cs="Arial"/>
          <w:lang w:eastAsia="en-US"/>
        </w:rPr>
        <w:t>–</w:t>
      </w:r>
      <w:r w:rsidRPr="00D357BB">
        <w:rPr>
          <w:rFonts w:eastAsia="Times New Roman" w:cs="Arial"/>
          <w:lang w:eastAsia="en-US"/>
        </w:rPr>
        <w:t xml:space="preserve"> </w:t>
      </w:r>
      <w:r>
        <w:rPr>
          <w:rFonts w:eastAsia="Times New Roman" w:cs="Arial"/>
          <w:lang w:eastAsia="en-US"/>
        </w:rPr>
        <w:t xml:space="preserve">The EBC invited the EPP Program to speak to their audience of </w:t>
      </w:r>
      <w:r w:rsidRPr="00D357BB">
        <w:rPr>
          <w:rFonts w:cs="Arial"/>
        </w:rPr>
        <w:t xml:space="preserve">local businesses and other participants on availability, high performance and benefits of purchasing and using EPPs. </w:t>
      </w:r>
    </w:p>
    <w:p w:rsidR="006A39CD" w:rsidRPr="00EC1208" w:rsidRDefault="002D0D45" w:rsidP="00BB11CF">
      <w:pPr>
        <w:spacing w:line="280" w:lineRule="exact"/>
        <w:jc w:val="both"/>
        <w:rPr>
          <w:rFonts w:cs="Arial"/>
          <w:bCs/>
        </w:rPr>
      </w:pPr>
      <w:r>
        <w:rPr>
          <w:rFonts w:cs="Arial"/>
          <w:b/>
          <w:bCs/>
          <w:sz w:val="22"/>
          <w:szCs w:val="22"/>
        </w:rPr>
        <w:br w:type="page"/>
      </w:r>
      <w:r w:rsidR="006A39CD" w:rsidRPr="00EC1208">
        <w:rPr>
          <w:rFonts w:cs="Arial"/>
          <w:bCs/>
          <w:color w:val="0000FF"/>
          <w:u w:val="single"/>
        </w:rPr>
        <w:lastRenderedPageBreak/>
        <w:t>Interagency Teams, National Work Groups and Local Program Support</w:t>
      </w:r>
    </w:p>
    <w:p w:rsidR="001800D2" w:rsidRDefault="001800D2" w:rsidP="00EC1208">
      <w:pPr>
        <w:spacing w:before="120" w:line="280" w:lineRule="exact"/>
        <w:jc w:val="both"/>
        <w:rPr>
          <w:rFonts w:cs="Arial"/>
          <w:bCs/>
        </w:rPr>
      </w:pPr>
      <w:r w:rsidRPr="006A39CD">
        <w:rPr>
          <w:rFonts w:cs="Arial"/>
          <w:bCs/>
        </w:rPr>
        <w:t xml:space="preserve">The EPP Program serves on </w:t>
      </w:r>
      <w:r w:rsidR="006A39CD">
        <w:rPr>
          <w:rFonts w:cs="Arial"/>
          <w:bCs/>
        </w:rPr>
        <w:t xml:space="preserve">several </w:t>
      </w:r>
      <w:r w:rsidRPr="006A39CD">
        <w:rPr>
          <w:rFonts w:cs="Arial"/>
          <w:bCs/>
        </w:rPr>
        <w:t>interagency committees</w:t>
      </w:r>
      <w:r w:rsidR="00035EBE" w:rsidRPr="006A39CD">
        <w:rPr>
          <w:rFonts w:cs="Arial"/>
          <w:bCs/>
        </w:rPr>
        <w:t xml:space="preserve"> within</w:t>
      </w:r>
      <w:r w:rsidR="00035EBE">
        <w:rPr>
          <w:rFonts w:cs="Arial"/>
          <w:bCs/>
        </w:rPr>
        <w:t xml:space="preserve"> </w:t>
      </w:r>
      <w:r w:rsidR="006A39CD">
        <w:rPr>
          <w:rFonts w:cs="Arial"/>
          <w:bCs/>
        </w:rPr>
        <w:t xml:space="preserve">Massachusetts for the purpose of working with related agencies </w:t>
      </w:r>
      <w:r w:rsidR="00035EBE">
        <w:rPr>
          <w:rFonts w:cs="Arial"/>
          <w:bCs/>
        </w:rPr>
        <w:t>to identify and promote opportunities for energy efficiency, toxics use reduction</w:t>
      </w:r>
      <w:r w:rsidR="00A460ED">
        <w:rPr>
          <w:rFonts w:cs="Arial"/>
          <w:bCs/>
        </w:rPr>
        <w:t>,</w:t>
      </w:r>
      <w:r w:rsidR="00035EBE">
        <w:rPr>
          <w:rFonts w:cs="Arial"/>
          <w:bCs/>
        </w:rPr>
        <w:t xml:space="preserve"> and waste minimization. On a national scale, the Program collaborates with other state government purchasers and purchasing organizations to share information and experiences on green procurements as a means to strengthen alliances across state borders and reduce unnecessary duplication of effort with respects to contracting work. </w:t>
      </w:r>
      <w:r w:rsidR="00950267">
        <w:rPr>
          <w:rFonts w:cs="Arial"/>
          <w:bCs/>
        </w:rPr>
        <w:t xml:space="preserve"> </w:t>
      </w:r>
      <w:r w:rsidR="00035EBE">
        <w:rPr>
          <w:rFonts w:cs="Arial"/>
          <w:bCs/>
        </w:rPr>
        <w:t xml:space="preserve">Some of the more notable networking efforts </w:t>
      </w:r>
      <w:r w:rsidR="006A39CD">
        <w:rPr>
          <w:rFonts w:cs="Arial"/>
          <w:bCs/>
        </w:rPr>
        <w:t xml:space="preserve">on both fronts </w:t>
      </w:r>
      <w:r w:rsidR="00035EBE">
        <w:rPr>
          <w:rFonts w:cs="Arial"/>
          <w:bCs/>
        </w:rPr>
        <w:t>include the following:</w:t>
      </w:r>
    </w:p>
    <w:p w:rsidR="00035EBE" w:rsidRPr="009033DF" w:rsidRDefault="00C25D51" w:rsidP="00000168">
      <w:pPr>
        <w:spacing w:before="120" w:line="280" w:lineRule="exact"/>
        <w:jc w:val="both"/>
        <w:rPr>
          <w:u w:val="single"/>
        </w:rPr>
      </w:pPr>
      <w:r>
        <w:rPr>
          <w:noProof/>
          <w:lang w:eastAsia="en-US"/>
        </w:rPr>
        <mc:AlternateContent>
          <mc:Choice Requires="wps">
            <w:drawing>
              <wp:anchor distT="0" distB="0" distL="114300" distR="114300" simplePos="0" relativeHeight="251655168" behindDoc="0" locked="0" layoutInCell="1" allowOverlap="1">
                <wp:simplePos x="0" y="0"/>
                <wp:positionH relativeFrom="column">
                  <wp:posOffset>4354830</wp:posOffset>
                </wp:positionH>
                <wp:positionV relativeFrom="paragraph">
                  <wp:posOffset>233045</wp:posOffset>
                </wp:positionV>
                <wp:extent cx="1379220" cy="1264285"/>
                <wp:effectExtent l="1905" t="4445"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1264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1198880" cy="1173480"/>
                                  <wp:effectExtent l="0" t="0" r="1270" b="7620"/>
                                  <wp:docPr id="11" name="Picture 11" descr="Green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8880" cy="11734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342.9pt;margin-top:18.35pt;width:108.6pt;height:99.55pt;z-index:25165516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" stroked="f">
                <v:textbox style="mso-fit-shape-to-text:t">
                  <w:txbxContent>
                    <w:p w:rsidR="00603885" w:rsidRDefault="00C25D51">
                      <w:r>
                        <w:rPr>
                          <w:noProof/>
                          <w:lang w:eastAsia="en-US"/>
                        </w:rPr>
                        <w:drawing>
                          <wp:inline distT="0" distB="0" distL="0" distR="0">
                            <wp:extent cx="1198880" cy="1173480"/>
                            <wp:effectExtent l="0" t="0" r="1270" b="7620"/>
                            <wp:docPr id="11" name="Picture 11" descr="Green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8880" cy="1173480"/>
                                    </a:xfrm>
                                    <a:prstGeom prst="rect">
                                      <a:avLst/>
                                    </a:prstGeom>
                                    <a:noFill/>
                                    <a:ln>
                                      <a:noFill/>
                                    </a:ln>
                                  </pic:spPr>
                                </pic:pic>
                              </a:graphicData>
                            </a:graphic>
                          </wp:inline>
                        </w:drawing>
                      </w:r>
                    </w:p>
                  </w:txbxContent>
                </v:textbox>
                <w10:wrap type="square"/>
              </v:shape>
            </w:pict>
          </mc:Fallback>
        </mc:AlternateContent>
      </w:r>
      <w:r w:rsidR="00035EBE" w:rsidRPr="009033DF">
        <w:rPr>
          <w:rFonts w:cs="Arial"/>
          <w:bCs/>
          <w:u w:val="single"/>
        </w:rPr>
        <w:t>Massachusetts</w:t>
      </w:r>
      <w:r w:rsidR="009033DF" w:rsidRPr="009033DF">
        <w:rPr>
          <w:rFonts w:cs="Arial"/>
          <w:bCs/>
          <w:u w:val="single"/>
        </w:rPr>
        <w:t>’</w:t>
      </w:r>
      <w:r w:rsidR="00035EBE" w:rsidRPr="009033DF">
        <w:rPr>
          <w:rFonts w:cs="Arial"/>
          <w:bCs/>
          <w:u w:val="single"/>
        </w:rPr>
        <w:t xml:space="preserve"> </w:t>
      </w:r>
      <w:r w:rsidR="009033DF" w:rsidRPr="009033DF">
        <w:rPr>
          <w:rFonts w:cs="Arial"/>
          <w:bCs/>
          <w:u w:val="single"/>
        </w:rPr>
        <w:t>Initiatives</w:t>
      </w:r>
    </w:p>
    <w:p w:rsidR="00407CE4" w:rsidRPr="00407CE4" w:rsidRDefault="00407CE4" w:rsidP="00000168">
      <w:pPr>
        <w:numPr>
          <w:ilvl w:val="0"/>
          <w:numId w:val="30"/>
        </w:numPr>
        <w:spacing w:before="120" w:line="280" w:lineRule="exact"/>
        <w:jc w:val="both"/>
        <w:rPr>
          <w:b/>
        </w:rPr>
      </w:pPr>
      <w:r w:rsidRPr="00407CE4">
        <w:rPr>
          <w:b/>
        </w:rPr>
        <w:t>Green C</w:t>
      </w:r>
      <w:r w:rsidR="00C6597D" w:rsidRPr="00407CE4">
        <w:rPr>
          <w:b/>
        </w:rPr>
        <w:t>ommunities</w:t>
      </w:r>
      <w:r w:rsidRPr="00407CE4">
        <w:rPr>
          <w:b/>
        </w:rPr>
        <w:t xml:space="preserve"> - </w:t>
      </w:r>
      <w:r w:rsidRPr="00407CE4">
        <w:rPr>
          <w:rStyle w:val="apple-style-span"/>
          <w:rFonts w:cs="Arial"/>
          <w:color w:val="000000"/>
          <w:lang w:val="en"/>
        </w:rPr>
        <w:t>Eighty-six cities and towns from all regions of the state, ranging in population from 393 to</w:t>
      </w:r>
      <w:r w:rsidRPr="00407CE4">
        <w:rPr>
          <w:lang w:val="en"/>
        </w:rPr>
        <w:t xml:space="preserve"> </w:t>
      </w:r>
      <w:r w:rsidRPr="00407CE4">
        <w:rPr>
          <w:rFonts w:cs="Arial"/>
          <w:lang w:val="en"/>
        </w:rPr>
        <w:t xml:space="preserve">617,594 </w:t>
      </w:r>
      <w:r w:rsidRPr="00407CE4">
        <w:rPr>
          <w:rStyle w:val="apple-style-span"/>
          <w:rFonts w:cs="Arial"/>
          <w:color w:val="000000"/>
          <w:lang w:val="en"/>
        </w:rPr>
        <w:t xml:space="preserve">residents, are now designated as Commonwealth "Green Communities." </w:t>
      </w:r>
      <w:r w:rsidR="00A460ED">
        <w:rPr>
          <w:rStyle w:val="apple-style-span"/>
          <w:rFonts w:cs="Arial"/>
          <w:color w:val="000000"/>
          <w:lang w:val="en"/>
        </w:rPr>
        <w:t xml:space="preserve"> </w:t>
      </w:r>
      <w:r w:rsidRPr="00407CE4">
        <w:rPr>
          <w:rStyle w:val="apple-style-span"/>
          <w:rFonts w:cs="Arial"/>
          <w:color w:val="000000"/>
          <w:lang w:val="en"/>
        </w:rPr>
        <w:t xml:space="preserve">The </w:t>
      </w:r>
      <w:r>
        <w:rPr>
          <w:rStyle w:val="apple-style-span"/>
          <w:rFonts w:cs="Arial"/>
          <w:color w:val="000000"/>
          <w:lang w:val="en"/>
        </w:rPr>
        <w:t xml:space="preserve">most recent members </w:t>
      </w:r>
      <w:r w:rsidRPr="00407CE4">
        <w:rPr>
          <w:rStyle w:val="apple-style-span"/>
          <w:rFonts w:cs="Arial"/>
          <w:color w:val="000000"/>
          <w:lang w:val="en"/>
        </w:rPr>
        <w:t>are now ranked as clean energy leaders and are eligible for municipal renewable power and energy efficiency grants</w:t>
      </w:r>
      <w:r>
        <w:rPr>
          <w:rStyle w:val="apple-style-span"/>
          <w:rFonts w:cs="Arial"/>
          <w:color w:val="000000"/>
          <w:lang w:val="en"/>
        </w:rPr>
        <w:t xml:space="preserve">. The EPP Program collaborates with this group to promote purchases of EPPs beyond energy related items. </w:t>
      </w:r>
    </w:p>
    <w:p w:rsidR="00C01C93" w:rsidRDefault="00035EBE" w:rsidP="00821195">
      <w:pPr>
        <w:numPr>
          <w:ilvl w:val="0"/>
          <w:numId w:val="3"/>
        </w:numPr>
        <w:spacing w:before="120" w:line="280" w:lineRule="exact"/>
        <w:jc w:val="both"/>
      </w:pPr>
      <w:r w:rsidRPr="005117BB">
        <w:rPr>
          <w:b/>
        </w:rPr>
        <w:t>Leading by Example</w:t>
      </w:r>
      <w:r w:rsidR="009033DF" w:rsidRPr="005117BB">
        <w:rPr>
          <w:b/>
        </w:rPr>
        <w:t xml:space="preserve"> (LBE)</w:t>
      </w:r>
      <w:r w:rsidRPr="005117BB">
        <w:rPr>
          <w:b/>
        </w:rPr>
        <w:t xml:space="preserve"> </w:t>
      </w:r>
      <w:r w:rsidR="007772BE" w:rsidRPr="005117BB">
        <w:rPr>
          <w:b/>
        </w:rPr>
        <w:t>Program</w:t>
      </w:r>
      <w:r w:rsidRPr="005117BB">
        <w:t xml:space="preserve"> </w:t>
      </w:r>
      <w:r w:rsidR="009033DF" w:rsidRPr="005117BB">
        <w:t>–</w:t>
      </w:r>
      <w:r w:rsidR="005117BB" w:rsidRPr="005117BB">
        <w:t xml:space="preserve"> The </w:t>
      </w:r>
      <w:r w:rsidR="007772BE" w:rsidRPr="005117BB">
        <w:rPr>
          <w:rFonts w:cs="Arial"/>
          <w:color w:val="000000"/>
        </w:rPr>
        <w:t xml:space="preserve">LBE </w:t>
      </w:r>
      <w:r w:rsidR="005117BB" w:rsidRPr="005117BB">
        <w:rPr>
          <w:rFonts w:cs="Arial"/>
          <w:color w:val="000000"/>
        </w:rPr>
        <w:t xml:space="preserve">Program </w:t>
      </w:r>
      <w:r w:rsidR="007772BE" w:rsidRPr="005117BB">
        <w:rPr>
          <w:rFonts w:cs="Arial"/>
          <w:color w:val="000000"/>
        </w:rPr>
        <w:t>works to reduce the overall environmental impacts of state government operations, particularly climate and energy impacts.</w:t>
      </w:r>
      <w:r w:rsidR="005117BB" w:rsidRPr="005117BB">
        <w:rPr>
          <w:rFonts w:cs="Arial"/>
          <w:color w:val="000000"/>
        </w:rPr>
        <w:t xml:space="preserve"> LBE also</w:t>
      </w:r>
      <w:r w:rsidR="007772BE" w:rsidRPr="005117BB">
        <w:rPr>
          <w:rFonts w:cs="Arial"/>
          <w:color w:val="000000"/>
        </w:rPr>
        <w:t xml:space="preserve"> promotes sustainability activities within state government including waste reduction, water conservation, green buildings, alternatives fuels, efficient transportation, and recycling.</w:t>
      </w:r>
      <w:r w:rsidR="005117BB" w:rsidRPr="005117BB">
        <w:t xml:space="preserve"> The EPP Program Director represents OSD as a member of the LBE Council and collaborates with the membership agencies to implement EPP initiatives.</w:t>
      </w:r>
    </w:p>
    <w:p w:rsidR="00C6597D" w:rsidRDefault="00C6597D" w:rsidP="00C6597D">
      <w:pPr>
        <w:spacing w:line="280" w:lineRule="exact"/>
        <w:rPr>
          <w:u w:val="single"/>
        </w:rPr>
      </w:pPr>
    </w:p>
    <w:p w:rsidR="009033DF" w:rsidRPr="00EC1208" w:rsidRDefault="00574036" w:rsidP="00EC5B84">
      <w:pPr>
        <w:spacing w:line="280" w:lineRule="exact"/>
        <w:rPr>
          <w:rFonts w:cs="Arial"/>
          <w:bCs/>
          <w:color w:val="0000FF"/>
          <w:u w:val="single"/>
        </w:rPr>
      </w:pPr>
      <w:r w:rsidRPr="00EC1208">
        <w:rPr>
          <w:rFonts w:cs="Arial"/>
          <w:bCs/>
          <w:color w:val="0000FF"/>
          <w:u w:val="single"/>
        </w:rPr>
        <w:t>National</w:t>
      </w:r>
      <w:r w:rsidR="009033DF" w:rsidRPr="00EC1208">
        <w:rPr>
          <w:rFonts w:cs="Arial"/>
          <w:bCs/>
          <w:color w:val="0000FF"/>
          <w:u w:val="single"/>
        </w:rPr>
        <w:t xml:space="preserve"> Collaboration</w:t>
      </w:r>
    </w:p>
    <w:p w:rsidR="00FD0208" w:rsidRDefault="00C25D51" w:rsidP="00320590">
      <w:pPr>
        <w:numPr>
          <w:ilvl w:val="0"/>
          <w:numId w:val="2"/>
        </w:numPr>
        <w:spacing w:before="120" w:line="280" w:lineRule="exact"/>
      </w:pPr>
      <w:r>
        <w:rPr>
          <w:b/>
          <w:noProof/>
          <w:lang w:eastAsia="en-US"/>
        </w:rPr>
        <mc:AlternateContent>
          <mc:Choice Requires="wps">
            <w:drawing>
              <wp:anchor distT="0" distB="0" distL="114300" distR="114300" simplePos="0" relativeHeight="251650048" behindDoc="0" locked="0" layoutInCell="1" allowOverlap="1">
                <wp:simplePos x="0" y="0"/>
                <wp:positionH relativeFrom="column">
                  <wp:posOffset>3086100</wp:posOffset>
                </wp:positionH>
                <wp:positionV relativeFrom="paragraph">
                  <wp:posOffset>685800</wp:posOffset>
                </wp:positionV>
                <wp:extent cx="2743200" cy="800100"/>
                <wp:effectExtent l="9525" t="9525" r="9525" b="9525"/>
                <wp:wrapSquare wrapText="bothSides"/>
                <wp:docPr id="22"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00100"/>
                        </a:xfrm>
                        <a:prstGeom prst="rect">
                          <a:avLst/>
                        </a:prstGeom>
                        <a:solidFill>
                          <a:srgbClr val="FFFFFF"/>
                        </a:solidFill>
                        <a:ln w="9525">
                          <a:solidFill>
                            <a:srgbClr val="0000FF"/>
                          </a:solidFill>
                          <a:miter lim="800000"/>
                          <a:headEnd/>
                          <a:tailEnd/>
                        </a:ln>
                      </wps:spPr>
                      <wps:txbx>
                        <w:txbxContent>
                          <w:p w:rsidR="00603885" w:rsidRPr="003B2949" w:rsidRDefault="00C25D51" w:rsidP="003B2949">
                            <w:r>
                              <w:rPr>
                                <w:noProof/>
                                <w:color w:val="0000FF"/>
                                <w:lang w:eastAsia="en-US"/>
                              </w:rPr>
                              <w:drawing>
                                <wp:inline distT="0" distB="0" distL="0" distR="0">
                                  <wp:extent cx="2648585" cy="750570"/>
                                  <wp:effectExtent l="0" t="0" r="0" b="0"/>
                                  <wp:docPr id="12" name="Picture 12" descr="Responsible Purchasing Network">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ponsible Purchasing Networ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8585" cy="7505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038" type="#_x0000_t202" style="position:absolute;left:0;text-align:left;margin-left:243pt;margin-top:54pt;width:3in;height:6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" strokecolor="blue">
                <v:textbox>
                  <w:txbxContent>
                    <w:p w:rsidR="00603885" w:rsidRPr="003B2949" w:rsidRDefault="00C25D51" w:rsidP="003B2949">
                      <w:r>
                        <w:rPr>
                          <w:noProof/>
                          <w:color w:val="0000FF"/>
                          <w:lang w:eastAsia="en-US"/>
                        </w:rPr>
                        <w:drawing>
                          <wp:inline distT="0" distB="0" distL="0" distR="0">
                            <wp:extent cx="2648585" cy="750570"/>
                            <wp:effectExtent l="0" t="0" r="0" b="0"/>
                            <wp:docPr id="12" name="Picture 12" descr="Responsible Purchasing Network">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ponsible Purchasing Networ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8585" cy="750570"/>
                                    </a:xfrm>
                                    <a:prstGeom prst="rect">
                                      <a:avLst/>
                                    </a:prstGeom>
                                    <a:noFill/>
                                    <a:ln>
                                      <a:noFill/>
                                    </a:ln>
                                  </pic:spPr>
                                </pic:pic>
                              </a:graphicData>
                            </a:graphic>
                          </wp:inline>
                        </w:drawing>
                      </w:r>
                    </w:p>
                  </w:txbxContent>
                </v:textbox>
                <w10:wrap type="square"/>
              </v:shape>
            </w:pict>
          </mc:Fallback>
        </mc:AlternateContent>
      </w:r>
      <w:r w:rsidR="00EC5B84" w:rsidRPr="00574036">
        <w:rPr>
          <w:b/>
        </w:rPr>
        <w:t>Responsible Purchasing Network (RPN)</w:t>
      </w:r>
      <w:r w:rsidR="00EC5B84">
        <w:t xml:space="preserve"> – As a founding member of the organization and an active participant on the RPN steering committee, the EPP Program was involved in helping to forge a two-year alliance between the</w:t>
      </w:r>
      <w:r w:rsidR="00320590">
        <w:t xml:space="preserve"> </w:t>
      </w:r>
      <w:hyperlink r:id="rId31" w:history="1">
        <w:r w:rsidR="00320590">
          <w:rPr>
            <w:rStyle w:val="Hyperlink"/>
          </w:rPr>
          <w:t>RPN</w:t>
        </w:r>
      </w:hyperlink>
      <w:r w:rsidR="00EC5B84">
        <w:t xml:space="preserve"> and the National Association of State Procurement Officials (NASPO). The relationship should serve to </w:t>
      </w:r>
      <w:r w:rsidR="00574036">
        <w:t>bring consistent, well-researched information on green purc</w:t>
      </w:r>
      <w:r w:rsidR="00320590">
        <w:t xml:space="preserve">hasing to a national purchasing </w:t>
      </w:r>
      <w:r w:rsidR="00574036">
        <w:t>membership.</w:t>
      </w:r>
    </w:p>
    <w:p w:rsidR="00C6597D" w:rsidRPr="00EC1208" w:rsidRDefault="00574036" w:rsidP="00821195">
      <w:pPr>
        <w:numPr>
          <w:ilvl w:val="0"/>
          <w:numId w:val="2"/>
        </w:numPr>
        <w:spacing w:before="120" w:line="280" w:lineRule="exact"/>
        <w:jc w:val="both"/>
        <w:rPr>
          <w:rFonts w:cs="Arial"/>
        </w:rPr>
      </w:pPr>
      <w:r w:rsidRPr="00407CE4">
        <w:rPr>
          <w:b/>
        </w:rPr>
        <w:t xml:space="preserve">NASPO Green Purchasing </w:t>
      </w:r>
      <w:r w:rsidR="00407CE4">
        <w:rPr>
          <w:b/>
        </w:rPr>
        <w:t>Committee</w:t>
      </w:r>
      <w:r w:rsidR="0052599F">
        <w:t xml:space="preserve"> – </w:t>
      </w:r>
      <w:r w:rsidR="00407CE4">
        <w:t>As the winner of two NASPO Cronin Club Awards in the past, t</w:t>
      </w:r>
      <w:r w:rsidR="0052599F">
        <w:t>he EPP P</w:t>
      </w:r>
      <w:r>
        <w:t xml:space="preserve">rogram </w:t>
      </w:r>
      <w:r w:rsidR="00407CE4">
        <w:t xml:space="preserve">serves on this committee </w:t>
      </w:r>
      <w:r>
        <w:t>to</w:t>
      </w:r>
      <w:r w:rsidR="00000168">
        <w:t xml:space="preserve"> bring the experiences and expertise in the environmental purchasing arena to this national platform. Accomplishments to date include a </w:t>
      </w:r>
      <w:r>
        <w:t xml:space="preserve">twelve chapter </w:t>
      </w:r>
      <w:r w:rsidR="00C01C93" w:rsidRPr="00F1112C">
        <w:t>Green Purchasing Guide</w:t>
      </w:r>
      <w:r>
        <w:t xml:space="preserve"> </w:t>
      </w:r>
      <w:r w:rsidR="006A39CD">
        <w:t xml:space="preserve">for </w:t>
      </w:r>
      <w:r>
        <w:t xml:space="preserve">use by </w:t>
      </w:r>
      <w:r w:rsidR="006A39CD">
        <w:t>NASPO</w:t>
      </w:r>
      <w:r>
        <w:t xml:space="preserve"> members</w:t>
      </w:r>
      <w:r w:rsidR="00A4476C">
        <w:t>, inclusion of EPP sessions into conference agendas</w:t>
      </w:r>
      <w:r w:rsidR="00000168">
        <w:t xml:space="preserve"> and steps to green the cooperative contracting process</w:t>
      </w:r>
      <w:r>
        <w:t>.</w:t>
      </w:r>
    </w:p>
    <w:p w:rsidR="00BD55CC" w:rsidRPr="00BD55CC" w:rsidRDefault="00EC1208" w:rsidP="00BD55CC">
      <w:pPr>
        <w:numPr>
          <w:ilvl w:val="0"/>
          <w:numId w:val="2"/>
        </w:numPr>
        <w:shd w:val="clear" w:color="auto" w:fill="FFFFFF"/>
        <w:spacing w:before="120" w:line="280" w:lineRule="atLeast"/>
        <w:jc w:val="both"/>
        <w:rPr>
          <w:rFonts w:eastAsia="Times New Roman" w:cs="Arial"/>
          <w:color w:val="262424"/>
          <w:lang w:eastAsia="en-US"/>
        </w:rPr>
      </w:pPr>
      <w:r w:rsidRPr="00BD55CC">
        <w:rPr>
          <w:b/>
        </w:rPr>
        <w:t xml:space="preserve">Product Stewardship Institute (PSI) </w:t>
      </w:r>
      <w:r w:rsidR="00BD55CC">
        <w:rPr>
          <w:rFonts w:cs="Arial"/>
        </w:rPr>
        <w:t>–</w:t>
      </w:r>
      <w:r w:rsidRPr="00BD55CC">
        <w:rPr>
          <w:rFonts w:cs="Arial"/>
        </w:rPr>
        <w:t xml:space="preserve"> </w:t>
      </w:r>
      <w:r w:rsidR="00BD55CC">
        <w:rPr>
          <w:rFonts w:cs="Arial"/>
        </w:rPr>
        <w:t xml:space="preserve">This </w:t>
      </w:r>
      <w:r w:rsidR="00BD55CC" w:rsidRPr="00BD55CC">
        <w:rPr>
          <w:rFonts w:eastAsia="Times New Roman" w:cs="Arial"/>
          <w:color w:val="262424"/>
          <w:lang w:eastAsia="en-US"/>
        </w:rPr>
        <w:t xml:space="preserve">is a national </w:t>
      </w:r>
      <w:r w:rsidR="00BD55CC">
        <w:rPr>
          <w:rFonts w:eastAsia="Times New Roman" w:cs="Arial"/>
          <w:color w:val="262424"/>
          <w:lang w:eastAsia="en-US"/>
        </w:rPr>
        <w:t xml:space="preserve">non-profit membership-based </w:t>
      </w:r>
      <w:r w:rsidR="00BD55CC" w:rsidRPr="00BD55CC">
        <w:rPr>
          <w:rFonts w:eastAsia="Times New Roman" w:cs="Arial"/>
          <w:color w:val="262424"/>
          <w:lang w:eastAsia="en-US"/>
        </w:rPr>
        <w:t>organization located in Boston, Massachusetts. PSI works with state and local government agencies to partner with manufacturers, retailers, environmental groups, federal agencies, and other key stakeholders to reduce the health and environmental impacts of consumer products.</w:t>
      </w:r>
      <w:r w:rsidR="00BD55CC">
        <w:rPr>
          <w:rFonts w:eastAsia="Times New Roman" w:cs="Arial"/>
          <w:color w:val="262424"/>
          <w:lang w:eastAsia="en-US"/>
        </w:rPr>
        <w:t xml:space="preserve"> </w:t>
      </w:r>
      <w:r w:rsidR="005E2383">
        <w:rPr>
          <w:rFonts w:eastAsia="Times New Roman" w:cs="Arial"/>
          <w:color w:val="262424"/>
          <w:lang w:eastAsia="en-US"/>
        </w:rPr>
        <w:t>The EPP P</w:t>
      </w:r>
      <w:r w:rsidR="00BD55CC">
        <w:rPr>
          <w:rFonts w:eastAsia="Times New Roman" w:cs="Arial"/>
          <w:color w:val="262424"/>
          <w:lang w:eastAsia="en-US"/>
        </w:rPr>
        <w:t xml:space="preserve">rogram works with PSI by participating in webinars, including them at OSD’s trade shows and including specifications in appropriate Statewide Contracts to promote their </w:t>
      </w:r>
      <w:r w:rsidR="005E2383">
        <w:rPr>
          <w:rFonts w:eastAsia="Times New Roman" w:cs="Arial"/>
          <w:color w:val="262424"/>
          <w:lang w:eastAsia="en-US"/>
        </w:rPr>
        <w:t>approach</w:t>
      </w:r>
      <w:r w:rsidR="00BD55CC">
        <w:rPr>
          <w:rFonts w:eastAsia="Times New Roman" w:cs="Arial"/>
          <w:color w:val="262424"/>
          <w:lang w:eastAsia="en-US"/>
        </w:rPr>
        <w:t>.</w:t>
      </w:r>
    </w:p>
    <w:p w:rsidR="00821195" w:rsidRDefault="00821195" w:rsidP="00821195">
      <w:pPr>
        <w:spacing w:line="280" w:lineRule="exact"/>
        <w:jc w:val="both"/>
        <w:rPr>
          <w:rFonts w:cs="Arial"/>
          <w:b/>
          <w:bCs/>
          <w:color w:val="0000FF"/>
          <w:sz w:val="22"/>
          <w:szCs w:val="22"/>
        </w:rPr>
      </w:pPr>
      <w:r>
        <w:rPr>
          <w:rFonts w:cs="Arial"/>
          <w:b/>
          <w:bCs/>
          <w:color w:val="0000FF"/>
          <w:sz w:val="22"/>
          <w:szCs w:val="22"/>
        </w:rPr>
        <w:br w:type="page"/>
      </w:r>
      <w:r w:rsidR="00EC1208">
        <w:rPr>
          <w:rFonts w:cs="Arial"/>
          <w:b/>
          <w:bCs/>
          <w:color w:val="0000FF"/>
          <w:sz w:val="22"/>
          <w:szCs w:val="22"/>
        </w:rPr>
        <w:lastRenderedPageBreak/>
        <w:t>7</w:t>
      </w:r>
      <w:r w:rsidRPr="004E4415">
        <w:rPr>
          <w:rFonts w:cs="Arial"/>
          <w:b/>
          <w:bCs/>
          <w:color w:val="0000FF"/>
          <w:sz w:val="22"/>
          <w:szCs w:val="22"/>
        </w:rPr>
        <w:t xml:space="preserve">. </w:t>
      </w:r>
      <w:r>
        <w:rPr>
          <w:rFonts w:cs="Arial"/>
          <w:b/>
          <w:bCs/>
          <w:color w:val="0000FF"/>
          <w:sz w:val="22"/>
          <w:szCs w:val="22"/>
        </w:rPr>
        <w:t xml:space="preserve">Integrated the </w:t>
      </w:r>
      <w:r w:rsidR="00603885">
        <w:rPr>
          <w:rFonts w:cs="Arial"/>
          <w:b/>
          <w:bCs/>
          <w:color w:val="0000FF"/>
          <w:sz w:val="22"/>
          <w:szCs w:val="22"/>
        </w:rPr>
        <w:t>F</w:t>
      </w:r>
      <w:r w:rsidR="00DC7182">
        <w:rPr>
          <w:rFonts w:cs="Arial"/>
          <w:b/>
          <w:bCs/>
          <w:color w:val="0000FF"/>
          <w:sz w:val="22"/>
          <w:szCs w:val="22"/>
        </w:rPr>
        <w:t xml:space="preserve">ormer </w:t>
      </w:r>
      <w:r>
        <w:rPr>
          <w:rFonts w:cs="Arial"/>
          <w:b/>
          <w:bCs/>
          <w:color w:val="0000FF"/>
          <w:sz w:val="22"/>
          <w:szCs w:val="22"/>
        </w:rPr>
        <w:t>EPP Trade Show into the OSD Annual Event</w:t>
      </w:r>
    </w:p>
    <w:p w:rsidR="000D2F54" w:rsidRDefault="00C25D51" w:rsidP="00FA18DC">
      <w:pPr>
        <w:spacing w:before="120" w:line="260" w:lineRule="atLeast"/>
        <w:jc w:val="both"/>
        <w:rPr>
          <w:rFonts w:eastAsia="Times New Roman"/>
          <w:lang w:eastAsia="en-US"/>
        </w:rPr>
      </w:pPr>
      <w:r>
        <w:rPr>
          <w:noProof/>
          <w:lang w:eastAsia="en-US"/>
        </w:rPr>
        <mc:AlternateContent>
          <mc:Choice Requires="wps">
            <w:drawing>
              <wp:anchor distT="0" distB="0" distL="114300" distR="114300" simplePos="0" relativeHeight="251664384" behindDoc="0" locked="0" layoutInCell="1" allowOverlap="1" wp14:anchorId="35B3F519" wp14:editId="53CE8CBC">
                <wp:simplePos x="0" y="0"/>
                <wp:positionH relativeFrom="column">
                  <wp:posOffset>3231515</wp:posOffset>
                </wp:positionH>
                <wp:positionV relativeFrom="paragraph">
                  <wp:posOffset>691515</wp:posOffset>
                </wp:positionV>
                <wp:extent cx="2565400" cy="1687830"/>
                <wp:effectExtent l="2540" t="0" r="3810" b="190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687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14:anchorId="49505150" wp14:editId="294C343E">
                                  <wp:extent cx="2380615" cy="1595755"/>
                                  <wp:effectExtent l="0" t="0" r="635" b="4445"/>
                                  <wp:docPr id="13"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Infrastruct_Support\EPP Purchasing\Vendor Fair\Oct 2009\Photos_of_Event\EPP Fair Pics 10_27_09\IMG_32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0615" cy="15957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254.45pt;margin-top:54.45pt;width:202pt;height:132.9pt;z-index:25166438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" stroked="f">
                <v:textbox style="mso-fit-shape-to-text:t">
                  <w:txbxContent>
                    <w:p w:rsidR="00603885" w:rsidRDefault="00C25D51">
                      <w:r>
                        <w:rPr>
                          <w:noProof/>
                          <w:lang w:eastAsia="en-US"/>
                        </w:rPr>
                        <w:drawing>
                          <wp:inline distT="0" distB="0" distL="0" distR="0" wp14:anchorId="49505150" wp14:editId="294C343E">
                            <wp:extent cx="2380615" cy="1595755"/>
                            <wp:effectExtent l="0" t="0" r="635" b="4445"/>
                            <wp:docPr id="13"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Infrastruct_Support\EPP Purchasing\Vendor Fair\Oct 2009\Photos_of_Event\EPP Fair Pics 10_27_09\IMG_32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0615" cy="1595755"/>
                                    </a:xfrm>
                                    <a:prstGeom prst="rect">
                                      <a:avLst/>
                                    </a:prstGeom>
                                    <a:noFill/>
                                    <a:ln>
                                      <a:noFill/>
                                    </a:ln>
                                  </pic:spPr>
                                </pic:pic>
                              </a:graphicData>
                            </a:graphic>
                          </wp:inline>
                        </w:drawing>
                      </w:r>
                    </w:p>
                  </w:txbxContent>
                </v:textbox>
                <w10:wrap type="square"/>
              </v:shape>
            </w:pict>
          </mc:Fallback>
        </mc:AlternateContent>
      </w:r>
      <w:r w:rsidR="000D2F54" w:rsidRPr="000D2F54">
        <w:rPr>
          <w:rFonts w:eastAsia="Times New Roman"/>
          <w:lang w:eastAsia="en-US"/>
        </w:rPr>
        <w:t>For fifteen consecutive years (FY1995 – FY2010)</w:t>
      </w:r>
      <w:r w:rsidR="000D2F54">
        <w:rPr>
          <w:rFonts w:eastAsia="Times New Roman"/>
          <w:lang w:eastAsia="en-US"/>
        </w:rPr>
        <w:t>, t</w:t>
      </w:r>
      <w:r w:rsidR="000D2F54" w:rsidRPr="000D2F54">
        <w:rPr>
          <w:rFonts w:eastAsia="Times New Roman"/>
          <w:lang w:eastAsia="en-US"/>
        </w:rPr>
        <w:t>he EPP Program</w:t>
      </w:r>
      <w:r w:rsidR="000D2F54">
        <w:rPr>
          <w:rFonts w:eastAsia="Times New Roman"/>
          <w:lang w:eastAsia="en-US"/>
        </w:rPr>
        <w:t xml:space="preserve"> </w:t>
      </w:r>
      <w:r w:rsidR="00DE6EEF">
        <w:rPr>
          <w:rFonts w:eastAsia="Times New Roman"/>
          <w:lang w:eastAsia="en-US"/>
        </w:rPr>
        <w:t>collaborated with other state agency environmental programs to conduct</w:t>
      </w:r>
      <w:r w:rsidR="000D2F54">
        <w:rPr>
          <w:rFonts w:eastAsia="Times New Roman"/>
          <w:lang w:eastAsia="en-US"/>
        </w:rPr>
        <w:t xml:space="preserve"> an annual conference and trade show </w:t>
      </w:r>
      <w:r w:rsidR="00DE6EEF">
        <w:rPr>
          <w:rFonts w:eastAsia="Times New Roman"/>
          <w:lang w:eastAsia="en-US"/>
        </w:rPr>
        <w:t xml:space="preserve">titled, the Environmentally Preferable Products (EPP) Vendor Fair and Conference, </w:t>
      </w:r>
      <w:r w:rsidR="000D2F54">
        <w:rPr>
          <w:rFonts w:eastAsia="Times New Roman"/>
          <w:lang w:eastAsia="en-US"/>
        </w:rPr>
        <w:t xml:space="preserve">that was </w:t>
      </w:r>
      <w:r w:rsidR="00DE6EEF">
        <w:rPr>
          <w:rFonts w:eastAsia="Times New Roman"/>
          <w:lang w:eastAsia="en-US"/>
        </w:rPr>
        <w:t xml:space="preserve">solely </w:t>
      </w:r>
      <w:r w:rsidR="000D2F54">
        <w:rPr>
          <w:rFonts w:eastAsia="Times New Roman"/>
          <w:lang w:eastAsia="en-US"/>
        </w:rPr>
        <w:t xml:space="preserve">dedicated to educating state and local purchasers on the quality and benefits of </w:t>
      </w:r>
      <w:r w:rsidR="00DE6EEF">
        <w:rPr>
          <w:rFonts w:eastAsia="Times New Roman"/>
          <w:lang w:eastAsia="en-US"/>
        </w:rPr>
        <w:t>EPPs</w:t>
      </w:r>
      <w:r w:rsidR="000D2F54">
        <w:rPr>
          <w:rFonts w:eastAsia="Times New Roman"/>
          <w:lang w:eastAsia="en-US"/>
        </w:rPr>
        <w:t xml:space="preserve"> and services. In the last several years that the event was held, the total number of registered attendees </w:t>
      </w:r>
      <w:r w:rsidR="00DE6EEF">
        <w:rPr>
          <w:rFonts w:eastAsia="Times New Roman"/>
          <w:lang w:eastAsia="en-US"/>
        </w:rPr>
        <w:t>had grown</w:t>
      </w:r>
      <w:r w:rsidR="000D2F54">
        <w:rPr>
          <w:rFonts w:eastAsia="Times New Roman"/>
          <w:lang w:eastAsia="en-US"/>
        </w:rPr>
        <w:t xml:space="preserve"> to </w:t>
      </w:r>
      <w:r w:rsidR="00DE6EEF">
        <w:rPr>
          <w:rFonts w:eastAsia="Times New Roman"/>
          <w:lang w:eastAsia="en-US"/>
        </w:rPr>
        <w:t xml:space="preserve">over </w:t>
      </w:r>
      <w:r w:rsidR="000D2F54">
        <w:rPr>
          <w:rFonts w:eastAsia="Times New Roman"/>
          <w:lang w:eastAsia="en-US"/>
        </w:rPr>
        <w:t xml:space="preserve">1200 and the number of EPP </w:t>
      </w:r>
      <w:r w:rsidR="00DE6EEF">
        <w:rPr>
          <w:rFonts w:eastAsia="Times New Roman"/>
          <w:lang w:eastAsia="en-US"/>
        </w:rPr>
        <w:t xml:space="preserve">exhibitors was capped at </w:t>
      </w:r>
      <w:r w:rsidR="000D2F54">
        <w:rPr>
          <w:rFonts w:eastAsia="Times New Roman"/>
          <w:lang w:eastAsia="en-US"/>
        </w:rPr>
        <w:t xml:space="preserve">175. </w:t>
      </w:r>
      <w:r w:rsidR="00DE6EEF">
        <w:rPr>
          <w:rFonts w:eastAsia="Times New Roman"/>
          <w:lang w:eastAsia="en-US"/>
        </w:rPr>
        <w:t>It featured a dozen workshops that discussed such products as chemical-free cleaning options, alternative fuel vehicles, recycled content carpet and flooring, water conservation devices, energy efficient equipment and more and always included a keynote speaker at lunch to provide a u</w:t>
      </w:r>
      <w:r w:rsidR="00FA18DC">
        <w:rPr>
          <w:rFonts w:eastAsia="Times New Roman"/>
          <w:lang w:eastAsia="en-US"/>
        </w:rPr>
        <w:t>nique perspective to the state’s progress in environmental purchasing and/or to related global issues</w:t>
      </w:r>
      <w:r w:rsidR="00DE6EEF">
        <w:rPr>
          <w:rFonts w:eastAsia="Times New Roman"/>
          <w:lang w:eastAsia="en-US"/>
        </w:rPr>
        <w:t xml:space="preserve">. </w:t>
      </w:r>
    </w:p>
    <w:p w:rsidR="00603885" w:rsidRDefault="00FA18DC" w:rsidP="00DC7182">
      <w:pPr>
        <w:spacing w:before="120" w:line="260" w:lineRule="atLeast"/>
        <w:rPr>
          <w:rFonts w:eastAsia="Times New Roman"/>
          <w:lang w:eastAsia="en-US"/>
        </w:rPr>
      </w:pPr>
      <w:r w:rsidRPr="00FA18DC">
        <w:rPr>
          <w:rFonts w:eastAsia="Times New Roman"/>
          <w:lang w:eastAsia="en-US"/>
        </w:rPr>
        <w:t>However, in FY2011 OSD made the strateg</w:t>
      </w:r>
      <w:r>
        <w:rPr>
          <w:rFonts w:eastAsia="Times New Roman"/>
          <w:lang w:eastAsia="en-US"/>
        </w:rPr>
        <w:t xml:space="preserve">ic decision to combine their two annual events, the EPP Vendor Fair and the Statewide Training and Resources (STAR) trade show into one all-encompassing show titled </w:t>
      </w:r>
      <w:r w:rsidRPr="00FA18DC">
        <w:rPr>
          <w:rFonts w:eastAsia="Times New Roman"/>
          <w:i/>
          <w:lang w:eastAsia="en-US"/>
        </w:rPr>
        <w:t>Green</w:t>
      </w:r>
      <w:r w:rsidR="00821195" w:rsidRPr="00FA18DC">
        <w:rPr>
          <w:rFonts w:eastAsia="Times New Roman"/>
          <w:lang w:eastAsia="en-US"/>
        </w:rPr>
        <w:t>STAR</w:t>
      </w:r>
      <w:r>
        <w:rPr>
          <w:rFonts w:eastAsia="Times New Roman"/>
          <w:lang w:eastAsia="en-US"/>
        </w:rPr>
        <w:t xml:space="preserve">. </w:t>
      </w:r>
      <w:r w:rsidR="00821195" w:rsidRPr="00FA18DC">
        <w:rPr>
          <w:rFonts w:eastAsia="Times New Roman"/>
          <w:lang w:eastAsia="en-US"/>
        </w:rPr>
        <w:t xml:space="preserve"> </w:t>
      </w:r>
      <w:r w:rsidR="00603885">
        <w:rPr>
          <w:rFonts w:eastAsia="Times New Roman"/>
          <w:lang w:eastAsia="en-US"/>
        </w:rPr>
        <w:t xml:space="preserve">The joining of the venues was done for several reasons, but perhaps most importantly it illustrated the mainstreaming of green products and services. </w:t>
      </w:r>
    </w:p>
    <w:p w:rsidR="00821195" w:rsidRDefault="00C25D51" w:rsidP="00DC7182">
      <w:pPr>
        <w:spacing w:before="120" w:line="260" w:lineRule="atLeast"/>
        <w:rPr>
          <w:rFonts w:cs="Arial"/>
        </w:rPr>
      </w:pPr>
      <w:r>
        <w:rPr>
          <w:noProof/>
          <w:lang w:eastAsia="en-US"/>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949325</wp:posOffset>
                </wp:positionV>
                <wp:extent cx="2578100" cy="1696085"/>
                <wp:effectExtent l="0" t="0" r="3175" b="254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696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2398395" cy="1604645"/>
                                  <wp:effectExtent l="0" t="0" r="1905" b="0"/>
                                  <wp:docPr id="14"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Infrastruct_Support\EPP Purchasing\Vendor Fair\Oct 2009\Photos_of_Event\EPP Fair Pics 10_27_09\IMG_325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8395" cy="1604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0;margin-top:74.75pt;width:203pt;height:133.5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" stroked="f">
                <v:textbox style="mso-fit-shape-to-text:t">
                  <w:txbxContent>
                    <w:p w:rsidR="00603885" w:rsidRDefault="00C25D51">
                      <w:r>
                        <w:rPr>
                          <w:noProof/>
                          <w:lang w:eastAsia="en-US"/>
                        </w:rPr>
                        <w:drawing>
                          <wp:inline distT="0" distB="0" distL="0" distR="0">
                            <wp:extent cx="2398395" cy="1604645"/>
                            <wp:effectExtent l="0" t="0" r="1905" b="0"/>
                            <wp:docPr id="14"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Infrastruct_Support\EPP Purchasing\Vendor Fair\Oct 2009\Photos_of_Event\EPP Fair Pics 10_27_09\IMG_325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8395" cy="1604645"/>
                                    </a:xfrm>
                                    <a:prstGeom prst="rect">
                                      <a:avLst/>
                                    </a:prstGeom>
                                    <a:noFill/>
                                    <a:ln>
                                      <a:noFill/>
                                    </a:ln>
                                  </pic:spPr>
                                </pic:pic>
                              </a:graphicData>
                            </a:graphic>
                          </wp:inline>
                        </w:drawing>
                      </w:r>
                    </w:p>
                  </w:txbxContent>
                </v:textbox>
                <w10:wrap type="square"/>
              </v:shape>
            </w:pict>
          </mc:Fallback>
        </mc:AlternateContent>
      </w:r>
      <w:r w:rsidR="00FA18DC">
        <w:rPr>
          <w:rFonts w:eastAsia="Times New Roman"/>
          <w:lang w:eastAsia="en-US"/>
        </w:rPr>
        <w:t xml:space="preserve">While a number of other OSD staff were responsible for various aspects of planning the May, 2011 event, the </w:t>
      </w:r>
      <w:r w:rsidR="00821195">
        <w:rPr>
          <w:rFonts w:eastAsia="Times New Roman"/>
          <w:lang w:eastAsia="en-US"/>
        </w:rPr>
        <w:t>EPP Program was asked to assume the responsibility of negotiating the contract and terms with the Boston Convention and Education Center (BCEC)</w:t>
      </w:r>
      <w:r w:rsidR="00FA18DC">
        <w:rPr>
          <w:rFonts w:eastAsia="Times New Roman"/>
          <w:lang w:eastAsia="en-US"/>
        </w:rPr>
        <w:t xml:space="preserve"> and take the lead on the management of the show set-up and conference day activities.</w:t>
      </w:r>
      <w:r w:rsidR="00603885">
        <w:rPr>
          <w:rFonts w:eastAsia="Times New Roman"/>
          <w:lang w:eastAsia="en-US"/>
        </w:rPr>
        <w:t xml:space="preserve"> </w:t>
      </w:r>
      <w:r w:rsidR="00603885">
        <w:rPr>
          <w:rFonts w:cs="Arial"/>
        </w:rPr>
        <w:t>The EPP Program also worked</w:t>
      </w:r>
      <w:r w:rsidR="00603885" w:rsidRPr="00FA71DD">
        <w:rPr>
          <w:rFonts w:eastAsia="Times New Roman"/>
          <w:lang w:eastAsia="en-US"/>
        </w:rPr>
        <w:t xml:space="preserve"> with participating agencies to finalize the slate of nine EPP workshops for the event</w:t>
      </w:r>
      <w:r w:rsidR="00603885">
        <w:rPr>
          <w:rFonts w:eastAsia="Times New Roman"/>
          <w:lang w:eastAsia="en-US"/>
        </w:rPr>
        <w:t>, including</w:t>
      </w:r>
      <w:r w:rsidR="00603885" w:rsidRPr="00FA71DD">
        <w:rPr>
          <w:rFonts w:eastAsia="Times New Roman"/>
          <w:lang w:eastAsia="en-US"/>
        </w:rPr>
        <w:t xml:space="preserve"> Greening State Fleets and Fuels, </w:t>
      </w:r>
      <w:r w:rsidR="00603885">
        <w:rPr>
          <w:rFonts w:eastAsia="Times New Roman"/>
          <w:lang w:eastAsia="en-US"/>
        </w:rPr>
        <w:t>Cleaning and Infection Control U</w:t>
      </w:r>
      <w:r w:rsidR="00603885" w:rsidRPr="00FA71DD">
        <w:rPr>
          <w:rFonts w:eastAsia="Times New Roman"/>
          <w:lang w:eastAsia="en-US"/>
        </w:rPr>
        <w:t>sing Green Cleaners, Innovative Ou</w:t>
      </w:r>
      <w:r w:rsidR="00603885">
        <w:rPr>
          <w:rFonts w:eastAsia="Times New Roman"/>
          <w:lang w:eastAsia="en-US"/>
        </w:rPr>
        <w:t>tdoor lighting, Energy Savings O</w:t>
      </w:r>
      <w:r w:rsidR="00603885" w:rsidRPr="00FA71DD">
        <w:rPr>
          <w:rFonts w:eastAsia="Times New Roman"/>
          <w:lang w:eastAsia="en-US"/>
        </w:rPr>
        <w:t>pportunities, Recycling Multiple Materials, and more.</w:t>
      </w:r>
      <w:r w:rsidR="00603885">
        <w:rPr>
          <w:rFonts w:eastAsia="Times New Roman"/>
          <w:lang w:eastAsia="en-US"/>
        </w:rPr>
        <w:t xml:space="preserve"> The Program’s Director also organized</w:t>
      </w:r>
      <w:r w:rsidR="00603885">
        <w:rPr>
          <w:rFonts w:cs="Arial"/>
        </w:rPr>
        <w:t xml:space="preserve"> </w:t>
      </w:r>
      <w:r w:rsidR="00821195">
        <w:rPr>
          <w:rFonts w:cs="Arial"/>
        </w:rPr>
        <w:t>a worksho</w:t>
      </w:r>
      <w:r w:rsidR="00603885">
        <w:rPr>
          <w:rFonts w:cs="Arial"/>
        </w:rPr>
        <w:t>p on green cleaning and staffed</w:t>
      </w:r>
      <w:r w:rsidR="00821195">
        <w:rPr>
          <w:rFonts w:cs="Arial"/>
        </w:rPr>
        <w:t xml:space="preserve"> a</w:t>
      </w:r>
      <w:r w:rsidR="00603885">
        <w:rPr>
          <w:rFonts w:cs="Arial"/>
        </w:rPr>
        <w:t>n exhibit</w:t>
      </w:r>
      <w:r w:rsidR="00821195">
        <w:rPr>
          <w:rFonts w:cs="Arial"/>
        </w:rPr>
        <w:t xml:space="preserve"> booth </w:t>
      </w:r>
      <w:r w:rsidR="00603885">
        <w:rPr>
          <w:rFonts w:cs="Arial"/>
        </w:rPr>
        <w:t xml:space="preserve">in the showroom </w:t>
      </w:r>
      <w:r w:rsidR="00821195">
        <w:rPr>
          <w:rFonts w:cs="Arial"/>
        </w:rPr>
        <w:t xml:space="preserve">to educate buyers on environmental issues and cost saving opportunities available from EPPs on state contract. </w:t>
      </w:r>
    </w:p>
    <w:p w:rsidR="00936CB5" w:rsidRPr="00936CB5" w:rsidRDefault="00C25D51" w:rsidP="00603885">
      <w:pPr>
        <w:spacing w:before="120" w:line="260" w:lineRule="atLeast"/>
        <w:rPr>
          <w:rFonts w:cs="Arial"/>
          <w:b/>
          <w:bCs/>
          <w:sz w:val="22"/>
          <w:szCs w:val="22"/>
        </w:rPr>
      </w:pPr>
      <w:r>
        <w:rPr>
          <w:noProof/>
          <w:lang w:eastAsia="en-US"/>
        </w:rPr>
        <mc:AlternateContent>
          <mc:Choice Requires="wps">
            <w:drawing>
              <wp:anchor distT="0" distB="0" distL="114300" distR="114300" simplePos="0" relativeHeight="251666432" behindDoc="0" locked="0" layoutInCell="1" allowOverlap="1">
                <wp:simplePos x="0" y="0"/>
                <wp:positionH relativeFrom="column">
                  <wp:posOffset>501015</wp:posOffset>
                </wp:positionH>
                <wp:positionV relativeFrom="paragraph">
                  <wp:posOffset>1029970</wp:posOffset>
                </wp:positionV>
                <wp:extent cx="2701290" cy="1795145"/>
                <wp:effectExtent l="0" t="1270" r="0" b="381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290" cy="179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3885" w:rsidRDefault="00C25D51">
                            <w:r>
                              <w:rPr>
                                <w:noProof/>
                                <w:lang w:eastAsia="en-US"/>
                              </w:rPr>
                              <w:drawing>
                                <wp:inline distT="0" distB="0" distL="0" distR="0">
                                  <wp:extent cx="2519045" cy="1699260"/>
                                  <wp:effectExtent l="0" t="0" r="0" b="0"/>
                                  <wp:docPr id="15"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Infrastruct_Support\EPP Purchasing\Vendor Fair\Oct 2009\Photos_of_Event\EPP Fair Pics 10_27_09\IMG_327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9045" cy="16992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margin-left:39.45pt;margin-top:81.1pt;width:212.7pt;height:141.35pt;z-index:25166643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" stroked="f">
                <v:textbox style="mso-fit-shape-to-text:t">
                  <w:txbxContent>
                    <w:p w:rsidR="00603885" w:rsidRDefault="00C25D51">
                      <w:r>
                        <w:rPr>
                          <w:noProof/>
                          <w:lang w:eastAsia="en-US"/>
                        </w:rPr>
                        <w:drawing>
                          <wp:inline distT="0" distB="0" distL="0" distR="0">
                            <wp:extent cx="2519045" cy="1699260"/>
                            <wp:effectExtent l="0" t="0" r="0" b="0"/>
                            <wp:docPr id="15"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Infrastruct_Support\EPP Purchasing\Vendor Fair\Oct 2009\Photos_of_Event\EPP Fair Pics 10_27_09\IMG_327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9045" cy="1699260"/>
                                    </a:xfrm>
                                    <a:prstGeom prst="rect">
                                      <a:avLst/>
                                    </a:prstGeom>
                                    <a:noFill/>
                                    <a:ln>
                                      <a:noFill/>
                                    </a:ln>
                                  </pic:spPr>
                                </pic:pic>
                              </a:graphicData>
                            </a:graphic>
                          </wp:inline>
                        </w:drawing>
                      </w:r>
                    </w:p>
                  </w:txbxContent>
                </v:textbox>
                <w10:wrap type="square"/>
              </v:shape>
            </w:pict>
          </mc:Fallback>
        </mc:AlternateContent>
      </w:r>
      <w:r w:rsidR="00603885">
        <w:rPr>
          <w:rFonts w:cs="Arial"/>
        </w:rPr>
        <w:t xml:space="preserve">The combined venue was well attended and received. There were 400 exhibitors and close to 1500 registered attendees from state and local governments, higher education and neighboring states. While OSD </w:t>
      </w:r>
      <w:r w:rsidR="008A2A2E">
        <w:rPr>
          <w:rFonts w:cs="Arial"/>
        </w:rPr>
        <w:t xml:space="preserve">plans to </w:t>
      </w:r>
      <w:r w:rsidR="00603885">
        <w:rPr>
          <w:rFonts w:cs="Arial"/>
        </w:rPr>
        <w:t xml:space="preserve">rename and rebrand the conference going forward, the combination of green </w:t>
      </w:r>
      <w:r w:rsidR="00241A67">
        <w:rPr>
          <w:rFonts w:cs="Arial"/>
        </w:rPr>
        <w:t xml:space="preserve">and </w:t>
      </w:r>
      <w:r w:rsidR="00603885">
        <w:rPr>
          <w:rFonts w:cs="Arial"/>
        </w:rPr>
        <w:t xml:space="preserve">conventional products </w:t>
      </w:r>
      <w:r w:rsidR="00241A67">
        <w:rPr>
          <w:rFonts w:cs="Arial"/>
        </w:rPr>
        <w:t xml:space="preserve">and services </w:t>
      </w:r>
      <w:r w:rsidR="00603885">
        <w:rPr>
          <w:rFonts w:cs="Arial"/>
        </w:rPr>
        <w:t xml:space="preserve">will continue. </w:t>
      </w:r>
      <w:r w:rsidR="00241A67">
        <w:rPr>
          <w:rFonts w:cs="Arial"/>
        </w:rPr>
        <w:t xml:space="preserve">Within this framework, the EPP Program looks forward to working with the exhibitors of the upcoming show to consider initiatives such as implementing practices to “green their booth” and </w:t>
      </w:r>
      <w:r w:rsidR="008A2A2E">
        <w:rPr>
          <w:rFonts w:cs="Arial"/>
        </w:rPr>
        <w:t>featuring</w:t>
      </w:r>
      <w:r w:rsidR="00241A67">
        <w:rPr>
          <w:rFonts w:cs="Arial"/>
        </w:rPr>
        <w:t xml:space="preserve"> company-wide environmental initiatives in their marketing brochures and on their websites. The EPP Program also plans to encourage more EPP vendors awarded on state contracts to exhibit at the show in an effort to send the </w:t>
      </w:r>
      <w:r w:rsidR="008A2A2E">
        <w:rPr>
          <w:rFonts w:cs="Arial"/>
        </w:rPr>
        <w:t xml:space="preserve">most visual message possible that EPPs are no longer considered  “alternatives,” they are the product of choice in many areas and for many reasons. </w:t>
      </w:r>
      <w:r w:rsidR="00241A67">
        <w:rPr>
          <w:rFonts w:cs="Arial"/>
        </w:rPr>
        <w:t xml:space="preserve"> </w:t>
      </w:r>
      <w:r w:rsidR="00574036">
        <w:rPr>
          <w:rFonts w:cs="Arial"/>
          <w:b/>
          <w:bCs/>
          <w:sz w:val="22"/>
          <w:szCs w:val="22"/>
        </w:rPr>
        <w:br w:type="page"/>
      </w:r>
      <w:r w:rsidR="00EC1208" w:rsidRPr="00C6029F">
        <w:rPr>
          <w:rFonts w:cs="Arial"/>
          <w:b/>
          <w:bCs/>
          <w:color w:val="0000FF"/>
          <w:sz w:val="22"/>
          <w:szCs w:val="22"/>
        </w:rPr>
        <w:lastRenderedPageBreak/>
        <w:t>8</w:t>
      </w:r>
      <w:r w:rsidR="00936CB5" w:rsidRPr="004E4415">
        <w:rPr>
          <w:rFonts w:cs="Arial"/>
          <w:b/>
          <w:bCs/>
          <w:color w:val="0000FF"/>
          <w:sz w:val="22"/>
          <w:szCs w:val="22"/>
        </w:rPr>
        <w:t>. Recognized by the US E</w:t>
      </w:r>
      <w:r w:rsidR="004E4415">
        <w:rPr>
          <w:rFonts w:cs="Arial"/>
          <w:b/>
          <w:bCs/>
          <w:color w:val="0000FF"/>
          <w:sz w:val="22"/>
          <w:szCs w:val="22"/>
        </w:rPr>
        <w:t xml:space="preserve">nvironmental Protection Agency </w:t>
      </w:r>
    </w:p>
    <w:p w:rsidR="00936CB5" w:rsidRPr="00EC1208" w:rsidRDefault="00C25D51" w:rsidP="00C6029F">
      <w:pPr>
        <w:spacing w:before="120" w:line="280" w:lineRule="exact"/>
        <w:jc w:val="both"/>
        <w:rPr>
          <w:rFonts w:cs="Arial"/>
          <w:bCs/>
        </w:rPr>
      </w:pPr>
      <w:r>
        <w:rPr>
          <w:noProof/>
          <w:lang w:eastAsia="en-US"/>
        </w:rPr>
        <mc:AlternateContent>
          <mc:Choice Requires="wps">
            <w:drawing>
              <wp:anchor distT="0" distB="0" distL="114300" distR="114300" simplePos="0" relativeHeight="251662336" behindDoc="0" locked="0" layoutInCell="1" allowOverlap="1">
                <wp:simplePos x="0" y="0"/>
                <wp:positionH relativeFrom="column">
                  <wp:posOffset>4248150</wp:posOffset>
                </wp:positionH>
                <wp:positionV relativeFrom="paragraph">
                  <wp:posOffset>-151130</wp:posOffset>
                </wp:positionV>
                <wp:extent cx="1962150" cy="1092835"/>
                <wp:effectExtent l="0" t="0" r="0" b="0"/>
                <wp:wrapSquare wrapText="bothSides"/>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1092835"/>
                        </a:xfrm>
                        <a:prstGeom prst="rect">
                          <a:avLst/>
                        </a:prstGeom>
                        <a:noFill/>
                        <a:ln w="6350">
                          <a:noFill/>
                        </a:ln>
                        <a:effectLst/>
                      </wps:spPr>
                      <wps:txbx>
                        <w:txbxContent>
                          <w:p w:rsidR="00603885" w:rsidRDefault="00C25D51" w:rsidP="00936CB5">
                            <w:r>
                              <w:rPr>
                                <w:rFonts w:cs="Arial"/>
                                <w:noProof/>
                                <w:color w:val="0044CC"/>
                                <w:lang w:eastAsia="en-US"/>
                              </w:rPr>
                              <w:drawing>
                                <wp:inline distT="0" distB="0" distL="0" distR="0">
                                  <wp:extent cx="1569720" cy="923290"/>
                                  <wp:effectExtent l="0" t="0" r="0" b="0"/>
                                  <wp:docPr id="16" name="Picture 1" descr="save energy">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ts4.mm.bing.net/images/thumbnail.aspx?q=1547116348487&amp;id=f602f2825df544decf3097d8b1aea969&amp;url=http%3a%2f%2fwww.uploadimages4free.com%2fupload%2fbig%2fenergy_star_logo-1041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9720" cy="923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2" type="#_x0000_t202" style="position:absolute;left:0;text-align:left;margin-left:334.5pt;margin-top:-11.9pt;width:154.5pt;height:8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" filled="f" stroked="f" strokeweight=".5pt">
                <v:path arrowok="t"/>
                <v:textbox>
                  <w:txbxContent>
                    <w:p w:rsidR="00603885" w:rsidRDefault="00C25D51" w:rsidP="00936CB5">
                      <w:r>
                        <w:rPr>
                          <w:rFonts w:cs="Arial"/>
                          <w:noProof/>
                          <w:color w:val="0044CC"/>
                          <w:lang w:eastAsia="en-US"/>
                        </w:rPr>
                        <w:drawing>
                          <wp:inline distT="0" distB="0" distL="0" distR="0">
                            <wp:extent cx="1569720" cy="923290"/>
                            <wp:effectExtent l="0" t="0" r="0" b="0"/>
                            <wp:docPr id="16" name="Picture 1" descr="save energy">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ts4.mm.bing.net/images/thumbnail.aspx?q=1547116348487&amp;id=f602f2825df544decf3097d8b1aea969&amp;url=http%3a%2f%2fwww.uploadimages4free.com%2fupload%2fbig%2fenergy_star_logo-1041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9720" cy="923290"/>
                                    </a:xfrm>
                                    <a:prstGeom prst="rect">
                                      <a:avLst/>
                                    </a:prstGeom>
                                    <a:noFill/>
                                    <a:ln>
                                      <a:noFill/>
                                    </a:ln>
                                  </pic:spPr>
                                </pic:pic>
                              </a:graphicData>
                            </a:graphic>
                          </wp:inline>
                        </w:drawing>
                      </w:r>
                    </w:p>
                  </w:txbxContent>
                </v:textbox>
                <w10:wrap type="square"/>
              </v:shape>
            </w:pict>
          </mc:Fallback>
        </mc:AlternateContent>
      </w:r>
      <w:r w:rsidR="00936CB5" w:rsidRPr="00936CB5">
        <w:rPr>
          <w:rFonts w:cs="Arial"/>
          <w:bCs/>
        </w:rPr>
        <w:t xml:space="preserve">The Commonwealth of Massachusetts was recognized in FY11 by the US Environmental Protection Agency (EPA) for its best practices to ensure the purchasing of ENERGY STAR qualified equipment.  ENERGY STAR is a USEPA Program that helps businesses and individuals fight climate change through superior energy efficiency.  The EPA’s review commends the OSD for their top down leadership approach in promoting energy efficiency through the state procurement process.  It also highlights the high level Commonwealth mandates that require the purchase and use of ENERGY STAR rated equipment and other products as well as OSD’s innovative contract specifications and strategies that embrace the power management capabilities of the products to ensure maximum energy conservation and significant long term cost savings. (Details </w:t>
      </w:r>
      <w:hyperlink r:id="rId37" w:history="1">
        <w:r w:rsidR="00320590">
          <w:rPr>
            <w:rFonts w:eastAsia="Times New Roman" w:cs="Arial"/>
            <w:color w:val="0000FF"/>
            <w:u w:val="single"/>
            <w:lang w:val="en"/>
          </w:rPr>
          <w:t>here</w:t>
        </w:r>
      </w:hyperlink>
      <w:r w:rsidR="00320590">
        <w:rPr>
          <w:rFonts w:eastAsia="Times New Roman" w:cs="Arial"/>
          <w:color w:val="0000FF"/>
          <w:u w:val="single"/>
          <w:lang w:val="en"/>
        </w:rPr>
        <w:t>)</w:t>
      </w:r>
    </w:p>
    <w:p w:rsidR="00936CB5" w:rsidRPr="00936CB5" w:rsidRDefault="00936CB5" w:rsidP="00C6029F">
      <w:pPr>
        <w:spacing w:before="120" w:line="280" w:lineRule="exact"/>
        <w:jc w:val="both"/>
        <w:rPr>
          <w:rFonts w:eastAsia="Times New Roman" w:cs="Arial"/>
          <w:color w:val="0000FF"/>
          <w:u w:val="single"/>
          <w:lang w:val="en"/>
        </w:rPr>
      </w:pPr>
      <w:r w:rsidRPr="00936CB5">
        <w:rPr>
          <w:rFonts w:cs="Arial"/>
          <w:bCs/>
        </w:rPr>
        <w:t>The EPA highlights the following efforts of the Commonwealth’s to ensure the purchasing of ENERGY STAR qualified equipment:</w:t>
      </w:r>
      <w:r w:rsidRPr="00936CB5">
        <w:rPr>
          <w:rFonts w:eastAsia="Times New Roman" w:cs="Arial"/>
          <w:color w:val="0000FF"/>
          <w:u w:val="single"/>
          <w:lang w:val="en"/>
        </w:rPr>
        <w:t xml:space="preserve"> </w:t>
      </w:r>
    </w:p>
    <w:p w:rsidR="00936CB5" w:rsidRPr="00936CB5" w:rsidRDefault="00936CB5" w:rsidP="00C6029F">
      <w:pPr>
        <w:numPr>
          <w:ilvl w:val="0"/>
          <w:numId w:val="32"/>
        </w:numPr>
        <w:spacing w:before="120" w:line="280" w:lineRule="exact"/>
        <w:contextualSpacing/>
        <w:jc w:val="both"/>
      </w:pPr>
      <w:r w:rsidRPr="00936CB5">
        <w:rPr>
          <w:rFonts w:cs="Arial"/>
          <w:b/>
          <w:bCs/>
        </w:rPr>
        <w:t xml:space="preserve">At the highest levels of the organization, policy set to require the procurement of ENERGY STAR qualified products. </w:t>
      </w:r>
      <w:r w:rsidRPr="00936CB5">
        <w:rPr>
          <w:rFonts w:cs="Arial"/>
          <w:bCs/>
        </w:rPr>
        <w:t xml:space="preserve"> </w:t>
      </w:r>
    </w:p>
    <w:p w:rsidR="00936CB5" w:rsidRPr="00936CB5" w:rsidRDefault="00936CB5" w:rsidP="00C6029F">
      <w:pPr>
        <w:spacing w:before="120" w:line="280" w:lineRule="exact"/>
        <w:ind w:left="720"/>
        <w:contextualSpacing/>
        <w:jc w:val="both"/>
      </w:pPr>
      <w:r w:rsidRPr="00936CB5">
        <w:rPr>
          <w:rFonts w:cs="Arial"/>
          <w:bCs/>
        </w:rPr>
        <w:t>Executive Order 484 established the Leading by Example program, whose purpose is to “Oversee and coordinate efforts of state agencies, including all UMass campuses and all state and community colleges, to reduce their environmental impact.” In addition, Executive Order 515 requires state agencies to “procure only ENERGY STAR rated equipment, appliances, HVAC equipment, and other ENERGY STAR rated products unless such products can be demonstrated to be cost prohibitive over their life.”</w:t>
      </w:r>
    </w:p>
    <w:p w:rsidR="00936CB5" w:rsidRPr="00936CB5" w:rsidRDefault="00936CB5" w:rsidP="00C6029F">
      <w:pPr>
        <w:numPr>
          <w:ilvl w:val="0"/>
          <w:numId w:val="32"/>
        </w:numPr>
        <w:spacing w:before="120" w:line="280" w:lineRule="exact"/>
        <w:contextualSpacing/>
        <w:jc w:val="both"/>
      </w:pPr>
      <w:r w:rsidRPr="00936CB5">
        <w:rPr>
          <w:rFonts w:cs="Arial"/>
          <w:b/>
          <w:bCs/>
        </w:rPr>
        <w:t xml:space="preserve">Specify ENERGY STAR in Requests for Responses (RFRs) and contracts. </w:t>
      </w:r>
      <w:r w:rsidRPr="00936CB5">
        <w:rPr>
          <w:rFonts w:cs="Arial"/>
          <w:bCs/>
        </w:rPr>
        <w:t xml:space="preserve"> </w:t>
      </w:r>
    </w:p>
    <w:p w:rsidR="00936CB5" w:rsidRPr="00936CB5" w:rsidRDefault="00936CB5" w:rsidP="00C6029F">
      <w:pPr>
        <w:spacing w:before="120" w:line="280" w:lineRule="exact"/>
        <w:ind w:left="720"/>
        <w:contextualSpacing/>
        <w:jc w:val="both"/>
      </w:pPr>
      <w:r w:rsidRPr="00936CB5">
        <w:rPr>
          <w:rFonts w:cs="Arial"/>
          <w:bCs/>
        </w:rPr>
        <w:t>The OSD has successfully incorporated specifications for energy efficiency into more than a dozen RFRs and statewide contracts, including but not limited to electrical and lighting supplies, IT hardware, and cleaning equipment.  All state RFRs require an EPP form be filled out that includes information about their purchasing of energy efficient office equipment.</w:t>
      </w:r>
    </w:p>
    <w:p w:rsidR="00936CB5" w:rsidRPr="00936CB5" w:rsidRDefault="00936CB5" w:rsidP="00C6029F">
      <w:pPr>
        <w:numPr>
          <w:ilvl w:val="0"/>
          <w:numId w:val="32"/>
        </w:numPr>
        <w:spacing w:before="120" w:line="280" w:lineRule="exact"/>
        <w:contextualSpacing/>
        <w:jc w:val="both"/>
        <w:rPr>
          <w:b/>
        </w:rPr>
      </w:pPr>
      <w:r w:rsidRPr="00936CB5">
        <w:rPr>
          <w:rFonts w:cs="Arial"/>
          <w:b/>
          <w:bCs/>
        </w:rPr>
        <w:t xml:space="preserve">Train all appropriate parties. </w:t>
      </w:r>
    </w:p>
    <w:p w:rsidR="00936CB5" w:rsidRPr="00936CB5" w:rsidRDefault="00936CB5" w:rsidP="00C6029F">
      <w:pPr>
        <w:spacing w:before="120" w:line="280" w:lineRule="exact"/>
        <w:ind w:left="720"/>
        <w:contextualSpacing/>
        <w:jc w:val="both"/>
        <w:rPr>
          <w:b/>
        </w:rPr>
      </w:pPr>
      <w:r w:rsidRPr="00936CB5">
        <w:rPr>
          <w:rFonts w:cs="Arial"/>
          <w:bCs/>
        </w:rPr>
        <w:t>The OSD offers a number of free training opportunities for both the buying community (Commonwealth staff, municipalities, other public entities) and selling community (current vendors on statewide contracts and other vendors wishing to do business with the Commonwealth).  Where appropriate, these trainings also include an explanation of ENERGY STAR requirements.</w:t>
      </w:r>
    </w:p>
    <w:p w:rsidR="00936CB5" w:rsidRPr="00936CB5" w:rsidRDefault="00936CB5" w:rsidP="00C6029F">
      <w:pPr>
        <w:numPr>
          <w:ilvl w:val="0"/>
          <w:numId w:val="32"/>
        </w:numPr>
        <w:spacing w:before="120" w:line="280" w:lineRule="exact"/>
        <w:contextualSpacing/>
        <w:jc w:val="both"/>
      </w:pPr>
      <w:r w:rsidRPr="00936CB5">
        <w:rPr>
          <w:rFonts w:cs="Arial"/>
          <w:b/>
          <w:bCs/>
        </w:rPr>
        <w:t>Enforce the contract requirements.</w:t>
      </w:r>
      <w:r w:rsidRPr="00936CB5">
        <w:rPr>
          <w:rFonts w:cs="Arial"/>
          <w:bCs/>
        </w:rPr>
        <w:t xml:space="preserve">  </w:t>
      </w:r>
    </w:p>
    <w:p w:rsidR="00936CB5" w:rsidRPr="00936CB5" w:rsidRDefault="00936CB5" w:rsidP="00C6029F">
      <w:pPr>
        <w:spacing w:before="120" w:line="280" w:lineRule="exact"/>
        <w:ind w:left="720"/>
        <w:contextualSpacing/>
        <w:jc w:val="both"/>
      </w:pPr>
      <w:r w:rsidRPr="00936CB5">
        <w:rPr>
          <w:rFonts w:cs="Arial"/>
          <w:bCs/>
        </w:rPr>
        <w:t>During the RFR process, potential bidders must provide documents verifying their ability to meet ENERGY STAR purchasing requirements.  State agencies are also required to purchase through the Commonwealth of Massachusetts Procurement Access and Solicitation System (Comm-PASS), which affords a simple way to locate the appropriate state contracts, which all require ENERGY STAR qualified products.</w:t>
      </w:r>
    </w:p>
    <w:p w:rsidR="00936CB5" w:rsidRPr="00936CB5" w:rsidRDefault="00936CB5" w:rsidP="00C6029F">
      <w:pPr>
        <w:numPr>
          <w:ilvl w:val="0"/>
          <w:numId w:val="32"/>
        </w:numPr>
        <w:spacing w:before="120" w:line="280" w:lineRule="exact"/>
        <w:contextualSpacing/>
        <w:jc w:val="both"/>
      </w:pPr>
      <w:r w:rsidRPr="00936CB5">
        <w:rPr>
          <w:rFonts w:cs="Arial"/>
          <w:b/>
          <w:bCs/>
        </w:rPr>
        <w:t xml:space="preserve">Require power management.  </w:t>
      </w:r>
    </w:p>
    <w:p w:rsidR="00936CB5" w:rsidRPr="00936CB5" w:rsidRDefault="00936CB5" w:rsidP="00C6029F">
      <w:pPr>
        <w:spacing w:line="280" w:lineRule="exact"/>
        <w:ind w:left="720"/>
        <w:contextualSpacing/>
        <w:jc w:val="both"/>
      </w:pPr>
      <w:r w:rsidRPr="00936CB5">
        <w:rPr>
          <w:rFonts w:cs="Arial"/>
          <w:bCs/>
        </w:rPr>
        <w:t>Massachusetts requires the enablement of power management “sleep” features on equipment.  Vendors are required to offer training on activating power management features of office equipment as well.  Executive Order 515 strives to “Ensure that all ENERGY STAR equipment has the power saving mode enabled at the time of installation and that all staff are aware of and use these functions and their benefits.”</w:t>
      </w:r>
    </w:p>
    <w:p w:rsidR="00936CB5" w:rsidRPr="00936CB5" w:rsidRDefault="00C25D51" w:rsidP="00936CB5">
      <w:r>
        <w:rPr>
          <w:noProof/>
          <w:lang w:eastAsia="en-US"/>
        </w:rPr>
        <mc:AlternateContent>
          <mc:Choice Requires="wps">
            <w:drawing>
              <wp:anchor distT="0" distB="0" distL="114300" distR="114300" simplePos="0" relativeHeight="251663360" behindDoc="0" locked="0" layoutInCell="1" allowOverlap="1">
                <wp:simplePos x="0" y="0"/>
                <wp:positionH relativeFrom="column">
                  <wp:posOffset>171450</wp:posOffset>
                </wp:positionH>
                <wp:positionV relativeFrom="paragraph">
                  <wp:posOffset>74295</wp:posOffset>
                </wp:positionV>
                <wp:extent cx="5819775" cy="723900"/>
                <wp:effectExtent l="0" t="0" r="28575" b="19050"/>
                <wp:wrapNone/>
                <wp:docPr id="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9775" cy="723900"/>
                        </a:xfrm>
                        <a:prstGeom prst="rect">
                          <a:avLst/>
                        </a:prstGeom>
                        <a:solidFill>
                          <a:sysClr val="window" lastClr="FFFFFF"/>
                        </a:solidFill>
                        <a:ln w="6350">
                          <a:solidFill>
                            <a:srgbClr val="0070C0"/>
                          </a:solidFill>
                        </a:ln>
                        <a:effectLst/>
                      </wps:spPr>
                      <wps:txbx>
                        <w:txbxContent>
                          <w:p w:rsidR="00603885" w:rsidRPr="0087418D" w:rsidRDefault="00603885" w:rsidP="00936CB5">
                            <w:pPr>
                              <w:jc w:val="center"/>
                            </w:pPr>
                            <w:r w:rsidRPr="0087418D">
                              <w:t>“The Commonwealth of Massachusetts is proud of their commitment to energy efficiency – including completely embracing ENERGY STAR products and activating sleep setting on office equipment.”</w:t>
                            </w:r>
                          </w:p>
                          <w:p w:rsidR="00603885" w:rsidRPr="0087418D" w:rsidRDefault="00603885" w:rsidP="00936CB5">
                            <w:pPr>
                              <w:ind w:firstLine="720"/>
                              <w:jc w:val="center"/>
                            </w:pPr>
                          </w:p>
                          <w:p w:rsidR="00603885" w:rsidRPr="0087418D" w:rsidRDefault="00603885" w:rsidP="00936CB5">
                            <w:pPr>
                              <w:ind w:firstLine="720"/>
                              <w:jc w:val="center"/>
                            </w:pPr>
                            <w:r w:rsidRPr="0087418D">
                              <w:t>Marcia Deegler, Director of Environmental Purchasing, Commonwealth of Massachusetts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3" type="#_x0000_t202" style="position:absolute;margin-left:13.5pt;margin-top:5.85pt;width:458.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" fillcolor="window" strokecolor="#0070c0" strokeweight=".5pt">
                <v:path arrowok="t"/>
                <v:textbox>
                  <w:txbxContent>
                    <w:p w:rsidR="00603885" w:rsidRPr="0087418D" w:rsidRDefault="00603885" w:rsidP="00936CB5">
                      <w:pPr>
                        <w:jc w:val="center"/>
                      </w:pPr>
                      <w:r w:rsidRPr="0087418D">
                        <w:t>“The Commonwealth of Massachusetts is proud of their commitment to energy efficiency – including completely embracing ENERGY STAR products and activating sleep setting on office equipment.”</w:t>
                      </w:r>
                    </w:p>
                    <w:p w:rsidR="00603885" w:rsidRPr="0087418D" w:rsidRDefault="00603885" w:rsidP="00936CB5">
                      <w:pPr>
                        <w:ind w:firstLine="720"/>
                        <w:jc w:val="center"/>
                      </w:pPr>
                    </w:p>
                    <w:p w:rsidR="00603885" w:rsidRPr="0087418D" w:rsidRDefault="00603885" w:rsidP="00936CB5">
                      <w:pPr>
                        <w:ind w:firstLine="720"/>
                        <w:jc w:val="center"/>
                      </w:pPr>
                      <w:r w:rsidRPr="0087418D">
                        <w:t>Marcia Deegler, Director of Environmental Purchasing, Commonwealth of Massachusetts</w:t>
                      </w:r>
                    </w:p>
                  </w:txbxContent>
                </v:textbox>
              </v:shape>
            </w:pict>
          </mc:Fallback>
        </mc:AlternateContent>
      </w:r>
    </w:p>
    <w:p w:rsidR="00475449" w:rsidRDefault="00475449" w:rsidP="00160467">
      <w:pPr>
        <w:spacing w:line="280" w:lineRule="exact"/>
        <w:jc w:val="both"/>
        <w:rPr>
          <w:rFonts w:cs="Arial"/>
          <w:b/>
          <w:bCs/>
          <w:sz w:val="22"/>
          <w:szCs w:val="22"/>
        </w:rPr>
      </w:pPr>
    </w:p>
    <w:p w:rsidR="00475449" w:rsidRDefault="00475449" w:rsidP="00160467">
      <w:pPr>
        <w:spacing w:line="280" w:lineRule="exact"/>
        <w:jc w:val="both"/>
        <w:rPr>
          <w:rFonts w:cs="Arial"/>
          <w:b/>
          <w:bCs/>
          <w:color w:val="0000FF"/>
          <w:sz w:val="32"/>
          <w:szCs w:val="32"/>
        </w:rPr>
      </w:pPr>
    </w:p>
    <w:p w:rsidR="00424924" w:rsidRPr="001800D2" w:rsidRDefault="00475449" w:rsidP="00424924">
      <w:pPr>
        <w:spacing w:line="280" w:lineRule="exact"/>
        <w:jc w:val="both"/>
        <w:rPr>
          <w:rFonts w:cs="Arial"/>
          <w:b/>
          <w:bCs/>
          <w:color w:val="0000FF"/>
          <w:sz w:val="32"/>
          <w:szCs w:val="32"/>
        </w:rPr>
      </w:pPr>
      <w:r>
        <w:rPr>
          <w:rFonts w:cs="Arial"/>
          <w:b/>
          <w:bCs/>
          <w:color w:val="0000FF"/>
          <w:sz w:val="32"/>
          <w:szCs w:val="32"/>
        </w:rPr>
        <w:br w:type="page"/>
      </w:r>
      <w:r w:rsidR="00424924">
        <w:rPr>
          <w:rFonts w:cs="Arial"/>
          <w:b/>
          <w:bCs/>
          <w:color w:val="0000FF"/>
          <w:sz w:val="32"/>
          <w:szCs w:val="32"/>
        </w:rPr>
        <w:lastRenderedPageBreak/>
        <w:t>IV</w:t>
      </w:r>
      <w:r w:rsidR="00424924" w:rsidRPr="001800D2">
        <w:rPr>
          <w:rFonts w:cs="Arial"/>
          <w:b/>
          <w:bCs/>
          <w:color w:val="0000FF"/>
          <w:sz w:val="32"/>
          <w:szCs w:val="32"/>
        </w:rPr>
        <w:t xml:space="preserve">. </w:t>
      </w:r>
      <w:r w:rsidR="00424924">
        <w:rPr>
          <w:rFonts w:cs="Arial"/>
          <w:b/>
          <w:bCs/>
          <w:color w:val="0000FF"/>
          <w:sz w:val="32"/>
          <w:szCs w:val="32"/>
        </w:rPr>
        <w:t xml:space="preserve">Specific Tracking of FY2011 EPP Purchases </w:t>
      </w:r>
    </w:p>
    <w:p w:rsidR="009D44AB" w:rsidRDefault="009D44AB" w:rsidP="00D616E1">
      <w:pPr>
        <w:spacing w:before="120" w:after="120" w:line="280" w:lineRule="exact"/>
        <w:jc w:val="both"/>
        <w:rPr>
          <w:rFonts w:cs="Arial"/>
          <w:bCs/>
        </w:rPr>
      </w:pPr>
      <w:r>
        <w:rPr>
          <w:rFonts w:cs="Arial"/>
          <w:bCs/>
        </w:rPr>
        <w:t xml:space="preserve">One of the strategies that the EPP Program utilizes to illustrate the impact of their efforts on Commonwealth purchasing </w:t>
      </w:r>
      <w:r w:rsidR="003E732E">
        <w:rPr>
          <w:rFonts w:cs="Arial"/>
          <w:bCs/>
        </w:rPr>
        <w:t xml:space="preserve">practices is to annually track </w:t>
      </w:r>
      <w:r>
        <w:rPr>
          <w:rFonts w:cs="Arial"/>
          <w:bCs/>
        </w:rPr>
        <w:t xml:space="preserve">the purchases made by state agencies and other </w:t>
      </w:r>
      <w:r w:rsidR="00BD2A68">
        <w:rPr>
          <w:rFonts w:cs="Arial"/>
          <w:bCs/>
        </w:rPr>
        <w:t>entities</w:t>
      </w:r>
      <w:r w:rsidR="003E732E">
        <w:rPr>
          <w:rFonts w:cs="Arial"/>
          <w:bCs/>
        </w:rPr>
        <w:t xml:space="preserve"> using the statewide contracts. During the sixteen years that the Program has been operational at OSD, these purchases have climbed from $</w:t>
      </w:r>
      <w:r w:rsidR="00DE5552">
        <w:rPr>
          <w:rFonts w:cs="Arial"/>
          <w:bCs/>
        </w:rPr>
        <w:t>5 million in FY1995 to over $305</w:t>
      </w:r>
      <w:r w:rsidR="003E732E">
        <w:rPr>
          <w:rFonts w:cs="Arial"/>
          <w:bCs/>
        </w:rPr>
        <w:t xml:space="preserve"> million as tracked in this </w:t>
      </w:r>
      <w:r w:rsidR="00DE5552">
        <w:rPr>
          <w:rFonts w:cs="Arial"/>
          <w:bCs/>
        </w:rPr>
        <w:t>FY</w:t>
      </w:r>
      <w:r w:rsidR="00A460ED">
        <w:rPr>
          <w:rFonts w:cs="Arial"/>
          <w:bCs/>
        </w:rPr>
        <w:t>20</w:t>
      </w:r>
      <w:r w:rsidR="00DE5552">
        <w:rPr>
          <w:rFonts w:cs="Arial"/>
          <w:bCs/>
        </w:rPr>
        <w:t xml:space="preserve">11 </w:t>
      </w:r>
      <w:r w:rsidR="003E732E">
        <w:rPr>
          <w:rFonts w:cs="Arial"/>
          <w:bCs/>
        </w:rPr>
        <w:t xml:space="preserve">report. </w:t>
      </w:r>
    </w:p>
    <w:p w:rsidR="003E732E" w:rsidRDefault="003E732E" w:rsidP="00D616E1">
      <w:pPr>
        <w:spacing w:before="120" w:after="120" w:line="280" w:lineRule="exact"/>
        <w:jc w:val="both"/>
        <w:rPr>
          <w:rFonts w:cs="Arial"/>
          <w:bCs/>
        </w:rPr>
      </w:pPr>
      <w:r w:rsidRPr="003E732E">
        <w:rPr>
          <w:rFonts w:cs="Arial"/>
          <w:b/>
          <w:bCs/>
        </w:rPr>
        <w:t>Overall, th</w:t>
      </w:r>
      <w:r>
        <w:rPr>
          <w:rFonts w:cs="Arial"/>
          <w:b/>
          <w:bCs/>
        </w:rPr>
        <w:t>e FY</w:t>
      </w:r>
      <w:r w:rsidR="00A460ED">
        <w:rPr>
          <w:rFonts w:cs="Arial"/>
          <w:b/>
          <w:bCs/>
        </w:rPr>
        <w:t>20</w:t>
      </w:r>
      <w:r>
        <w:rPr>
          <w:rFonts w:cs="Arial"/>
          <w:b/>
          <w:bCs/>
        </w:rPr>
        <w:t>11 EPP purchases represent</w:t>
      </w:r>
      <w:r w:rsidR="00DE5552">
        <w:rPr>
          <w:rFonts w:cs="Arial"/>
          <w:b/>
          <w:bCs/>
        </w:rPr>
        <w:t xml:space="preserve"> an estimated 6</w:t>
      </w:r>
      <w:r w:rsidRPr="003E732E">
        <w:rPr>
          <w:rFonts w:cs="Arial"/>
          <w:b/>
          <w:bCs/>
        </w:rPr>
        <w:t>% increase over FY10</w:t>
      </w:r>
      <w:r>
        <w:rPr>
          <w:rFonts w:cs="Arial"/>
          <w:b/>
          <w:bCs/>
        </w:rPr>
        <w:t xml:space="preserve"> purchases</w:t>
      </w:r>
      <w:r w:rsidRPr="003E732E">
        <w:rPr>
          <w:rFonts w:cs="Arial"/>
          <w:b/>
          <w:bCs/>
        </w:rPr>
        <w:t>.</w:t>
      </w:r>
      <w:r>
        <w:rPr>
          <w:rFonts w:cs="Arial"/>
          <w:bCs/>
        </w:rPr>
        <w:t xml:space="preserve"> </w:t>
      </w:r>
    </w:p>
    <w:p w:rsidR="00E35543" w:rsidRDefault="00424924" w:rsidP="00D616E1">
      <w:pPr>
        <w:spacing w:before="120" w:after="120" w:line="280" w:lineRule="exact"/>
        <w:jc w:val="both"/>
        <w:rPr>
          <w:rFonts w:cs="Arial"/>
          <w:bCs/>
        </w:rPr>
      </w:pPr>
      <w:r w:rsidRPr="004A39CB">
        <w:rPr>
          <w:rFonts w:cs="Arial"/>
          <w:bCs/>
        </w:rPr>
        <w:t xml:space="preserve">Below are two tables of information </w:t>
      </w:r>
      <w:r>
        <w:rPr>
          <w:rFonts w:cs="Arial"/>
          <w:bCs/>
        </w:rPr>
        <w:t>outlining the FY</w:t>
      </w:r>
      <w:r w:rsidR="00A460ED">
        <w:rPr>
          <w:rFonts w:cs="Arial"/>
          <w:bCs/>
        </w:rPr>
        <w:t>20</w:t>
      </w:r>
      <w:r>
        <w:rPr>
          <w:rFonts w:cs="Arial"/>
          <w:bCs/>
        </w:rPr>
        <w:t xml:space="preserve">11 purchases of </w:t>
      </w:r>
      <w:r w:rsidR="00A460ED">
        <w:rPr>
          <w:rFonts w:cs="Arial"/>
          <w:bCs/>
        </w:rPr>
        <w:t>E</w:t>
      </w:r>
      <w:r>
        <w:rPr>
          <w:rFonts w:cs="Arial"/>
          <w:bCs/>
        </w:rPr>
        <w:t xml:space="preserve">nvironmentally </w:t>
      </w:r>
      <w:r w:rsidR="00A460ED">
        <w:rPr>
          <w:rFonts w:cs="Arial"/>
          <w:bCs/>
        </w:rPr>
        <w:t>P</w:t>
      </w:r>
      <w:r>
        <w:rPr>
          <w:rFonts w:cs="Arial"/>
          <w:bCs/>
        </w:rPr>
        <w:t xml:space="preserve">referable </w:t>
      </w:r>
      <w:r w:rsidR="00A460ED">
        <w:rPr>
          <w:rFonts w:cs="Arial"/>
          <w:bCs/>
        </w:rPr>
        <w:t>P</w:t>
      </w:r>
      <w:r>
        <w:rPr>
          <w:rFonts w:cs="Arial"/>
          <w:bCs/>
        </w:rPr>
        <w:t>roducts by state agencies and political subdivisions (cities, towns, schools and other eligible contract users). The tables differentiate between</w:t>
      </w:r>
      <w:r w:rsidR="003E732E">
        <w:rPr>
          <w:rFonts w:cs="Arial"/>
          <w:bCs/>
        </w:rPr>
        <w:t xml:space="preserve"> </w:t>
      </w:r>
      <w:r w:rsidRPr="003E732E">
        <w:rPr>
          <w:rFonts w:cs="Arial"/>
          <w:b/>
          <w:bCs/>
        </w:rPr>
        <w:t>EPPs and Services</w:t>
      </w:r>
      <w:r>
        <w:rPr>
          <w:rFonts w:cs="Arial"/>
          <w:bCs/>
        </w:rPr>
        <w:t xml:space="preserve"> (products with attributes other than recycled content, such as energy efficiency, toxics reduction, etc.) and products with a percentage of post-consumer </w:t>
      </w:r>
      <w:r w:rsidR="003E732E">
        <w:rPr>
          <w:rFonts w:cs="Arial"/>
          <w:b/>
          <w:bCs/>
        </w:rPr>
        <w:t>Recycled C</w:t>
      </w:r>
      <w:r w:rsidRPr="003E732E">
        <w:rPr>
          <w:rFonts w:cs="Arial"/>
          <w:b/>
          <w:bCs/>
        </w:rPr>
        <w:t>ontent</w:t>
      </w:r>
      <w:r>
        <w:rPr>
          <w:rFonts w:cs="Arial"/>
          <w:bCs/>
        </w:rPr>
        <w:t xml:space="preserve">. </w:t>
      </w:r>
      <w:r w:rsidR="003E732E">
        <w:rPr>
          <w:rFonts w:cs="Arial"/>
          <w:bCs/>
        </w:rPr>
        <w:t>Making this distinction enables the EPP Program to</w:t>
      </w:r>
      <w:r>
        <w:rPr>
          <w:rFonts w:cs="Arial"/>
          <w:bCs/>
        </w:rPr>
        <w:t xml:space="preserve"> better identify areas of success as well as those areas in need of further development. </w:t>
      </w:r>
      <w:r w:rsidR="003E732E">
        <w:rPr>
          <w:rFonts w:cs="Arial"/>
          <w:bCs/>
        </w:rPr>
        <w:t>It also serves to target areas in which to focus growth to more efficiently achieve the goals of Executive Order 515.</w:t>
      </w:r>
      <w:r w:rsidR="00191CC7">
        <w:rPr>
          <w:rFonts w:cs="Arial"/>
          <w:bCs/>
        </w:rPr>
        <w:t xml:space="preserve"> Additional</w:t>
      </w:r>
      <w:r>
        <w:rPr>
          <w:rFonts w:cs="Arial"/>
          <w:bCs/>
        </w:rPr>
        <w:t xml:space="preserve"> comments on the data are included at the end of this section.</w:t>
      </w:r>
    </w:p>
    <w:p w:rsidR="00191CC7" w:rsidRPr="00191CC7" w:rsidRDefault="00191CC7" w:rsidP="00D616E1">
      <w:pPr>
        <w:spacing w:before="120" w:after="120" w:line="280" w:lineRule="exact"/>
        <w:jc w:val="both"/>
        <w:rPr>
          <w:rFonts w:cs="Arial"/>
          <w:b/>
          <w:bCs/>
        </w:rPr>
      </w:pPr>
      <w:r w:rsidRPr="00191CC7">
        <w:rPr>
          <w:rFonts w:cs="Arial"/>
          <w:b/>
          <w:bCs/>
        </w:rPr>
        <w:t>EPPs and Services</w:t>
      </w:r>
    </w:p>
    <w:tbl>
      <w:tblPr>
        <w:tblW w:w="10368" w:type="dxa"/>
        <w:jc w:val="center"/>
        <w:tblLook w:val="04A0" w:firstRow="1" w:lastRow="0" w:firstColumn="1" w:lastColumn="0" w:noHBand="0" w:noVBand="1"/>
      </w:tblPr>
      <w:tblGrid>
        <w:gridCol w:w="2523"/>
        <w:gridCol w:w="1339"/>
        <w:gridCol w:w="1339"/>
        <w:gridCol w:w="1310"/>
        <w:gridCol w:w="1292"/>
        <w:gridCol w:w="1292"/>
        <w:gridCol w:w="1273"/>
      </w:tblGrid>
      <w:tr w:rsidR="00E35543" w:rsidRPr="00E35543" w:rsidTr="005D65E1">
        <w:trPr>
          <w:trHeight w:val="675"/>
          <w:jc w:val="center"/>
        </w:trPr>
        <w:tc>
          <w:tcPr>
            <w:tcW w:w="2523" w:type="dxa"/>
            <w:tcBorders>
              <w:top w:val="single" w:sz="4" w:space="0" w:color="auto"/>
              <w:left w:val="single" w:sz="4" w:space="0" w:color="auto"/>
              <w:bottom w:val="single" w:sz="4" w:space="0" w:color="auto"/>
              <w:right w:val="single" w:sz="4" w:space="0" w:color="auto"/>
            </w:tcBorders>
            <w:shd w:val="clear" w:color="000000" w:fill="95B3D7"/>
            <w:vAlign w:val="bottom"/>
            <w:hideMark/>
          </w:tcPr>
          <w:p w:rsidR="00E35543" w:rsidRPr="00E35543" w:rsidRDefault="00E35543" w:rsidP="005A308B">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EPPs and Services</w:t>
            </w:r>
          </w:p>
        </w:tc>
        <w:tc>
          <w:tcPr>
            <w:tcW w:w="1339" w:type="dxa"/>
            <w:tcBorders>
              <w:top w:val="single" w:sz="4" w:space="0" w:color="auto"/>
              <w:left w:val="nil"/>
              <w:bottom w:val="single" w:sz="4" w:space="0" w:color="auto"/>
              <w:right w:val="single" w:sz="4" w:space="0" w:color="auto"/>
            </w:tcBorders>
            <w:shd w:val="clear" w:color="000000" w:fill="95B3D7"/>
            <w:vAlign w:val="bottom"/>
            <w:hideMark/>
          </w:tcPr>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E35543">
              <w:rPr>
                <w:rFonts w:eastAsia="Times New Roman" w:cs="Arial"/>
                <w:b/>
                <w:bCs/>
                <w:color w:val="262626"/>
                <w:sz w:val="18"/>
                <w:szCs w:val="18"/>
                <w:lang w:eastAsia="en-US"/>
              </w:rPr>
              <w:t>11  Political Subdivisions</w:t>
            </w:r>
          </w:p>
        </w:tc>
        <w:tc>
          <w:tcPr>
            <w:tcW w:w="1339" w:type="dxa"/>
            <w:tcBorders>
              <w:top w:val="single" w:sz="4" w:space="0" w:color="auto"/>
              <w:left w:val="nil"/>
              <w:bottom w:val="single" w:sz="4" w:space="0" w:color="auto"/>
              <w:right w:val="single" w:sz="4" w:space="0" w:color="auto"/>
            </w:tcBorders>
            <w:shd w:val="clear" w:color="000000" w:fill="95B3D7"/>
            <w:vAlign w:val="bottom"/>
            <w:hideMark/>
          </w:tcPr>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E35543">
              <w:rPr>
                <w:rFonts w:eastAsia="Times New Roman" w:cs="Arial"/>
                <w:b/>
                <w:bCs/>
                <w:color w:val="262626"/>
                <w:sz w:val="18"/>
                <w:szCs w:val="18"/>
                <w:lang w:eastAsia="en-US"/>
              </w:rPr>
              <w:t>11</w:t>
            </w:r>
          </w:p>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State Agencies</w:t>
            </w:r>
          </w:p>
        </w:tc>
        <w:tc>
          <w:tcPr>
            <w:tcW w:w="1310" w:type="dxa"/>
            <w:tcBorders>
              <w:top w:val="single" w:sz="4" w:space="0" w:color="auto"/>
              <w:left w:val="nil"/>
              <w:bottom w:val="single" w:sz="4" w:space="0" w:color="auto"/>
              <w:right w:val="single" w:sz="4" w:space="0" w:color="auto"/>
            </w:tcBorders>
            <w:shd w:val="clear" w:color="000000" w:fill="95B3D7"/>
            <w:vAlign w:val="bottom"/>
            <w:hideMark/>
          </w:tcPr>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E35543">
              <w:rPr>
                <w:rFonts w:eastAsia="Times New Roman" w:cs="Arial"/>
                <w:b/>
                <w:bCs/>
                <w:color w:val="262626"/>
                <w:sz w:val="18"/>
                <w:szCs w:val="18"/>
                <w:lang w:eastAsia="en-US"/>
              </w:rPr>
              <w:t>11</w:t>
            </w:r>
          </w:p>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EPP Total Purchases</w:t>
            </w:r>
          </w:p>
        </w:tc>
        <w:tc>
          <w:tcPr>
            <w:tcW w:w="1292" w:type="dxa"/>
            <w:tcBorders>
              <w:top w:val="single" w:sz="4" w:space="0" w:color="auto"/>
              <w:left w:val="nil"/>
              <w:bottom w:val="single" w:sz="4" w:space="0" w:color="auto"/>
              <w:right w:val="single" w:sz="4" w:space="0" w:color="auto"/>
            </w:tcBorders>
            <w:shd w:val="clear" w:color="000000" w:fill="C6D9F1"/>
            <w:vAlign w:val="bottom"/>
            <w:hideMark/>
          </w:tcPr>
          <w:p w:rsidR="00E35543" w:rsidRPr="00B46CF6" w:rsidRDefault="00E35543" w:rsidP="00E35543">
            <w:pPr>
              <w:jc w:val="center"/>
              <w:rPr>
                <w:rFonts w:eastAsia="Times New Roman" w:cs="Arial"/>
                <w:b/>
                <w:bCs/>
                <w:color w:val="3131F7"/>
                <w:sz w:val="18"/>
                <w:szCs w:val="18"/>
                <w:lang w:eastAsia="en-US"/>
              </w:rPr>
            </w:pPr>
            <w:r w:rsidRPr="00B46CF6">
              <w:rPr>
                <w:rFonts w:eastAsia="Times New Roman" w:cs="Arial"/>
                <w:b/>
                <w:bCs/>
                <w:color w:val="3131F7"/>
                <w:sz w:val="18"/>
                <w:szCs w:val="18"/>
                <w:lang w:eastAsia="en-US"/>
              </w:rPr>
              <w:t>FY</w:t>
            </w:r>
            <w:r w:rsidR="00A460ED">
              <w:rPr>
                <w:rFonts w:eastAsia="Times New Roman" w:cs="Arial"/>
                <w:b/>
                <w:bCs/>
                <w:color w:val="3131F7"/>
                <w:sz w:val="18"/>
                <w:szCs w:val="18"/>
                <w:lang w:eastAsia="en-US"/>
              </w:rPr>
              <w:t>20</w:t>
            </w:r>
            <w:r w:rsidRPr="00B46CF6">
              <w:rPr>
                <w:rFonts w:eastAsia="Times New Roman" w:cs="Arial"/>
                <w:b/>
                <w:bCs/>
                <w:color w:val="3131F7"/>
                <w:sz w:val="18"/>
                <w:szCs w:val="18"/>
                <w:lang w:eastAsia="en-US"/>
              </w:rPr>
              <w:t>10</w:t>
            </w:r>
          </w:p>
          <w:p w:rsidR="00E35543" w:rsidRPr="00B46CF6" w:rsidRDefault="00E35543" w:rsidP="00E35543">
            <w:pPr>
              <w:jc w:val="center"/>
              <w:rPr>
                <w:rFonts w:eastAsia="Times New Roman" w:cs="Arial"/>
                <w:b/>
                <w:bCs/>
                <w:color w:val="3131F7"/>
                <w:sz w:val="18"/>
                <w:szCs w:val="18"/>
                <w:lang w:eastAsia="en-US"/>
              </w:rPr>
            </w:pPr>
            <w:r w:rsidRPr="00B46CF6">
              <w:rPr>
                <w:rFonts w:eastAsia="Times New Roman" w:cs="Arial"/>
                <w:b/>
                <w:bCs/>
                <w:color w:val="3131F7"/>
                <w:sz w:val="18"/>
                <w:szCs w:val="18"/>
                <w:lang w:eastAsia="en-US"/>
              </w:rPr>
              <w:t>Total</w:t>
            </w:r>
          </w:p>
        </w:tc>
        <w:tc>
          <w:tcPr>
            <w:tcW w:w="1292" w:type="dxa"/>
            <w:tcBorders>
              <w:top w:val="single" w:sz="4" w:space="0" w:color="auto"/>
              <w:left w:val="nil"/>
              <w:bottom w:val="single" w:sz="4" w:space="0" w:color="auto"/>
              <w:right w:val="single" w:sz="4" w:space="0" w:color="auto"/>
            </w:tcBorders>
            <w:shd w:val="clear" w:color="000000" w:fill="95B3D7"/>
            <w:vAlign w:val="bottom"/>
            <w:hideMark/>
          </w:tcPr>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Dollar Difference</w:t>
            </w:r>
          </w:p>
        </w:tc>
        <w:tc>
          <w:tcPr>
            <w:tcW w:w="1273" w:type="dxa"/>
            <w:tcBorders>
              <w:top w:val="single" w:sz="4" w:space="0" w:color="auto"/>
              <w:left w:val="nil"/>
              <w:bottom w:val="single" w:sz="4" w:space="0" w:color="auto"/>
              <w:right w:val="single" w:sz="4" w:space="0" w:color="auto"/>
            </w:tcBorders>
            <w:shd w:val="clear" w:color="000000" w:fill="95B3D7"/>
            <w:vAlign w:val="bottom"/>
            <w:hideMark/>
          </w:tcPr>
          <w:p w:rsidR="00E35543" w:rsidRPr="00E35543" w:rsidRDefault="00E35543" w:rsidP="00E35543">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 Increase or Decrease</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Appliances, Energy Efficient</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$42,161</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$47,579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$89,740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$88,001</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Art &amp; Instructional School Supplies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$1,383,383</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$1,383,383</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$1,062,068</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$321,315</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30%</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Asbestos and Lead Paint Abatement</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$518,292</w:t>
            </w:r>
          </w:p>
        </w:tc>
        <w:tc>
          <w:tcPr>
            <w:tcW w:w="1339" w:type="dxa"/>
            <w:tcBorders>
              <w:top w:val="nil"/>
              <w:left w:val="nil"/>
              <w:bottom w:val="nil"/>
              <w:right w:val="nil"/>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$204,377</w:t>
            </w:r>
          </w:p>
        </w:tc>
        <w:tc>
          <w:tcPr>
            <w:tcW w:w="1310" w:type="dxa"/>
            <w:tcBorders>
              <w:top w:val="nil"/>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$722,669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$201,550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$521,119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259%</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bCs/>
                <w:sz w:val="16"/>
                <w:szCs w:val="16"/>
                <w:lang w:eastAsia="en-US"/>
              </w:rPr>
            </w:pPr>
            <w:r w:rsidRPr="00E35543">
              <w:rPr>
                <w:rFonts w:eastAsia="Times New Roman" w:cs="Arial"/>
                <w:bCs/>
                <w:sz w:val="16"/>
                <w:szCs w:val="16"/>
                <w:lang w:eastAsia="en-US"/>
              </w:rPr>
              <w:t>Biodegradable Garden Bags/Pots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$9,314</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$1,380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$10,694</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$10,694</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Biodiesel Automotive Fuel</w:t>
            </w:r>
          </w:p>
        </w:tc>
        <w:tc>
          <w:tcPr>
            <w:tcW w:w="1339" w:type="dxa"/>
            <w:tcBorders>
              <w:top w:val="nil"/>
              <w:left w:val="nil"/>
              <w:bottom w:val="single" w:sz="4" w:space="0" w:color="auto"/>
              <w:right w:val="single" w:sz="4" w:space="0" w:color="auto"/>
            </w:tcBorders>
            <w:shd w:val="clear" w:color="auto" w:fill="auto"/>
            <w:noWrap/>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$273,769</w:t>
            </w:r>
          </w:p>
        </w:tc>
        <w:tc>
          <w:tcPr>
            <w:tcW w:w="1339" w:type="dxa"/>
            <w:tcBorders>
              <w:top w:val="nil"/>
              <w:left w:val="nil"/>
              <w:bottom w:val="single" w:sz="4" w:space="0" w:color="auto"/>
              <w:right w:val="single" w:sz="4" w:space="0" w:color="auto"/>
            </w:tcBorders>
            <w:shd w:val="clear" w:color="auto" w:fill="auto"/>
            <w:noWrap/>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$3,152,444</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$3,426,213</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$2,225,377</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$1,200,836</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54%</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Bio</w:t>
            </w:r>
            <w:r w:rsidR="0092239D">
              <w:rPr>
                <w:rFonts w:eastAsia="Times New Roman" w:cs="Arial"/>
                <w:sz w:val="16"/>
                <w:szCs w:val="16"/>
                <w:lang w:eastAsia="en-US"/>
              </w:rPr>
              <w:t>-</w:t>
            </w:r>
            <w:r w:rsidRPr="00E35543">
              <w:rPr>
                <w:rFonts w:eastAsia="Times New Roman" w:cs="Arial"/>
                <w:sz w:val="16"/>
                <w:szCs w:val="16"/>
                <w:lang w:eastAsia="en-US"/>
              </w:rPr>
              <w:t>Heat #2 heat fuel (mostly B5)</w:t>
            </w:r>
          </w:p>
        </w:tc>
        <w:tc>
          <w:tcPr>
            <w:tcW w:w="1339" w:type="dxa"/>
            <w:tcBorders>
              <w:top w:val="nil"/>
              <w:left w:val="nil"/>
              <w:bottom w:val="nil"/>
              <w:right w:val="nil"/>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$57,556</w:t>
            </w:r>
          </w:p>
        </w:tc>
        <w:tc>
          <w:tcPr>
            <w:tcW w:w="1339" w:type="dxa"/>
            <w:tcBorders>
              <w:top w:val="nil"/>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$55,230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$112,786</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$105,092</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$7,694</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Pr>
                <w:rFonts w:eastAsia="Times New Roman" w:cs="Arial"/>
                <w:sz w:val="16"/>
                <w:szCs w:val="16"/>
                <w:lang w:eastAsia="en-US"/>
              </w:rPr>
              <w:t xml:space="preserve">Cleaning Products, EPP, Chemicals, Equipment, Chemical-Free Technologies </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$1,262,594</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$602,805</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$1,865,399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$1,750,251</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$115,148</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w:t>
            </w:r>
          </w:p>
        </w:tc>
      </w:tr>
      <w:tr w:rsidR="00E35543" w:rsidRPr="00E35543" w:rsidTr="003E732E">
        <w:trPr>
          <w:trHeight w:val="305"/>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Composting Toilets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$110,249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$110,249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$24,333</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$85,916</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353%</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Copiers, Printers, Fax and Equipment, Energy Efficient</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$20,280,230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$4,261,680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$24,541,910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$19,770,870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$4,771,040</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24%</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Deicers, Road, Environmentally Preferable</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$21,536</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$21,536</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$1,896</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$19,640</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1036%</w:t>
            </w:r>
          </w:p>
        </w:tc>
      </w:tr>
      <w:tr w:rsidR="00E35543" w:rsidRPr="00E35543" w:rsidTr="003E732E">
        <w:trPr>
          <w:trHeight w:val="302"/>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Diesel Emission Control Retrofits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$1,468,900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$1,468,900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$183,000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$1,285,900</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703%</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Document Solutions, Microfiche, Microfilm and Imaging Equipment, Software, Supplies &amp; Services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$2,184,373</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$2,184,373</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$1,828,819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$355,554</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19%</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Electrical and Lighting Supplies and Equipment, Signs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$1,370,170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$593,536</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$1,963,706</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$1,074,184</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$889,522</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83%</w:t>
            </w:r>
          </w:p>
        </w:tc>
      </w:tr>
      <w:tr w:rsidR="00E35543" w:rsidRPr="00E35543" w:rsidTr="003E732E">
        <w:trPr>
          <w:trHeight w:val="302"/>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Energy Advisors, Consulting</w:t>
            </w:r>
          </w:p>
        </w:tc>
        <w:tc>
          <w:tcPr>
            <w:tcW w:w="1339" w:type="dxa"/>
            <w:tcBorders>
              <w:top w:val="nil"/>
              <w:left w:val="nil"/>
              <w:bottom w:val="nil"/>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$344,988</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$979,140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$1,324,128</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$589,050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$735,078</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125%</w:t>
            </w:r>
          </w:p>
        </w:tc>
      </w:tr>
      <w:tr w:rsidR="00E35543"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Environmental Consulting Services</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$67,448</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$84,789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$152,237</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$583,030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-$430,793</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-74%</w:t>
            </w:r>
          </w:p>
        </w:tc>
      </w:tr>
      <w:tr w:rsidR="00E35543" w:rsidRPr="00E35543" w:rsidTr="006D39C0">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E35543" w:rsidRDefault="00E35543" w:rsidP="00E35543">
            <w:pPr>
              <w:rPr>
                <w:rFonts w:eastAsia="Times New Roman" w:cs="Arial"/>
                <w:sz w:val="16"/>
                <w:szCs w:val="16"/>
                <w:lang w:eastAsia="en-US"/>
              </w:rPr>
            </w:pPr>
            <w:r w:rsidRPr="00E35543">
              <w:rPr>
                <w:rFonts w:eastAsia="Times New Roman" w:cs="Arial"/>
                <w:sz w:val="16"/>
                <w:szCs w:val="16"/>
                <w:lang w:eastAsia="en-US"/>
              </w:rPr>
              <w:t>Environmental Diagnostic and Testing Services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$518,291</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$204,379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$722,670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$571,361</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$151,309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26%</w:t>
            </w:r>
          </w:p>
        </w:tc>
      </w:tr>
    </w:tbl>
    <w:p w:rsidR="00FE6E67" w:rsidRPr="00FE6E67" w:rsidRDefault="00FE6E67" w:rsidP="00FE6E67">
      <w:pPr>
        <w:spacing w:after="120"/>
        <w:rPr>
          <w:b/>
          <w:i/>
        </w:rPr>
      </w:pPr>
      <w:r>
        <w:br w:type="page"/>
      </w:r>
      <w:r w:rsidRPr="00FE6E67">
        <w:rPr>
          <w:b/>
        </w:rPr>
        <w:lastRenderedPageBreak/>
        <w:t xml:space="preserve">EPPs and Services </w:t>
      </w:r>
      <w:r w:rsidRPr="00FE6E67">
        <w:rPr>
          <w:b/>
          <w:i/>
        </w:rPr>
        <w:t>(continued)</w:t>
      </w:r>
    </w:p>
    <w:tbl>
      <w:tblPr>
        <w:tblW w:w="10368" w:type="dxa"/>
        <w:jc w:val="center"/>
        <w:tblLook w:val="04A0" w:firstRow="1" w:lastRow="0" w:firstColumn="1" w:lastColumn="0" w:noHBand="0" w:noVBand="1"/>
      </w:tblPr>
      <w:tblGrid>
        <w:gridCol w:w="2523"/>
        <w:gridCol w:w="1339"/>
        <w:gridCol w:w="1339"/>
        <w:gridCol w:w="1310"/>
        <w:gridCol w:w="1292"/>
        <w:gridCol w:w="1292"/>
        <w:gridCol w:w="1273"/>
      </w:tblGrid>
      <w:tr w:rsidR="00A460ED" w:rsidRPr="00E35543" w:rsidTr="005D65E1">
        <w:trPr>
          <w:trHeight w:val="480"/>
          <w:jc w:val="center"/>
        </w:trPr>
        <w:tc>
          <w:tcPr>
            <w:tcW w:w="2523" w:type="dxa"/>
            <w:tcBorders>
              <w:top w:val="single" w:sz="4" w:space="0" w:color="auto"/>
              <w:left w:val="single" w:sz="4" w:space="0" w:color="auto"/>
              <w:bottom w:val="single" w:sz="4" w:space="0" w:color="auto"/>
              <w:right w:val="single" w:sz="4" w:space="0" w:color="auto"/>
            </w:tcBorders>
            <w:shd w:val="clear" w:color="auto" w:fill="8DB3E2"/>
            <w:vAlign w:val="bottom"/>
          </w:tcPr>
          <w:p w:rsidR="003E732E" w:rsidRDefault="003E732E" w:rsidP="006D39C0">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EPPs and Services</w:t>
            </w:r>
          </w:p>
          <w:p w:rsidR="003E732E" w:rsidRPr="0092239D" w:rsidRDefault="003E732E" w:rsidP="006D39C0">
            <w:pPr>
              <w:jc w:val="center"/>
              <w:rPr>
                <w:rFonts w:eastAsia="Times New Roman" w:cs="Arial"/>
                <w:bCs/>
                <w:i/>
                <w:color w:val="262626"/>
                <w:sz w:val="18"/>
                <w:szCs w:val="18"/>
                <w:lang w:eastAsia="en-US"/>
              </w:rPr>
            </w:pPr>
            <w:r w:rsidRPr="0092239D">
              <w:rPr>
                <w:rFonts w:eastAsia="Times New Roman" w:cs="Arial"/>
                <w:bCs/>
                <w:i/>
                <w:color w:val="262626"/>
                <w:sz w:val="18"/>
                <w:szCs w:val="18"/>
                <w:lang w:eastAsia="en-US"/>
              </w:rPr>
              <w:t>(continued)</w:t>
            </w:r>
          </w:p>
        </w:tc>
        <w:tc>
          <w:tcPr>
            <w:tcW w:w="1339" w:type="dxa"/>
            <w:tcBorders>
              <w:top w:val="single" w:sz="4" w:space="0" w:color="auto"/>
              <w:left w:val="nil"/>
              <w:bottom w:val="single" w:sz="4" w:space="0" w:color="auto"/>
              <w:right w:val="single" w:sz="4" w:space="0" w:color="auto"/>
            </w:tcBorders>
            <w:shd w:val="clear" w:color="auto" w:fill="8DB3E2"/>
            <w:vAlign w:val="bottom"/>
          </w:tcPr>
          <w:p w:rsidR="003E732E" w:rsidRPr="006D39C0" w:rsidRDefault="003E732E" w:rsidP="006D39C0">
            <w:pPr>
              <w:jc w:val="center"/>
              <w:rPr>
                <w:rFonts w:eastAsia="Times New Roman" w:cs="Arial"/>
                <w:b/>
                <w:bCs/>
                <w:color w:val="262626"/>
                <w:sz w:val="18"/>
                <w:szCs w:val="18"/>
                <w:lang w:eastAsia="en-US"/>
              </w:rPr>
            </w:pPr>
            <w:r w:rsidRPr="00E35543">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E35543">
              <w:rPr>
                <w:rFonts w:eastAsia="Times New Roman" w:cs="Arial"/>
                <w:b/>
                <w:bCs/>
                <w:color w:val="262626"/>
                <w:sz w:val="18"/>
                <w:szCs w:val="18"/>
                <w:lang w:eastAsia="en-US"/>
              </w:rPr>
              <w:t>11 Political Sub</w:t>
            </w:r>
            <w:r>
              <w:rPr>
                <w:rFonts w:eastAsia="Times New Roman" w:cs="Arial"/>
                <w:b/>
                <w:bCs/>
                <w:color w:val="262626"/>
                <w:sz w:val="18"/>
                <w:szCs w:val="18"/>
                <w:lang w:eastAsia="en-US"/>
              </w:rPr>
              <w:t>division</w:t>
            </w:r>
            <w:r w:rsidRPr="00E35543">
              <w:rPr>
                <w:rFonts w:eastAsia="Times New Roman" w:cs="Arial"/>
                <w:b/>
                <w:bCs/>
                <w:color w:val="262626"/>
                <w:sz w:val="18"/>
                <w:szCs w:val="18"/>
                <w:lang w:eastAsia="en-US"/>
              </w:rPr>
              <w:t>s</w:t>
            </w:r>
          </w:p>
        </w:tc>
        <w:tc>
          <w:tcPr>
            <w:tcW w:w="1339" w:type="dxa"/>
            <w:tcBorders>
              <w:top w:val="single" w:sz="4" w:space="0" w:color="auto"/>
              <w:left w:val="nil"/>
              <w:bottom w:val="single" w:sz="4" w:space="0" w:color="auto"/>
              <w:right w:val="single" w:sz="4" w:space="0" w:color="auto"/>
            </w:tcBorders>
            <w:shd w:val="clear" w:color="auto" w:fill="8DB3E2"/>
            <w:vAlign w:val="bottom"/>
          </w:tcPr>
          <w:p w:rsidR="003E732E" w:rsidRPr="006D39C0" w:rsidRDefault="003E732E" w:rsidP="006D39C0">
            <w:pPr>
              <w:jc w:val="center"/>
              <w:rPr>
                <w:rFonts w:eastAsia="Times New Roman" w:cs="Arial"/>
                <w:b/>
                <w:bCs/>
                <w:color w:val="262626"/>
                <w:sz w:val="18"/>
                <w:szCs w:val="18"/>
                <w:lang w:eastAsia="en-US"/>
              </w:rPr>
            </w:pPr>
            <w:r w:rsidRPr="006D39C0">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6D39C0">
              <w:rPr>
                <w:rFonts w:eastAsia="Times New Roman" w:cs="Arial"/>
                <w:b/>
                <w:bCs/>
                <w:color w:val="262626"/>
                <w:sz w:val="18"/>
                <w:szCs w:val="18"/>
                <w:lang w:eastAsia="en-US"/>
              </w:rPr>
              <w:t>11 State Agencies</w:t>
            </w:r>
          </w:p>
        </w:tc>
        <w:tc>
          <w:tcPr>
            <w:tcW w:w="1310" w:type="dxa"/>
            <w:tcBorders>
              <w:top w:val="single" w:sz="4" w:space="0" w:color="auto"/>
              <w:left w:val="nil"/>
              <w:bottom w:val="single" w:sz="4" w:space="0" w:color="auto"/>
              <w:right w:val="single" w:sz="4" w:space="0" w:color="auto"/>
            </w:tcBorders>
            <w:shd w:val="clear" w:color="auto" w:fill="8DB3E2"/>
            <w:vAlign w:val="bottom"/>
          </w:tcPr>
          <w:p w:rsidR="003E732E" w:rsidRPr="006D39C0" w:rsidRDefault="003E732E" w:rsidP="006D39C0">
            <w:pPr>
              <w:jc w:val="center"/>
              <w:rPr>
                <w:rFonts w:eastAsia="Times New Roman" w:cs="Arial"/>
                <w:b/>
                <w:bCs/>
                <w:color w:val="262626"/>
                <w:sz w:val="18"/>
                <w:szCs w:val="18"/>
                <w:lang w:eastAsia="en-US"/>
              </w:rPr>
            </w:pPr>
            <w:r w:rsidRPr="006D39C0">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6D39C0">
              <w:rPr>
                <w:rFonts w:eastAsia="Times New Roman" w:cs="Arial"/>
                <w:b/>
                <w:bCs/>
                <w:color w:val="262626"/>
                <w:sz w:val="18"/>
                <w:szCs w:val="18"/>
                <w:lang w:eastAsia="en-US"/>
              </w:rPr>
              <w:t>11 Total</w:t>
            </w:r>
          </w:p>
        </w:tc>
        <w:tc>
          <w:tcPr>
            <w:tcW w:w="1292" w:type="dxa"/>
            <w:tcBorders>
              <w:top w:val="single" w:sz="4" w:space="0" w:color="auto"/>
              <w:left w:val="nil"/>
              <w:bottom w:val="single" w:sz="4" w:space="0" w:color="auto"/>
              <w:right w:val="single" w:sz="4" w:space="0" w:color="auto"/>
            </w:tcBorders>
            <w:shd w:val="clear" w:color="auto" w:fill="C6D9F1"/>
            <w:vAlign w:val="bottom"/>
          </w:tcPr>
          <w:p w:rsidR="003E732E" w:rsidRPr="00B46CF6" w:rsidRDefault="003E732E" w:rsidP="005F79E3">
            <w:pPr>
              <w:jc w:val="center"/>
              <w:rPr>
                <w:rFonts w:eastAsia="Times New Roman" w:cs="Arial"/>
                <w:b/>
                <w:bCs/>
                <w:color w:val="3131F7"/>
                <w:sz w:val="18"/>
                <w:szCs w:val="18"/>
                <w:lang w:eastAsia="en-US"/>
              </w:rPr>
            </w:pPr>
            <w:r w:rsidRPr="00B46CF6">
              <w:rPr>
                <w:rFonts w:eastAsia="Times New Roman" w:cs="Arial"/>
                <w:b/>
                <w:bCs/>
                <w:color w:val="3131F7"/>
                <w:sz w:val="18"/>
                <w:szCs w:val="18"/>
                <w:lang w:eastAsia="en-US"/>
              </w:rPr>
              <w:t>FY</w:t>
            </w:r>
            <w:r w:rsidR="00A460ED">
              <w:rPr>
                <w:rFonts w:eastAsia="Times New Roman" w:cs="Arial"/>
                <w:b/>
                <w:bCs/>
                <w:color w:val="3131F7"/>
                <w:sz w:val="18"/>
                <w:szCs w:val="18"/>
                <w:lang w:eastAsia="en-US"/>
              </w:rPr>
              <w:t>20</w:t>
            </w:r>
            <w:r w:rsidRPr="00B46CF6">
              <w:rPr>
                <w:rFonts w:eastAsia="Times New Roman" w:cs="Arial"/>
                <w:b/>
                <w:bCs/>
                <w:color w:val="3131F7"/>
                <w:sz w:val="18"/>
                <w:szCs w:val="18"/>
                <w:lang w:eastAsia="en-US"/>
              </w:rPr>
              <w:t>10</w:t>
            </w:r>
            <w:r w:rsidR="00E44B9E">
              <w:rPr>
                <w:rFonts w:eastAsia="Times New Roman" w:cs="Arial"/>
                <w:b/>
                <w:bCs/>
                <w:color w:val="3131F7"/>
                <w:sz w:val="18"/>
                <w:szCs w:val="18"/>
                <w:lang w:eastAsia="en-US"/>
              </w:rPr>
              <w:t xml:space="preserve"> </w:t>
            </w:r>
            <w:r w:rsidRPr="00B46CF6">
              <w:rPr>
                <w:rFonts w:eastAsia="Times New Roman" w:cs="Arial"/>
                <w:b/>
                <w:bCs/>
                <w:color w:val="3131F7"/>
                <w:sz w:val="18"/>
                <w:szCs w:val="18"/>
                <w:lang w:eastAsia="en-US"/>
              </w:rPr>
              <w:t xml:space="preserve"> Total</w:t>
            </w:r>
          </w:p>
        </w:tc>
        <w:tc>
          <w:tcPr>
            <w:tcW w:w="1292" w:type="dxa"/>
            <w:tcBorders>
              <w:top w:val="single" w:sz="4" w:space="0" w:color="auto"/>
              <w:left w:val="nil"/>
              <w:bottom w:val="single" w:sz="4" w:space="0" w:color="auto"/>
              <w:right w:val="single" w:sz="4" w:space="0" w:color="auto"/>
            </w:tcBorders>
            <w:shd w:val="clear" w:color="auto" w:fill="8DB3E2"/>
            <w:vAlign w:val="bottom"/>
          </w:tcPr>
          <w:p w:rsidR="003E732E" w:rsidRPr="006D39C0" w:rsidRDefault="003E732E" w:rsidP="006D39C0">
            <w:pPr>
              <w:jc w:val="center"/>
              <w:rPr>
                <w:rFonts w:eastAsia="Times New Roman" w:cs="Arial"/>
                <w:b/>
                <w:bCs/>
                <w:color w:val="262626"/>
                <w:sz w:val="18"/>
                <w:szCs w:val="18"/>
                <w:lang w:eastAsia="en-US"/>
              </w:rPr>
            </w:pPr>
            <w:r w:rsidRPr="006D39C0">
              <w:rPr>
                <w:rFonts w:eastAsia="Times New Roman" w:cs="Arial"/>
                <w:b/>
                <w:bCs/>
                <w:color w:val="262626"/>
                <w:sz w:val="18"/>
                <w:szCs w:val="18"/>
                <w:lang w:eastAsia="en-US"/>
              </w:rPr>
              <w:t>Dollar Difference</w:t>
            </w:r>
          </w:p>
        </w:tc>
        <w:tc>
          <w:tcPr>
            <w:tcW w:w="1273" w:type="dxa"/>
            <w:tcBorders>
              <w:top w:val="single" w:sz="4" w:space="0" w:color="auto"/>
              <w:left w:val="nil"/>
              <w:bottom w:val="single" w:sz="4" w:space="0" w:color="auto"/>
              <w:right w:val="single" w:sz="4" w:space="0" w:color="auto"/>
            </w:tcBorders>
            <w:shd w:val="clear" w:color="auto" w:fill="8DB3E2"/>
            <w:vAlign w:val="bottom"/>
          </w:tcPr>
          <w:p w:rsidR="003E732E" w:rsidRPr="006D39C0" w:rsidRDefault="003E732E" w:rsidP="006D39C0">
            <w:pPr>
              <w:jc w:val="center"/>
              <w:rPr>
                <w:rFonts w:eastAsia="Times New Roman" w:cs="Arial"/>
                <w:b/>
                <w:bCs/>
                <w:color w:val="262626"/>
                <w:sz w:val="18"/>
                <w:szCs w:val="18"/>
                <w:lang w:eastAsia="en-US"/>
              </w:rPr>
            </w:pPr>
            <w:r w:rsidRPr="006D39C0">
              <w:rPr>
                <w:rFonts w:eastAsia="Times New Roman" w:cs="Arial"/>
                <w:b/>
                <w:bCs/>
                <w:color w:val="262626"/>
                <w:sz w:val="18"/>
                <w:szCs w:val="18"/>
                <w:lang w:eastAsia="en-US"/>
              </w:rPr>
              <w:t>% Increase or Decreas</w:t>
            </w:r>
            <w:r w:rsidR="006D39C0" w:rsidRPr="006D39C0">
              <w:rPr>
                <w:rFonts w:eastAsia="Times New Roman" w:cs="Arial"/>
                <w:b/>
                <w:bCs/>
                <w:color w:val="262626"/>
                <w:sz w:val="18"/>
                <w:szCs w:val="18"/>
                <w:lang w:eastAsia="en-US"/>
              </w:rPr>
              <w:t>e</w:t>
            </w:r>
          </w:p>
        </w:tc>
      </w:tr>
      <w:tr w:rsidR="00A460ED" w:rsidRPr="00E35543" w:rsidTr="006D39C0">
        <w:trPr>
          <w:trHeight w:val="480"/>
          <w:jc w:val="center"/>
        </w:trPr>
        <w:tc>
          <w:tcPr>
            <w:tcW w:w="252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Food Service Equipment, Energy Efficient</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$608,911</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$124,088</w:t>
            </w:r>
          </w:p>
        </w:tc>
        <w:tc>
          <w:tcPr>
            <w:tcW w:w="1310"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$732,999</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$826,546</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-$93,547</w:t>
            </w:r>
          </w:p>
        </w:tc>
        <w:tc>
          <w:tcPr>
            <w:tcW w:w="1273"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-11%</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Hazardous Materials/Collection Services-</w:t>
            </w:r>
            <w:r w:rsidR="00D616E1" w:rsidRPr="005F79E3">
              <w:rPr>
                <w:rFonts w:eastAsia="Times New Roman" w:cs="Arial"/>
                <w:sz w:val="16"/>
                <w:szCs w:val="16"/>
                <w:lang w:eastAsia="en-US"/>
              </w:rPr>
              <w:t xml:space="preserve"> </w:t>
            </w:r>
            <w:r w:rsidRPr="005F79E3">
              <w:rPr>
                <w:rFonts w:eastAsia="Times New Roman" w:cs="Arial"/>
                <w:sz w:val="16"/>
                <w:szCs w:val="16"/>
                <w:lang w:eastAsia="en-US"/>
              </w:rPr>
              <w:t>Incl</w:t>
            </w:r>
            <w:r w:rsidR="00D616E1" w:rsidRPr="005F79E3">
              <w:rPr>
                <w:rFonts w:eastAsia="Times New Roman" w:cs="Arial"/>
                <w:sz w:val="16"/>
                <w:szCs w:val="16"/>
                <w:lang w:eastAsia="en-US"/>
              </w:rPr>
              <w:t>uding  Lamps/ Ballasts R</w:t>
            </w:r>
            <w:r w:rsidRPr="005F79E3">
              <w:rPr>
                <w:rFonts w:eastAsia="Times New Roman" w:cs="Arial"/>
                <w:sz w:val="16"/>
                <w:szCs w:val="16"/>
                <w:lang w:eastAsia="en-US"/>
              </w:rPr>
              <w:t>ecyc</w:t>
            </w:r>
            <w:r w:rsidR="00D616E1" w:rsidRPr="005F79E3">
              <w:rPr>
                <w:rFonts w:eastAsia="Times New Roman" w:cs="Arial"/>
                <w:sz w:val="16"/>
                <w:szCs w:val="16"/>
                <w:lang w:eastAsia="en-US"/>
              </w:rPr>
              <w:t>ling</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$1,076,881</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$1,076,881</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$713,372</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$363,509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51%</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Industrial/Commercial Supplies, Energy Efficient</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$118,922</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$71,331</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$190,253</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$971,619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-$781,366</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-80%</w:t>
            </w:r>
          </w:p>
        </w:tc>
      </w:tr>
      <w:tr w:rsidR="00A460ED" w:rsidRPr="00E35543" w:rsidTr="003E732E">
        <w:trPr>
          <w:trHeight w:val="302"/>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Integrated Pest Management</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$672,839</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$607,432</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$1,280,271</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$1,815,483</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-$535,212</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-29%</w:t>
            </w:r>
          </w:p>
        </w:tc>
      </w:tr>
      <w:tr w:rsidR="00A460ED" w:rsidRPr="00E35543" w:rsidTr="003E732E">
        <w:trPr>
          <w:trHeight w:val="302"/>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Janitorial Cleaning Services, EPP</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$3,151,740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$3,151,740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$378,081</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$2,773,659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734%</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Lawns and Ground Equipment, EPP</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$333,137</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$5,310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$338,447</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000000" w:fill="F2F2F2"/>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$338,447</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3E732E">
        <w:trPr>
          <w:trHeight w:val="302"/>
          <w:jc w:val="center"/>
        </w:trPr>
        <w:tc>
          <w:tcPr>
            <w:tcW w:w="252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Lubricants, bio-based</w:t>
            </w:r>
          </w:p>
        </w:tc>
        <w:tc>
          <w:tcPr>
            <w:tcW w:w="13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$1,997</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$1,997</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$1,049</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$948</w:t>
            </w:r>
          </w:p>
        </w:tc>
        <w:tc>
          <w:tcPr>
            <w:tcW w:w="12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90%</w:t>
            </w:r>
          </w:p>
        </w:tc>
      </w:tr>
      <w:tr w:rsidR="00A460ED" w:rsidRPr="00E35543" w:rsidTr="003E732E">
        <w:trPr>
          <w:trHeight w:val="302"/>
          <w:jc w:val="center"/>
        </w:trPr>
        <w:tc>
          <w:tcPr>
            <w:tcW w:w="252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Mail Machines (Energy Star)</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$505,819</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$300,218</w:t>
            </w:r>
          </w:p>
        </w:tc>
        <w:tc>
          <w:tcPr>
            <w:tcW w:w="1310"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$806,037</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$806,037</w:t>
            </w:r>
          </w:p>
        </w:tc>
        <w:tc>
          <w:tcPr>
            <w:tcW w:w="1273"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3E732E">
        <w:trPr>
          <w:trHeight w:val="302"/>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496E22" w:rsidP="00496E22">
            <w:pPr>
              <w:rPr>
                <w:rFonts w:eastAsia="Times New Roman" w:cs="Arial"/>
                <w:sz w:val="16"/>
                <w:szCs w:val="16"/>
                <w:lang w:eastAsia="en-US"/>
              </w:rPr>
            </w:pPr>
            <w:r w:rsidRPr="005F79E3">
              <w:rPr>
                <w:rFonts w:eastAsia="Times New Roman" w:cs="Arial"/>
                <w:sz w:val="16"/>
                <w:szCs w:val="16"/>
                <w:lang w:eastAsia="en-US"/>
              </w:rPr>
              <w:t>Marketing and Adver</w:t>
            </w:r>
            <w:r w:rsidR="00E35543" w:rsidRPr="005F79E3">
              <w:rPr>
                <w:rFonts w:eastAsia="Times New Roman" w:cs="Arial"/>
                <w:sz w:val="16"/>
                <w:szCs w:val="16"/>
                <w:lang w:eastAsia="en-US"/>
              </w:rPr>
              <w:t>ti</w:t>
            </w:r>
            <w:r w:rsidRPr="005F79E3">
              <w:rPr>
                <w:rFonts w:eastAsia="Times New Roman" w:cs="Arial"/>
                <w:sz w:val="16"/>
                <w:szCs w:val="16"/>
                <w:lang w:eastAsia="en-US"/>
              </w:rPr>
              <w:t>si</w:t>
            </w:r>
            <w:r w:rsidR="00E35543" w:rsidRPr="005F79E3">
              <w:rPr>
                <w:rFonts w:eastAsia="Times New Roman" w:cs="Arial"/>
                <w:sz w:val="16"/>
                <w:szCs w:val="16"/>
                <w:lang w:eastAsia="en-US"/>
              </w:rPr>
              <w:t>ng (EPP)</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$365,121</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$24,405</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$389,526</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$389,526</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Moving Services (bio-diesel and/or reusable crates)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$1,029,425</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$1,324,248</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$2,353,673</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$203,257</w:t>
            </w:r>
          </w:p>
        </w:tc>
        <w:tc>
          <w:tcPr>
            <w:tcW w:w="1292"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$2,150,416</w:t>
            </w:r>
          </w:p>
        </w:tc>
        <w:tc>
          <w:tcPr>
            <w:tcW w:w="1273"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1058%</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Paint, Low VOC</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$7,317</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$51,482</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$58,799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$23,499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$35,300</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150%</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PCs and Peripherals, Energy Efficient*</w:t>
            </w:r>
          </w:p>
        </w:tc>
        <w:tc>
          <w:tcPr>
            <w:tcW w:w="1339" w:type="dxa"/>
            <w:tcBorders>
              <w:top w:val="nil"/>
              <w:left w:val="nil"/>
              <w:bottom w:val="nil"/>
              <w:right w:val="nil"/>
            </w:tcBorders>
            <w:shd w:val="clear" w:color="auto" w:fill="auto"/>
            <w:vAlign w:val="bottom"/>
            <w:hideMark/>
          </w:tcPr>
          <w:p w:rsidR="00E35543" w:rsidRPr="007729B8" w:rsidRDefault="00E35543" w:rsidP="006448B3">
            <w:pPr>
              <w:jc w:val="center"/>
              <w:rPr>
                <w:rFonts w:eastAsia="Times New Roman" w:cs="Arial"/>
                <w:color w:val="000000"/>
                <w:sz w:val="16"/>
                <w:szCs w:val="16"/>
                <w:lang w:eastAsia="en-US"/>
              </w:rPr>
            </w:pPr>
            <w:r w:rsidRPr="007729B8">
              <w:rPr>
                <w:rFonts w:eastAsia="Times New Roman" w:cs="Arial"/>
                <w:color w:val="000000"/>
                <w:sz w:val="16"/>
                <w:szCs w:val="16"/>
                <w:lang w:eastAsia="en-US"/>
              </w:rPr>
              <w:t>$</w:t>
            </w:r>
            <w:r w:rsidR="006448B3">
              <w:rPr>
                <w:rFonts w:eastAsia="Times New Roman" w:cs="Arial"/>
                <w:color w:val="000000"/>
                <w:sz w:val="16"/>
                <w:szCs w:val="16"/>
                <w:lang w:eastAsia="en-US"/>
              </w:rPr>
              <w:t>7,677,149</w:t>
            </w:r>
          </w:p>
        </w:tc>
        <w:tc>
          <w:tcPr>
            <w:tcW w:w="1339" w:type="dxa"/>
            <w:tcBorders>
              <w:top w:val="nil"/>
              <w:left w:val="single" w:sz="4" w:space="0" w:color="auto"/>
              <w:bottom w:val="single" w:sz="4" w:space="0" w:color="auto"/>
              <w:right w:val="single" w:sz="4" w:space="0" w:color="auto"/>
            </w:tcBorders>
            <w:shd w:val="clear" w:color="auto" w:fill="auto"/>
            <w:vAlign w:val="bottom"/>
            <w:hideMark/>
          </w:tcPr>
          <w:p w:rsidR="00E35543" w:rsidRPr="007729B8" w:rsidRDefault="00E35543" w:rsidP="006448B3">
            <w:pPr>
              <w:jc w:val="center"/>
              <w:rPr>
                <w:rFonts w:eastAsia="Times New Roman" w:cs="Arial"/>
                <w:color w:val="000000"/>
                <w:sz w:val="16"/>
                <w:szCs w:val="16"/>
                <w:lang w:eastAsia="en-US"/>
              </w:rPr>
            </w:pPr>
            <w:r w:rsidRPr="007729B8">
              <w:rPr>
                <w:rFonts w:eastAsia="Times New Roman" w:cs="Arial"/>
                <w:color w:val="000000"/>
                <w:sz w:val="16"/>
                <w:szCs w:val="16"/>
                <w:lang w:eastAsia="en-US"/>
              </w:rPr>
              <w:t>$</w:t>
            </w:r>
            <w:r w:rsidR="006448B3">
              <w:rPr>
                <w:rFonts w:eastAsia="Times New Roman" w:cs="Arial"/>
                <w:color w:val="000000"/>
                <w:sz w:val="16"/>
                <w:szCs w:val="16"/>
                <w:lang w:eastAsia="en-US"/>
              </w:rPr>
              <w:t>3</w:t>
            </w:r>
            <w:r w:rsidRPr="007729B8">
              <w:rPr>
                <w:rFonts w:eastAsia="Times New Roman" w:cs="Arial"/>
                <w:color w:val="000000"/>
                <w:sz w:val="16"/>
                <w:szCs w:val="16"/>
                <w:lang w:eastAsia="en-US"/>
              </w:rPr>
              <w:t>0,</w:t>
            </w:r>
            <w:r w:rsidR="006448B3">
              <w:rPr>
                <w:rFonts w:eastAsia="Times New Roman" w:cs="Arial"/>
                <w:color w:val="000000"/>
                <w:sz w:val="16"/>
                <w:szCs w:val="16"/>
                <w:lang w:eastAsia="en-US"/>
              </w:rPr>
              <w:t>708,596</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$46,060,013</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6448B3" w:rsidP="00E35543">
            <w:pPr>
              <w:jc w:val="center"/>
              <w:rPr>
                <w:rFonts w:eastAsia="Times New Roman" w:cs="Arial"/>
                <w:color w:val="3131F7"/>
                <w:sz w:val="16"/>
                <w:szCs w:val="16"/>
                <w:lang w:eastAsia="en-US"/>
              </w:rPr>
            </w:pPr>
            <w:r>
              <w:rPr>
                <w:rFonts w:eastAsia="Times New Roman" w:cs="Arial"/>
                <w:color w:val="3131F7"/>
                <w:sz w:val="16"/>
                <w:szCs w:val="16"/>
                <w:lang w:eastAsia="en-US"/>
              </w:rPr>
              <w:t>$38,385,745</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6448B3" w:rsidP="00E35543">
            <w:pPr>
              <w:jc w:val="center"/>
              <w:rPr>
                <w:rFonts w:eastAsia="Times New Roman" w:cs="Arial"/>
                <w:sz w:val="16"/>
                <w:szCs w:val="16"/>
                <w:lang w:eastAsia="en-US"/>
              </w:rPr>
            </w:pPr>
            <w:r>
              <w:rPr>
                <w:rFonts w:eastAsia="Times New Roman" w:cs="Arial"/>
                <w:sz w:val="16"/>
                <w:szCs w:val="16"/>
                <w:lang w:eastAsia="en-US"/>
              </w:rPr>
              <w:t>-$7674,268</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6448B3" w:rsidP="00E35543">
            <w:pPr>
              <w:jc w:val="center"/>
              <w:rPr>
                <w:rFonts w:eastAsia="Times New Roman" w:cs="Arial"/>
                <w:sz w:val="16"/>
                <w:szCs w:val="16"/>
                <w:lang w:eastAsia="en-US"/>
              </w:rPr>
            </w:pPr>
            <w:r>
              <w:rPr>
                <w:rFonts w:eastAsia="Times New Roman" w:cs="Arial"/>
                <w:sz w:val="16"/>
                <w:szCs w:val="16"/>
                <w:lang w:eastAsia="en-US"/>
              </w:rPr>
              <w:t>-17</w:t>
            </w:r>
            <w:r w:rsidR="00E35543" w:rsidRPr="007729B8">
              <w:rPr>
                <w:rFonts w:eastAsia="Times New Roman" w:cs="Arial"/>
                <w:sz w:val="16"/>
                <w:szCs w:val="16"/>
                <w:lang w:eastAsia="en-US"/>
              </w:rPr>
              <w:t>%</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Propane Fuel</w:t>
            </w:r>
          </w:p>
        </w:tc>
        <w:tc>
          <w:tcPr>
            <w:tcW w:w="1339" w:type="dxa"/>
            <w:tcBorders>
              <w:top w:val="single" w:sz="4" w:space="0" w:color="auto"/>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$209,954</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$928,051</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$1,138,005</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$1,138,005</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Roofing Materials, Sustainable</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$1,058,749</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$243</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$1,058,992</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$1,058,992</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Scrap Tire Disposal Services*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$57,949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$57,949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$44,628</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$13,321</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30%</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Solid Waste and Recycling Services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$135,019</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$1,271,975</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$1,406,994</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$2,269,549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-$862,555</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-38%</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Trash Compactors, Solar</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$991,342</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$1,567,806</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$2,559,148</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$1,071,000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$1,488,148</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139%</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Ultra Low Sulfur Diesel</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$8,419,549</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$1,239,790</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$9,659,339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$4,983,718</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$4,675,621</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94%</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Vehicles, Hybrid</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$304,699</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$138,055</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$442,754</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$1,094,325</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-$651,571</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-60%</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Vehicles, Hybrid Plug-in and/or Charging Stations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$117,348</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$117,348</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$39,980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$77,368</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194%</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Vehicles, Short-term Rental (Hybrid only)</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$39,959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$39,959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$39,959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$0</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0%</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Water Conservation Devices (Plumbing)</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$13,254</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$2,406</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$15,660</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$39,959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-$24,299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-61%</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Water Filtration/Reverse Osmosis System</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$55,561</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$157,374</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$212,935</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$499,172</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-$286,237</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-57%</w:t>
            </w:r>
          </w:p>
        </w:tc>
      </w:tr>
      <w:tr w:rsidR="00A460ED" w:rsidRPr="00E35543" w:rsidTr="003E732E">
        <w:trPr>
          <w:trHeight w:val="480"/>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7B757C">
            <w:pPr>
              <w:rPr>
                <w:rFonts w:eastAsia="Times New Roman" w:cs="Arial"/>
                <w:sz w:val="16"/>
                <w:szCs w:val="16"/>
                <w:lang w:eastAsia="en-US"/>
              </w:rPr>
            </w:pPr>
            <w:r w:rsidRPr="005F79E3">
              <w:rPr>
                <w:rFonts w:eastAsia="Times New Roman" w:cs="Arial"/>
                <w:sz w:val="16"/>
                <w:szCs w:val="16"/>
                <w:lang w:eastAsia="en-US"/>
              </w:rPr>
              <w:t xml:space="preserve">Water Treatment / </w:t>
            </w:r>
            <w:r w:rsidR="007B757C" w:rsidRPr="005F79E3">
              <w:rPr>
                <w:rFonts w:eastAsia="Times New Roman" w:cs="Arial"/>
                <w:sz w:val="16"/>
                <w:szCs w:val="16"/>
                <w:lang w:eastAsia="en-US"/>
              </w:rPr>
              <w:t xml:space="preserve">Ionization &amp; </w:t>
            </w:r>
            <w:r w:rsidRPr="005F79E3">
              <w:rPr>
                <w:rFonts w:eastAsia="Times New Roman" w:cs="Arial"/>
                <w:sz w:val="16"/>
                <w:szCs w:val="16"/>
                <w:lang w:eastAsia="en-US"/>
              </w:rPr>
              <w:t>Reduced Chemicals</w:t>
            </w:r>
            <w:r w:rsidR="007B757C" w:rsidRPr="005F79E3">
              <w:rPr>
                <w:rFonts w:eastAsia="Times New Roman" w:cs="Arial"/>
                <w:sz w:val="16"/>
                <w:szCs w:val="16"/>
                <w:lang w:eastAsia="en-US"/>
              </w:rPr>
              <w:t xml:space="preserve"> Systems</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$176,062</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$176,062</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$119,229</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$56,833</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48%</w:t>
            </w:r>
          </w:p>
        </w:tc>
      </w:tr>
      <w:tr w:rsidR="00A460ED" w:rsidRPr="00E35543" w:rsidTr="003E732E">
        <w:trPr>
          <w:trHeight w:val="317"/>
          <w:jc w:val="center"/>
        </w:trPr>
        <w:tc>
          <w:tcPr>
            <w:tcW w:w="2523" w:type="dxa"/>
            <w:tcBorders>
              <w:top w:val="nil"/>
              <w:left w:val="single" w:sz="4" w:space="0" w:color="auto"/>
              <w:bottom w:val="single" w:sz="4" w:space="0" w:color="auto"/>
              <w:right w:val="single" w:sz="4" w:space="0" w:color="auto"/>
            </w:tcBorders>
            <w:shd w:val="clear" w:color="auto" w:fill="auto"/>
            <w:vAlign w:val="bottom"/>
            <w:hideMark/>
          </w:tcPr>
          <w:p w:rsidR="00E35543" w:rsidRPr="005F79E3" w:rsidRDefault="00E35543" w:rsidP="00E35543">
            <w:pPr>
              <w:rPr>
                <w:rFonts w:eastAsia="Times New Roman" w:cs="Arial"/>
                <w:sz w:val="16"/>
                <w:szCs w:val="16"/>
                <w:lang w:eastAsia="en-US"/>
              </w:rPr>
            </w:pPr>
            <w:r w:rsidRPr="005F79E3">
              <w:rPr>
                <w:rFonts w:eastAsia="Times New Roman" w:cs="Arial"/>
                <w:sz w:val="16"/>
                <w:szCs w:val="16"/>
                <w:lang w:eastAsia="en-US"/>
              </w:rPr>
              <w:t>Wood Products, Sustainable</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$0</w:t>
            </w:r>
          </w:p>
        </w:tc>
        <w:tc>
          <w:tcPr>
            <w:tcW w:w="1339"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$2,019</w:t>
            </w:r>
          </w:p>
        </w:tc>
        <w:tc>
          <w:tcPr>
            <w:tcW w:w="1310"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color w:val="000000"/>
                <w:sz w:val="16"/>
                <w:szCs w:val="16"/>
                <w:lang w:eastAsia="en-US"/>
              </w:rPr>
            </w:pPr>
            <w:r w:rsidRPr="007729B8">
              <w:rPr>
                <w:rFonts w:eastAsia="Times New Roman" w:cs="Arial"/>
                <w:color w:val="000000"/>
                <w:sz w:val="16"/>
                <w:szCs w:val="16"/>
                <w:lang w:eastAsia="en-US"/>
              </w:rPr>
              <w:t>$2,019</w:t>
            </w:r>
          </w:p>
        </w:tc>
        <w:tc>
          <w:tcPr>
            <w:tcW w:w="1292" w:type="dxa"/>
            <w:tcBorders>
              <w:top w:val="nil"/>
              <w:left w:val="nil"/>
              <w:bottom w:val="single" w:sz="4" w:space="0" w:color="auto"/>
              <w:right w:val="single" w:sz="4" w:space="0" w:color="auto"/>
            </w:tcBorders>
            <w:shd w:val="clear" w:color="auto" w:fill="auto"/>
            <w:vAlign w:val="bottom"/>
            <w:hideMark/>
          </w:tcPr>
          <w:p w:rsidR="00E35543" w:rsidRPr="00B46CF6" w:rsidRDefault="00E35543" w:rsidP="00E35543">
            <w:pPr>
              <w:jc w:val="center"/>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92"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$2,019</w:t>
            </w:r>
          </w:p>
        </w:tc>
        <w:tc>
          <w:tcPr>
            <w:tcW w:w="1273" w:type="dxa"/>
            <w:tcBorders>
              <w:top w:val="nil"/>
              <w:left w:val="nil"/>
              <w:bottom w:val="single" w:sz="4" w:space="0" w:color="auto"/>
              <w:right w:val="single" w:sz="4" w:space="0" w:color="auto"/>
            </w:tcBorders>
            <w:shd w:val="clear" w:color="auto" w:fill="auto"/>
            <w:vAlign w:val="bottom"/>
            <w:hideMark/>
          </w:tcPr>
          <w:p w:rsidR="00E35543" w:rsidRPr="007729B8" w:rsidRDefault="00E35543" w:rsidP="00E35543">
            <w:pPr>
              <w:jc w:val="center"/>
              <w:rPr>
                <w:rFonts w:eastAsia="Times New Roman" w:cs="Arial"/>
                <w:sz w:val="16"/>
                <w:szCs w:val="16"/>
                <w:lang w:eastAsia="en-US"/>
              </w:rPr>
            </w:pPr>
            <w:r w:rsidRPr="007729B8">
              <w:rPr>
                <w:rFonts w:eastAsia="Times New Roman" w:cs="Arial"/>
                <w:sz w:val="16"/>
                <w:szCs w:val="16"/>
                <w:lang w:eastAsia="en-US"/>
              </w:rPr>
              <w:t>N/A</w:t>
            </w:r>
          </w:p>
        </w:tc>
      </w:tr>
      <w:tr w:rsidR="00A460ED" w:rsidRPr="00E35543" w:rsidTr="008C014D">
        <w:trPr>
          <w:trHeight w:val="80"/>
          <w:jc w:val="center"/>
        </w:trPr>
        <w:tc>
          <w:tcPr>
            <w:tcW w:w="2523" w:type="dxa"/>
            <w:tcBorders>
              <w:top w:val="single" w:sz="4" w:space="0" w:color="auto"/>
              <w:left w:val="single" w:sz="4" w:space="0" w:color="auto"/>
              <w:bottom w:val="single" w:sz="4" w:space="0" w:color="auto"/>
              <w:right w:val="nil"/>
            </w:tcBorders>
            <w:shd w:val="pct25" w:color="auto" w:fill="auto"/>
            <w:vAlign w:val="bottom"/>
          </w:tcPr>
          <w:p w:rsidR="00E35543" w:rsidRPr="00E35543" w:rsidRDefault="00E35543" w:rsidP="00E35543">
            <w:pPr>
              <w:rPr>
                <w:rFonts w:eastAsia="Times New Roman" w:cs="Arial"/>
                <w:sz w:val="16"/>
                <w:szCs w:val="16"/>
                <w:lang w:eastAsia="en-US"/>
              </w:rPr>
            </w:pPr>
          </w:p>
        </w:tc>
        <w:tc>
          <w:tcPr>
            <w:tcW w:w="1339" w:type="dxa"/>
            <w:tcBorders>
              <w:top w:val="single" w:sz="4" w:space="0" w:color="auto"/>
              <w:left w:val="nil"/>
              <w:bottom w:val="single" w:sz="4" w:space="0" w:color="auto"/>
              <w:right w:val="nil"/>
            </w:tcBorders>
            <w:shd w:val="pct25" w:color="auto" w:fill="auto"/>
            <w:vAlign w:val="bottom"/>
          </w:tcPr>
          <w:p w:rsidR="00E35543" w:rsidRPr="00E35543" w:rsidRDefault="00E35543" w:rsidP="00E35543">
            <w:pPr>
              <w:jc w:val="center"/>
              <w:rPr>
                <w:rFonts w:eastAsia="Times New Roman" w:cs="Arial"/>
                <w:sz w:val="16"/>
                <w:szCs w:val="16"/>
                <w:lang w:eastAsia="en-US"/>
              </w:rPr>
            </w:pPr>
          </w:p>
        </w:tc>
        <w:tc>
          <w:tcPr>
            <w:tcW w:w="1339" w:type="dxa"/>
            <w:tcBorders>
              <w:top w:val="single" w:sz="4" w:space="0" w:color="auto"/>
              <w:left w:val="nil"/>
              <w:bottom w:val="single" w:sz="4" w:space="0" w:color="auto"/>
              <w:right w:val="nil"/>
            </w:tcBorders>
            <w:shd w:val="pct25" w:color="auto" w:fill="auto"/>
            <w:vAlign w:val="bottom"/>
          </w:tcPr>
          <w:p w:rsidR="00E35543" w:rsidRPr="00E35543" w:rsidRDefault="00E35543" w:rsidP="00E35543">
            <w:pPr>
              <w:jc w:val="center"/>
              <w:rPr>
                <w:rFonts w:eastAsia="Times New Roman" w:cs="Arial"/>
                <w:sz w:val="16"/>
                <w:szCs w:val="16"/>
                <w:lang w:eastAsia="en-US"/>
              </w:rPr>
            </w:pPr>
          </w:p>
        </w:tc>
        <w:tc>
          <w:tcPr>
            <w:tcW w:w="1310" w:type="dxa"/>
            <w:tcBorders>
              <w:top w:val="single" w:sz="4" w:space="0" w:color="auto"/>
              <w:left w:val="nil"/>
              <w:bottom w:val="single" w:sz="4" w:space="0" w:color="auto"/>
              <w:right w:val="nil"/>
            </w:tcBorders>
            <w:shd w:val="pct25" w:color="auto" w:fill="auto"/>
            <w:vAlign w:val="bottom"/>
          </w:tcPr>
          <w:p w:rsidR="00E35543" w:rsidRPr="00E35543" w:rsidRDefault="00E35543" w:rsidP="00E35543">
            <w:pPr>
              <w:jc w:val="center"/>
              <w:rPr>
                <w:rFonts w:eastAsia="Times New Roman" w:cs="Arial"/>
                <w:sz w:val="16"/>
                <w:szCs w:val="16"/>
                <w:lang w:eastAsia="en-US"/>
              </w:rPr>
            </w:pPr>
          </w:p>
        </w:tc>
        <w:tc>
          <w:tcPr>
            <w:tcW w:w="1292" w:type="dxa"/>
            <w:tcBorders>
              <w:top w:val="single" w:sz="4" w:space="0" w:color="auto"/>
              <w:left w:val="nil"/>
              <w:bottom w:val="single" w:sz="4" w:space="0" w:color="auto"/>
              <w:right w:val="nil"/>
            </w:tcBorders>
            <w:shd w:val="pct25" w:color="auto" w:fill="auto"/>
            <w:vAlign w:val="bottom"/>
          </w:tcPr>
          <w:p w:rsidR="00E35543" w:rsidRPr="00B46CF6" w:rsidRDefault="00E35543" w:rsidP="00E35543">
            <w:pPr>
              <w:jc w:val="center"/>
              <w:rPr>
                <w:rFonts w:eastAsia="Times New Roman" w:cs="Arial"/>
                <w:color w:val="3131F7"/>
                <w:sz w:val="16"/>
                <w:szCs w:val="16"/>
                <w:lang w:eastAsia="en-US"/>
              </w:rPr>
            </w:pPr>
          </w:p>
        </w:tc>
        <w:tc>
          <w:tcPr>
            <w:tcW w:w="1292" w:type="dxa"/>
            <w:tcBorders>
              <w:top w:val="single" w:sz="4" w:space="0" w:color="auto"/>
              <w:left w:val="nil"/>
              <w:bottom w:val="single" w:sz="4" w:space="0" w:color="auto"/>
              <w:right w:val="nil"/>
            </w:tcBorders>
            <w:shd w:val="pct25" w:color="auto" w:fill="auto"/>
            <w:vAlign w:val="bottom"/>
          </w:tcPr>
          <w:p w:rsidR="00E35543" w:rsidRPr="00E35543" w:rsidRDefault="00E35543" w:rsidP="00E35543">
            <w:pPr>
              <w:jc w:val="center"/>
              <w:rPr>
                <w:rFonts w:eastAsia="Times New Roman" w:cs="Arial"/>
                <w:sz w:val="16"/>
                <w:szCs w:val="16"/>
                <w:lang w:eastAsia="en-US"/>
              </w:rPr>
            </w:pPr>
          </w:p>
        </w:tc>
        <w:tc>
          <w:tcPr>
            <w:tcW w:w="1273" w:type="dxa"/>
            <w:tcBorders>
              <w:top w:val="single" w:sz="4" w:space="0" w:color="auto"/>
              <w:left w:val="single" w:sz="4" w:space="0" w:color="auto"/>
              <w:bottom w:val="single" w:sz="4" w:space="0" w:color="auto"/>
              <w:right w:val="single" w:sz="4" w:space="0" w:color="auto"/>
            </w:tcBorders>
            <w:shd w:val="pct25" w:color="auto" w:fill="auto"/>
            <w:vAlign w:val="bottom"/>
          </w:tcPr>
          <w:p w:rsidR="00E35543" w:rsidRPr="00E35543" w:rsidRDefault="00E35543" w:rsidP="00E35543">
            <w:pPr>
              <w:jc w:val="center"/>
              <w:rPr>
                <w:rFonts w:eastAsia="Times New Roman" w:cs="Arial"/>
                <w:sz w:val="16"/>
                <w:szCs w:val="16"/>
                <w:lang w:eastAsia="en-US"/>
              </w:rPr>
            </w:pPr>
          </w:p>
        </w:tc>
      </w:tr>
      <w:tr w:rsidR="00A460ED" w:rsidRPr="00E35543" w:rsidTr="00C25967">
        <w:trPr>
          <w:trHeight w:val="480"/>
          <w:jc w:val="center"/>
        </w:trPr>
        <w:tc>
          <w:tcPr>
            <w:tcW w:w="2523" w:type="dxa"/>
            <w:tcBorders>
              <w:top w:val="single" w:sz="4" w:space="0" w:color="auto"/>
              <w:left w:val="single" w:sz="4" w:space="0" w:color="auto"/>
              <w:bottom w:val="single" w:sz="8" w:space="0" w:color="auto"/>
              <w:right w:val="single" w:sz="4" w:space="0" w:color="auto"/>
            </w:tcBorders>
            <w:shd w:val="clear" w:color="auto" w:fill="F2F2F2"/>
            <w:vAlign w:val="bottom"/>
            <w:hideMark/>
          </w:tcPr>
          <w:p w:rsidR="00E35543" w:rsidRPr="00E35543" w:rsidRDefault="00E35543" w:rsidP="00E35543">
            <w:pPr>
              <w:jc w:val="center"/>
              <w:rPr>
                <w:rFonts w:eastAsia="Times New Roman" w:cs="Arial"/>
                <w:b/>
                <w:bCs/>
                <w:sz w:val="16"/>
                <w:szCs w:val="16"/>
                <w:lang w:eastAsia="en-US"/>
              </w:rPr>
            </w:pPr>
            <w:r w:rsidRPr="00E35543">
              <w:rPr>
                <w:rFonts w:eastAsia="Times New Roman" w:cs="Arial"/>
                <w:b/>
                <w:bCs/>
                <w:sz w:val="16"/>
                <w:szCs w:val="16"/>
                <w:lang w:eastAsia="en-US"/>
              </w:rPr>
              <w:t>SUBTOTAL</w:t>
            </w:r>
          </w:p>
          <w:p w:rsidR="00E35543" w:rsidRPr="00E35543" w:rsidRDefault="00E35543" w:rsidP="00E35543">
            <w:pPr>
              <w:jc w:val="center"/>
              <w:rPr>
                <w:rFonts w:eastAsia="Times New Roman" w:cs="Arial"/>
                <w:b/>
                <w:bCs/>
                <w:sz w:val="16"/>
                <w:szCs w:val="16"/>
                <w:lang w:eastAsia="en-US"/>
              </w:rPr>
            </w:pPr>
            <w:r w:rsidRPr="00E35543">
              <w:rPr>
                <w:rFonts w:eastAsia="Times New Roman" w:cs="Arial"/>
                <w:b/>
                <w:bCs/>
                <w:sz w:val="16"/>
                <w:szCs w:val="16"/>
                <w:lang w:eastAsia="en-US"/>
              </w:rPr>
              <w:t>EPPs and Services</w:t>
            </w:r>
          </w:p>
        </w:tc>
        <w:tc>
          <w:tcPr>
            <w:tcW w:w="1339" w:type="dxa"/>
            <w:tcBorders>
              <w:top w:val="single" w:sz="4" w:space="0" w:color="auto"/>
              <w:left w:val="nil"/>
              <w:bottom w:val="single" w:sz="8" w:space="0" w:color="auto"/>
              <w:right w:val="single" w:sz="4" w:space="0" w:color="auto"/>
            </w:tcBorders>
            <w:shd w:val="clear" w:color="auto" w:fill="F2F2F2"/>
            <w:vAlign w:val="bottom"/>
            <w:hideMark/>
          </w:tcPr>
          <w:p w:rsidR="00E35543" w:rsidRPr="00E35543" w:rsidRDefault="00E35543" w:rsidP="0049520C">
            <w:pPr>
              <w:jc w:val="center"/>
              <w:rPr>
                <w:rFonts w:eastAsia="Times New Roman" w:cs="Arial"/>
                <w:b/>
                <w:bCs/>
                <w:sz w:val="16"/>
                <w:szCs w:val="16"/>
                <w:lang w:eastAsia="en-US"/>
              </w:rPr>
            </w:pPr>
            <w:r w:rsidRPr="00E35543">
              <w:rPr>
                <w:rFonts w:eastAsia="Times New Roman" w:cs="Arial"/>
                <w:b/>
                <w:bCs/>
                <w:sz w:val="16"/>
                <w:szCs w:val="16"/>
                <w:lang w:eastAsia="en-US"/>
              </w:rPr>
              <w:t>$</w:t>
            </w:r>
            <w:r w:rsidR="0049520C">
              <w:rPr>
                <w:rFonts w:eastAsia="Times New Roman" w:cs="Arial"/>
                <w:b/>
                <w:bCs/>
                <w:sz w:val="16"/>
                <w:szCs w:val="16"/>
                <w:lang w:eastAsia="en-US"/>
              </w:rPr>
              <w:t>50,125,398</w:t>
            </w:r>
          </w:p>
        </w:tc>
        <w:tc>
          <w:tcPr>
            <w:tcW w:w="1339" w:type="dxa"/>
            <w:tcBorders>
              <w:top w:val="single" w:sz="4" w:space="0" w:color="auto"/>
              <w:left w:val="nil"/>
              <w:bottom w:val="single" w:sz="8" w:space="0" w:color="auto"/>
              <w:right w:val="single" w:sz="4" w:space="0" w:color="auto"/>
            </w:tcBorders>
            <w:shd w:val="clear" w:color="auto" w:fill="F2F2F2"/>
            <w:vAlign w:val="bottom"/>
            <w:hideMark/>
          </w:tcPr>
          <w:p w:rsidR="00E35543" w:rsidRPr="00E35543" w:rsidRDefault="0049520C" w:rsidP="0049520C">
            <w:pPr>
              <w:jc w:val="center"/>
              <w:rPr>
                <w:rFonts w:eastAsia="Times New Roman" w:cs="Arial"/>
                <w:b/>
                <w:bCs/>
                <w:sz w:val="16"/>
                <w:szCs w:val="16"/>
                <w:lang w:eastAsia="en-US"/>
              </w:rPr>
            </w:pPr>
            <w:r>
              <w:rPr>
                <w:rFonts w:eastAsia="Times New Roman" w:cs="Arial"/>
                <w:b/>
                <w:bCs/>
                <w:sz w:val="16"/>
                <w:szCs w:val="16"/>
                <w:lang w:eastAsia="en-US"/>
              </w:rPr>
              <w:t>$5</w:t>
            </w:r>
            <w:r w:rsidR="00E35543" w:rsidRPr="00E35543">
              <w:rPr>
                <w:rFonts w:eastAsia="Times New Roman" w:cs="Arial"/>
                <w:b/>
                <w:bCs/>
                <w:sz w:val="16"/>
                <w:szCs w:val="16"/>
                <w:lang w:eastAsia="en-US"/>
              </w:rPr>
              <w:t>5,</w:t>
            </w:r>
            <w:r>
              <w:rPr>
                <w:rFonts w:eastAsia="Times New Roman" w:cs="Arial"/>
                <w:b/>
                <w:bCs/>
                <w:sz w:val="16"/>
                <w:szCs w:val="16"/>
                <w:lang w:eastAsia="en-US"/>
              </w:rPr>
              <w:t>628,727</w:t>
            </w:r>
          </w:p>
        </w:tc>
        <w:tc>
          <w:tcPr>
            <w:tcW w:w="1310" w:type="dxa"/>
            <w:tcBorders>
              <w:top w:val="single" w:sz="4" w:space="0" w:color="auto"/>
              <w:left w:val="nil"/>
              <w:bottom w:val="single" w:sz="8" w:space="0" w:color="auto"/>
              <w:right w:val="single" w:sz="4" w:space="0" w:color="auto"/>
            </w:tcBorders>
            <w:shd w:val="clear" w:color="auto" w:fill="F2F2F2"/>
            <w:vAlign w:val="bottom"/>
            <w:hideMark/>
          </w:tcPr>
          <w:p w:rsidR="00E35543" w:rsidRPr="00E35543" w:rsidRDefault="00E35543" w:rsidP="0049520C">
            <w:pPr>
              <w:jc w:val="center"/>
              <w:rPr>
                <w:rFonts w:eastAsia="Times New Roman" w:cs="Arial"/>
                <w:b/>
                <w:bCs/>
                <w:sz w:val="16"/>
                <w:szCs w:val="16"/>
                <w:lang w:eastAsia="en-US"/>
              </w:rPr>
            </w:pPr>
            <w:r w:rsidRPr="00E35543">
              <w:rPr>
                <w:rFonts w:eastAsia="Times New Roman" w:cs="Arial"/>
                <w:b/>
                <w:bCs/>
                <w:sz w:val="16"/>
                <w:szCs w:val="16"/>
                <w:lang w:eastAsia="en-US"/>
              </w:rPr>
              <w:t>$</w:t>
            </w:r>
            <w:r w:rsidR="0049520C">
              <w:rPr>
                <w:rFonts w:eastAsia="Times New Roman" w:cs="Arial"/>
                <w:b/>
                <w:bCs/>
                <w:sz w:val="16"/>
                <w:szCs w:val="16"/>
                <w:lang w:eastAsia="en-US"/>
              </w:rPr>
              <w:t>105,745,125</w:t>
            </w:r>
          </w:p>
        </w:tc>
        <w:tc>
          <w:tcPr>
            <w:tcW w:w="1292" w:type="dxa"/>
            <w:tcBorders>
              <w:top w:val="single" w:sz="4" w:space="0" w:color="auto"/>
              <w:left w:val="nil"/>
              <w:bottom w:val="single" w:sz="8" w:space="0" w:color="auto"/>
              <w:right w:val="single" w:sz="4" w:space="0" w:color="auto"/>
            </w:tcBorders>
            <w:shd w:val="clear" w:color="auto" w:fill="F2F2F2"/>
            <w:vAlign w:val="bottom"/>
            <w:hideMark/>
          </w:tcPr>
          <w:p w:rsidR="00E35543" w:rsidRPr="00B46CF6" w:rsidRDefault="00E35543" w:rsidP="00E35543">
            <w:pPr>
              <w:jc w:val="center"/>
              <w:rPr>
                <w:rFonts w:eastAsia="Times New Roman" w:cs="Arial"/>
                <w:b/>
                <w:bCs/>
                <w:color w:val="3131F7"/>
                <w:sz w:val="16"/>
                <w:szCs w:val="16"/>
                <w:lang w:eastAsia="en-US"/>
              </w:rPr>
            </w:pPr>
            <w:r w:rsidRPr="00B46CF6">
              <w:rPr>
                <w:rFonts w:eastAsia="Times New Roman" w:cs="Arial"/>
                <w:b/>
                <w:bCs/>
                <w:color w:val="3131F7"/>
                <w:sz w:val="16"/>
                <w:szCs w:val="16"/>
                <w:lang w:eastAsia="en-US"/>
              </w:rPr>
              <w:t>$91,167,058</w:t>
            </w:r>
          </w:p>
        </w:tc>
        <w:tc>
          <w:tcPr>
            <w:tcW w:w="1292" w:type="dxa"/>
            <w:tcBorders>
              <w:top w:val="single" w:sz="4" w:space="0" w:color="auto"/>
              <w:left w:val="nil"/>
              <w:bottom w:val="single" w:sz="8" w:space="0" w:color="auto"/>
              <w:right w:val="single" w:sz="4" w:space="0" w:color="auto"/>
            </w:tcBorders>
            <w:shd w:val="clear" w:color="auto" w:fill="F2F2F2"/>
            <w:vAlign w:val="bottom"/>
            <w:hideMark/>
          </w:tcPr>
          <w:p w:rsidR="00E35543" w:rsidRPr="00E35543" w:rsidRDefault="00E35543" w:rsidP="0049520C">
            <w:pPr>
              <w:jc w:val="center"/>
              <w:rPr>
                <w:rFonts w:eastAsia="Times New Roman" w:cs="Arial"/>
                <w:b/>
                <w:bCs/>
                <w:sz w:val="16"/>
                <w:szCs w:val="16"/>
                <w:lang w:eastAsia="en-US"/>
              </w:rPr>
            </w:pPr>
            <w:r w:rsidRPr="00E35543">
              <w:rPr>
                <w:rFonts w:eastAsia="Times New Roman" w:cs="Arial"/>
                <w:b/>
                <w:bCs/>
                <w:sz w:val="16"/>
                <w:szCs w:val="16"/>
                <w:lang w:eastAsia="en-US"/>
              </w:rPr>
              <w:t>$</w:t>
            </w:r>
            <w:r w:rsidR="0049520C">
              <w:rPr>
                <w:rFonts w:eastAsia="Times New Roman" w:cs="Arial"/>
                <w:b/>
                <w:bCs/>
                <w:sz w:val="16"/>
                <w:szCs w:val="16"/>
                <w:lang w:eastAsia="en-US"/>
              </w:rPr>
              <w:t>14,587,067</w:t>
            </w:r>
          </w:p>
        </w:tc>
        <w:tc>
          <w:tcPr>
            <w:tcW w:w="1273" w:type="dxa"/>
            <w:tcBorders>
              <w:top w:val="single" w:sz="4" w:space="0" w:color="auto"/>
              <w:left w:val="nil"/>
              <w:bottom w:val="single" w:sz="8" w:space="0" w:color="auto"/>
              <w:right w:val="single" w:sz="4" w:space="0" w:color="auto"/>
            </w:tcBorders>
            <w:shd w:val="clear" w:color="auto" w:fill="F2F2F2"/>
            <w:vAlign w:val="bottom"/>
            <w:hideMark/>
          </w:tcPr>
          <w:p w:rsidR="00E35543" w:rsidRPr="00E35543" w:rsidRDefault="0049520C" w:rsidP="00E35543">
            <w:pPr>
              <w:jc w:val="center"/>
              <w:rPr>
                <w:rFonts w:eastAsia="Times New Roman" w:cs="Arial"/>
                <w:b/>
                <w:bCs/>
                <w:sz w:val="16"/>
                <w:szCs w:val="16"/>
                <w:lang w:eastAsia="en-US"/>
              </w:rPr>
            </w:pPr>
            <w:r>
              <w:rPr>
                <w:rFonts w:eastAsia="Times New Roman" w:cs="Arial"/>
                <w:b/>
                <w:bCs/>
                <w:sz w:val="16"/>
                <w:szCs w:val="16"/>
                <w:lang w:eastAsia="en-US"/>
              </w:rPr>
              <w:t>16</w:t>
            </w:r>
            <w:r w:rsidR="00E35543" w:rsidRPr="00E35543">
              <w:rPr>
                <w:rFonts w:eastAsia="Times New Roman" w:cs="Arial"/>
                <w:b/>
                <w:bCs/>
                <w:sz w:val="16"/>
                <w:szCs w:val="16"/>
                <w:lang w:eastAsia="en-US"/>
              </w:rPr>
              <w:t>%</w:t>
            </w:r>
          </w:p>
        </w:tc>
      </w:tr>
    </w:tbl>
    <w:p w:rsidR="00191CC7" w:rsidRDefault="00191CC7" w:rsidP="0092239D">
      <w:pPr>
        <w:spacing w:after="120"/>
        <w:rPr>
          <w:rFonts w:cs="Arial"/>
          <w:b/>
          <w:bCs/>
        </w:rPr>
      </w:pPr>
    </w:p>
    <w:p w:rsidR="0092239D" w:rsidRDefault="00E35543" w:rsidP="0092239D">
      <w:pPr>
        <w:spacing w:after="120"/>
        <w:rPr>
          <w:rFonts w:cs="Arial"/>
          <w:b/>
          <w:bCs/>
        </w:rPr>
      </w:pPr>
      <w:r w:rsidRPr="00191CC7">
        <w:rPr>
          <w:rFonts w:cs="Arial"/>
          <w:b/>
          <w:bCs/>
        </w:rPr>
        <w:br w:type="page"/>
      </w:r>
      <w:r w:rsidR="0092239D" w:rsidRPr="0092239D">
        <w:rPr>
          <w:rFonts w:cs="Arial"/>
          <w:b/>
          <w:bCs/>
        </w:rPr>
        <w:lastRenderedPageBreak/>
        <w:t>Recycled Content Products</w:t>
      </w:r>
    </w:p>
    <w:tbl>
      <w:tblPr>
        <w:tblW w:w="10368" w:type="dxa"/>
        <w:jc w:val="center"/>
        <w:tblLayout w:type="fixed"/>
        <w:tblLook w:val="04A0" w:firstRow="1" w:lastRow="0" w:firstColumn="1" w:lastColumn="0" w:noHBand="0" w:noVBand="1"/>
      </w:tblPr>
      <w:tblGrid>
        <w:gridCol w:w="2540"/>
        <w:gridCol w:w="1384"/>
        <w:gridCol w:w="1224"/>
        <w:gridCol w:w="1305"/>
        <w:gridCol w:w="1305"/>
        <w:gridCol w:w="1305"/>
        <w:gridCol w:w="1305"/>
      </w:tblGrid>
      <w:tr w:rsidR="003160DF" w:rsidRPr="00F60B20" w:rsidTr="005D65E1">
        <w:trPr>
          <w:trHeight w:val="480"/>
          <w:jc w:val="center"/>
        </w:trPr>
        <w:tc>
          <w:tcPr>
            <w:tcW w:w="2540" w:type="dxa"/>
            <w:tcBorders>
              <w:top w:val="single" w:sz="8" w:space="0" w:color="auto"/>
              <w:left w:val="single" w:sz="4" w:space="0" w:color="auto"/>
              <w:bottom w:val="single" w:sz="8" w:space="0" w:color="auto"/>
              <w:right w:val="single" w:sz="4" w:space="0" w:color="auto"/>
            </w:tcBorders>
            <w:shd w:val="clear" w:color="000000" w:fill="95B3D7"/>
            <w:vAlign w:val="bottom"/>
            <w:hideMark/>
          </w:tcPr>
          <w:p w:rsidR="003160DF" w:rsidRPr="00F60B20" w:rsidRDefault="003160DF" w:rsidP="00F60B20">
            <w:pPr>
              <w:jc w:val="center"/>
              <w:rPr>
                <w:rFonts w:eastAsia="Times New Roman" w:cs="Arial"/>
                <w:b/>
                <w:color w:val="262626"/>
                <w:sz w:val="18"/>
                <w:szCs w:val="18"/>
                <w:lang w:eastAsia="en-US"/>
              </w:rPr>
            </w:pPr>
            <w:r w:rsidRPr="00F60B20">
              <w:rPr>
                <w:rFonts w:eastAsia="Times New Roman" w:cs="Arial"/>
                <w:b/>
                <w:color w:val="262626"/>
                <w:sz w:val="18"/>
                <w:szCs w:val="18"/>
                <w:lang w:eastAsia="en-US"/>
              </w:rPr>
              <w:t xml:space="preserve">Recycled </w:t>
            </w:r>
            <w:r w:rsidR="00F60B20">
              <w:rPr>
                <w:rFonts w:eastAsia="Times New Roman" w:cs="Arial"/>
                <w:b/>
                <w:color w:val="262626"/>
                <w:sz w:val="18"/>
                <w:szCs w:val="18"/>
                <w:lang w:eastAsia="en-US"/>
              </w:rPr>
              <w:t xml:space="preserve">Content </w:t>
            </w:r>
            <w:r w:rsidRPr="00F60B20">
              <w:rPr>
                <w:rFonts w:eastAsia="Times New Roman" w:cs="Arial"/>
                <w:b/>
                <w:color w:val="262626"/>
                <w:sz w:val="18"/>
                <w:szCs w:val="18"/>
                <w:lang w:eastAsia="en-US"/>
              </w:rPr>
              <w:t>Products</w:t>
            </w:r>
          </w:p>
        </w:tc>
        <w:tc>
          <w:tcPr>
            <w:tcW w:w="1384" w:type="dxa"/>
            <w:tcBorders>
              <w:top w:val="single" w:sz="8" w:space="0" w:color="auto"/>
              <w:left w:val="nil"/>
              <w:bottom w:val="single" w:sz="8" w:space="0" w:color="auto"/>
              <w:right w:val="single" w:sz="4" w:space="0" w:color="auto"/>
            </w:tcBorders>
            <w:shd w:val="clear" w:color="000000" w:fill="95B3D7"/>
            <w:vAlign w:val="bottom"/>
            <w:hideMark/>
          </w:tcPr>
          <w:p w:rsidR="003160DF" w:rsidRPr="00F60B20" w:rsidRDefault="00F60B20" w:rsidP="00F60B20">
            <w:pPr>
              <w:jc w:val="center"/>
              <w:rPr>
                <w:rFonts w:eastAsia="Times New Roman" w:cs="Arial"/>
                <w:b/>
                <w:color w:val="262626"/>
                <w:sz w:val="18"/>
                <w:szCs w:val="18"/>
                <w:lang w:eastAsia="en-US"/>
              </w:rPr>
            </w:pPr>
            <w:r w:rsidRPr="00F60B20">
              <w:rPr>
                <w:rFonts w:eastAsia="Times New Roman" w:cs="Arial"/>
                <w:b/>
                <w:bCs/>
                <w:color w:val="262626"/>
                <w:sz w:val="18"/>
                <w:szCs w:val="18"/>
                <w:lang w:eastAsia="en-US"/>
              </w:rPr>
              <w:t>FY</w:t>
            </w:r>
            <w:r w:rsidR="00A460ED">
              <w:rPr>
                <w:rFonts w:eastAsia="Times New Roman" w:cs="Arial"/>
                <w:b/>
                <w:bCs/>
                <w:color w:val="262626"/>
                <w:sz w:val="18"/>
                <w:szCs w:val="18"/>
                <w:lang w:eastAsia="en-US"/>
              </w:rPr>
              <w:t>20</w:t>
            </w:r>
            <w:r w:rsidRPr="00F60B20">
              <w:rPr>
                <w:rFonts w:eastAsia="Times New Roman" w:cs="Arial"/>
                <w:b/>
                <w:bCs/>
                <w:color w:val="262626"/>
                <w:sz w:val="18"/>
                <w:szCs w:val="18"/>
                <w:lang w:eastAsia="en-US"/>
              </w:rPr>
              <w:t>11  Political Subdivisions</w:t>
            </w:r>
          </w:p>
        </w:tc>
        <w:tc>
          <w:tcPr>
            <w:tcW w:w="1224" w:type="dxa"/>
            <w:tcBorders>
              <w:top w:val="single" w:sz="8" w:space="0" w:color="auto"/>
              <w:left w:val="nil"/>
              <w:bottom w:val="single" w:sz="8" w:space="0" w:color="auto"/>
              <w:right w:val="single" w:sz="4" w:space="0" w:color="auto"/>
            </w:tcBorders>
            <w:shd w:val="clear" w:color="000000" w:fill="95B3D7"/>
            <w:vAlign w:val="bottom"/>
            <w:hideMark/>
          </w:tcPr>
          <w:p w:rsidR="003160DF" w:rsidRPr="00F60B20" w:rsidRDefault="00F60B20" w:rsidP="00F60B20">
            <w:pPr>
              <w:jc w:val="center"/>
              <w:rPr>
                <w:rFonts w:eastAsia="Times New Roman" w:cs="Arial"/>
                <w:b/>
                <w:color w:val="262626"/>
                <w:sz w:val="18"/>
                <w:szCs w:val="18"/>
                <w:lang w:eastAsia="en-US"/>
              </w:rPr>
            </w:pPr>
            <w:r w:rsidRPr="00F60B20">
              <w:rPr>
                <w:rFonts w:eastAsia="Times New Roman" w:cs="Arial"/>
                <w:b/>
                <w:color w:val="262626"/>
                <w:sz w:val="18"/>
                <w:szCs w:val="18"/>
                <w:lang w:eastAsia="en-US"/>
              </w:rPr>
              <w:t>FY</w:t>
            </w:r>
            <w:r w:rsidR="00A460ED">
              <w:rPr>
                <w:rFonts w:eastAsia="Times New Roman" w:cs="Arial"/>
                <w:b/>
                <w:color w:val="262626"/>
                <w:sz w:val="18"/>
                <w:szCs w:val="18"/>
                <w:lang w:eastAsia="en-US"/>
              </w:rPr>
              <w:t>20</w:t>
            </w:r>
            <w:r w:rsidRPr="00F60B20">
              <w:rPr>
                <w:rFonts w:eastAsia="Times New Roman" w:cs="Arial"/>
                <w:b/>
                <w:color w:val="262626"/>
                <w:sz w:val="18"/>
                <w:szCs w:val="18"/>
                <w:lang w:eastAsia="en-US"/>
              </w:rPr>
              <w:t>11 State Agencies</w:t>
            </w:r>
          </w:p>
        </w:tc>
        <w:tc>
          <w:tcPr>
            <w:tcW w:w="1305" w:type="dxa"/>
            <w:tcBorders>
              <w:top w:val="single" w:sz="8" w:space="0" w:color="auto"/>
              <w:left w:val="nil"/>
              <w:bottom w:val="single" w:sz="8" w:space="0" w:color="auto"/>
              <w:right w:val="single" w:sz="4" w:space="0" w:color="auto"/>
            </w:tcBorders>
            <w:shd w:val="clear" w:color="000000" w:fill="95B3D7"/>
            <w:vAlign w:val="bottom"/>
            <w:hideMark/>
          </w:tcPr>
          <w:p w:rsidR="003160DF" w:rsidRPr="00F60B20" w:rsidRDefault="00F60B20" w:rsidP="00F60B20">
            <w:pPr>
              <w:jc w:val="center"/>
              <w:rPr>
                <w:rFonts w:eastAsia="Times New Roman" w:cs="Arial"/>
                <w:b/>
                <w:color w:val="262626"/>
                <w:sz w:val="18"/>
                <w:szCs w:val="18"/>
                <w:lang w:eastAsia="en-US"/>
              </w:rPr>
            </w:pPr>
            <w:r w:rsidRPr="00F60B20">
              <w:rPr>
                <w:rFonts w:eastAsia="Times New Roman" w:cs="Arial"/>
                <w:b/>
                <w:color w:val="262626"/>
                <w:sz w:val="18"/>
                <w:szCs w:val="18"/>
                <w:lang w:eastAsia="en-US"/>
              </w:rPr>
              <w:t>FY</w:t>
            </w:r>
            <w:r w:rsidR="00A460ED">
              <w:rPr>
                <w:rFonts w:eastAsia="Times New Roman" w:cs="Arial"/>
                <w:b/>
                <w:color w:val="262626"/>
                <w:sz w:val="18"/>
                <w:szCs w:val="18"/>
                <w:lang w:eastAsia="en-US"/>
              </w:rPr>
              <w:t>20</w:t>
            </w:r>
            <w:r w:rsidRPr="00F60B20">
              <w:rPr>
                <w:rFonts w:eastAsia="Times New Roman" w:cs="Arial"/>
                <w:b/>
                <w:color w:val="262626"/>
                <w:sz w:val="18"/>
                <w:szCs w:val="18"/>
                <w:lang w:eastAsia="en-US"/>
              </w:rPr>
              <w:t>11 Total Purchases</w:t>
            </w:r>
          </w:p>
        </w:tc>
        <w:tc>
          <w:tcPr>
            <w:tcW w:w="1305" w:type="dxa"/>
            <w:tcBorders>
              <w:top w:val="single" w:sz="8" w:space="0" w:color="auto"/>
              <w:left w:val="nil"/>
              <w:bottom w:val="single" w:sz="8" w:space="0" w:color="auto"/>
              <w:right w:val="single" w:sz="4" w:space="0" w:color="auto"/>
            </w:tcBorders>
            <w:shd w:val="clear" w:color="000000" w:fill="C6D9F1"/>
            <w:vAlign w:val="bottom"/>
            <w:hideMark/>
          </w:tcPr>
          <w:p w:rsidR="003160DF" w:rsidRPr="00B46CF6" w:rsidRDefault="00F60B20" w:rsidP="005F79E3">
            <w:pPr>
              <w:jc w:val="center"/>
              <w:rPr>
                <w:rFonts w:eastAsia="Times New Roman" w:cs="Arial"/>
                <w:b/>
                <w:color w:val="3131F7"/>
                <w:sz w:val="18"/>
                <w:szCs w:val="18"/>
                <w:lang w:eastAsia="en-US"/>
              </w:rPr>
            </w:pPr>
            <w:r w:rsidRPr="00B46CF6">
              <w:rPr>
                <w:rFonts w:eastAsia="Times New Roman" w:cs="Arial"/>
                <w:b/>
                <w:color w:val="3131F7"/>
                <w:sz w:val="18"/>
                <w:szCs w:val="18"/>
                <w:lang w:eastAsia="en-US"/>
              </w:rPr>
              <w:t>FY</w:t>
            </w:r>
            <w:r w:rsidR="00A460ED">
              <w:rPr>
                <w:rFonts w:eastAsia="Times New Roman" w:cs="Arial"/>
                <w:b/>
                <w:color w:val="3131F7"/>
                <w:sz w:val="18"/>
                <w:szCs w:val="18"/>
                <w:lang w:eastAsia="en-US"/>
              </w:rPr>
              <w:t>20</w:t>
            </w:r>
            <w:r w:rsidRPr="00B46CF6">
              <w:rPr>
                <w:rFonts w:eastAsia="Times New Roman" w:cs="Arial"/>
                <w:b/>
                <w:color w:val="3131F7"/>
                <w:sz w:val="18"/>
                <w:szCs w:val="18"/>
                <w:lang w:eastAsia="en-US"/>
              </w:rPr>
              <w:t>10</w:t>
            </w:r>
            <w:r w:rsidR="005F79E3">
              <w:rPr>
                <w:rFonts w:eastAsia="Times New Roman" w:cs="Arial"/>
                <w:b/>
                <w:color w:val="3131F7"/>
                <w:sz w:val="18"/>
                <w:szCs w:val="18"/>
                <w:lang w:eastAsia="en-US"/>
              </w:rPr>
              <w:t xml:space="preserve"> </w:t>
            </w:r>
            <w:r w:rsidRPr="00B46CF6">
              <w:rPr>
                <w:rFonts w:eastAsia="Times New Roman" w:cs="Arial"/>
                <w:b/>
                <w:color w:val="3131F7"/>
                <w:sz w:val="18"/>
                <w:szCs w:val="18"/>
                <w:lang w:eastAsia="en-US"/>
              </w:rPr>
              <w:t>Total</w:t>
            </w:r>
            <w:r w:rsidR="003160DF" w:rsidRPr="00B46CF6">
              <w:rPr>
                <w:rFonts w:eastAsia="Times New Roman" w:cs="Arial"/>
                <w:b/>
                <w:color w:val="3131F7"/>
                <w:sz w:val="18"/>
                <w:szCs w:val="18"/>
                <w:lang w:eastAsia="en-US"/>
              </w:rPr>
              <w:t> </w:t>
            </w:r>
          </w:p>
        </w:tc>
        <w:tc>
          <w:tcPr>
            <w:tcW w:w="1305" w:type="dxa"/>
            <w:tcBorders>
              <w:top w:val="single" w:sz="8" w:space="0" w:color="auto"/>
              <w:left w:val="nil"/>
              <w:bottom w:val="single" w:sz="8" w:space="0" w:color="auto"/>
              <w:right w:val="single" w:sz="4" w:space="0" w:color="auto"/>
            </w:tcBorders>
            <w:shd w:val="clear" w:color="000000" w:fill="95B3D7"/>
            <w:vAlign w:val="bottom"/>
            <w:hideMark/>
          </w:tcPr>
          <w:p w:rsidR="003160DF" w:rsidRPr="00F60B20" w:rsidRDefault="00F60B20" w:rsidP="00F60B20">
            <w:pPr>
              <w:jc w:val="center"/>
              <w:rPr>
                <w:rFonts w:eastAsia="Times New Roman" w:cs="Arial"/>
                <w:b/>
                <w:color w:val="262626"/>
                <w:sz w:val="18"/>
                <w:szCs w:val="18"/>
                <w:lang w:eastAsia="en-US"/>
              </w:rPr>
            </w:pPr>
            <w:r w:rsidRPr="00F60B20">
              <w:rPr>
                <w:rFonts w:eastAsia="Times New Roman" w:cs="Arial"/>
                <w:b/>
                <w:color w:val="262626"/>
                <w:sz w:val="18"/>
                <w:szCs w:val="18"/>
                <w:lang w:eastAsia="en-US"/>
              </w:rPr>
              <w:t>Dollar Difference</w:t>
            </w:r>
          </w:p>
        </w:tc>
        <w:tc>
          <w:tcPr>
            <w:tcW w:w="1305" w:type="dxa"/>
            <w:tcBorders>
              <w:top w:val="single" w:sz="8" w:space="0" w:color="auto"/>
              <w:left w:val="nil"/>
              <w:bottom w:val="single" w:sz="8" w:space="0" w:color="auto"/>
              <w:right w:val="single" w:sz="4" w:space="0" w:color="auto"/>
            </w:tcBorders>
            <w:shd w:val="clear" w:color="000000" w:fill="95B3D7"/>
            <w:vAlign w:val="bottom"/>
            <w:hideMark/>
          </w:tcPr>
          <w:p w:rsidR="003160DF" w:rsidRPr="00F60B20" w:rsidRDefault="00F60B20" w:rsidP="00E20EBF">
            <w:pPr>
              <w:jc w:val="center"/>
              <w:rPr>
                <w:rFonts w:eastAsia="Times New Roman" w:cs="Arial"/>
                <w:b/>
                <w:color w:val="262626"/>
                <w:sz w:val="18"/>
                <w:szCs w:val="18"/>
                <w:lang w:eastAsia="en-US"/>
              </w:rPr>
            </w:pPr>
            <w:r w:rsidRPr="00F60B20">
              <w:rPr>
                <w:rFonts w:eastAsia="Times New Roman" w:cs="Arial"/>
                <w:b/>
                <w:color w:val="262626"/>
                <w:sz w:val="18"/>
                <w:szCs w:val="18"/>
                <w:lang w:eastAsia="en-US"/>
              </w:rPr>
              <w:t>% Increase or Decrease</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Antifreeze, Remanufactured</w:t>
            </w:r>
          </w:p>
        </w:tc>
        <w:tc>
          <w:tcPr>
            <w:tcW w:w="1384" w:type="dxa"/>
            <w:tcBorders>
              <w:top w:val="single" w:sz="4" w:space="0" w:color="auto"/>
              <w:left w:val="nil"/>
              <w:bottom w:val="single" w:sz="4" w:space="0" w:color="auto"/>
              <w:right w:val="single" w:sz="4" w:space="0" w:color="auto"/>
            </w:tcBorders>
            <w:shd w:val="clear" w:color="auto" w:fill="auto"/>
            <w:noWrap/>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$2,314</w:t>
            </w:r>
          </w:p>
        </w:tc>
        <w:tc>
          <w:tcPr>
            <w:tcW w:w="1224" w:type="dxa"/>
            <w:tcBorders>
              <w:top w:val="nil"/>
              <w:left w:val="nil"/>
              <w:bottom w:val="nil"/>
              <w:right w:val="nil"/>
            </w:tcBorders>
            <w:shd w:val="clear" w:color="auto" w:fill="auto"/>
            <w:noWrap/>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$1,334</w:t>
            </w:r>
          </w:p>
        </w:tc>
        <w:tc>
          <w:tcPr>
            <w:tcW w:w="1305" w:type="dxa"/>
            <w:tcBorders>
              <w:top w:val="nil"/>
              <w:left w:val="single" w:sz="4" w:space="0" w:color="auto"/>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$3,648</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$9,209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-$5,561</w:t>
            </w:r>
          </w:p>
        </w:tc>
        <w:tc>
          <w:tcPr>
            <w:tcW w:w="1305" w:type="dxa"/>
            <w:tcBorders>
              <w:top w:val="single" w:sz="4" w:space="0" w:color="auto"/>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-60%</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Automotive Parts, Remanufactured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$554</w:t>
            </w:r>
          </w:p>
        </w:tc>
        <w:tc>
          <w:tcPr>
            <w:tcW w:w="1224" w:type="dxa"/>
            <w:tcBorders>
              <w:top w:val="single" w:sz="4" w:space="0" w:color="auto"/>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$1,295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$1,849</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$1,849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N/A</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Boxes, Corrugated and Packing Supplies,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92239D" w:rsidP="0092239D">
            <w:pPr>
              <w:jc w:val="right"/>
              <w:rPr>
                <w:rFonts w:eastAsia="Times New Roman" w:cs="Arial"/>
                <w:sz w:val="16"/>
                <w:szCs w:val="16"/>
                <w:lang w:eastAsia="en-US"/>
              </w:rPr>
            </w:pPr>
            <w:r w:rsidRPr="007729B8">
              <w:rPr>
                <w:rFonts w:eastAsia="Times New Roman" w:cs="Arial"/>
                <w:sz w:val="16"/>
                <w:szCs w:val="16"/>
                <w:lang w:eastAsia="en-US"/>
              </w:rPr>
              <w:t>$0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92239D" w:rsidP="0092239D">
            <w:pPr>
              <w:jc w:val="right"/>
              <w:rPr>
                <w:rFonts w:eastAsia="Times New Roman" w:cs="Arial"/>
                <w:sz w:val="16"/>
                <w:szCs w:val="16"/>
                <w:lang w:eastAsia="en-US"/>
              </w:rPr>
            </w:pPr>
            <w:r w:rsidRPr="007729B8">
              <w:rPr>
                <w:rFonts w:eastAsia="Times New Roman" w:cs="Arial"/>
                <w:sz w:val="16"/>
                <w:szCs w:val="16"/>
                <w:lang w:eastAsia="en-US"/>
              </w:rPr>
              <w:t>$29,038</w:t>
            </w:r>
            <w:r w:rsidR="003160DF" w:rsidRPr="007729B8">
              <w:rPr>
                <w:rFonts w:eastAsia="Times New Roman" w:cs="Arial"/>
                <w:sz w:val="16"/>
                <w:szCs w:val="16"/>
                <w:lang w:eastAsia="en-US"/>
              </w:rPr>
              <w:t> </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E20244" w:rsidP="003160DF">
            <w:pPr>
              <w:jc w:val="right"/>
              <w:rPr>
                <w:rFonts w:eastAsia="Times New Roman" w:cs="Arial"/>
                <w:sz w:val="16"/>
                <w:szCs w:val="16"/>
                <w:lang w:eastAsia="en-US"/>
              </w:rPr>
            </w:pPr>
            <w:r w:rsidRPr="007729B8">
              <w:rPr>
                <w:rFonts w:eastAsia="Times New Roman" w:cs="Arial"/>
                <w:sz w:val="16"/>
                <w:szCs w:val="16"/>
                <w:lang w:eastAsia="en-US"/>
              </w:rPr>
              <w:t>$29,038 </w:t>
            </w:r>
            <w:r w:rsidR="003160DF"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$29,038</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92239D"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E20244" w:rsidP="00E20EBF">
            <w:pPr>
              <w:jc w:val="right"/>
              <w:rPr>
                <w:rFonts w:eastAsia="Times New Roman" w:cs="Arial"/>
                <w:sz w:val="16"/>
                <w:szCs w:val="16"/>
                <w:lang w:eastAsia="en-US"/>
              </w:rPr>
            </w:pPr>
            <w:r w:rsidRPr="007729B8">
              <w:rPr>
                <w:rFonts w:eastAsia="Times New Roman" w:cs="Arial"/>
                <w:sz w:val="16"/>
                <w:szCs w:val="16"/>
                <w:lang w:eastAsia="en-US"/>
              </w:rPr>
              <w:t>0%</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Building Materials and Supplies</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$37,012</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$123,595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$160,607</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$1,038,055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-$877,448</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-85%</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Carpeting, Various,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$725,710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$528,605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$1,254,315</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$2,026,612</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-$772,297</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-38%</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Compost and Mulch (Landscaping)</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$191,484</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$232,001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$423,485</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$101,095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$322,390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319%</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Containers and Carts, Recycling Set-Out</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$3,460,013</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$3,460,013</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$2,830,507</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$629,506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22%</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Envelopes,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$347,888</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$1,298,353</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$1,646,241</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$1,476,840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$169,401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11%</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Food Service Items, Recycled or Biodegradable (plates, cups, napkins, etc</w:t>
            </w:r>
            <w:r w:rsidR="00FF485B" w:rsidRPr="005F79E3">
              <w:rPr>
                <w:rFonts w:eastAsia="Times New Roman" w:cs="Arial"/>
                <w:sz w:val="16"/>
                <w:szCs w:val="16"/>
                <w:lang w:eastAsia="en-US"/>
              </w:rPr>
              <w:t>.</w:t>
            </w:r>
            <w:r w:rsidRPr="005F79E3">
              <w:rPr>
                <w:rFonts w:eastAsia="Times New Roman" w:cs="Arial"/>
                <w:sz w:val="16"/>
                <w:szCs w:val="16"/>
                <w:lang w:eastAsia="en-US"/>
              </w:rPr>
              <w:t>)</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$197,300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$594,749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$792,049</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$771,496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$20,553</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3%</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Glass Beads,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$74,100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$74,100</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$125,550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-$51,450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-41%</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Home Composting Bins, Recycled Plastic</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$129,776</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$129,776</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$46,765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$83,011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178%</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Janitorial Paper Products,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$1,140,098</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$790,137</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$1,930,235</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$1,290,570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$639,665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50%</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Lottery Tickets, Recycled Paper*</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$4,434,134</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$4,434,134</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$4,434,134</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0%</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Motor Oil, Re-Refined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$27,117</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$197,311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$224,428</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$215,462</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$8,965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4%</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Office Paper/Computer Forms</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$3,183,185</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$3,804,919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$6,988,104</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$3,213,590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$3,774,515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117%</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Office Supplies (non-paper,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$38,890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$80,919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$119,810</w:t>
            </w:r>
          </w:p>
        </w:tc>
        <w:tc>
          <w:tcPr>
            <w:tcW w:w="1305" w:type="dxa"/>
            <w:tcBorders>
              <w:top w:val="nil"/>
              <w:left w:val="nil"/>
              <w:bottom w:val="nil"/>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$119,810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N/A</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Office, School and Library Furniture, Accessories and Installation</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$3,502,866</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$4,113,697</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$7,616,563</w:t>
            </w:r>
          </w:p>
        </w:tc>
        <w:tc>
          <w:tcPr>
            <w:tcW w:w="1305" w:type="dxa"/>
            <w:tcBorders>
              <w:top w:val="single" w:sz="4" w:space="0" w:color="auto"/>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$15,642,004</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-$8,025,441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-51%</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Plastic Lumber, Furniture, Playground Equipment, Signs, etc.</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$1,480,533</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$164,125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$1,644,658</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$2,598,584</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-$953,926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-37%</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Printing, Recycled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$1,566,303</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$19,215,443</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$20,781,746</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$23,082,911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-$2,301,165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-10%</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Promotional Items</w:t>
            </w:r>
          </w:p>
        </w:tc>
        <w:tc>
          <w:tcPr>
            <w:tcW w:w="1384" w:type="dxa"/>
            <w:tcBorders>
              <w:top w:val="nil"/>
              <w:left w:val="nil"/>
              <w:bottom w:val="nil"/>
              <w:right w:val="nil"/>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$74,443</w:t>
            </w:r>
          </w:p>
        </w:tc>
        <w:tc>
          <w:tcPr>
            <w:tcW w:w="1224" w:type="dxa"/>
            <w:tcBorders>
              <w:top w:val="nil"/>
              <w:left w:val="single" w:sz="4" w:space="0" w:color="auto"/>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$122,006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$196,449</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$207,840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-$11,391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-5%</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Rain Barrels, Recycled</w:t>
            </w:r>
          </w:p>
        </w:tc>
        <w:tc>
          <w:tcPr>
            <w:tcW w:w="1384" w:type="dxa"/>
            <w:tcBorders>
              <w:top w:val="single" w:sz="4" w:space="0" w:color="auto"/>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$57,005</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$57,005</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$17,129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$39,876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233%</w:t>
            </w:r>
          </w:p>
        </w:tc>
      </w:tr>
      <w:tr w:rsidR="003160DF" w:rsidRPr="007729B8" w:rsidTr="0092239D">
        <w:trPr>
          <w:trHeight w:val="317"/>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Tires, Retread</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$1,370</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$16,949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$18,319</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$7,893</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$10,426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132%</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 xml:space="preserve">Toner Cartridges, Remanufactured </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$5,108,735</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$2,438,222</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$7,546,957</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$1,451,849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$6,095,108</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420%</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Traffic Cones/Safety Products, Recycled Total</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$12,097</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$79,073</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$91,170</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$50,305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$40,865</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81%</w:t>
            </w:r>
          </w:p>
        </w:tc>
      </w:tr>
      <w:tr w:rsidR="003160DF" w:rsidRPr="007729B8" w:rsidTr="00F60B20">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Trash Bags, Plastic, Imprinted (curbside)</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$1,759,149</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$1,759,149</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$135,138</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$1,624,011</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1202%</w:t>
            </w:r>
          </w:p>
        </w:tc>
      </w:tr>
      <w:tr w:rsidR="003160DF" w:rsidRPr="007729B8" w:rsidTr="00B46CF6">
        <w:trPr>
          <w:trHeight w:val="480"/>
          <w:jc w:val="center"/>
        </w:trPr>
        <w:tc>
          <w:tcPr>
            <w:tcW w:w="2540" w:type="dxa"/>
            <w:tcBorders>
              <w:top w:val="nil"/>
              <w:left w:val="single" w:sz="4" w:space="0" w:color="auto"/>
              <w:bottom w:val="single" w:sz="4" w:space="0" w:color="auto"/>
              <w:right w:val="single" w:sz="4" w:space="0" w:color="auto"/>
            </w:tcBorders>
            <w:shd w:val="clear" w:color="auto" w:fill="auto"/>
            <w:vAlign w:val="bottom"/>
            <w:hideMark/>
          </w:tcPr>
          <w:p w:rsidR="003160DF" w:rsidRPr="005F79E3" w:rsidRDefault="003160DF" w:rsidP="003160DF">
            <w:pPr>
              <w:rPr>
                <w:rFonts w:eastAsia="Times New Roman" w:cs="Arial"/>
                <w:sz w:val="16"/>
                <w:szCs w:val="16"/>
                <w:lang w:eastAsia="en-US"/>
              </w:rPr>
            </w:pPr>
            <w:r w:rsidRPr="005F79E3">
              <w:rPr>
                <w:rFonts w:eastAsia="Times New Roman" w:cs="Arial"/>
                <w:sz w:val="16"/>
                <w:szCs w:val="16"/>
                <w:lang w:eastAsia="en-US"/>
              </w:rPr>
              <w:t>Trash Liners, Plastic, Janitorial, Recycled or Biodegradable</w:t>
            </w:r>
          </w:p>
        </w:tc>
        <w:tc>
          <w:tcPr>
            <w:tcW w:w="138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$180,954</w:t>
            </w:r>
          </w:p>
        </w:tc>
        <w:tc>
          <w:tcPr>
            <w:tcW w:w="1224"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$170,896</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$351,850</w:t>
            </w:r>
          </w:p>
        </w:tc>
        <w:tc>
          <w:tcPr>
            <w:tcW w:w="1305" w:type="dxa"/>
            <w:tcBorders>
              <w:top w:val="nil"/>
              <w:left w:val="nil"/>
              <w:bottom w:val="single" w:sz="4" w:space="0" w:color="auto"/>
              <w:right w:val="single" w:sz="4" w:space="0" w:color="auto"/>
            </w:tcBorders>
            <w:shd w:val="clear" w:color="auto" w:fill="auto"/>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$445,329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-$93,479</w:t>
            </w:r>
          </w:p>
        </w:tc>
        <w:tc>
          <w:tcPr>
            <w:tcW w:w="1305" w:type="dxa"/>
            <w:tcBorders>
              <w:top w:val="nil"/>
              <w:left w:val="nil"/>
              <w:bottom w:val="single" w:sz="4" w:space="0" w:color="auto"/>
              <w:right w:val="single" w:sz="4" w:space="0" w:color="auto"/>
            </w:tcBorders>
            <w:shd w:val="clear" w:color="auto" w:fill="auto"/>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-21%</w:t>
            </w:r>
          </w:p>
        </w:tc>
      </w:tr>
      <w:tr w:rsidR="00B46CF6" w:rsidRPr="007729B8" w:rsidTr="00C25967">
        <w:trPr>
          <w:trHeight w:val="480"/>
          <w:jc w:val="center"/>
        </w:trPr>
        <w:tc>
          <w:tcPr>
            <w:tcW w:w="2540" w:type="dxa"/>
            <w:tcBorders>
              <w:top w:val="single" w:sz="4" w:space="0" w:color="auto"/>
              <w:left w:val="single" w:sz="4" w:space="0" w:color="auto"/>
              <w:bottom w:val="single" w:sz="4" w:space="0" w:color="auto"/>
              <w:right w:val="single" w:sz="4" w:space="0" w:color="auto"/>
            </w:tcBorders>
            <w:shd w:val="clear" w:color="auto" w:fill="D9D9D9"/>
            <w:vAlign w:val="bottom"/>
          </w:tcPr>
          <w:p w:rsidR="00E44B9E" w:rsidRDefault="00B46CF6" w:rsidP="00E44B9E">
            <w:pPr>
              <w:jc w:val="center"/>
              <w:rPr>
                <w:rFonts w:eastAsia="Times New Roman" w:cs="Arial"/>
                <w:b/>
                <w:bCs/>
                <w:sz w:val="18"/>
                <w:szCs w:val="18"/>
                <w:lang w:eastAsia="en-US"/>
              </w:rPr>
            </w:pPr>
            <w:r w:rsidRPr="00277A70">
              <w:rPr>
                <w:rFonts w:eastAsia="Times New Roman" w:cs="Arial"/>
                <w:b/>
                <w:bCs/>
                <w:sz w:val="18"/>
                <w:szCs w:val="18"/>
                <w:lang w:eastAsia="en-US"/>
              </w:rPr>
              <w:t>SUBTOTAL</w:t>
            </w:r>
          </w:p>
          <w:p w:rsidR="00B46CF6" w:rsidRPr="007729B8" w:rsidRDefault="00B46CF6" w:rsidP="00E44B9E">
            <w:pPr>
              <w:jc w:val="center"/>
              <w:rPr>
                <w:rFonts w:eastAsia="Times New Roman" w:cs="Arial"/>
                <w:sz w:val="16"/>
                <w:szCs w:val="16"/>
                <w:lang w:eastAsia="en-US"/>
              </w:rPr>
            </w:pPr>
            <w:r w:rsidRPr="00277A70">
              <w:rPr>
                <w:rFonts w:eastAsia="Times New Roman" w:cs="Arial"/>
                <w:b/>
                <w:bCs/>
                <w:sz w:val="18"/>
                <w:szCs w:val="18"/>
                <w:lang w:eastAsia="en-US"/>
              </w:rPr>
              <w:t>Recycled Content Products</w:t>
            </w:r>
          </w:p>
        </w:tc>
        <w:tc>
          <w:tcPr>
            <w:tcW w:w="1384"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B46CF6" w:rsidP="00B46CF6">
            <w:pPr>
              <w:jc w:val="right"/>
              <w:rPr>
                <w:rFonts w:eastAsia="Times New Roman" w:cs="Arial"/>
                <w:sz w:val="16"/>
                <w:szCs w:val="16"/>
                <w:lang w:eastAsia="en-US"/>
              </w:rPr>
            </w:pPr>
            <w:r w:rsidRPr="00B46CF6">
              <w:rPr>
                <w:rFonts w:eastAsia="Times New Roman" w:cs="Arial"/>
                <w:bCs/>
                <w:sz w:val="16"/>
                <w:szCs w:val="16"/>
                <w:lang w:eastAsia="en-US"/>
              </w:rPr>
              <w:t>$23,224,795</w:t>
            </w:r>
          </w:p>
        </w:tc>
        <w:tc>
          <w:tcPr>
            <w:tcW w:w="1224"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B46CF6" w:rsidP="00B46CF6">
            <w:pPr>
              <w:jc w:val="right"/>
              <w:rPr>
                <w:rFonts w:eastAsia="Times New Roman" w:cs="Arial"/>
                <w:sz w:val="16"/>
                <w:szCs w:val="16"/>
                <w:lang w:eastAsia="en-US"/>
              </w:rPr>
            </w:pPr>
            <w:r w:rsidRPr="00B46CF6">
              <w:rPr>
                <w:rFonts w:eastAsia="Times New Roman" w:cs="Arial"/>
                <w:bCs/>
                <w:sz w:val="16"/>
                <w:szCs w:val="16"/>
                <w:lang w:eastAsia="en-US"/>
              </w:rPr>
              <w:t>$38,510,902</w:t>
            </w:r>
          </w:p>
        </w:tc>
        <w:tc>
          <w:tcPr>
            <w:tcW w:w="1305"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B46CF6" w:rsidP="00B46CF6">
            <w:pPr>
              <w:jc w:val="right"/>
              <w:rPr>
                <w:rFonts w:eastAsia="Times New Roman" w:cs="Arial"/>
                <w:sz w:val="16"/>
                <w:szCs w:val="16"/>
                <w:lang w:eastAsia="en-US"/>
              </w:rPr>
            </w:pPr>
            <w:r w:rsidRPr="00B46CF6">
              <w:rPr>
                <w:rFonts w:eastAsia="Times New Roman" w:cs="Arial"/>
                <w:bCs/>
                <w:sz w:val="16"/>
                <w:szCs w:val="16"/>
                <w:lang w:eastAsia="en-US"/>
              </w:rPr>
              <w:t>$61,735,697</w:t>
            </w:r>
          </w:p>
        </w:tc>
        <w:tc>
          <w:tcPr>
            <w:tcW w:w="1305"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B46CF6" w:rsidP="001F7BD6">
            <w:pPr>
              <w:jc w:val="right"/>
              <w:rPr>
                <w:rFonts w:eastAsia="Times New Roman" w:cs="Arial"/>
                <w:color w:val="3131F7"/>
                <w:sz w:val="16"/>
                <w:szCs w:val="16"/>
                <w:lang w:eastAsia="en-US"/>
              </w:rPr>
            </w:pPr>
            <w:r w:rsidRPr="00B46CF6">
              <w:rPr>
                <w:rFonts w:eastAsia="Times New Roman" w:cs="Arial"/>
                <w:bCs/>
                <w:color w:val="3131F7"/>
                <w:sz w:val="16"/>
                <w:szCs w:val="16"/>
                <w:lang w:eastAsia="en-US"/>
              </w:rPr>
              <w:t>$</w:t>
            </w:r>
            <w:r w:rsidR="001F7BD6">
              <w:rPr>
                <w:rFonts w:eastAsia="Times New Roman" w:cs="Arial"/>
                <w:bCs/>
                <w:color w:val="3131F7"/>
                <w:sz w:val="16"/>
                <w:szCs w:val="16"/>
                <w:lang w:eastAsia="en-US"/>
              </w:rPr>
              <w:t>61,247,704</w:t>
            </w:r>
          </w:p>
        </w:tc>
        <w:tc>
          <w:tcPr>
            <w:tcW w:w="1305"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B46CF6" w:rsidP="001F7BD6">
            <w:pPr>
              <w:jc w:val="right"/>
              <w:rPr>
                <w:rFonts w:eastAsia="Times New Roman" w:cs="Arial"/>
                <w:sz w:val="16"/>
                <w:szCs w:val="16"/>
                <w:lang w:eastAsia="en-US"/>
              </w:rPr>
            </w:pPr>
            <w:r w:rsidRPr="00B46CF6">
              <w:rPr>
                <w:rFonts w:eastAsia="Times New Roman" w:cs="Arial"/>
                <w:bCs/>
                <w:sz w:val="16"/>
                <w:szCs w:val="16"/>
                <w:lang w:eastAsia="en-US"/>
              </w:rPr>
              <w:t>$</w:t>
            </w:r>
            <w:r w:rsidR="001F7BD6">
              <w:rPr>
                <w:rFonts w:eastAsia="Times New Roman" w:cs="Arial"/>
                <w:bCs/>
                <w:sz w:val="16"/>
                <w:szCs w:val="16"/>
                <w:lang w:eastAsia="en-US"/>
              </w:rPr>
              <w:t>487,793</w:t>
            </w:r>
          </w:p>
        </w:tc>
        <w:tc>
          <w:tcPr>
            <w:tcW w:w="1305" w:type="dxa"/>
            <w:tcBorders>
              <w:top w:val="single" w:sz="4" w:space="0" w:color="auto"/>
              <w:left w:val="nil"/>
              <w:bottom w:val="single" w:sz="4" w:space="0" w:color="auto"/>
              <w:right w:val="single" w:sz="4" w:space="0" w:color="auto"/>
            </w:tcBorders>
            <w:shd w:val="clear" w:color="auto" w:fill="D9D9D9"/>
            <w:vAlign w:val="bottom"/>
          </w:tcPr>
          <w:p w:rsidR="00B46CF6" w:rsidRPr="00B46CF6" w:rsidRDefault="001F7BD6" w:rsidP="00B46CF6">
            <w:pPr>
              <w:jc w:val="right"/>
              <w:rPr>
                <w:rFonts w:eastAsia="Times New Roman" w:cs="Arial"/>
                <w:sz w:val="16"/>
                <w:szCs w:val="16"/>
                <w:lang w:eastAsia="en-US"/>
              </w:rPr>
            </w:pPr>
            <w:r>
              <w:rPr>
                <w:rFonts w:eastAsia="Times New Roman" w:cs="Arial"/>
                <w:sz w:val="16"/>
                <w:szCs w:val="16"/>
                <w:lang w:eastAsia="en-US"/>
              </w:rPr>
              <w:t>1</w:t>
            </w:r>
            <w:r w:rsidR="00B46CF6" w:rsidRPr="00B46CF6">
              <w:rPr>
                <w:rFonts w:eastAsia="Times New Roman" w:cs="Arial"/>
                <w:sz w:val="16"/>
                <w:szCs w:val="16"/>
                <w:lang w:eastAsia="en-US"/>
              </w:rPr>
              <w:t>%</w:t>
            </w:r>
          </w:p>
        </w:tc>
      </w:tr>
      <w:tr w:rsidR="003160DF" w:rsidRPr="007729B8" w:rsidTr="00AB59F8">
        <w:trPr>
          <w:trHeight w:val="317"/>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3160DF" w:rsidRPr="007729B8" w:rsidRDefault="00F60B20" w:rsidP="003160DF">
            <w:pPr>
              <w:rPr>
                <w:rFonts w:eastAsia="Times New Roman" w:cs="Arial"/>
                <w:sz w:val="16"/>
                <w:szCs w:val="16"/>
                <w:lang w:eastAsia="en-US"/>
              </w:rPr>
            </w:pPr>
            <w:r w:rsidRPr="007729B8">
              <w:rPr>
                <w:rFonts w:eastAsia="Times New Roman" w:cs="Arial"/>
                <w:sz w:val="16"/>
                <w:szCs w:val="16"/>
                <w:lang w:eastAsia="en-US"/>
              </w:rPr>
              <w:t>Al</w:t>
            </w:r>
            <w:r w:rsidR="00AB59F8">
              <w:rPr>
                <w:rFonts w:eastAsia="Times New Roman" w:cs="Arial"/>
                <w:sz w:val="16"/>
                <w:szCs w:val="16"/>
                <w:lang w:eastAsia="en-US"/>
              </w:rPr>
              <w:t xml:space="preserve">uminum Sheeting, Recycled </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224"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$629,399</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$629,399</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$629,399</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0%</w:t>
            </w:r>
          </w:p>
        </w:tc>
      </w:tr>
      <w:tr w:rsidR="003160DF"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3160DF" w:rsidRPr="007729B8" w:rsidRDefault="003160DF" w:rsidP="003160DF">
            <w:pPr>
              <w:rPr>
                <w:rFonts w:eastAsia="Times New Roman" w:cs="Arial"/>
                <w:sz w:val="16"/>
                <w:szCs w:val="16"/>
                <w:lang w:eastAsia="en-US"/>
              </w:rPr>
            </w:pPr>
            <w:r w:rsidRPr="007729B8">
              <w:rPr>
                <w:rFonts w:eastAsia="Times New Roman" w:cs="Arial"/>
                <w:sz w:val="16"/>
                <w:szCs w:val="16"/>
                <w:lang w:eastAsia="en-US"/>
              </w:rPr>
              <w:t>Concrete with Additives and Density Fill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224"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$53,806,350</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$53,806,350</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B46CF6" w:rsidRDefault="003160DF"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$3,105,662</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3160DF">
            <w:pPr>
              <w:jc w:val="right"/>
              <w:rPr>
                <w:rFonts w:eastAsia="Times New Roman" w:cs="Arial"/>
                <w:sz w:val="16"/>
                <w:szCs w:val="16"/>
                <w:lang w:eastAsia="en-US"/>
              </w:rPr>
            </w:pPr>
            <w:r w:rsidRPr="007729B8">
              <w:rPr>
                <w:rFonts w:eastAsia="Times New Roman" w:cs="Arial"/>
                <w:sz w:val="16"/>
                <w:szCs w:val="16"/>
                <w:lang w:eastAsia="en-US"/>
              </w:rPr>
              <w:t>$50,700,688</w:t>
            </w:r>
          </w:p>
        </w:tc>
        <w:tc>
          <w:tcPr>
            <w:tcW w:w="1305" w:type="dxa"/>
            <w:tcBorders>
              <w:top w:val="single" w:sz="4" w:space="0" w:color="auto"/>
              <w:left w:val="nil"/>
              <w:bottom w:val="single" w:sz="4" w:space="0" w:color="auto"/>
              <w:right w:val="single" w:sz="4" w:space="0" w:color="auto"/>
            </w:tcBorders>
            <w:shd w:val="clear" w:color="auto" w:fill="D6E3BC"/>
            <w:vAlign w:val="bottom"/>
            <w:hideMark/>
          </w:tcPr>
          <w:p w:rsidR="003160DF" w:rsidRPr="007729B8" w:rsidRDefault="003160DF" w:rsidP="00E20EBF">
            <w:pPr>
              <w:jc w:val="right"/>
              <w:rPr>
                <w:rFonts w:eastAsia="Times New Roman" w:cs="Arial"/>
                <w:sz w:val="16"/>
                <w:szCs w:val="16"/>
                <w:lang w:eastAsia="en-US"/>
              </w:rPr>
            </w:pPr>
            <w:r w:rsidRPr="007729B8">
              <w:rPr>
                <w:rFonts w:eastAsia="Times New Roman" w:cs="Arial"/>
                <w:sz w:val="16"/>
                <w:szCs w:val="16"/>
                <w:lang w:eastAsia="en-US"/>
              </w:rPr>
              <w:t>1633%</w:t>
            </w:r>
          </w:p>
        </w:tc>
      </w:tr>
    </w:tbl>
    <w:p w:rsidR="00BD2A68" w:rsidRPr="007729B8" w:rsidRDefault="00BD2A68" w:rsidP="00BD2A68">
      <w:pPr>
        <w:spacing w:after="120"/>
        <w:rPr>
          <w:rFonts w:cs="Arial"/>
          <w:b/>
          <w:i/>
        </w:rPr>
      </w:pPr>
      <w:r w:rsidRPr="007729B8">
        <w:rPr>
          <w:rFonts w:cs="Arial"/>
          <w:b/>
        </w:rPr>
        <w:lastRenderedPageBreak/>
        <w:t xml:space="preserve">Recycled Content Products </w:t>
      </w:r>
      <w:r w:rsidRPr="007729B8">
        <w:rPr>
          <w:rFonts w:cs="Arial"/>
          <w:b/>
          <w:i/>
        </w:rPr>
        <w:t>(continued)</w:t>
      </w:r>
    </w:p>
    <w:tbl>
      <w:tblPr>
        <w:tblW w:w="10332" w:type="dxa"/>
        <w:jc w:val="center"/>
        <w:tblLayout w:type="fixed"/>
        <w:tblLook w:val="04A0" w:firstRow="1" w:lastRow="0" w:firstColumn="1" w:lastColumn="0" w:noHBand="0" w:noVBand="1"/>
      </w:tblPr>
      <w:tblGrid>
        <w:gridCol w:w="2540"/>
        <w:gridCol w:w="1384"/>
        <w:gridCol w:w="1350"/>
        <w:gridCol w:w="1350"/>
        <w:gridCol w:w="1350"/>
        <w:gridCol w:w="1260"/>
        <w:gridCol w:w="1098"/>
      </w:tblGrid>
      <w:tr w:rsidR="0092239D" w:rsidRPr="007729B8" w:rsidTr="005D65E1">
        <w:trPr>
          <w:trHeight w:val="480"/>
          <w:jc w:val="center"/>
        </w:trPr>
        <w:tc>
          <w:tcPr>
            <w:tcW w:w="2540" w:type="dxa"/>
            <w:tcBorders>
              <w:top w:val="single" w:sz="4" w:space="0" w:color="auto"/>
              <w:left w:val="single" w:sz="4" w:space="0" w:color="auto"/>
              <w:bottom w:val="single" w:sz="4" w:space="0" w:color="auto"/>
              <w:right w:val="single" w:sz="4" w:space="0" w:color="auto"/>
            </w:tcBorders>
            <w:shd w:val="clear" w:color="auto" w:fill="95B3D7"/>
            <w:vAlign w:val="bottom"/>
          </w:tcPr>
          <w:p w:rsidR="0092239D" w:rsidRPr="007729B8" w:rsidRDefault="00BD2A68" w:rsidP="00BD2A68">
            <w:pPr>
              <w:jc w:val="center"/>
              <w:rPr>
                <w:rFonts w:eastAsia="Times New Roman" w:cs="Arial"/>
                <w:sz w:val="16"/>
                <w:szCs w:val="16"/>
                <w:lang w:eastAsia="en-US"/>
              </w:rPr>
            </w:pPr>
            <w:r w:rsidRPr="007729B8">
              <w:rPr>
                <w:rFonts w:eastAsia="Times New Roman" w:cs="Arial"/>
                <w:b/>
                <w:color w:val="262626"/>
                <w:sz w:val="18"/>
                <w:szCs w:val="18"/>
                <w:lang w:eastAsia="en-US"/>
              </w:rPr>
              <w:t>Recycled Content Products</w:t>
            </w:r>
          </w:p>
        </w:tc>
        <w:tc>
          <w:tcPr>
            <w:tcW w:w="1384" w:type="dxa"/>
            <w:tcBorders>
              <w:top w:val="single" w:sz="4" w:space="0" w:color="auto"/>
              <w:left w:val="nil"/>
              <w:bottom w:val="single" w:sz="4" w:space="0" w:color="auto"/>
              <w:right w:val="single" w:sz="4" w:space="0" w:color="auto"/>
            </w:tcBorders>
            <w:shd w:val="clear" w:color="auto" w:fill="95B3D7"/>
            <w:vAlign w:val="bottom"/>
          </w:tcPr>
          <w:p w:rsidR="0092239D" w:rsidRPr="007729B8" w:rsidRDefault="00BD2A68" w:rsidP="00BD2A68">
            <w:pPr>
              <w:jc w:val="center"/>
              <w:rPr>
                <w:rFonts w:eastAsia="Times New Roman" w:cs="Arial"/>
                <w:sz w:val="16"/>
                <w:szCs w:val="16"/>
                <w:lang w:eastAsia="en-US"/>
              </w:rPr>
            </w:pPr>
            <w:r w:rsidRPr="007729B8">
              <w:rPr>
                <w:rFonts w:eastAsia="Times New Roman" w:cs="Arial"/>
                <w:b/>
                <w:bCs/>
                <w:color w:val="262626"/>
                <w:sz w:val="18"/>
                <w:szCs w:val="18"/>
                <w:lang w:eastAsia="en-US"/>
              </w:rPr>
              <w:t>FY11  Political Subdivisions</w:t>
            </w:r>
          </w:p>
        </w:tc>
        <w:tc>
          <w:tcPr>
            <w:tcW w:w="1350" w:type="dxa"/>
            <w:tcBorders>
              <w:top w:val="single" w:sz="4" w:space="0" w:color="auto"/>
              <w:left w:val="nil"/>
              <w:bottom w:val="single" w:sz="4" w:space="0" w:color="auto"/>
              <w:right w:val="single" w:sz="4" w:space="0" w:color="auto"/>
            </w:tcBorders>
            <w:shd w:val="clear" w:color="auto" w:fill="95B3D7"/>
            <w:vAlign w:val="bottom"/>
          </w:tcPr>
          <w:p w:rsidR="0092239D" w:rsidRPr="007729B8" w:rsidRDefault="00BD2A68" w:rsidP="00BD2A68">
            <w:pPr>
              <w:jc w:val="center"/>
              <w:rPr>
                <w:rFonts w:eastAsia="Times New Roman" w:cs="Arial"/>
                <w:sz w:val="16"/>
                <w:szCs w:val="16"/>
                <w:lang w:eastAsia="en-US"/>
              </w:rPr>
            </w:pPr>
            <w:r w:rsidRPr="007729B8">
              <w:rPr>
                <w:rFonts w:eastAsia="Times New Roman" w:cs="Arial"/>
                <w:b/>
                <w:color w:val="262626"/>
                <w:sz w:val="18"/>
                <w:szCs w:val="18"/>
                <w:lang w:eastAsia="en-US"/>
              </w:rPr>
              <w:t>FY11 State Agencies</w:t>
            </w:r>
          </w:p>
        </w:tc>
        <w:tc>
          <w:tcPr>
            <w:tcW w:w="1350" w:type="dxa"/>
            <w:tcBorders>
              <w:top w:val="single" w:sz="4" w:space="0" w:color="auto"/>
              <w:left w:val="nil"/>
              <w:bottom w:val="single" w:sz="4" w:space="0" w:color="auto"/>
              <w:right w:val="single" w:sz="4" w:space="0" w:color="auto"/>
            </w:tcBorders>
            <w:shd w:val="clear" w:color="auto" w:fill="95B3D7"/>
            <w:vAlign w:val="bottom"/>
          </w:tcPr>
          <w:p w:rsidR="0092239D" w:rsidRPr="007729B8" w:rsidRDefault="00BD2A68" w:rsidP="00BD2A68">
            <w:pPr>
              <w:jc w:val="center"/>
              <w:rPr>
                <w:rFonts w:eastAsia="Times New Roman" w:cs="Arial"/>
                <w:sz w:val="16"/>
                <w:szCs w:val="16"/>
                <w:lang w:eastAsia="en-US"/>
              </w:rPr>
            </w:pPr>
            <w:r w:rsidRPr="007729B8">
              <w:rPr>
                <w:rFonts w:eastAsia="Times New Roman" w:cs="Arial"/>
                <w:b/>
                <w:color w:val="262626"/>
                <w:sz w:val="18"/>
                <w:szCs w:val="18"/>
                <w:lang w:eastAsia="en-US"/>
              </w:rPr>
              <w:t>FY11 Total Purchases</w:t>
            </w:r>
          </w:p>
        </w:tc>
        <w:tc>
          <w:tcPr>
            <w:tcW w:w="1350" w:type="dxa"/>
            <w:tcBorders>
              <w:top w:val="single" w:sz="4" w:space="0" w:color="auto"/>
              <w:left w:val="nil"/>
              <w:bottom w:val="single" w:sz="4" w:space="0" w:color="auto"/>
              <w:right w:val="single" w:sz="4" w:space="0" w:color="auto"/>
            </w:tcBorders>
            <w:shd w:val="clear" w:color="auto" w:fill="C6D9F1"/>
            <w:vAlign w:val="bottom"/>
          </w:tcPr>
          <w:p w:rsidR="0092239D" w:rsidRPr="00B46CF6" w:rsidRDefault="00BD2A68" w:rsidP="00FF485B">
            <w:pPr>
              <w:jc w:val="center"/>
              <w:rPr>
                <w:rFonts w:eastAsia="Times New Roman" w:cs="Arial"/>
                <w:color w:val="3131F7"/>
                <w:sz w:val="16"/>
                <w:szCs w:val="16"/>
                <w:lang w:eastAsia="en-US"/>
              </w:rPr>
            </w:pPr>
            <w:r w:rsidRPr="00B46CF6">
              <w:rPr>
                <w:rFonts w:eastAsia="Times New Roman" w:cs="Arial"/>
                <w:b/>
                <w:color w:val="3131F7"/>
                <w:sz w:val="18"/>
                <w:szCs w:val="18"/>
                <w:lang w:eastAsia="en-US"/>
              </w:rPr>
              <w:t>FY10 Total </w:t>
            </w:r>
          </w:p>
        </w:tc>
        <w:tc>
          <w:tcPr>
            <w:tcW w:w="1260" w:type="dxa"/>
            <w:tcBorders>
              <w:top w:val="single" w:sz="4" w:space="0" w:color="auto"/>
              <w:left w:val="nil"/>
              <w:bottom w:val="single" w:sz="4" w:space="0" w:color="auto"/>
              <w:right w:val="single" w:sz="4" w:space="0" w:color="auto"/>
            </w:tcBorders>
            <w:shd w:val="clear" w:color="auto" w:fill="95B3D7"/>
            <w:vAlign w:val="bottom"/>
          </w:tcPr>
          <w:p w:rsidR="0092239D" w:rsidRPr="007729B8" w:rsidRDefault="00BD2A68" w:rsidP="00BD2A68">
            <w:pPr>
              <w:jc w:val="center"/>
              <w:rPr>
                <w:rFonts w:eastAsia="Times New Roman" w:cs="Arial"/>
                <w:sz w:val="16"/>
                <w:szCs w:val="16"/>
                <w:lang w:eastAsia="en-US"/>
              </w:rPr>
            </w:pPr>
            <w:r w:rsidRPr="007729B8">
              <w:rPr>
                <w:rFonts w:eastAsia="Times New Roman" w:cs="Arial"/>
                <w:b/>
                <w:color w:val="262626"/>
                <w:sz w:val="18"/>
                <w:szCs w:val="18"/>
                <w:lang w:eastAsia="en-US"/>
              </w:rPr>
              <w:t>Dollar Difference</w:t>
            </w:r>
          </w:p>
        </w:tc>
        <w:tc>
          <w:tcPr>
            <w:tcW w:w="1098" w:type="dxa"/>
            <w:tcBorders>
              <w:top w:val="single" w:sz="4" w:space="0" w:color="auto"/>
              <w:left w:val="nil"/>
              <w:bottom w:val="single" w:sz="4" w:space="0" w:color="auto"/>
              <w:right w:val="single" w:sz="4" w:space="0" w:color="auto"/>
            </w:tcBorders>
            <w:shd w:val="clear" w:color="auto" w:fill="95B3D7"/>
            <w:vAlign w:val="bottom"/>
          </w:tcPr>
          <w:p w:rsidR="0092239D" w:rsidRPr="007729B8" w:rsidRDefault="00BD2A68" w:rsidP="00E20EBF">
            <w:pPr>
              <w:jc w:val="center"/>
              <w:rPr>
                <w:rFonts w:eastAsia="Times New Roman" w:cs="Arial"/>
                <w:sz w:val="16"/>
                <w:szCs w:val="16"/>
                <w:lang w:eastAsia="en-US"/>
              </w:rPr>
            </w:pPr>
            <w:r w:rsidRPr="007729B8">
              <w:rPr>
                <w:rFonts w:eastAsia="Times New Roman" w:cs="Arial"/>
                <w:b/>
                <w:color w:val="262626"/>
                <w:sz w:val="18"/>
                <w:szCs w:val="18"/>
                <w:lang w:eastAsia="en-US"/>
              </w:rPr>
              <w:t>% Increase or Decrease</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tcPr>
          <w:p w:rsidR="00122445" w:rsidRPr="007729B8" w:rsidRDefault="00122445" w:rsidP="00C25967">
            <w:pPr>
              <w:rPr>
                <w:rFonts w:eastAsia="Times New Roman" w:cs="Arial"/>
                <w:sz w:val="16"/>
                <w:szCs w:val="16"/>
                <w:lang w:eastAsia="en-US"/>
              </w:rPr>
            </w:pPr>
            <w:r w:rsidRPr="007729B8">
              <w:rPr>
                <w:rFonts w:eastAsia="Times New Roman" w:cs="Arial"/>
                <w:sz w:val="16"/>
                <w:szCs w:val="16"/>
                <w:lang w:eastAsia="en-US"/>
              </w:rPr>
              <w:t>Controlled Density Fill/Fly Ash (MHD)</w:t>
            </w:r>
          </w:p>
        </w:tc>
        <w:tc>
          <w:tcPr>
            <w:tcW w:w="1384" w:type="dxa"/>
            <w:tcBorders>
              <w:top w:val="single" w:sz="4" w:space="0" w:color="auto"/>
              <w:left w:val="nil"/>
              <w:bottom w:val="single" w:sz="4" w:space="0" w:color="auto"/>
              <w:right w:val="single" w:sz="4" w:space="0" w:color="auto"/>
            </w:tcBorders>
            <w:shd w:val="clear" w:color="auto" w:fill="D6E3BC"/>
            <w:vAlign w:val="bottom"/>
          </w:tcPr>
          <w:p w:rsidR="00122445" w:rsidRPr="007729B8" w:rsidRDefault="00122445" w:rsidP="003160DF">
            <w:pPr>
              <w:jc w:val="right"/>
              <w:rPr>
                <w:rFonts w:eastAsia="Times New Roman" w:cs="Arial"/>
                <w:sz w:val="16"/>
                <w:szCs w:val="16"/>
                <w:lang w:eastAsia="en-US"/>
              </w:rPr>
            </w:pPr>
            <w:r>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$276,649</w:t>
            </w:r>
          </w:p>
        </w:tc>
        <w:tc>
          <w:tcPr>
            <w:tcW w:w="1350" w:type="dxa"/>
            <w:tcBorders>
              <w:top w:val="single" w:sz="4" w:space="0" w:color="auto"/>
              <w:left w:val="nil"/>
              <w:bottom w:val="single" w:sz="4" w:space="0" w:color="auto"/>
              <w:right w:val="single" w:sz="4" w:space="0" w:color="auto"/>
            </w:tcBorders>
            <w:shd w:val="clear" w:color="auto" w:fill="D6E3BC"/>
            <w:vAlign w:val="bottom"/>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$276,649</w:t>
            </w:r>
          </w:p>
        </w:tc>
        <w:tc>
          <w:tcPr>
            <w:tcW w:w="1350" w:type="dxa"/>
            <w:tcBorders>
              <w:top w:val="single" w:sz="4" w:space="0" w:color="auto"/>
              <w:left w:val="nil"/>
              <w:bottom w:val="single" w:sz="4" w:space="0" w:color="auto"/>
              <w:right w:val="single" w:sz="4" w:space="0" w:color="auto"/>
            </w:tcBorders>
            <w:shd w:val="clear" w:color="auto" w:fill="D6E3BC"/>
            <w:vAlign w:val="bottom"/>
          </w:tcPr>
          <w:p w:rsidR="00122445" w:rsidRPr="00B46CF6" w:rsidRDefault="00122445" w:rsidP="003160DF">
            <w:pPr>
              <w:jc w:val="right"/>
              <w:rPr>
                <w:rFonts w:eastAsia="Times New Roman" w:cs="Arial"/>
                <w:color w:val="3131F7"/>
                <w:sz w:val="16"/>
                <w:szCs w:val="16"/>
                <w:lang w:eastAsia="en-US"/>
              </w:rPr>
            </w:pPr>
            <w:r w:rsidRPr="007729B8">
              <w:rPr>
                <w:rFonts w:eastAsia="Times New Roman" w:cs="Arial"/>
                <w:sz w:val="16"/>
                <w:szCs w:val="16"/>
                <w:lang w:eastAsia="en-US"/>
              </w:rPr>
              <w:t>$824,472</w:t>
            </w:r>
          </w:p>
        </w:tc>
        <w:tc>
          <w:tcPr>
            <w:tcW w:w="1260" w:type="dxa"/>
            <w:tcBorders>
              <w:top w:val="single" w:sz="4" w:space="0" w:color="auto"/>
              <w:left w:val="nil"/>
              <w:bottom w:val="single" w:sz="4" w:space="0" w:color="auto"/>
              <w:right w:val="single" w:sz="4" w:space="0" w:color="auto"/>
            </w:tcBorders>
            <w:shd w:val="clear" w:color="auto" w:fill="D6E3BC"/>
            <w:vAlign w:val="bottom"/>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-$547,823</w:t>
            </w:r>
          </w:p>
        </w:tc>
        <w:tc>
          <w:tcPr>
            <w:tcW w:w="1098" w:type="dxa"/>
            <w:tcBorders>
              <w:top w:val="single" w:sz="4" w:space="0" w:color="auto"/>
              <w:left w:val="nil"/>
              <w:bottom w:val="single" w:sz="4" w:space="0" w:color="auto"/>
              <w:right w:val="single" w:sz="4" w:space="0" w:color="auto"/>
            </w:tcBorders>
            <w:shd w:val="clear" w:color="auto" w:fill="D6E3BC"/>
            <w:vAlign w:val="bottom"/>
          </w:tcPr>
          <w:p w:rsidR="00122445" w:rsidRPr="007729B8" w:rsidRDefault="00122445" w:rsidP="00E20EBF">
            <w:pPr>
              <w:jc w:val="right"/>
              <w:rPr>
                <w:rFonts w:eastAsia="Times New Roman" w:cs="Arial"/>
                <w:sz w:val="16"/>
                <w:szCs w:val="16"/>
                <w:lang w:eastAsia="en-US"/>
              </w:rPr>
            </w:pPr>
            <w:r>
              <w:rPr>
                <w:rFonts w:eastAsia="Times New Roman" w:cs="Arial"/>
                <w:sz w:val="16"/>
                <w:szCs w:val="16"/>
                <w:lang w:eastAsia="en-US"/>
              </w:rPr>
              <w:t>-66%</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Loam with Compost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$1,432,861</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$1,432,861</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$50,136,833</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-$48,703,972</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-97%</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Pavement Millings Mulch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$1,134,476</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$1,134,476</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$783,552</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$350,924</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45%</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Pavement with Rap and Reclaimed Pavement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$79,150,182</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$79,150,182</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$79,150,182</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N/A</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Reclaimed Pavement (Base and Substrate)</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$642,394</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$642,394</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$78,112,141</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-$77,469,747</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-99%</w:t>
            </w:r>
          </w:p>
        </w:tc>
      </w:tr>
      <w:tr w:rsidR="00122445" w:rsidRPr="007729B8" w:rsidTr="00FC03BA">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Rubberized Asphalt Sealer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$373,359</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$373,359</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$1,714,336</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-$1,340,977</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-78%</w:t>
            </w:r>
          </w:p>
        </w:tc>
      </w:tr>
      <w:tr w:rsidR="00122445" w:rsidRPr="007729B8" w:rsidTr="008C014D">
        <w:trPr>
          <w:trHeight w:val="480"/>
          <w:jc w:val="center"/>
        </w:trPr>
        <w:tc>
          <w:tcPr>
            <w:tcW w:w="2540" w:type="dxa"/>
            <w:tcBorders>
              <w:top w:val="nil"/>
              <w:left w:val="single" w:sz="4" w:space="0" w:color="auto"/>
              <w:bottom w:val="single" w:sz="4" w:space="0" w:color="auto"/>
              <w:right w:val="single" w:sz="4" w:space="0" w:color="auto"/>
            </w:tcBorders>
            <w:shd w:val="clear" w:color="000000" w:fill="D8E4BC"/>
            <w:vAlign w:val="bottom"/>
            <w:hideMark/>
          </w:tcPr>
          <w:p w:rsidR="00122445" w:rsidRPr="007729B8" w:rsidRDefault="00122445" w:rsidP="003160DF">
            <w:pPr>
              <w:rPr>
                <w:rFonts w:eastAsia="Times New Roman" w:cs="Arial"/>
                <w:sz w:val="16"/>
                <w:szCs w:val="16"/>
                <w:lang w:eastAsia="en-US"/>
              </w:rPr>
            </w:pPr>
            <w:r w:rsidRPr="007729B8">
              <w:rPr>
                <w:rFonts w:eastAsia="Times New Roman" w:cs="Arial"/>
                <w:sz w:val="16"/>
                <w:szCs w:val="16"/>
                <w:lang w:eastAsia="en-US"/>
              </w:rPr>
              <w:t>Rubberized Stress Absorbing Membrane Interlayer (MHD)</w:t>
            </w:r>
          </w:p>
        </w:tc>
        <w:tc>
          <w:tcPr>
            <w:tcW w:w="1384"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$0</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$406,692</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$406,692</w:t>
            </w:r>
          </w:p>
        </w:tc>
        <w:tc>
          <w:tcPr>
            <w:tcW w:w="1350" w:type="dxa"/>
            <w:tcBorders>
              <w:top w:val="single" w:sz="4" w:space="0" w:color="auto"/>
              <w:left w:val="nil"/>
              <w:bottom w:val="single" w:sz="4" w:space="0" w:color="auto"/>
              <w:right w:val="single" w:sz="4" w:space="0" w:color="auto"/>
            </w:tcBorders>
            <w:shd w:val="clear" w:color="auto" w:fill="D6E3BC"/>
            <w:vAlign w:val="bottom"/>
            <w:hideMark/>
          </w:tcPr>
          <w:p w:rsidR="00122445" w:rsidRPr="00B46CF6" w:rsidRDefault="00122445" w:rsidP="003160DF">
            <w:pPr>
              <w:jc w:val="right"/>
              <w:rPr>
                <w:rFonts w:eastAsia="Times New Roman" w:cs="Arial"/>
                <w:color w:val="3131F7"/>
                <w:sz w:val="16"/>
                <w:szCs w:val="16"/>
                <w:lang w:eastAsia="en-US"/>
              </w:rPr>
            </w:pPr>
            <w:r w:rsidRPr="00B46CF6">
              <w:rPr>
                <w:rFonts w:eastAsia="Times New Roman" w:cs="Arial"/>
                <w:color w:val="3131F7"/>
                <w:sz w:val="16"/>
                <w:szCs w:val="16"/>
                <w:lang w:eastAsia="en-US"/>
              </w:rPr>
              <w:t>$0</w:t>
            </w:r>
          </w:p>
        </w:tc>
        <w:tc>
          <w:tcPr>
            <w:tcW w:w="1260"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3160DF">
            <w:pPr>
              <w:jc w:val="right"/>
              <w:rPr>
                <w:rFonts w:eastAsia="Times New Roman" w:cs="Arial"/>
                <w:sz w:val="16"/>
                <w:szCs w:val="16"/>
                <w:lang w:eastAsia="en-US"/>
              </w:rPr>
            </w:pPr>
            <w:r w:rsidRPr="007729B8">
              <w:rPr>
                <w:rFonts w:eastAsia="Times New Roman" w:cs="Arial"/>
                <w:sz w:val="16"/>
                <w:szCs w:val="16"/>
                <w:lang w:eastAsia="en-US"/>
              </w:rPr>
              <w:t>$406,692</w:t>
            </w:r>
          </w:p>
        </w:tc>
        <w:tc>
          <w:tcPr>
            <w:tcW w:w="1098" w:type="dxa"/>
            <w:tcBorders>
              <w:top w:val="single" w:sz="4" w:space="0" w:color="auto"/>
              <w:left w:val="nil"/>
              <w:bottom w:val="single" w:sz="4" w:space="0" w:color="auto"/>
              <w:right w:val="single" w:sz="4" w:space="0" w:color="auto"/>
            </w:tcBorders>
            <w:shd w:val="clear" w:color="auto" w:fill="D6E3BC"/>
            <w:vAlign w:val="bottom"/>
            <w:hideMark/>
          </w:tcPr>
          <w:p w:rsidR="00122445" w:rsidRPr="007729B8" w:rsidRDefault="00122445" w:rsidP="00E20EBF">
            <w:pPr>
              <w:jc w:val="right"/>
              <w:rPr>
                <w:rFonts w:eastAsia="Times New Roman" w:cs="Arial"/>
                <w:sz w:val="16"/>
                <w:szCs w:val="16"/>
                <w:lang w:eastAsia="en-US"/>
              </w:rPr>
            </w:pPr>
            <w:r w:rsidRPr="007729B8">
              <w:rPr>
                <w:rFonts w:eastAsia="Times New Roman" w:cs="Arial"/>
                <w:sz w:val="16"/>
                <w:szCs w:val="16"/>
                <w:lang w:eastAsia="en-US"/>
              </w:rPr>
              <w:t>N/A</w:t>
            </w:r>
          </w:p>
        </w:tc>
      </w:tr>
      <w:tr w:rsidR="00122445" w:rsidRPr="00277A70" w:rsidTr="00277A70">
        <w:trPr>
          <w:trHeight w:val="915"/>
          <w:jc w:val="center"/>
        </w:trPr>
        <w:tc>
          <w:tcPr>
            <w:tcW w:w="2540" w:type="dxa"/>
            <w:tcBorders>
              <w:top w:val="nil"/>
              <w:left w:val="single" w:sz="4" w:space="0" w:color="auto"/>
              <w:bottom w:val="single" w:sz="4" w:space="0" w:color="auto"/>
              <w:right w:val="single" w:sz="4" w:space="0" w:color="auto"/>
            </w:tcBorders>
            <w:shd w:val="clear" w:color="000000" w:fill="D9D9D9"/>
            <w:vAlign w:val="bottom"/>
            <w:hideMark/>
          </w:tcPr>
          <w:p w:rsidR="00E44B9E" w:rsidRPr="00E44B9E" w:rsidRDefault="00122445" w:rsidP="00E44B9E">
            <w:pPr>
              <w:jc w:val="center"/>
              <w:rPr>
                <w:rFonts w:eastAsia="Times New Roman" w:cs="Arial"/>
                <w:b/>
                <w:bCs/>
                <w:sz w:val="18"/>
                <w:szCs w:val="18"/>
                <w:lang w:eastAsia="en-US"/>
              </w:rPr>
            </w:pPr>
            <w:r w:rsidRPr="00E44B9E">
              <w:rPr>
                <w:rFonts w:eastAsia="Times New Roman" w:cs="Arial"/>
                <w:b/>
                <w:bCs/>
                <w:sz w:val="18"/>
                <w:szCs w:val="18"/>
                <w:lang w:eastAsia="en-US"/>
              </w:rPr>
              <w:t>GRAND TOTA</w:t>
            </w:r>
            <w:r w:rsidR="00E44B9E" w:rsidRPr="00E44B9E">
              <w:rPr>
                <w:rFonts w:eastAsia="Times New Roman" w:cs="Arial"/>
                <w:b/>
                <w:bCs/>
                <w:sz w:val="18"/>
                <w:szCs w:val="18"/>
                <w:lang w:eastAsia="en-US"/>
              </w:rPr>
              <w:t>L</w:t>
            </w:r>
          </w:p>
          <w:p w:rsidR="00122445" w:rsidRPr="00277A70" w:rsidRDefault="00122445" w:rsidP="00E44B9E">
            <w:pPr>
              <w:jc w:val="center"/>
              <w:rPr>
                <w:rFonts w:eastAsia="Times New Roman" w:cs="Arial"/>
                <w:b/>
                <w:bCs/>
                <w:sz w:val="18"/>
                <w:szCs w:val="18"/>
                <w:lang w:eastAsia="en-US"/>
              </w:rPr>
            </w:pPr>
            <w:r w:rsidRPr="00E44B9E">
              <w:rPr>
                <w:rFonts w:eastAsia="Times New Roman" w:cs="Arial"/>
                <w:b/>
                <w:bCs/>
                <w:sz w:val="18"/>
                <w:szCs w:val="18"/>
                <w:lang w:eastAsia="en-US"/>
              </w:rPr>
              <w:t>EPPs / Services and Recycled Content Products</w:t>
            </w:r>
          </w:p>
        </w:tc>
        <w:tc>
          <w:tcPr>
            <w:tcW w:w="1384" w:type="dxa"/>
            <w:tcBorders>
              <w:top w:val="nil"/>
              <w:left w:val="nil"/>
              <w:bottom w:val="single" w:sz="4" w:space="0" w:color="auto"/>
              <w:right w:val="single" w:sz="4" w:space="0" w:color="auto"/>
            </w:tcBorders>
            <w:shd w:val="clear" w:color="000000" w:fill="D9D9D9"/>
            <w:vAlign w:val="bottom"/>
            <w:hideMark/>
          </w:tcPr>
          <w:p w:rsidR="00122445" w:rsidRPr="00277A70" w:rsidRDefault="00122445" w:rsidP="001F7BD6">
            <w:pPr>
              <w:jc w:val="right"/>
              <w:rPr>
                <w:rFonts w:eastAsia="Times New Roman" w:cs="Arial"/>
                <w:b/>
                <w:bCs/>
                <w:sz w:val="18"/>
                <w:szCs w:val="18"/>
                <w:lang w:eastAsia="en-US"/>
              </w:rPr>
            </w:pPr>
            <w:r>
              <w:rPr>
                <w:rFonts w:eastAsia="Times New Roman" w:cs="Arial"/>
                <w:b/>
                <w:bCs/>
                <w:sz w:val="18"/>
                <w:szCs w:val="18"/>
                <w:lang w:eastAsia="en-US"/>
              </w:rPr>
              <w:t>$73</w:t>
            </w:r>
            <w:r w:rsidRPr="00277A70">
              <w:rPr>
                <w:rFonts w:eastAsia="Times New Roman" w:cs="Arial"/>
                <w:b/>
                <w:bCs/>
                <w:sz w:val="18"/>
                <w:szCs w:val="18"/>
                <w:lang w:eastAsia="en-US"/>
              </w:rPr>
              <w:t>,</w:t>
            </w:r>
            <w:r>
              <w:rPr>
                <w:rFonts w:eastAsia="Times New Roman" w:cs="Arial"/>
                <w:b/>
                <w:bCs/>
                <w:sz w:val="18"/>
                <w:szCs w:val="18"/>
                <w:lang w:eastAsia="en-US"/>
              </w:rPr>
              <w:t>350,193</w:t>
            </w:r>
          </w:p>
        </w:tc>
        <w:tc>
          <w:tcPr>
            <w:tcW w:w="1350" w:type="dxa"/>
            <w:tcBorders>
              <w:top w:val="nil"/>
              <w:left w:val="nil"/>
              <w:bottom w:val="single" w:sz="4" w:space="0" w:color="auto"/>
              <w:right w:val="single" w:sz="4" w:space="0" w:color="auto"/>
            </w:tcBorders>
            <w:shd w:val="clear" w:color="000000" w:fill="D9D9D9"/>
            <w:vAlign w:val="bottom"/>
            <w:hideMark/>
          </w:tcPr>
          <w:p w:rsidR="00122445" w:rsidRPr="00277A70" w:rsidRDefault="00122445" w:rsidP="001F7BD6">
            <w:pPr>
              <w:jc w:val="right"/>
              <w:rPr>
                <w:rFonts w:eastAsia="Times New Roman" w:cs="Arial"/>
                <w:b/>
                <w:bCs/>
                <w:sz w:val="18"/>
                <w:szCs w:val="18"/>
                <w:lang w:eastAsia="en-US"/>
              </w:rPr>
            </w:pPr>
            <w:r w:rsidRPr="00277A70">
              <w:rPr>
                <w:rFonts w:eastAsia="Times New Roman" w:cs="Arial"/>
                <w:b/>
                <w:bCs/>
                <w:sz w:val="18"/>
                <w:szCs w:val="18"/>
                <w:lang w:eastAsia="en-US"/>
              </w:rPr>
              <w:t>$2</w:t>
            </w:r>
            <w:r>
              <w:rPr>
                <w:rFonts w:eastAsia="Times New Roman" w:cs="Arial"/>
                <w:b/>
                <w:bCs/>
                <w:sz w:val="18"/>
                <w:szCs w:val="18"/>
                <w:lang w:eastAsia="en-US"/>
              </w:rPr>
              <w:t>31991,990</w:t>
            </w:r>
          </w:p>
        </w:tc>
        <w:tc>
          <w:tcPr>
            <w:tcW w:w="1350" w:type="dxa"/>
            <w:tcBorders>
              <w:top w:val="nil"/>
              <w:left w:val="nil"/>
              <w:bottom w:val="single" w:sz="4" w:space="0" w:color="auto"/>
              <w:right w:val="single" w:sz="4" w:space="0" w:color="auto"/>
            </w:tcBorders>
            <w:shd w:val="clear" w:color="000000" w:fill="D9D9D9"/>
            <w:vAlign w:val="bottom"/>
            <w:hideMark/>
          </w:tcPr>
          <w:p w:rsidR="00122445" w:rsidRPr="00277A70" w:rsidRDefault="00122445" w:rsidP="001F7BD6">
            <w:pPr>
              <w:jc w:val="right"/>
              <w:rPr>
                <w:rFonts w:eastAsia="Times New Roman" w:cs="Arial"/>
                <w:b/>
                <w:bCs/>
                <w:sz w:val="18"/>
                <w:szCs w:val="18"/>
                <w:lang w:eastAsia="en-US"/>
              </w:rPr>
            </w:pPr>
            <w:r w:rsidRPr="00277A70">
              <w:rPr>
                <w:rFonts w:eastAsia="Times New Roman" w:cs="Arial"/>
                <w:b/>
                <w:bCs/>
                <w:sz w:val="18"/>
                <w:szCs w:val="18"/>
                <w:lang w:eastAsia="en-US"/>
              </w:rPr>
              <w:t>$</w:t>
            </w:r>
            <w:r>
              <w:rPr>
                <w:rFonts w:eastAsia="Times New Roman" w:cs="Arial"/>
                <w:b/>
                <w:bCs/>
                <w:sz w:val="18"/>
                <w:szCs w:val="18"/>
                <w:lang w:eastAsia="en-US"/>
              </w:rPr>
              <w:t>305,342,184</w:t>
            </w:r>
          </w:p>
        </w:tc>
        <w:tc>
          <w:tcPr>
            <w:tcW w:w="1350" w:type="dxa"/>
            <w:tcBorders>
              <w:top w:val="nil"/>
              <w:left w:val="nil"/>
              <w:bottom w:val="single" w:sz="4" w:space="0" w:color="auto"/>
              <w:right w:val="single" w:sz="4" w:space="0" w:color="auto"/>
            </w:tcBorders>
            <w:shd w:val="clear" w:color="000000" w:fill="D9D9D9"/>
            <w:vAlign w:val="bottom"/>
            <w:hideMark/>
          </w:tcPr>
          <w:p w:rsidR="00122445" w:rsidRPr="00B46CF6" w:rsidRDefault="00122445" w:rsidP="003160DF">
            <w:pPr>
              <w:jc w:val="right"/>
              <w:rPr>
                <w:rFonts w:eastAsia="Times New Roman" w:cs="Arial"/>
                <w:b/>
                <w:bCs/>
                <w:color w:val="3131F7"/>
                <w:sz w:val="18"/>
                <w:szCs w:val="18"/>
                <w:lang w:eastAsia="en-US"/>
              </w:rPr>
            </w:pPr>
            <w:r w:rsidRPr="00B46CF6">
              <w:rPr>
                <w:rFonts w:eastAsia="Times New Roman" w:cs="Arial"/>
                <w:b/>
                <w:bCs/>
                <w:color w:val="3131F7"/>
                <w:sz w:val="18"/>
                <w:szCs w:val="18"/>
                <w:lang w:eastAsia="en-US"/>
              </w:rPr>
              <w:t>$287,721,356</w:t>
            </w:r>
          </w:p>
        </w:tc>
        <w:tc>
          <w:tcPr>
            <w:tcW w:w="1260" w:type="dxa"/>
            <w:tcBorders>
              <w:top w:val="nil"/>
              <w:left w:val="nil"/>
              <w:bottom w:val="single" w:sz="4" w:space="0" w:color="auto"/>
              <w:right w:val="single" w:sz="4" w:space="0" w:color="auto"/>
            </w:tcBorders>
            <w:shd w:val="clear" w:color="000000" w:fill="D9D9D9"/>
            <w:vAlign w:val="bottom"/>
            <w:hideMark/>
          </w:tcPr>
          <w:p w:rsidR="00122445" w:rsidRPr="00277A70" w:rsidRDefault="00122445" w:rsidP="001F7BD6">
            <w:pPr>
              <w:jc w:val="right"/>
              <w:rPr>
                <w:rFonts w:eastAsia="Times New Roman" w:cs="Arial"/>
                <w:b/>
                <w:bCs/>
                <w:sz w:val="18"/>
                <w:szCs w:val="18"/>
                <w:lang w:eastAsia="en-US"/>
              </w:rPr>
            </w:pPr>
            <w:r w:rsidRPr="00277A70">
              <w:rPr>
                <w:rFonts w:eastAsia="Times New Roman" w:cs="Arial"/>
                <w:b/>
                <w:bCs/>
                <w:sz w:val="18"/>
                <w:szCs w:val="18"/>
                <w:lang w:eastAsia="en-US"/>
              </w:rPr>
              <w:t>$</w:t>
            </w:r>
            <w:r>
              <w:rPr>
                <w:rFonts w:eastAsia="Times New Roman" w:cs="Arial"/>
                <w:b/>
                <w:bCs/>
                <w:sz w:val="18"/>
                <w:szCs w:val="18"/>
                <w:lang w:eastAsia="en-US"/>
              </w:rPr>
              <w:t>17,620,827</w:t>
            </w:r>
          </w:p>
        </w:tc>
        <w:tc>
          <w:tcPr>
            <w:tcW w:w="1098" w:type="dxa"/>
            <w:tcBorders>
              <w:top w:val="nil"/>
              <w:left w:val="nil"/>
              <w:bottom w:val="single" w:sz="4" w:space="0" w:color="auto"/>
              <w:right w:val="single" w:sz="4" w:space="0" w:color="auto"/>
            </w:tcBorders>
            <w:shd w:val="clear" w:color="000000" w:fill="D9D9D9"/>
            <w:vAlign w:val="bottom"/>
            <w:hideMark/>
          </w:tcPr>
          <w:p w:rsidR="00122445" w:rsidRPr="00277A70" w:rsidRDefault="00122445" w:rsidP="00E20EBF">
            <w:pPr>
              <w:jc w:val="right"/>
              <w:rPr>
                <w:rFonts w:eastAsia="Times New Roman" w:cs="Arial"/>
                <w:b/>
                <w:sz w:val="18"/>
                <w:szCs w:val="18"/>
                <w:lang w:eastAsia="en-US"/>
              </w:rPr>
            </w:pPr>
            <w:r>
              <w:rPr>
                <w:rFonts w:eastAsia="Times New Roman" w:cs="Arial"/>
                <w:b/>
                <w:sz w:val="18"/>
                <w:szCs w:val="18"/>
                <w:lang w:eastAsia="en-US"/>
              </w:rPr>
              <w:t>6</w:t>
            </w:r>
            <w:r w:rsidRPr="00277A70">
              <w:rPr>
                <w:rFonts w:eastAsia="Times New Roman" w:cs="Arial"/>
                <w:b/>
                <w:sz w:val="18"/>
                <w:szCs w:val="18"/>
                <w:lang w:eastAsia="en-US"/>
              </w:rPr>
              <w:t>%</w:t>
            </w:r>
          </w:p>
        </w:tc>
      </w:tr>
    </w:tbl>
    <w:p w:rsidR="00BD2A68" w:rsidRDefault="00BD2A68" w:rsidP="009D44AB">
      <w:pPr>
        <w:spacing w:line="280" w:lineRule="exact"/>
        <w:jc w:val="both"/>
        <w:rPr>
          <w:rFonts w:cs="Arial"/>
          <w:b/>
          <w:bCs/>
          <w:color w:val="0000FF"/>
          <w:sz w:val="32"/>
          <w:szCs w:val="32"/>
        </w:rPr>
      </w:pPr>
    </w:p>
    <w:p w:rsidR="00BD2A68" w:rsidRDefault="00BD2A68" w:rsidP="00BD2A68">
      <w:pPr>
        <w:spacing w:line="280" w:lineRule="exact"/>
        <w:rPr>
          <w:rFonts w:cs="Arial"/>
          <w:b/>
          <w:bCs/>
        </w:rPr>
      </w:pPr>
    </w:p>
    <w:p w:rsidR="005E365B" w:rsidRDefault="005E365B" w:rsidP="005E365B">
      <w:pPr>
        <w:spacing w:before="120" w:line="280" w:lineRule="exact"/>
        <w:jc w:val="both"/>
        <w:rPr>
          <w:rFonts w:cs="Arial"/>
          <w:b/>
          <w:bCs/>
        </w:rPr>
      </w:pPr>
      <w:r>
        <w:rPr>
          <w:rFonts w:cs="Arial"/>
          <w:b/>
          <w:bCs/>
        </w:rPr>
        <w:t>Purchases by Massachusetts Department of Transportation (MassDOT)</w:t>
      </w:r>
    </w:p>
    <w:p w:rsidR="005E365B" w:rsidRPr="005E365B" w:rsidRDefault="005E365B" w:rsidP="005E365B">
      <w:pPr>
        <w:spacing w:before="120" w:line="280" w:lineRule="exact"/>
        <w:jc w:val="both"/>
        <w:rPr>
          <w:rFonts w:cs="Arial"/>
          <w:bCs/>
        </w:rPr>
      </w:pPr>
      <w:r w:rsidRPr="005E365B">
        <w:rPr>
          <w:rFonts w:cs="Arial"/>
          <w:bCs/>
        </w:rPr>
        <w:t xml:space="preserve">The line items in the table above shaded in green represent those products purchased specifically by </w:t>
      </w:r>
      <w:r>
        <w:rPr>
          <w:rFonts w:cs="Arial"/>
          <w:bCs/>
        </w:rPr>
        <w:t>MassDOT for highway construction and maintenance purposes. In recognition of the fact that MassDOT has consciously increased their use of recycled materials across several product areas, the EPP Program highlights them separately in order to acknowledge their proactive EPP initiatives. Moving into FY</w:t>
      </w:r>
      <w:r w:rsidR="00DA7251">
        <w:rPr>
          <w:rFonts w:cs="Arial"/>
          <w:bCs/>
        </w:rPr>
        <w:t>20</w:t>
      </w:r>
      <w:r>
        <w:rPr>
          <w:rFonts w:cs="Arial"/>
          <w:bCs/>
        </w:rPr>
        <w:t xml:space="preserve">12 MassDOT states that their tracking system is improving as well and the Commonwealth my see additional recycled content items included in their data collection in the future. </w:t>
      </w:r>
    </w:p>
    <w:p w:rsidR="005E365B" w:rsidRDefault="005E365B" w:rsidP="005E365B">
      <w:pPr>
        <w:spacing w:before="120" w:line="280" w:lineRule="exact"/>
        <w:jc w:val="both"/>
        <w:rPr>
          <w:rFonts w:cs="Arial"/>
          <w:b/>
          <w:bCs/>
        </w:rPr>
      </w:pPr>
    </w:p>
    <w:p w:rsidR="005E365B" w:rsidRDefault="00D16B30" w:rsidP="005E365B">
      <w:pPr>
        <w:spacing w:before="120" w:line="280" w:lineRule="exact"/>
        <w:jc w:val="both"/>
        <w:rPr>
          <w:rFonts w:cs="Arial"/>
          <w:b/>
          <w:bCs/>
        </w:rPr>
      </w:pPr>
      <w:r>
        <w:rPr>
          <w:rFonts w:cs="Arial"/>
          <w:b/>
          <w:bCs/>
        </w:rPr>
        <w:t>Source of</w:t>
      </w:r>
      <w:r w:rsidR="005E365B" w:rsidRPr="002B7E91">
        <w:rPr>
          <w:rFonts w:cs="Arial"/>
          <w:b/>
          <w:bCs/>
        </w:rPr>
        <w:t xml:space="preserve"> the Re</w:t>
      </w:r>
      <w:r w:rsidR="005E365B">
        <w:rPr>
          <w:rFonts w:cs="Arial"/>
          <w:b/>
          <w:bCs/>
        </w:rPr>
        <w:t>porting Data</w:t>
      </w:r>
      <w:r w:rsidR="005E365B" w:rsidRPr="002B7E91">
        <w:rPr>
          <w:rFonts w:cs="Arial"/>
          <w:b/>
          <w:bCs/>
        </w:rPr>
        <w:t xml:space="preserve"> </w:t>
      </w:r>
    </w:p>
    <w:p w:rsidR="005E365B" w:rsidRDefault="005E365B" w:rsidP="005E365B">
      <w:pPr>
        <w:spacing w:before="120" w:line="280" w:lineRule="exact"/>
        <w:jc w:val="both"/>
        <w:rPr>
          <w:rFonts w:cs="Arial"/>
          <w:bCs/>
        </w:rPr>
      </w:pPr>
      <w:r w:rsidRPr="00677FC1">
        <w:rPr>
          <w:rFonts w:cs="Arial"/>
          <w:bCs/>
        </w:rPr>
        <w:t xml:space="preserve">To track the purchases of environmentally preferable products, the EPP Program relies primarily on the reports obtained from </w:t>
      </w:r>
      <w:r>
        <w:rPr>
          <w:rFonts w:cs="Arial"/>
          <w:bCs/>
        </w:rPr>
        <w:t xml:space="preserve">sales reports that the statewide contract </w:t>
      </w:r>
      <w:r w:rsidRPr="00677FC1">
        <w:rPr>
          <w:rFonts w:cs="Arial"/>
          <w:bCs/>
        </w:rPr>
        <w:t xml:space="preserve">vendors </w:t>
      </w:r>
      <w:r>
        <w:rPr>
          <w:rFonts w:cs="Arial"/>
          <w:bCs/>
        </w:rPr>
        <w:t xml:space="preserve">are required to submit at the close of the </w:t>
      </w:r>
      <w:r w:rsidRPr="00677FC1">
        <w:rPr>
          <w:rFonts w:cs="Arial"/>
          <w:bCs/>
        </w:rPr>
        <w:t>Fiscal Year</w:t>
      </w:r>
      <w:r>
        <w:rPr>
          <w:rFonts w:cs="Arial"/>
          <w:bCs/>
        </w:rPr>
        <w:t xml:space="preserve"> or at the end of a contract term</w:t>
      </w:r>
      <w:r w:rsidRPr="00677FC1">
        <w:rPr>
          <w:rFonts w:cs="Arial"/>
          <w:bCs/>
        </w:rPr>
        <w:t xml:space="preserve">.  While </w:t>
      </w:r>
      <w:r>
        <w:rPr>
          <w:rFonts w:cs="Arial"/>
          <w:bCs/>
        </w:rPr>
        <w:t xml:space="preserve">many </w:t>
      </w:r>
      <w:r w:rsidRPr="00677FC1">
        <w:rPr>
          <w:rFonts w:cs="Arial"/>
          <w:bCs/>
        </w:rPr>
        <w:t xml:space="preserve">vendors are reliable, some submit only partial data and others may not respond at all. </w:t>
      </w:r>
    </w:p>
    <w:p w:rsidR="005E365B" w:rsidRPr="00677FC1" w:rsidRDefault="005E365B" w:rsidP="005E365B">
      <w:pPr>
        <w:spacing w:before="120" w:line="280" w:lineRule="exact"/>
        <w:jc w:val="both"/>
        <w:rPr>
          <w:rFonts w:cs="Arial"/>
          <w:bCs/>
        </w:rPr>
      </w:pPr>
      <w:r>
        <w:rPr>
          <w:rFonts w:cs="Arial"/>
          <w:bCs/>
        </w:rPr>
        <w:t>As OSD transitions to the Strategic Sourcing approach mentioned earlier in this report, obtaining accurate data from vendors on the contract activity is essential. Therefore, beginning in FY</w:t>
      </w:r>
      <w:r w:rsidR="00DA7251">
        <w:rPr>
          <w:rFonts w:cs="Arial"/>
          <w:bCs/>
        </w:rPr>
        <w:t>20</w:t>
      </w:r>
      <w:r>
        <w:rPr>
          <w:rFonts w:cs="Arial"/>
          <w:bCs/>
        </w:rPr>
        <w:t>12, OSD has informed all contract vendors that the reports will now be due on a quarterly basis to more closely follow purchasing trends and foster more efficient contract management.</w:t>
      </w:r>
    </w:p>
    <w:p w:rsidR="005E365B" w:rsidRPr="00677FC1" w:rsidRDefault="005E365B" w:rsidP="005E365B">
      <w:pPr>
        <w:spacing w:line="280" w:lineRule="exact"/>
        <w:jc w:val="both"/>
        <w:rPr>
          <w:rFonts w:cs="Arial"/>
          <w:bCs/>
        </w:rPr>
      </w:pPr>
      <w:r w:rsidRPr="00677FC1">
        <w:rPr>
          <w:rFonts w:cs="Arial"/>
          <w:bCs/>
        </w:rPr>
        <w:t xml:space="preserve"> </w:t>
      </w:r>
    </w:p>
    <w:p w:rsidR="009D44AB" w:rsidRPr="00BD2A68" w:rsidRDefault="00CF3E1E" w:rsidP="00BD2A68">
      <w:pPr>
        <w:spacing w:line="280" w:lineRule="exact"/>
        <w:rPr>
          <w:rFonts w:cs="Arial"/>
          <w:b/>
          <w:bCs/>
        </w:rPr>
      </w:pPr>
      <w:r w:rsidRPr="00BD2A68">
        <w:rPr>
          <w:rFonts w:cs="Arial"/>
          <w:b/>
          <w:bCs/>
        </w:rPr>
        <w:br w:type="page"/>
      </w:r>
    </w:p>
    <w:p w:rsidR="00677FC1" w:rsidRDefault="000C6A2D" w:rsidP="00A2302A">
      <w:pPr>
        <w:spacing w:before="120" w:line="280" w:lineRule="exact"/>
        <w:jc w:val="both"/>
        <w:rPr>
          <w:rFonts w:cs="Arial"/>
          <w:b/>
          <w:bCs/>
          <w:color w:val="0000FF"/>
          <w:sz w:val="32"/>
          <w:szCs w:val="32"/>
        </w:rPr>
      </w:pPr>
      <w:r>
        <w:rPr>
          <w:rFonts w:cs="Arial"/>
          <w:b/>
          <w:bCs/>
          <w:color w:val="0000FF"/>
          <w:sz w:val="32"/>
          <w:szCs w:val="32"/>
        </w:rPr>
        <w:lastRenderedPageBreak/>
        <w:t>V</w:t>
      </w:r>
      <w:r w:rsidR="00677FC1" w:rsidRPr="00811FCE">
        <w:rPr>
          <w:rFonts w:cs="Arial"/>
          <w:b/>
          <w:bCs/>
          <w:color w:val="0000FF"/>
          <w:sz w:val="32"/>
          <w:szCs w:val="32"/>
        </w:rPr>
        <w:t xml:space="preserve">. </w:t>
      </w:r>
      <w:r w:rsidR="00677FC1">
        <w:rPr>
          <w:rFonts w:cs="Arial"/>
          <w:b/>
          <w:bCs/>
          <w:color w:val="0000FF"/>
          <w:sz w:val="32"/>
          <w:szCs w:val="32"/>
        </w:rPr>
        <w:t xml:space="preserve">Reviewing the Data </w:t>
      </w:r>
    </w:p>
    <w:p w:rsidR="00D16B30" w:rsidRDefault="00D16B30" w:rsidP="00D16B30">
      <w:pPr>
        <w:spacing w:before="120" w:line="280" w:lineRule="exact"/>
        <w:jc w:val="both"/>
        <w:rPr>
          <w:rFonts w:cs="Arial"/>
          <w:bCs/>
        </w:rPr>
      </w:pPr>
      <w:r>
        <w:rPr>
          <w:rFonts w:cs="Arial"/>
          <w:bCs/>
        </w:rPr>
        <w:t xml:space="preserve">As readers consider the purchasing data presented in the two tables above, they should understand that </w:t>
      </w:r>
      <w:r w:rsidR="00BF1B4A">
        <w:rPr>
          <w:rFonts w:cs="Arial"/>
          <w:bCs/>
        </w:rPr>
        <w:t>there are a few factors beyond the actual purchasing demand for a products or service</w:t>
      </w:r>
      <w:r w:rsidR="00716091">
        <w:rPr>
          <w:rFonts w:cs="Arial"/>
          <w:bCs/>
        </w:rPr>
        <w:t>s that are</w:t>
      </w:r>
      <w:r w:rsidR="00BF1B4A">
        <w:rPr>
          <w:rFonts w:cs="Arial"/>
          <w:bCs/>
        </w:rPr>
        <w:t xml:space="preserve"> not immedia</w:t>
      </w:r>
      <w:r w:rsidR="00476BE8">
        <w:rPr>
          <w:rFonts w:cs="Arial"/>
          <w:bCs/>
        </w:rPr>
        <w:t>tely evident in the information</w:t>
      </w:r>
      <w:r w:rsidR="00716091">
        <w:rPr>
          <w:rFonts w:cs="Arial"/>
          <w:bCs/>
        </w:rPr>
        <w:t xml:space="preserve"> </w:t>
      </w:r>
      <w:r w:rsidR="00BF1B4A">
        <w:rPr>
          <w:rFonts w:cs="Arial"/>
          <w:bCs/>
        </w:rPr>
        <w:t xml:space="preserve">provided in this report. For instance, if an N/A appears in the </w:t>
      </w:r>
      <w:r w:rsidR="00716091">
        <w:rPr>
          <w:rFonts w:cs="Arial"/>
          <w:bCs/>
        </w:rPr>
        <w:t>“% Increase or D</w:t>
      </w:r>
      <w:r w:rsidR="00BF1B4A">
        <w:rPr>
          <w:rFonts w:cs="Arial"/>
          <w:bCs/>
        </w:rPr>
        <w:t>ecrease</w:t>
      </w:r>
      <w:r w:rsidR="00716091">
        <w:rPr>
          <w:rFonts w:cs="Arial"/>
          <w:bCs/>
        </w:rPr>
        <w:t>”</w:t>
      </w:r>
      <w:r w:rsidR="00BF1B4A">
        <w:rPr>
          <w:rFonts w:cs="Arial"/>
          <w:bCs/>
        </w:rPr>
        <w:t xml:space="preserve"> column, it represents the fact that this</w:t>
      </w:r>
      <w:r w:rsidR="00716091">
        <w:rPr>
          <w:rFonts w:cs="Arial"/>
          <w:bCs/>
        </w:rPr>
        <w:t xml:space="preserve"> particular</w:t>
      </w:r>
      <w:r w:rsidR="00BF1B4A">
        <w:rPr>
          <w:rFonts w:cs="Arial"/>
          <w:bCs/>
        </w:rPr>
        <w:t xml:space="preserve"> line item was not tracked separately in prior fiscal years. Purchases of that product or service may have been combined in a larger grouping, or </w:t>
      </w:r>
      <w:r w:rsidR="00AA765A">
        <w:rPr>
          <w:rFonts w:cs="Arial"/>
          <w:bCs/>
        </w:rPr>
        <w:t xml:space="preserve">not </w:t>
      </w:r>
      <w:r w:rsidR="00BF1B4A">
        <w:rPr>
          <w:rFonts w:cs="Arial"/>
          <w:bCs/>
        </w:rPr>
        <w:t xml:space="preserve">significant enough to warrant </w:t>
      </w:r>
      <w:r w:rsidR="00AA765A">
        <w:rPr>
          <w:rFonts w:cs="Arial"/>
          <w:bCs/>
        </w:rPr>
        <w:t>individual</w:t>
      </w:r>
      <w:r w:rsidR="00BF1B4A">
        <w:rPr>
          <w:rFonts w:cs="Arial"/>
          <w:bCs/>
        </w:rPr>
        <w:t xml:space="preserve"> tracking. If a zero appears in that same column, it symbolizes that accurate data was not available from vendors or other sources for FY11 and the FY10 data was used as a placeholder until such data is obtained. Finally, </w:t>
      </w:r>
      <w:r w:rsidR="001E646A">
        <w:rPr>
          <w:rFonts w:cs="Arial"/>
          <w:bCs/>
        </w:rPr>
        <w:t xml:space="preserve">on occasion, </w:t>
      </w:r>
      <w:r w:rsidR="00AA765A">
        <w:rPr>
          <w:rFonts w:cs="Arial"/>
          <w:bCs/>
        </w:rPr>
        <w:t xml:space="preserve">purchasing </w:t>
      </w:r>
      <w:r w:rsidR="00BF1B4A">
        <w:rPr>
          <w:rFonts w:cs="Arial"/>
          <w:bCs/>
        </w:rPr>
        <w:t xml:space="preserve">fluctuations </w:t>
      </w:r>
      <w:r w:rsidR="00AA765A">
        <w:rPr>
          <w:rFonts w:cs="Arial"/>
          <w:bCs/>
        </w:rPr>
        <w:t>up or down</w:t>
      </w:r>
      <w:r w:rsidR="00BF1B4A">
        <w:rPr>
          <w:rFonts w:cs="Arial"/>
          <w:bCs/>
        </w:rPr>
        <w:t xml:space="preserve"> may simply be the result of better data collection this fiscal year than last. </w:t>
      </w:r>
    </w:p>
    <w:p w:rsidR="00D16B30" w:rsidRPr="00D16B30" w:rsidRDefault="00CF255F" w:rsidP="00D16B30">
      <w:pPr>
        <w:spacing w:before="120" w:line="280" w:lineRule="exact"/>
        <w:jc w:val="both"/>
        <w:rPr>
          <w:rFonts w:cs="Arial"/>
          <w:bCs/>
        </w:rPr>
      </w:pPr>
      <w:r>
        <w:rPr>
          <w:rFonts w:cs="Arial"/>
          <w:bCs/>
        </w:rPr>
        <w:t xml:space="preserve">As OSD will be receiving </w:t>
      </w:r>
      <w:r w:rsidR="00BF1B4A" w:rsidRPr="00AA765A">
        <w:rPr>
          <w:rFonts w:cs="Arial"/>
          <w:b/>
          <w:bCs/>
        </w:rPr>
        <w:t>quarterly</w:t>
      </w:r>
      <w:r w:rsidR="00BF1B4A">
        <w:rPr>
          <w:rFonts w:cs="Arial"/>
          <w:bCs/>
        </w:rPr>
        <w:t xml:space="preserve"> </w:t>
      </w:r>
      <w:r w:rsidR="00AA765A">
        <w:rPr>
          <w:rFonts w:cs="Arial"/>
          <w:bCs/>
        </w:rPr>
        <w:t xml:space="preserve">(as opposed to annual) </w:t>
      </w:r>
      <w:r w:rsidR="00BF1B4A">
        <w:rPr>
          <w:rFonts w:cs="Arial"/>
          <w:bCs/>
        </w:rPr>
        <w:t>reports from all statewide contract vendors</w:t>
      </w:r>
      <w:r>
        <w:rPr>
          <w:rFonts w:cs="Arial"/>
          <w:bCs/>
        </w:rPr>
        <w:t xml:space="preserve"> beginning in Fiscal Year 2012 (FY12)</w:t>
      </w:r>
      <w:r w:rsidR="00BF1B4A">
        <w:rPr>
          <w:rFonts w:cs="Arial"/>
          <w:bCs/>
        </w:rPr>
        <w:t xml:space="preserve">, </w:t>
      </w:r>
      <w:r>
        <w:rPr>
          <w:rFonts w:cs="Arial"/>
          <w:bCs/>
        </w:rPr>
        <w:t xml:space="preserve">the EPP Program </w:t>
      </w:r>
      <w:r w:rsidR="00AA765A">
        <w:rPr>
          <w:rFonts w:cs="Arial"/>
          <w:bCs/>
        </w:rPr>
        <w:t xml:space="preserve">and other OSD staff </w:t>
      </w:r>
      <w:r>
        <w:rPr>
          <w:rFonts w:cs="Arial"/>
          <w:bCs/>
        </w:rPr>
        <w:t xml:space="preserve">will be able to monitor submissions more closely, resulting in more </w:t>
      </w:r>
      <w:r w:rsidR="007B757C">
        <w:rPr>
          <w:rFonts w:cs="Arial"/>
          <w:bCs/>
        </w:rPr>
        <w:t xml:space="preserve">consistent, </w:t>
      </w:r>
      <w:r>
        <w:rPr>
          <w:rFonts w:cs="Arial"/>
          <w:bCs/>
        </w:rPr>
        <w:t xml:space="preserve">complete and accurate purchasing data. However, based on what is available this year, </w:t>
      </w:r>
      <w:r w:rsidR="00D16B30" w:rsidRPr="00D16B30">
        <w:rPr>
          <w:rFonts w:cs="Arial"/>
          <w:bCs/>
        </w:rPr>
        <w:t xml:space="preserve">several observations </w:t>
      </w:r>
      <w:r>
        <w:rPr>
          <w:rFonts w:cs="Arial"/>
          <w:bCs/>
        </w:rPr>
        <w:t>can still be rendered:</w:t>
      </w:r>
    </w:p>
    <w:p w:rsidR="00A2302A" w:rsidRDefault="00D16B30" w:rsidP="00787129">
      <w:pPr>
        <w:numPr>
          <w:ilvl w:val="1"/>
          <w:numId w:val="22"/>
        </w:numPr>
        <w:spacing w:before="120" w:line="280" w:lineRule="exact"/>
        <w:jc w:val="both"/>
        <w:rPr>
          <w:rFonts w:cs="Arial"/>
          <w:bCs/>
        </w:rPr>
      </w:pPr>
      <w:r w:rsidRPr="00787129">
        <w:rPr>
          <w:rFonts w:cs="Arial"/>
          <w:b/>
          <w:bCs/>
        </w:rPr>
        <w:t xml:space="preserve">There are almost twice as many product categories </w:t>
      </w:r>
      <w:r w:rsidR="00CF255F" w:rsidRPr="00787129">
        <w:rPr>
          <w:rFonts w:cs="Arial"/>
          <w:b/>
          <w:bCs/>
        </w:rPr>
        <w:t>in</w:t>
      </w:r>
      <w:r w:rsidRPr="00787129">
        <w:rPr>
          <w:rFonts w:cs="Arial"/>
          <w:b/>
          <w:bCs/>
        </w:rPr>
        <w:t xml:space="preserve"> which purchases increased </w:t>
      </w:r>
      <w:r w:rsidR="00CF255F" w:rsidRPr="00787129">
        <w:rPr>
          <w:rFonts w:cs="Arial"/>
          <w:b/>
          <w:bCs/>
        </w:rPr>
        <w:t xml:space="preserve">rather than </w:t>
      </w:r>
      <w:r w:rsidRPr="00787129">
        <w:rPr>
          <w:rFonts w:cs="Arial"/>
          <w:b/>
          <w:bCs/>
        </w:rPr>
        <w:t>decrease</w:t>
      </w:r>
      <w:r w:rsidR="00CF255F" w:rsidRPr="00787129">
        <w:rPr>
          <w:rFonts w:cs="Arial"/>
          <w:b/>
          <w:bCs/>
        </w:rPr>
        <w:t>d</w:t>
      </w:r>
      <w:r w:rsidR="000D670E">
        <w:rPr>
          <w:rFonts w:cs="Arial"/>
          <w:bCs/>
        </w:rPr>
        <w:t>.</w:t>
      </w:r>
      <w:r w:rsidR="00787129">
        <w:rPr>
          <w:rFonts w:cs="Arial"/>
          <w:bCs/>
        </w:rPr>
        <w:t xml:space="preserve"> This can be viewed as a testament to the diligent efforts of the EPP Program to continue a comprehensive program of education and outreach to buyers throughout the state to encourage them to use and purchase green products. It also speaks the fact that EPPs are proving to be </w:t>
      </w:r>
      <w:r w:rsidR="00AA765A">
        <w:rPr>
          <w:rFonts w:cs="Arial"/>
          <w:bCs/>
        </w:rPr>
        <w:t xml:space="preserve">a </w:t>
      </w:r>
      <w:r w:rsidR="00787129">
        <w:rPr>
          <w:rFonts w:cs="Arial"/>
          <w:bCs/>
        </w:rPr>
        <w:t xml:space="preserve">cost-effective and high performing </w:t>
      </w:r>
      <w:r w:rsidR="00AA765A">
        <w:rPr>
          <w:rFonts w:cs="Arial"/>
          <w:bCs/>
        </w:rPr>
        <w:t xml:space="preserve">alternative </w:t>
      </w:r>
      <w:r w:rsidR="00787129">
        <w:rPr>
          <w:rFonts w:cs="Arial"/>
          <w:bCs/>
        </w:rPr>
        <w:t>to conventional products and thus, more buyers are making the switch across an expanded group of product and service categories.</w:t>
      </w:r>
    </w:p>
    <w:p w:rsidR="00D16B30" w:rsidRDefault="00CF255F" w:rsidP="00787129">
      <w:pPr>
        <w:numPr>
          <w:ilvl w:val="1"/>
          <w:numId w:val="22"/>
        </w:numPr>
        <w:spacing w:before="120" w:line="280" w:lineRule="exact"/>
        <w:jc w:val="both"/>
        <w:rPr>
          <w:rFonts w:cs="Arial"/>
          <w:bCs/>
        </w:rPr>
      </w:pPr>
      <w:r w:rsidRPr="00787129">
        <w:rPr>
          <w:rFonts w:cs="Arial"/>
          <w:b/>
          <w:bCs/>
        </w:rPr>
        <w:t>The most significant growth appears in the</w:t>
      </w:r>
      <w:r w:rsidR="002167A1">
        <w:rPr>
          <w:rFonts w:cs="Arial"/>
          <w:b/>
          <w:bCs/>
        </w:rPr>
        <w:t xml:space="preserve"> EPPs and Services with a 16</w:t>
      </w:r>
      <w:r w:rsidR="00D16B30" w:rsidRPr="00787129">
        <w:rPr>
          <w:rFonts w:cs="Arial"/>
          <w:b/>
          <w:bCs/>
        </w:rPr>
        <w:t>% increase in purchasing volume</w:t>
      </w:r>
      <w:r w:rsidRPr="00787129">
        <w:rPr>
          <w:rFonts w:cs="Arial"/>
          <w:b/>
          <w:bCs/>
        </w:rPr>
        <w:t>,</w:t>
      </w:r>
      <w:r w:rsidR="00787129">
        <w:rPr>
          <w:rFonts w:cs="Arial"/>
          <w:b/>
          <w:bCs/>
        </w:rPr>
        <w:t xml:space="preserve"> as compared to Recycled P</w:t>
      </w:r>
      <w:r w:rsidR="00D16B30" w:rsidRPr="00787129">
        <w:rPr>
          <w:rFonts w:cs="Arial"/>
          <w:b/>
          <w:bCs/>
        </w:rPr>
        <w:t xml:space="preserve">roducts that </w:t>
      </w:r>
      <w:r w:rsidRPr="00787129">
        <w:rPr>
          <w:rFonts w:cs="Arial"/>
          <w:b/>
          <w:bCs/>
        </w:rPr>
        <w:t>rose</w:t>
      </w:r>
      <w:r w:rsidR="002167A1">
        <w:rPr>
          <w:rFonts w:cs="Arial"/>
          <w:b/>
          <w:bCs/>
        </w:rPr>
        <w:t xml:space="preserve"> by only 1</w:t>
      </w:r>
      <w:r w:rsidR="00D16B30" w:rsidRPr="00787129">
        <w:rPr>
          <w:rFonts w:cs="Arial"/>
          <w:b/>
          <w:bCs/>
        </w:rPr>
        <w:t>%</w:t>
      </w:r>
      <w:r w:rsidR="000D670E">
        <w:rPr>
          <w:rFonts w:cs="Arial"/>
          <w:bCs/>
        </w:rPr>
        <w:t>.</w:t>
      </w:r>
      <w:r w:rsidR="00787129">
        <w:rPr>
          <w:rFonts w:cs="Arial"/>
          <w:bCs/>
        </w:rPr>
        <w:t xml:space="preserve"> This trend may be evidence of the fact that many energy efficient EPPs such as lighting, office equipment and green cleaning equipment offer significant cost savings to buyers, particularly over the life of the product. The fact that these products are also becoming cost competitive </w:t>
      </w:r>
      <w:r w:rsidR="00AA765A">
        <w:rPr>
          <w:rFonts w:cs="Arial"/>
          <w:bCs/>
        </w:rPr>
        <w:t xml:space="preserve">when compared to </w:t>
      </w:r>
      <w:r w:rsidR="00787129">
        <w:rPr>
          <w:rFonts w:cs="Arial"/>
          <w:bCs/>
        </w:rPr>
        <w:t>conventional goods makes the decision to buy green that much easier.</w:t>
      </w:r>
    </w:p>
    <w:p w:rsidR="00D16B30" w:rsidRPr="00D16B30" w:rsidRDefault="00521369" w:rsidP="00787129">
      <w:pPr>
        <w:numPr>
          <w:ilvl w:val="1"/>
          <w:numId w:val="22"/>
        </w:numPr>
        <w:spacing w:before="120" w:line="280" w:lineRule="exact"/>
        <w:jc w:val="both"/>
        <w:rPr>
          <w:rFonts w:cs="Arial"/>
          <w:bCs/>
        </w:rPr>
      </w:pPr>
      <w:r w:rsidRPr="00521369">
        <w:rPr>
          <w:rFonts w:cs="Arial"/>
          <w:b/>
          <w:bCs/>
        </w:rPr>
        <w:t>Trends in the product areas specifically targeted by Executive Order 515 and its predecessor Executive Order 484 are positive and very strong in s</w:t>
      </w:r>
      <w:r>
        <w:rPr>
          <w:rFonts w:cs="Arial"/>
          <w:b/>
          <w:bCs/>
        </w:rPr>
        <w:t xml:space="preserve">elected </w:t>
      </w:r>
      <w:r w:rsidRPr="00521369">
        <w:rPr>
          <w:rFonts w:cs="Arial"/>
          <w:b/>
          <w:bCs/>
        </w:rPr>
        <w:t>categories</w:t>
      </w:r>
      <w:r>
        <w:rPr>
          <w:rFonts w:cs="Arial"/>
          <w:bCs/>
        </w:rPr>
        <w:t xml:space="preserve">. While Executive Order 515 focuses primarily on toxics reduction, the prior Executive Order 484 addressed energy efficiency and greater use of alternative fuels for vehicles. </w:t>
      </w:r>
      <w:r w:rsidR="00AA765A">
        <w:rPr>
          <w:rFonts w:cs="Arial"/>
          <w:bCs/>
        </w:rPr>
        <w:t>With respects to toxics reduction, t</w:t>
      </w:r>
      <w:r>
        <w:rPr>
          <w:rFonts w:cs="Arial"/>
          <w:bCs/>
        </w:rPr>
        <w:t xml:space="preserve">he FY11 data indicates that the purchase of green cleaning and equipment increased by 7% and the use of the state contract for green janitorial services swelled by over $2.7 million, or over 700%. Although the EPP Program would like nothing better than to take credit for the increase in services, the reality is that the contract had just been awarded in the prior fiscal year and only a limited number of purchases were possible. However, the </w:t>
      </w:r>
      <w:r w:rsidR="008B113E">
        <w:rPr>
          <w:rFonts w:cs="Arial"/>
          <w:bCs/>
        </w:rPr>
        <w:t xml:space="preserve">large volume of purchasing being done </w:t>
      </w:r>
      <w:r w:rsidR="00AA765A">
        <w:rPr>
          <w:rFonts w:cs="Arial"/>
          <w:bCs/>
        </w:rPr>
        <w:t>clearly signifies</w:t>
      </w:r>
      <w:r w:rsidR="008B113E">
        <w:rPr>
          <w:rFonts w:cs="Arial"/>
          <w:bCs/>
        </w:rPr>
        <w:t xml:space="preserve"> that the contract is popular and the EPP Program looks forward doing even better in the upcoming fiscal year. Similarly, purchases of energy efficient lighting products grew by 83% and in FY11 the Commonwealth began acquiring plug-in hybrid vehicles as well as several electric vehicle charging stations to promote the use of alternative fuel options in for certain applications. </w:t>
      </w:r>
    </w:p>
    <w:p w:rsidR="005A323C" w:rsidRPr="00DB570A" w:rsidRDefault="00A2302A" w:rsidP="00787129">
      <w:pPr>
        <w:jc w:val="both"/>
        <w:rPr>
          <w:rFonts w:cs="Arial"/>
          <w:b/>
          <w:bCs/>
          <w:color w:val="0000FF"/>
        </w:rPr>
      </w:pPr>
      <w:r w:rsidRPr="00D16B30">
        <w:rPr>
          <w:rFonts w:cs="Arial"/>
          <w:bCs/>
        </w:rPr>
        <w:br w:type="page"/>
      </w:r>
      <w:r w:rsidR="00807AAC" w:rsidRPr="00811FCE">
        <w:rPr>
          <w:rFonts w:cs="Arial"/>
          <w:b/>
          <w:bCs/>
          <w:color w:val="0000FF"/>
          <w:sz w:val="32"/>
          <w:szCs w:val="32"/>
        </w:rPr>
        <w:lastRenderedPageBreak/>
        <w:t>V</w:t>
      </w:r>
      <w:r w:rsidR="00C71935" w:rsidRPr="00811FCE">
        <w:rPr>
          <w:rFonts w:cs="Arial"/>
          <w:b/>
          <w:bCs/>
          <w:color w:val="0000FF"/>
          <w:sz w:val="32"/>
          <w:szCs w:val="32"/>
        </w:rPr>
        <w:t>I</w:t>
      </w:r>
      <w:r w:rsidR="005A323C" w:rsidRPr="00811FCE">
        <w:rPr>
          <w:rFonts w:cs="Arial"/>
          <w:b/>
          <w:bCs/>
          <w:color w:val="0000FF"/>
          <w:sz w:val="32"/>
          <w:szCs w:val="32"/>
        </w:rPr>
        <w:t xml:space="preserve">. </w:t>
      </w:r>
      <w:r w:rsidR="002228BB" w:rsidRPr="00811FCE">
        <w:rPr>
          <w:rFonts w:cs="Arial"/>
          <w:b/>
          <w:bCs/>
          <w:color w:val="0000FF"/>
          <w:sz w:val="32"/>
          <w:szCs w:val="32"/>
        </w:rPr>
        <w:t>Conclusion</w:t>
      </w:r>
    </w:p>
    <w:p w:rsidR="00781C60" w:rsidRPr="008B62E1" w:rsidRDefault="00781C60" w:rsidP="00304133">
      <w:pPr>
        <w:spacing w:before="120" w:line="280" w:lineRule="exact"/>
        <w:ind w:left="432"/>
        <w:jc w:val="both"/>
        <w:rPr>
          <w:rFonts w:cs="Arial"/>
        </w:rPr>
      </w:pPr>
      <w:r w:rsidRPr="008B62E1">
        <w:rPr>
          <w:rFonts w:cs="Arial"/>
        </w:rPr>
        <w:t>FY</w:t>
      </w:r>
      <w:r w:rsidR="00DA7251">
        <w:rPr>
          <w:rFonts w:cs="Arial"/>
        </w:rPr>
        <w:t>20</w:t>
      </w:r>
      <w:r w:rsidRPr="008B62E1">
        <w:rPr>
          <w:rFonts w:cs="Arial"/>
        </w:rPr>
        <w:t>11 proved to be a busy and exciting year for the EPP Program as overall EPP purchases grew by more than 6%, cost savings remained consistently strong for the second year in a row</w:t>
      </w:r>
      <w:r w:rsidR="004F527D">
        <w:rPr>
          <w:rFonts w:cs="Arial"/>
        </w:rPr>
        <w:t>, progress was made in implementing the directives of Executive Order 515</w:t>
      </w:r>
      <w:r w:rsidRPr="008B62E1">
        <w:rPr>
          <w:rFonts w:cs="Arial"/>
        </w:rPr>
        <w:t xml:space="preserve"> and the interest in environmental purchasing on a national level increased significantly over the prior period. </w:t>
      </w:r>
      <w:r w:rsidR="006A0C26" w:rsidRPr="008B62E1">
        <w:rPr>
          <w:rFonts w:cs="Arial"/>
        </w:rPr>
        <w:t xml:space="preserve">This latter trend is particularly important because as state and local governments across the country increase their demand for greener products, a financial incentive is provided to manufacturers and suppliers to be more innovative and focus their attention on these goods and services. For buyers in Massachusetts and elsewhere, this </w:t>
      </w:r>
      <w:r w:rsidR="000B6A6C" w:rsidRPr="008B62E1">
        <w:rPr>
          <w:rFonts w:cs="Arial"/>
        </w:rPr>
        <w:t xml:space="preserve">added competition in the marketplace </w:t>
      </w:r>
      <w:r w:rsidR="006A0C26" w:rsidRPr="008B62E1">
        <w:rPr>
          <w:rFonts w:cs="Arial"/>
        </w:rPr>
        <w:t xml:space="preserve">means higher quality products </w:t>
      </w:r>
      <w:r w:rsidR="000B6A6C" w:rsidRPr="008B62E1">
        <w:rPr>
          <w:rFonts w:cs="Arial"/>
        </w:rPr>
        <w:t>at better prices. It’s a win-win for</w:t>
      </w:r>
      <w:r w:rsidR="00783FEB">
        <w:rPr>
          <w:rFonts w:cs="Arial"/>
        </w:rPr>
        <w:t xml:space="preserve"> all on many levels.</w:t>
      </w:r>
      <w:r w:rsidR="006A0C26" w:rsidRPr="008B62E1">
        <w:rPr>
          <w:rFonts w:cs="Arial"/>
        </w:rPr>
        <w:t xml:space="preserve"> </w:t>
      </w:r>
    </w:p>
    <w:p w:rsidR="00811FCE" w:rsidRPr="008B62E1" w:rsidRDefault="000B6A6C" w:rsidP="00304133">
      <w:pPr>
        <w:spacing w:before="120" w:line="280" w:lineRule="exact"/>
        <w:ind w:left="432"/>
        <w:jc w:val="both"/>
        <w:rPr>
          <w:rFonts w:cs="Arial"/>
        </w:rPr>
      </w:pPr>
      <w:r w:rsidRPr="008B62E1">
        <w:rPr>
          <w:rFonts w:cs="Arial"/>
        </w:rPr>
        <w:t>Certainly Governor Patrick’s</w:t>
      </w:r>
      <w:r w:rsidR="00DA7251">
        <w:rPr>
          <w:rFonts w:cs="Arial"/>
        </w:rPr>
        <w:t xml:space="preserve"> and Lt. Governor Murray’s</w:t>
      </w:r>
      <w:r w:rsidRPr="008B62E1">
        <w:rPr>
          <w:rFonts w:cs="Arial"/>
        </w:rPr>
        <w:t xml:space="preserve"> </w:t>
      </w:r>
      <w:r w:rsidR="00317F3A" w:rsidRPr="008B62E1">
        <w:rPr>
          <w:rFonts w:cs="Arial"/>
        </w:rPr>
        <w:t xml:space="preserve">Executive </w:t>
      </w:r>
      <w:r w:rsidR="008C5779" w:rsidRPr="008B62E1">
        <w:rPr>
          <w:rFonts w:cs="Arial"/>
        </w:rPr>
        <w:t>Order #515</w:t>
      </w:r>
      <w:r w:rsidRPr="008B62E1">
        <w:rPr>
          <w:rFonts w:cs="Arial"/>
        </w:rPr>
        <w:t xml:space="preserve"> served as a</w:t>
      </w:r>
      <w:r w:rsidR="00440935">
        <w:rPr>
          <w:rFonts w:cs="Arial"/>
        </w:rPr>
        <w:t xml:space="preserve"> crit</w:t>
      </w:r>
      <w:r w:rsidR="008E4A23" w:rsidRPr="008B62E1">
        <w:rPr>
          <w:rFonts w:cs="Arial"/>
        </w:rPr>
        <w:t>ical</w:t>
      </w:r>
      <w:r w:rsidRPr="008B62E1">
        <w:rPr>
          <w:rFonts w:cs="Arial"/>
        </w:rPr>
        <w:t xml:space="preserve"> stimulus on the state level for the growth in EPP purchases; however t</w:t>
      </w:r>
      <w:r w:rsidR="00811FCE" w:rsidRPr="008B62E1">
        <w:rPr>
          <w:rFonts w:cs="Arial"/>
        </w:rPr>
        <w:t>he EPP Program also attributes a large portion of the</w:t>
      </w:r>
      <w:r w:rsidR="008E4A23" w:rsidRPr="008B62E1">
        <w:rPr>
          <w:rFonts w:cs="Arial"/>
        </w:rPr>
        <w:t xml:space="preserve"> state’s </w:t>
      </w:r>
      <w:r w:rsidR="00811FCE" w:rsidRPr="008B62E1">
        <w:rPr>
          <w:rFonts w:cs="Arial"/>
        </w:rPr>
        <w:t xml:space="preserve">success to the </w:t>
      </w:r>
      <w:r w:rsidR="008E4A23" w:rsidRPr="008B62E1">
        <w:rPr>
          <w:rFonts w:cs="Arial"/>
        </w:rPr>
        <w:t xml:space="preserve">cooperation received by </w:t>
      </w:r>
      <w:r w:rsidRPr="008B62E1">
        <w:rPr>
          <w:rFonts w:cs="Arial"/>
        </w:rPr>
        <w:t xml:space="preserve">such agencies as the Department of Energy Resources, MassDEP, Division of Capital Asset Management, </w:t>
      </w:r>
      <w:r w:rsidR="008E4A23" w:rsidRPr="008B62E1">
        <w:rPr>
          <w:rFonts w:cs="Arial"/>
        </w:rPr>
        <w:t xml:space="preserve">and </w:t>
      </w:r>
      <w:r w:rsidRPr="008B62E1">
        <w:rPr>
          <w:rFonts w:cs="Arial"/>
        </w:rPr>
        <w:t>MassDOT</w:t>
      </w:r>
      <w:r w:rsidR="008E4A23" w:rsidRPr="008B62E1">
        <w:rPr>
          <w:rFonts w:cs="Arial"/>
        </w:rPr>
        <w:t xml:space="preserve">, and most importantly the </w:t>
      </w:r>
      <w:r w:rsidR="00811FCE" w:rsidRPr="008B62E1">
        <w:rPr>
          <w:rFonts w:cs="Arial"/>
        </w:rPr>
        <w:t xml:space="preserve">continued support over the years from </w:t>
      </w:r>
      <w:r w:rsidRPr="008B62E1">
        <w:rPr>
          <w:rFonts w:cs="Arial"/>
        </w:rPr>
        <w:t xml:space="preserve">OSD’s Leadership Team and the Strategic Sourcing Services Leads responsible for incorporating EPPs into all statewide contracts. </w:t>
      </w:r>
    </w:p>
    <w:p w:rsidR="002228BB" w:rsidRPr="009F3BAC" w:rsidRDefault="002228BB" w:rsidP="005A323C">
      <w:pPr>
        <w:spacing w:before="120" w:line="280" w:lineRule="exact"/>
        <w:ind w:left="432"/>
        <w:jc w:val="both"/>
        <w:rPr>
          <w:rFonts w:cs="Arial"/>
          <w:color w:val="365F91"/>
        </w:rPr>
      </w:pPr>
    </w:p>
    <w:p w:rsidR="002228BB" w:rsidRDefault="000C6A2D" w:rsidP="00787129">
      <w:pPr>
        <w:spacing w:before="120" w:line="280" w:lineRule="exact"/>
        <w:jc w:val="both"/>
        <w:rPr>
          <w:rFonts w:cs="Arial"/>
        </w:rPr>
      </w:pPr>
      <w:r>
        <w:rPr>
          <w:rFonts w:cs="Arial"/>
          <w:b/>
          <w:bCs/>
          <w:color w:val="0000FF"/>
          <w:sz w:val="32"/>
          <w:szCs w:val="32"/>
        </w:rPr>
        <w:t>VII</w:t>
      </w:r>
      <w:r w:rsidR="002228BB" w:rsidRPr="00FC1E20">
        <w:rPr>
          <w:rFonts w:cs="Arial"/>
          <w:b/>
          <w:bCs/>
          <w:color w:val="0000FF"/>
          <w:sz w:val="32"/>
          <w:szCs w:val="32"/>
        </w:rPr>
        <w:t>. Considerations for Next Year</w:t>
      </w:r>
    </w:p>
    <w:p w:rsidR="005B5518" w:rsidRPr="00DC3EAC" w:rsidRDefault="00304133" w:rsidP="00304133">
      <w:pPr>
        <w:spacing w:before="120" w:line="280" w:lineRule="exact"/>
        <w:jc w:val="both"/>
        <w:rPr>
          <w:rFonts w:cs="Arial"/>
        </w:rPr>
      </w:pPr>
      <w:r w:rsidRPr="00DC3EAC">
        <w:rPr>
          <w:rFonts w:cs="Arial"/>
        </w:rPr>
        <w:t xml:space="preserve">As OSD </w:t>
      </w:r>
      <w:r w:rsidR="00CF7D34" w:rsidRPr="00DC3EAC">
        <w:rPr>
          <w:rFonts w:cs="Arial"/>
        </w:rPr>
        <w:t xml:space="preserve">continues to </w:t>
      </w:r>
      <w:r w:rsidR="005B5518" w:rsidRPr="00DC3EAC">
        <w:rPr>
          <w:rFonts w:cs="Arial"/>
        </w:rPr>
        <w:t>embrace</w:t>
      </w:r>
      <w:r w:rsidR="00CF7D34" w:rsidRPr="00DC3EAC">
        <w:rPr>
          <w:rFonts w:cs="Arial"/>
        </w:rPr>
        <w:t xml:space="preserve"> strategic </w:t>
      </w:r>
      <w:r w:rsidRPr="00DC3EAC">
        <w:rPr>
          <w:rFonts w:cs="Arial"/>
        </w:rPr>
        <w:t xml:space="preserve">sourcing </w:t>
      </w:r>
      <w:r w:rsidR="00CF7D34" w:rsidRPr="00DC3EAC">
        <w:rPr>
          <w:rFonts w:cs="Arial"/>
        </w:rPr>
        <w:t>techniques to re-evaluate and improve upon the state contracting process, th</w:t>
      </w:r>
      <w:r w:rsidR="00CD1F5D" w:rsidRPr="00DC3EAC">
        <w:rPr>
          <w:rFonts w:cs="Arial"/>
        </w:rPr>
        <w:t xml:space="preserve">e EPP Program </w:t>
      </w:r>
      <w:r w:rsidR="005B5518" w:rsidRPr="00DC3EAC">
        <w:rPr>
          <w:rFonts w:cs="Arial"/>
        </w:rPr>
        <w:t>anticipates even greater growth next year in environmental pu</w:t>
      </w:r>
      <w:r w:rsidR="004F527D">
        <w:rPr>
          <w:rFonts w:cs="Arial"/>
        </w:rPr>
        <w:t>rchasing. The reason is that among other things, s</w:t>
      </w:r>
      <w:r w:rsidR="005B5518" w:rsidRPr="00DC3EAC">
        <w:rPr>
          <w:rFonts w:cs="Arial"/>
        </w:rPr>
        <w:t>trategic sourcing places an importance on:</w:t>
      </w:r>
    </w:p>
    <w:p w:rsidR="005B5518" w:rsidRPr="00DC3EAC" w:rsidRDefault="00510542" w:rsidP="00DC3EAC">
      <w:pPr>
        <w:numPr>
          <w:ilvl w:val="0"/>
          <w:numId w:val="32"/>
        </w:numPr>
        <w:spacing w:line="280" w:lineRule="exact"/>
        <w:jc w:val="both"/>
        <w:rPr>
          <w:rFonts w:cs="Arial"/>
        </w:rPr>
      </w:pPr>
      <w:r>
        <w:rPr>
          <w:rFonts w:cs="Arial"/>
        </w:rPr>
        <w:t>Total Cost of Ownership</w:t>
      </w:r>
      <w:r w:rsidR="005B5518" w:rsidRPr="00DC3EAC">
        <w:rPr>
          <w:rFonts w:cs="Arial"/>
        </w:rPr>
        <w:t xml:space="preserve"> – a benefit inherent to most environmental purchases;</w:t>
      </w:r>
    </w:p>
    <w:p w:rsidR="005B5518" w:rsidRPr="00DC3EAC" w:rsidRDefault="005B5518" w:rsidP="00DC3EAC">
      <w:pPr>
        <w:numPr>
          <w:ilvl w:val="0"/>
          <w:numId w:val="32"/>
        </w:numPr>
        <w:spacing w:line="280" w:lineRule="exact"/>
        <w:jc w:val="both"/>
        <w:rPr>
          <w:rFonts w:cs="Arial"/>
        </w:rPr>
      </w:pPr>
      <w:r w:rsidRPr="00DC3EAC">
        <w:rPr>
          <w:rFonts w:cs="Arial"/>
        </w:rPr>
        <w:t>Developing a strategy that includes environmenta</w:t>
      </w:r>
      <w:r w:rsidR="00DC3EAC" w:rsidRPr="00DC3EAC">
        <w:rPr>
          <w:rFonts w:cs="Arial"/>
        </w:rPr>
        <w:t>l</w:t>
      </w:r>
      <w:r w:rsidRPr="00DC3EAC">
        <w:rPr>
          <w:rFonts w:cs="Arial"/>
        </w:rPr>
        <w:t xml:space="preserve"> and public health imp</w:t>
      </w:r>
      <w:r w:rsidR="00DC3EAC" w:rsidRPr="00DC3EAC">
        <w:rPr>
          <w:rFonts w:cs="Arial"/>
        </w:rPr>
        <w:t xml:space="preserve">acts </w:t>
      </w:r>
      <w:r w:rsidRPr="00DC3EAC">
        <w:rPr>
          <w:rFonts w:cs="Arial"/>
        </w:rPr>
        <w:t>of a purchase;</w:t>
      </w:r>
    </w:p>
    <w:p w:rsidR="00DC3EAC" w:rsidRPr="00DC3EAC" w:rsidRDefault="00DC3EAC" w:rsidP="00DC3EAC">
      <w:pPr>
        <w:numPr>
          <w:ilvl w:val="0"/>
          <w:numId w:val="32"/>
        </w:numPr>
        <w:spacing w:line="280" w:lineRule="exact"/>
        <w:jc w:val="both"/>
        <w:rPr>
          <w:rFonts w:cs="Arial"/>
        </w:rPr>
      </w:pPr>
      <w:r w:rsidRPr="00DC3EAC">
        <w:rPr>
          <w:rFonts w:cs="Arial"/>
        </w:rPr>
        <w:t>Tracking purchasing results in order to better direct the success of the long-term procurement.</w:t>
      </w:r>
    </w:p>
    <w:p w:rsidR="00CD1F5D" w:rsidRPr="00DC3EAC" w:rsidRDefault="00DC3EAC" w:rsidP="00DC3EAC">
      <w:pPr>
        <w:spacing w:before="120" w:line="280" w:lineRule="exact"/>
        <w:jc w:val="both"/>
        <w:rPr>
          <w:rFonts w:cs="Arial"/>
        </w:rPr>
      </w:pPr>
      <w:r w:rsidRPr="00DC3EAC">
        <w:rPr>
          <w:rFonts w:cs="Arial"/>
        </w:rPr>
        <w:t>As a result, the EPP Program looks forward to wo</w:t>
      </w:r>
      <w:r w:rsidR="0089380C">
        <w:rPr>
          <w:rFonts w:cs="Arial"/>
        </w:rPr>
        <w:t>rking in FY</w:t>
      </w:r>
      <w:r w:rsidR="00DA7251">
        <w:rPr>
          <w:rFonts w:cs="Arial"/>
        </w:rPr>
        <w:t>20</w:t>
      </w:r>
      <w:r w:rsidR="0089380C">
        <w:rPr>
          <w:rFonts w:cs="Arial"/>
        </w:rPr>
        <w:t xml:space="preserve">12 with the staff at OSD, </w:t>
      </w:r>
      <w:r w:rsidRPr="00DC3EAC">
        <w:rPr>
          <w:rFonts w:cs="Arial"/>
        </w:rPr>
        <w:t>inter</w:t>
      </w:r>
      <w:r w:rsidR="0089380C">
        <w:rPr>
          <w:rFonts w:cs="Arial"/>
        </w:rPr>
        <w:t xml:space="preserve">agency colleagues and national partners </w:t>
      </w:r>
      <w:r w:rsidRPr="00DC3EAC">
        <w:rPr>
          <w:rFonts w:cs="Arial"/>
        </w:rPr>
        <w:t xml:space="preserve">to </w:t>
      </w:r>
      <w:r w:rsidR="0089380C">
        <w:rPr>
          <w:rFonts w:cs="Arial"/>
        </w:rPr>
        <w:t>consider the following:</w:t>
      </w:r>
    </w:p>
    <w:p w:rsidR="00510542" w:rsidRDefault="00510542" w:rsidP="0053556F">
      <w:pPr>
        <w:numPr>
          <w:ilvl w:val="0"/>
          <w:numId w:val="13"/>
        </w:numPr>
        <w:spacing w:before="60" w:line="280" w:lineRule="exact"/>
        <w:jc w:val="both"/>
        <w:rPr>
          <w:rFonts w:cs="Arial"/>
        </w:rPr>
      </w:pPr>
      <w:r w:rsidRPr="00510542">
        <w:rPr>
          <w:rFonts w:cs="Arial"/>
        </w:rPr>
        <w:t xml:space="preserve">Developing a more efficient and accurate system of </w:t>
      </w:r>
      <w:r w:rsidR="00BE555A">
        <w:rPr>
          <w:rFonts w:cs="Arial"/>
        </w:rPr>
        <w:t xml:space="preserve">tracking and </w:t>
      </w:r>
      <w:r w:rsidRPr="00510542">
        <w:rPr>
          <w:rFonts w:cs="Arial"/>
        </w:rPr>
        <w:t xml:space="preserve">reporting the </w:t>
      </w:r>
      <w:r w:rsidR="004F527D">
        <w:rPr>
          <w:rFonts w:cs="Arial"/>
        </w:rPr>
        <w:t xml:space="preserve">EPP </w:t>
      </w:r>
      <w:r w:rsidRPr="00510542">
        <w:rPr>
          <w:rFonts w:cs="Arial"/>
        </w:rPr>
        <w:t xml:space="preserve">purchases made by state agencies and other contract users </w:t>
      </w:r>
      <w:r>
        <w:rPr>
          <w:rFonts w:cs="Arial"/>
        </w:rPr>
        <w:t>as a means to better gauge areas of opportunity for cost savings as well as environmental and public health improvements;</w:t>
      </w:r>
    </w:p>
    <w:p w:rsidR="00510542" w:rsidRDefault="00BE555A" w:rsidP="0053556F">
      <w:pPr>
        <w:numPr>
          <w:ilvl w:val="0"/>
          <w:numId w:val="13"/>
        </w:numPr>
        <w:spacing w:before="60" w:line="280" w:lineRule="exact"/>
        <w:jc w:val="both"/>
        <w:rPr>
          <w:rFonts w:cs="Arial"/>
        </w:rPr>
      </w:pPr>
      <w:r>
        <w:rPr>
          <w:rFonts w:cs="Arial"/>
        </w:rPr>
        <w:t xml:space="preserve">Improving the contract utilization of </w:t>
      </w:r>
      <w:r w:rsidR="00DA7251">
        <w:rPr>
          <w:rFonts w:cs="Arial"/>
        </w:rPr>
        <w:t>the</w:t>
      </w:r>
      <w:r w:rsidR="00BE73C8">
        <w:rPr>
          <w:rFonts w:cs="Arial"/>
        </w:rPr>
        <w:t xml:space="preserve">, Green Cleaning Products </w:t>
      </w:r>
      <w:r w:rsidR="00DA7251">
        <w:rPr>
          <w:rFonts w:cs="Arial"/>
        </w:rPr>
        <w:t>Statewide C</w:t>
      </w:r>
      <w:r w:rsidR="00BE73C8">
        <w:rPr>
          <w:rFonts w:cs="Arial"/>
        </w:rPr>
        <w:t xml:space="preserve">ontract </w:t>
      </w:r>
      <w:r>
        <w:rPr>
          <w:rFonts w:cs="Arial"/>
        </w:rPr>
        <w:t xml:space="preserve">to increase the use of products targeted by EO515 (e.g. green chemicals, equipment, chemical-free technologies) by 10% over the 7% increase realized this past fiscal year. One strategy the EPP program will employ to accomplish this is to work with the vendors on the contract </w:t>
      </w:r>
      <w:r w:rsidR="00BE73C8">
        <w:rPr>
          <w:rFonts w:cs="Arial"/>
        </w:rPr>
        <w:t>to develop marketing plans aimed at increasing purchases in those areas;</w:t>
      </w:r>
    </w:p>
    <w:p w:rsidR="00BE73C8" w:rsidRPr="00510542" w:rsidRDefault="00BE73C8" w:rsidP="0053556F">
      <w:pPr>
        <w:numPr>
          <w:ilvl w:val="0"/>
          <w:numId w:val="13"/>
        </w:numPr>
        <w:spacing w:before="60" w:line="280" w:lineRule="exact"/>
        <w:jc w:val="both"/>
        <w:rPr>
          <w:rFonts w:cs="Arial"/>
        </w:rPr>
      </w:pPr>
      <w:r>
        <w:rPr>
          <w:rFonts w:cs="Arial"/>
        </w:rPr>
        <w:t>Providing greater support to national organizations such as NASPO to raise the awareness of green purchasing benefits</w:t>
      </w:r>
      <w:r w:rsidR="00BE555A">
        <w:rPr>
          <w:rFonts w:cs="Arial"/>
        </w:rPr>
        <w:t xml:space="preserve">, </w:t>
      </w:r>
      <w:r w:rsidR="006C1F25">
        <w:rPr>
          <w:rFonts w:cs="Arial"/>
        </w:rPr>
        <w:t xml:space="preserve">share </w:t>
      </w:r>
      <w:r w:rsidR="00BE555A">
        <w:rPr>
          <w:rFonts w:cs="Arial"/>
        </w:rPr>
        <w:t>product</w:t>
      </w:r>
      <w:r w:rsidR="006C1F25">
        <w:rPr>
          <w:rFonts w:cs="Arial"/>
        </w:rPr>
        <w:t xml:space="preserve"> specifications on green products and </w:t>
      </w:r>
      <w:r w:rsidR="00BE555A">
        <w:rPr>
          <w:rFonts w:cs="Arial"/>
        </w:rPr>
        <w:t>work to integrate EPPs across a broader spectrum of multi-state cooperative contracts</w:t>
      </w:r>
      <w:r w:rsidR="00262A8E">
        <w:rPr>
          <w:rFonts w:cs="Arial"/>
        </w:rPr>
        <w:t>;</w:t>
      </w:r>
      <w:r>
        <w:rPr>
          <w:rFonts w:cs="Arial"/>
        </w:rPr>
        <w:t xml:space="preserve">  </w:t>
      </w:r>
    </w:p>
    <w:p w:rsidR="00CD1F5D" w:rsidRPr="006C1F25" w:rsidRDefault="00CD1F5D" w:rsidP="0053556F">
      <w:pPr>
        <w:numPr>
          <w:ilvl w:val="0"/>
          <w:numId w:val="13"/>
        </w:numPr>
        <w:spacing w:before="60" w:line="280" w:lineRule="exact"/>
        <w:jc w:val="both"/>
        <w:rPr>
          <w:rFonts w:cs="Arial"/>
        </w:rPr>
      </w:pPr>
      <w:r w:rsidRPr="006C1F25">
        <w:rPr>
          <w:rFonts w:cs="Arial"/>
        </w:rPr>
        <w:t xml:space="preserve">Collaborating with related agencies and non-profits to build a comprehensive program of education and training with a </w:t>
      </w:r>
      <w:r w:rsidR="00BE555A">
        <w:rPr>
          <w:rFonts w:cs="Arial"/>
        </w:rPr>
        <w:t xml:space="preserve">particular </w:t>
      </w:r>
      <w:r w:rsidRPr="006C1F25">
        <w:rPr>
          <w:rFonts w:cs="Arial"/>
        </w:rPr>
        <w:t>focus on reducing toxics in purchasing</w:t>
      </w:r>
      <w:r w:rsidR="00BE555A">
        <w:rPr>
          <w:rFonts w:cs="Arial"/>
        </w:rPr>
        <w:t xml:space="preserve"> and utilizing social networking as a means of communicating these efforts to the broadest audience possible</w:t>
      </w:r>
      <w:r w:rsidRPr="006C1F25">
        <w:rPr>
          <w:rFonts w:cs="Arial"/>
        </w:rPr>
        <w:t>;</w:t>
      </w:r>
      <w:r w:rsidR="00FF16AD">
        <w:rPr>
          <w:rFonts w:cs="Arial"/>
        </w:rPr>
        <w:t xml:space="preserve"> and</w:t>
      </w:r>
    </w:p>
    <w:p w:rsidR="00BC717C" w:rsidRPr="00BE555A" w:rsidRDefault="006C1F25" w:rsidP="0053556F">
      <w:pPr>
        <w:numPr>
          <w:ilvl w:val="0"/>
          <w:numId w:val="13"/>
        </w:numPr>
        <w:spacing w:before="120" w:line="280" w:lineRule="exact"/>
        <w:jc w:val="both"/>
        <w:rPr>
          <w:rFonts w:cs="Arial"/>
        </w:rPr>
      </w:pPr>
      <w:r w:rsidRPr="00BE555A">
        <w:rPr>
          <w:rFonts w:cs="Arial"/>
        </w:rPr>
        <w:t>Researching on-line tools and/</w:t>
      </w:r>
      <w:r w:rsidR="00262A8E" w:rsidRPr="00BE555A">
        <w:rPr>
          <w:rFonts w:cs="Arial"/>
        </w:rPr>
        <w:t xml:space="preserve">or working to improve current tools, to more easily calculate the benefits </w:t>
      </w:r>
      <w:r w:rsidR="00BE555A" w:rsidRPr="00BE555A">
        <w:rPr>
          <w:rFonts w:cs="Arial"/>
        </w:rPr>
        <w:t>of environmental purchasing.</w:t>
      </w:r>
    </w:p>
    <w:p w:rsidR="00807AAC" w:rsidRDefault="00807AAC" w:rsidP="00AB04BB">
      <w:pPr>
        <w:tabs>
          <w:tab w:val="num" w:pos="720"/>
        </w:tabs>
        <w:spacing w:before="120" w:line="280" w:lineRule="exact"/>
        <w:jc w:val="center"/>
        <w:rPr>
          <w:rFonts w:cs="Arial"/>
          <w:b/>
          <w:bCs/>
          <w:color w:val="0000FF"/>
          <w:sz w:val="32"/>
          <w:szCs w:val="32"/>
        </w:rPr>
      </w:pPr>
      <w:r>
        <w:rPr>
          <w:rFonts w:cs="Arial"/>
          <w:b/>
          <w:bCs/>
          <w:color w:val="0000FF"/>
          <w:sz w:val="32"/>
          <w:szCs w:val="32"/>
        </w:rPr>
        <w:br w:type="page"/>
      </w:r>
      <w:r>
        <w:rPr>
          <w:rFonts w:cs="Arial"/>
          <w:b/>
          <w:bCs/>
          <w:color w:val="0000FF"/>
          <w:sz w:val="32"/>
          <w:szCs w:val="32"/>
        </w:rPr>
        <w:lastRenderedPageBreak/>
        <w:t>APPENDIX</w:t>
      </w:r>
    </w:p>
    <w:p w:rsidR="002A2D4F" w:rsidRDefault="002A2D4F" w:rsidP="00AB04BB">
      <w:pPr>
        <w:tabs>
          <w:tab w:val="num" w:pos="720"/>
        </w:tabs>
        <w:spacing w:before="120" w:line="280" w:lineRule="exact"/>
        <w:jc w:val="center"/>
        <w:rPr>
          <w:rFonts w:cs="Arial"/>
          <w:b/>
          <w:bCs/>
          <w:color w:val="0000FF"/>
          <w:sz w:val="32"/>
          <w:szCs w:val="32"/>
        </w:rPr>
      </w:pPr>
    </w:p>
    <w:p w:rsidR="00716091" w:rsidRDefault="00716091" w:rsidP="00AB04BB">
      <w:pPr>
        <w:tabs>
          <w:tab w:val="num" w:pos="720"/>
        </w:tabs>
        <w:spacing w:before="120" w:line="280" w:lineRule="exact"/>
        <w:jc w:val="center"/>
        <w:rPr>
          <w:rFonts w:cs="Arial"/>
          <w:b/>
          <w:bCs/>
          <w:color w:val="0000FF"/>
          <w:sz w:val="32"/>
          <w:szCs w:val="32"/>
        </w:rPr>
      </w:pPr>
    </w:p>
    <w:p w:rsidR="00807AAC" w:rsidRPr="002A2D4F" w:rsidRDefault="00186212" w:rsidP="00CA40E9">
      <w:pPr>
        <w:widowControl w:val="0"/>
        <w:numPr>
          <w:ilvl w:val="1"/>
          <w:numId w:val="7"/>
        </w:numPr>
        <w:tabs>
          <w:tab w:val="left" w:pos="360"/>
          <w:tab w:val="left" w:pos="720"/>
          <w:tab w:val="left" w:pos="1080"/>
          <w:tab w:val="left" w:pos="1440"/>
          <w:tab w:val="left" w:pos="1800"/>
        </w:tabs>
        <w:autoSpaceDE w:val="0"/>
        <w:autoSpaceDN w:val="0"/>
        <w:adjustRightInd w:val="0"/>
        <w:spacing w:before="120" w:line="280" w:lineRule="exact"/>
        <w:ind w:left="403" w:hanging="403"/>
        <w:rPr>
          <w:rFonts w:cs="Arial"/>
        </w:rPr>
      </w:pPr>
      <w:r>
        <w:rPr>
          <w:rFonts w:cs="Arial"/>
          <w:b/>
          <w:bCs/>
          <w:color w:val="0000FF"/>
          <w:sz w:val="32"/>
          <w:szCs w:val="32"/>
        </w:rPr>
        <w:t xml:space="preserve">Fact Sheet - </w:t>
      </w:r>
      <w:r w:rsidR="00BF1E4B">
        <w:rPr>
          <w:rFonts w:cs="Arial"/>
          <w:b/>
          <w:bCs/>
          <w:color w:val="0000FF"/>
          <w:sz w:val="32"/>
          <w:szCs w:val="32"/>
        </w:rPr>
        <w:t>Summar</w:t>
      </w:r>
      <w:r>
        <w:rPr>
          <w:rFonts w:cs="Arial"/>
          <w:b/>
          <w:bCs/>
          <w:color w:val="0000FF"/>
          <w:sz w:val="32"/>
          <w:szCs w:val="32"/>
        </w:rPr>
        <w:t>y</w:t>
      </w:r>
      <w:r w:rsidR="00BF1E4B">
        <w:rPr>
          <w:rFonts w:cs="Arial"/>
          <w:b/>
          <w:bCs/>
          <w:color w:val="0000FF"/>
          <w:sz w:val="32"/>
          <w:szCs w:val="32"/>
        </w:rPr>
        <w:t xml:space="preserve"> of EO#515 Directives</w:t>
      </w:r>
    </w:p>
    <w:p w:rsidR="002A2D4F" w:rsidRDefault="002A2D4F" w:rsidP="00082EE5">
      <w:pPr>
        <w:widowControl w:val="0"/>
        <w:tabs>
          <w:tab w:val="left" w:pos="360"/>
          <w:tab w:val="left" w:pos="1440"/>
          <w:tab w:val="left" w:pos="1800"/>
        </w:tabs>
        <w:autoSpaceDE w:val="0"/>
        <w:autoSpaceDN w:val="0"/>
        <w:adjustRightInd w:val="0"/>
        <w:spacing w:before="120" w:line="280" w:lineRule="exact"/>
        <w:ind w:left="360"/>
        <w:jc w:val="both"/>
        <w:rPr>
          <w:rFonts w:cs="Arial"/>
          <w:bCs/>
        </w:rPr>
      </w:pPr>
      <w:r>
        <w:rPr>
          <w:rFonts w:cs="Arial"/>
          <w:bCs/>
        </w:rPr>
        <w:t xml:space="preserve">This was the first fact sheet created to inform agencies about the fundamental purpose and critical requirements in the new Executive Order. It </w:t>
      </w:r>
      <w:r w:rsidR="009F03D3">
        <w:rPr>
          <w:rFonts w:cs="Arial"/>
          <w:bCs/>
        </w:rPr>
        <w:t xml:space="preserve">contains the segments bulleted below, along with other information related to the EPP Program and other agency partners collaborating on the implementation. </w:t>
      </w:r>
    </w:p>
    <w:p w:rsidR="002A2D4F" w:rsidRPr="002A2D4F" w:rsidRDefault="002A2D4F" w:rsidP="00285594">
      <w:pPr>
        <w:widowControl w:val="0"/>
        <w:numPr>
          <w:ilvl w:val="0"/>
          <w:numId w:val="14"/>
        </w:numPr>
        <w:tabs>
          <w:tab w:val="left" w:pos="360"/>
          <w:tab w:val="left" w:pos="1440"/>
          <w:tab w:val="left" w:pos="1800"/>
        </w:tabs>
        <w:autoSpaceDE w:val="0"/>
        <w:autoSpaceDN w:val="0"/>
        <w:adjustRightInd w:val="0"/>
        <w:spacing w:before="60" w:line="280" w:lineRule="exact"/>
        <w:rPr>
          <w:rFonts w:cs="Arial"/>
          <w:bCs/>
        </w:rPr>
      </w:pPr>
      <w:r>
        <w:rPr>
          <w:rFonts w:cs="Arial"/>
          <w:bCs/>
        </w:rPr>
        <w:t>Key Executive Order I</w:t>
      </w:r>
      <w:r w:rsidRPr="002A2D4F">
        <w:rPr>
          <w:rFonts w:cs="Arial"/>
          <w:bCs/>
        </w:rPr>
        <w:t>nitiatives</w:t>
      </w:r>
    </w:p>
    <w:p w:rsidR="002A2D4F" w:rsidRDefault="002A2D4F" w:rsidP="00285594">
      <w:pPr>
        <w:widowControl w:val="0"/>
        <w:numPr>
          <w:ilvl w:val="0"/>
          <w:numId w:val="14"/>
        </w:numPr>
        <w:tabs>
          <w:tab w:val="left" w:pos="360"/>
          <w:tab w:val="left" w:pos="1440"/>
          <w:tab w:val="left" w:pos="1800"/>
        </w:tabs>
        <w:autoSpaceDE w:val="0"/>
        <w:autoSpaceDN w:val="0"/>
        <w:adjustRightInd w:val="0"/>
        <w:spacing w:before="60" w:line="280" w:lineRule="exact"/>
        <w:rPr>
          <w:rFonts w:cs="Arial"/>
          <w:bCs/>
        </w:rPr>
      </w:pPr>
      <w:r>
        <w:rPr>
          <w:rFonts w:cs="Arial"/>
          <w:bCs/>
        </w:rPr>
        <w:t>Who is responsible for i</w:t>
      </w:r>
      <w:r w:rsidRPr="002A2D4F">
        <w:rPr>
          <w:rFonts w:cs="Arial"/>
          <w:bCs/>
        </w:rPr>
        <w:t>mplementing the EO?</w:t>
      </w:r>
    </w:p>
    <w:p w:rsidR="002A2D4F" w:rsidRDefault="002A2D4F" w:rsidP="00285594">
      <w:pPr>
        <w:widowControl w:val="0"/>
        <w:numPr>
          <w:ilvl w:val="0"/>
          <w:numId w:val="14"/>
        </w:numPr>
        <w:tabs>
          <w:tab w:val="left" w:pos="360"/>
          <w:tab w:val="left" w:pos="1440"/>
          <w:tab w:val="left" w:pos="1800"/>
        </w:tabs>
        <w:autoSpaceDE w:val="0"/>
        <w:autoSpaceDN w:val="0"/>
        <w:adjustRightInd w:val="0"/>
        <w:spacing w:before="60" w:line="280" w:lineRule="exact"/>
        <w:rPr>
          <w:rFonts w:cs="Arial"/>
          <w:bCs/>
        </w:rPr>
      </w:pPr>
      <w:r>
        <w:rPr>
          <w:rFonts w:cs="Arial"/>
          <w:bCs/>
        </w:rPr>
        <w:t>How are agencies impacted by the EO?</w:t>
      </w:r>
    </w:p>
    <w:p w:rsidR="002A2D4F" w:rsidRDefault="002A2D4F" w:rsidP="00285594">
      <w:pPr>
        <w:widowControl w:val="0"/>
        <w:numPr>
          <w:ilvl w:val="0"/>
          <w:numId w:val="14"/>
        </w:numPr>
        <w:tabs>
          <w:tab w:val="left" w:pos="360"/>
          <w:tab w:val="left" w:pos="1440"/>
          <w:tab w:val="left" w:pos="1800"/>
        </w:tabs>
        <w:autoSpaceDE w:val="0"/>
        <w:autoSpaceDN w:val="0"/>
        <w:adjustRightInd w:val="0"/>
        <w:spacing w:before="60" w:line="280" w:lineRule="exact"/>
        <w:rPr>
          <w:rFonts w:cs="Arial"/>
          <w:bCs/>
        </w:rPr>
      </w:pPr>
      <w:r>
        <w:rPr>
          <w:rFonts w:cs="Arial"/>
          <w:bCs/>
        </w:rPr>
        <w:t>Frequently Asked Questions?</w:t>
      </w:r>
    </w:p>
    <w:p w:rsidR="002A2D4F" w:rsidRPr="00D3196D" w:rsidRDefault="009F03D3" w:rsidP="00A82EB5">
      <w:pPr>
        <w:widowControl w:val="0"/>
        <w:tabs>
          <w:tab w:val="left" w:pos="360"/>
          <w:tab w:val="left" w:pos="1080"/>
          <w:tab w:val="left" w:pos="1440"/>
          <w:tab w:val="left" w:pos="1800"/>
        </w:tabs>
        <w:autoSpaceDE w:val="0"/>
        <w:autoSpaceDN w:val="0"/>
        <w:adjustRightInd w:val="0"/>
        <w:spacing w:before="120" w:line="280" w:lineRule="exact"/>
        <w:ind w:left="360"/>
        <w:rPr>
          <w:rFonts w:cs="Arial"/>
          <w:b/>
        </w:rPr>
      </w:pPr>
      <w:r>
        <w:rPr>
          <w:rFonts w:cs="Arial"/>
          <w:bCs/>
        </w:rPr>
        <w:t>The document is posted on the home page of the EPP website and can be accessed directly</w:t>
      </w:r>
      <w:r w:rsidR="00A82EB5">
        <w:rPr>
          <w:rFonts w:cs="Arial"/>
          <w:bCs/>
        </w:rPr>
        <w:tab/>
      </w:r>
      <w:hyperlink r:id="rId38" w:history="1">
        <w:r w:rsidR="00320590">
          <w:rPr>
            <w:rStyle w:val="Hyperlink"/>
            <w:rFonts w:cs="Arial"/>
            <w:b/>
          </w:rPr>
          <w:t>here</w:t>
        </w:r>
      </w:hyperlink>
      <w:r w:rsidR="00320590">
        <w:rPr>
          <w:rFonts w:cs="Arial"/>
          <w:b/>
        </w:rPr>
        <w:t>.</w:t>
      </w:r>
    </w:p>
    <w:p w:rsidR="009F03D3" w:rsidRDefault="009F03D3" w:rsidP="002A2D4F">
      <w:pPr>
        <w:widowControl w:val="0"/>
        <w:tabs>
          <w:tab w:val="left" w:pos="360"/>
          <w:tab w:val="left" w:pos="1080"/>
          <w:tab w:val="left" w:pos="1440"/>
          <w:tab w:val="left" w:pos="1800"/>
        </w:tabs>
        <w:autoSpaceDE w:val="0"/>
        <w:autoSpaceDN w:val="0"/>
        <w:adjustRightInd w:val="0"/>
        <w:spacing w:before="120" w:line="280" w:lineRule="exact"/>
        <w:ind w:left="720"/>
        <w:rPr>
          <w:rFonts w:cs="Arial"/>
        </w:rPr>
      </w:pPr>
    </w:p>
    <w:p w:rsidR="002D513E" w:rsidRPr="002A2D4F" w:rsidRDefault="002D513E" w:rsidP="002A2D4F">
      <w:pPr>
        <w:widowControl w:val="0"/>
        <w:tabs>
          <w:tab w:val="left" w:pos="360"/>
          <w:tab w:val="left" w:pos="1080"/>
          <w:tab w:val="left" w:pos="1440"/>
          <w:tab w:val="left" w:pos="1800"/>
        </w:tabs>
        <w:autoSpaceDE w:val="0"/>
        <w:autoSpaceDN w:val="0"/>
        <w:adjustRightInd w:val="0"/>
        <w:spacing w:before="120" w:line="280" w:lineRule="exact"/>
        <w:ind w:left="720"/>
        <w:rPr>
          <w:rFonts w:cs="Arial"/>
        </w:rPr>
      </w:pPr>
    </w:p>
    <w:p w:rsidR="00D3196D" w:rsidRDefault="00AB04BB" w:rsidP="005C7461">
      <w:pPr>
        <w:widowControl w:val="0"/>
        <w:tabs>
          <w:tab w:val="left" w:pos="360"/>
          <w:tab w:val="left" w:pos="720"/>
          <w:tab w:val="left" w:pos="1080"/>
          <w:tab w:val="left" w:pos="1440"/>
          <w:tab w:val="left" w:pos="1800"/>
        </w:tabs>
        <w:autoSpaceDE w:val="0"/>
        <w:autoSpaceDN w:val="0"/>
        <w:adjustRightInd w:val="0"/>
        <w:spacing w:before="120" w:line="280" w:lineRule="exact"/>
        <w:jc w:val="both"/>
        <w:rPr>
          <w:rFonts w:cs="Arial"/>
          <w:bCs/>
          <w:szCs w:val="32"/>
        </w:rPr>
      </w:pPr>
      <w:r>
        <w:rPr>
          <w:rFonts w:cs="Arial"/>
          <w:b/>
          <w:bCs/>
          <w:color w:val="0000FF"/>
          <w:sz w:val="32"/>
          <w:szCs w:val="32"/>
        </w:rPr>
        <w:t xml:space="preserve">B. </w:t>
      </w:r>
      <w:r w:rsidR="005C7461">
        <w:rPr>
          <w:rFonts w:cs="Arial"/>
          <w:b/>
          <w:bCs/>
          <w:color w:val="0000FF"/>
          <w:sz w:val="32"/>
          <w:szCs w:val="32"/>
        </w:rPr>
        <w:t xml:space="preserve">Toxics Reduction </w:t>
      </w:r>
      <w:r w:rsidR="002E221A">
        <w:rPr>
          <w:rFonts w:cs="Arial"/>
          <w:b/>
          <w:bCs/>
          <w:color w:val="0000FF"/>
          <w:sz w:val="32"/>
          <w:szCs w:val="32"/>
        </w:rPr>
        <w:t xml:space="preserve">Task Force </w:t>
      </w:r>
      <w:r w:rsidR="005C7461">
        <w:rPr>
          <w:rFonts w:cs="Arial"/>
          <w:b/>
          <w:bCs/>
          <w:color w:val="0000FF"/>
          <w:sz w:val="32"/>
          <w:szCs w:val="32"/>
        </w:rPr>
        <w:t>Annual Progress Report</w:t>
      </w:r>
    </w:p>
    <w:p w:rsidR="005C7461" w:rsidRPr="00A91FC3" w:rsidRDefault="005C7461" w:rsidP="005C7461">
      <w:pPr>
        <w:widowControl w:val="0"/>
        <w:tabs>
          <w:tab w:val="left" w:pos="360"/>
          <w:tab w:val="left" w:pos="1080"/>
          <w:tab w:val="left" w:pos="1440"/>
          <w:tab w:val="left" w:pos="1800"/>
        </w:tabs>
        <w:autoSpaceDE w:val="0"/>
        <w:autoSpaceDN w:val="0"/>
        <w:adjustRightInd w:val="0"/>
        <w:spacing w:before="120" w:line="280" w:lineRule="exact"/>
        <w:ind w:left="360"/>
        <w:rPr>
          <w:rFonts w:cs="Arial"/>
          <w:b/>
          <w:bCs/>
          <w:szCs w:val="32"/>
        </w:rPr>
      </w:pPr>
      <w:r>
        <w:rPr>
          <w:rFonts w:cs="Arial"/>
          <w:bCs/>
          <w:color w:val="000000"/>
        </w:rPr>
        <w:t xml:space="preserve">Readers can view and download a copy of the second annual report written by the Toxics Reduction Task Force that highlights the process and progress made to date as well as the upcoming challenges to consider in moving forward with the implementation of EO#515. </w:t>
      </w:r>
      <w:r>
        <w:rPr>
          <w:rFonts w:cs="Arial"/>
          <w:bCs/>
          <w:szCs w:val="32"/>
        </w:rPr>
        <w:t xml:space="preserve">Access this report from the EPP website using the home page bullet titled, “Download Publications, Reports and Tools” and then the secondary bullet titled, “Reports and Handbooks:” </w:t>
      </w:r>
      <w:hyperlink r:id="rId39" w:history="1">
        <w:r w:rsidR="00320590">
          <w:rPr>
            <w:rStyle w:val="Hyperlink"/>
            <w:rFonts w:cs="Arial"/>
            <w:b/>
            <w:bCs/>
            <w:szCs w:val="32"/>
          </w:rPr>
          <w:t>EPP Website</w:t>
        </w:r>
      </w:hyperlink>
      <w:r w:rsidRPr="00A91FC3">
        <w:rPr>
          <w:rFonts w:cs="Arial"/>
          <w:b/>
          <w:bCs/>
          <w:szCs w:val="32"/>
        </w:rPr>
        <w:t>.</w:t>
      </w:r>
    </w:p>
    <w:p w:rsidR="002D513E" w:rsidRDefault="002D513E" w:rsidP="00D3196D">
      <w:pPr>
        <w:widowControl w:val="0"/>
        <w:tabs>
          <w:tab w:val="left" w:pos="360"/>
          <w:tab w:val="left" w:pos="1080"/>
          <w:tab w:val="left" w:pos="1440"/>
          <w:tab w:val="left" w:pos="1800"/>
        </w:tabs>
        <w:autoSpaceDE w:val="0"/>
        <w:autoSpaceDN w:val="0"/>
        <w:adjustRightInd w:val="0"/>
        <w:spacing w:before="120" w:line="280" w:lineRule="exact"/>
        <w:ind w:left="360"/>
        <w:rPr>
          <w:rFonts w:cs="Arial"/>
          <w:bCs/>
          <w:szCs w:val="32"/>
        </w:rPr>
      </w:pPr>
    </w:p>
    <w:p w:rsidR="00285594" w:rsidRDefault="00285594" w:rsidP="00D3196D">
      <w:pPr>
        <w:widowControl w:val="0"/>
        <w:tabs>
          <w:tab w:val="left" w:pos="360"/>
          <w:tab w:val="left" w:pos="1080"/>
          <w:tab w:val="left" w:pos="1440"/>
          <w:tab w:val="left" w:pos="1800"/>
        </w:tabs>
        <w:autoSpaceDE w:val="0"/>
        <w:autoSpaceDN w:val="0"/>
        <w:adjustRightInd w:val="0"/>
        <w:spacing w:before="120" w:line="280" w:lineRule="exact"/>
        <w:ind w:left="360"/>
        <w:rPr>
          <w:rFonts w:cs="Arial"/>
          <w:bCs/>
          <w:szCs w:val="32"/>
        </w:rPr>
      </w:pPr>
    </w:p>
    <w:p w:rsidR="005C7461" w:rsidRPr="005C7461" w:rsidRDefault="00082EE5" w:rsidP="005C7461">
      <w:pPr>
        <w:widowControl w:val="0"/>
        <w:tabs>
          <w:tab w:val="left" w:pos="360"/>
          <w:tab w:val="left" w:pos="1080"/>
          <w:tab w:val="left" w:pos="1440"/>
          <w:tab w:val="left" w:pos="1800"/>
        </w:tabs>
        <w:autoSpaceDE w:val="0"/>
        <w:autoSpaceDN w:val="0"/>
        <w:adjustRightInd w:val="0"/>
        <w:spacing w:before="120" w:line="280" w:lineRule="exact"/>
        <w:ind w:left="360" w:hanging="360"/>
        <w:rPr>
          <w:rFonts w:cs="Arial"/>
          <w:b/>
          <w:bCs/>
          <w:color w:val="0000FF"/>
          <w:sz w:val="32"/>
          <w:szCs w:val="32"/>
        </w:rPr>
      </w:pPr>
      <w:r>
        <w:rPr>
          <w:rFonts w:cs="Arial"/>
          <w:b/>
          <w:bCs/>
          <w:color w:val="0000FF"/>
          <w:sz w:val="32"/>
          <w:szCs w:val="32"/>
        </w:rPr>
        <w:t xml:space="preserve">C. </w:t>
      </w:r>
      <w:r w:rsidR="005C7461" w:rsidRPr="005C7461">
        <w:rPr>
          <w:rFonts w:cs="Arial"/>
          <w:b/>
          <w:bCs/>
          <w:color w:val="0000FF"/>
          <w:sz w:val="32"/>
          <w:szCs w:val="32"/>
        </w:rPr>
        <w:t>US</w:t>
      </w:r>
      <w:r w:rsidR="006C1F25">
        <w:rPr>
          <w:rFonts w:cs="Arial"/>
          <w:b/>
          <w:bCs/>
          <w:color w:val="0000FF"/>
          <w:sz w:val="32"/>
          <w:szCs w:val="32"/>
        </w:rPr>
        <w:t xml:space="preserve"> </w:t>
      </w:r>
      <w:r w:rsidR="005C7461" w:rsidRPr="005C7461">
        <w:rPr>
          <w:rFonts w:cs="Arial"/>
          <w:b/>
          <w:bCs/>
          <w:color w:val="0000FF"/>
          <w:sz w:val="32"/>
          <w:szCs w:val="32"/>
        </w:rPr>
        <w:t>EPA Recognizes MA for Leadership in Energy Efficiency</w:t>
      </w:r>
    </w:p>
    <w:p w:rsidR="005C7461" w:rsidRPr="005C7461" w:rsidRDefault="005C7461" w:rsidP="00C51B93">
      <w:pPr>
        <w:spacing w:before="120" w:line="280" w:lineRule="atLeast"/>
        <w:ind w:left="360"/>
        <w:rPr>
          <w:rFonts w:eastAsia="Times New Roman" w:cs="Arial"/>
          <w:lang w:val="en" w:eastAsia="en-US"/>
        </w:rPr>
      </w:pPr>
      <w:r w:rsidRPr="005C7461">
        <w:rPr>
          <w:rFonts w:eastAsia="Times New Roman" w:cs="Arial"/>
          <w:lang w:val="en" w:eastAsia="en-US"/>
        </w:rPr>
        <w:t xml:space="preserve">The Commonwealth of Massachusetts is recognized for its best practices in the area of Energy Star by the United States Environmental Protection Agency (USEPA). The case study can be found at </w:t>
      </w:r>
      <w:hyperlink r:id="rId40" w:tooltip="http://www.energystar.gov/ia/products/power_mgt/downloads/MA_Case_Study.pdf" w:history="1">
        <w:r w:rsidRPr="005C7461">
          <w:rPr>
            <w:rFonts w:eastAsia="Times New Roman" w:cs="Arial"/>
            <w:color w:val="0000FF"/>
            <w:u w:val="single"/>
            <w:lang w:val="en" w:eastAsia="en-US"/>
          </w:rPr>
          <w:t>http://www.energystar.go</w:t>
        </w:r>
        <w:r w:rsidRPr="005C7461">
          <w:rPr>
            <w:rFonts w:eastAsia="Times New Roman" w:cs="Arial"/>
            <w:color w:val="0000FF"/>
            <w:u w:val="single"/>
            <w:lang w:val="en" w:eastAsia="en-US"/>
          </w:rPr>
          <w:t>v</w:t>
        </w:r>
        <w:r w:rsidRPr="005C7461">
          <w:rPr>
            <w:rFonts w:eastAsia="Times New Roman" w:cs="Arial"/>
            <w:color w:val="0000FF"/>
            <w:u w:val="single"/>
            <w:lang w:val="en" w:eastAsia="en-US"/>
          </w:rPr>
          <w:t>/ia/produ</w:t>
        </w:r>
        <w:r w:rsidRPr="005C7461">
          <w:rPr>
            <w:rFonts w:eastAsia="Times New Roman" w:cs="Arial"/>
            <w:color w:val="0000FF"/>
            <w:u w:val="single"/>
            <w:lang w:val="en" w:eastAsia="en-US"/>
          </w:rPr>
          <w:t>c</w:t>
        </w:r>
        <w:r w:rsidRPr="005C7461">
          <w:rPr>
            <w:rFonts w:eastAsia="Times New Roman" w:cs="Arial"/>
            <w:color w:val="0000FF"/>
            <w:u w:val="single"/>
            <w:lang w:val="en" w:eastAsia="en-US"/>
          </w:rPr>
          <w:t>ts/power_mgt/downloads/MA_Case_Study.pdf</w:t>
        </w:r>
      </w:hyperlink>
      <w:r w:rsidRPr="005C7461">
        <w:rPr>
          <w:rFonts w:eastAsia="Times New Roman" w:cs="Arial"/>
          <w:lang w:val="en" w:eastAsia="en-US"/>
        </w:rPr>
        <w:t>. The two page review recognizes Massachusetts, and particularly the Operational Services Division (OSD), for their top down leadership approach in promoting energy efficiency through the state procurement process. It highlights the Commonwealth's high level mandates that require the purchase and use of Energy Star® rated equipment and other products and OSD's innovative contract specifications and strategies that embrace the power management capabilities of the products to ensure maximum energy conservation as well as significant long term cost savings</w:t>
      </w:r>
    </w:p>
    <w:p w:rsidR="00146B6D" w:rsidRDefault="00146B6D" w:rsidP="002A2D4F">
      <w:pPr>
        <w:widowControl w:val="0"/>
        <w:tabs>
          <w:tab w:val="left" w:pos="360"/>
          <w:tab w:val="left" w:pos="720"/>
          <w:tab w:val="left" w:pos="1080"/>
          <w:tab w:val="left" w:pos="1440"/>
          <w:tab w:val="left" w:pos="1800"/>
        </w:tabs>
        <w:autoSpaceDE w:val="0"/>
        <w:autoSpaceDN w:val="0"/>
        <w:adjustRightInd w:val="0"/>
        <w:spacing w:before="120" w:line="280" w:lineRule="exact"/>
        <w:jc w:val="both"/>
        <w:rPr>
          <w:rFonts w:cs="Arial"/>
          <w:b/>
          <w:bCs/>
          <w:color w:val="0000FF"/>
          <w:sz w:val="32"/>
          <w:szCs w:val="32"/>
        </w:rPr>
      </w:pPr>
    </w:p>
    <w:p w:rsidR="00146B6D" w:rsidRDefault="00146B6D" w:rsidP="002A2D4F">
      <w:pPr>
        <w:widowControl w:val="0"/>
        <w:tabs>
          <w:tab w:val="left" w:pos="360"/>
          <w:tab w:val="left" w:pos="720"/>
          <w:tab w:val="left" w:pos="1080"/>
          <w:tab w:val="left" w:pos="1440"/>
          <w:tab w:val="left" w:pos="1800"/>
        </w:tabs>
        <w:autoSpaceDE w:val="0"/>
        <w:autoSpaceDN w:val="0"/>
        <w:adjustRightInd w:val="0"/>
        <w:spacing w:before="120" w:line="280" w:lineRule="exact"/>
        <w:jc w:val="both"/>
        <w:rPr>
          <w:rFonts w:cs="Arial"/>
          <w:b/>
          <w:bCs/>
          <w:color w:val="0000FF"/>
          <w:sz w:val="32"/>
          <w:szCs w:val="32"/>
        </w:rPr>
      </w:pPr>
    </w:p>
    <w:sectPr w:rsidR="00146B6D" w:rsidSect="001C1C5A">
      <w:footerReference w:type="even" r:id="rId41"/>
      <w:footerReference w:type="default" r:id="rId42"/>
      <w:pgSz w:w="12240" w:h="15840"/>
      <w:pgMar w:top="1008" w:right="1440" w:bottom="1008"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19CA" w:rsidRDefault="007119CA">
      <w:r>
        <w:separator/>
      </w:r>
    </w:p>
  </w:endnote>
  <w:endnote w:type="continuationSeparator" w:id="0">
    <w:p w:rsidR="007119CA" w:rsidRDefault="00711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885" w:rsidRDefault="00603885" w:rsidP="00FE5A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03885" w:rsidRDefault="00603885" w:rsidP="00BC19B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885" w:rsidRDefault="00603885" w:rsidP="00FE5A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B355D">
      <w:rPr>
        <w:rStyle w:val="PageNumber"/>
        <w:noProof/>
      </w:rPr>
      <w:t>9</w:t>
    </w:r>
    <w:r>
      <w:rPr>
        <w:rStyle w:val="PageNumber"/>
      </w:rPr>
      <w:fldChar w:fldCharType="end"/>
    </w:r>
  </w:p>
  <w:p w:rsidR="00603885" w:rsidRDefault="00603885" w:rsidP="00BC19B4">
    <w:pPr>
      <w:pStyle w:val="Header"/>
      <w:ind w:right="360"/>
      <w:jc w:val="center"/>
    </w:pPr>
    <w:r>
      <w:t>Massachusetts EPP Program Annual Report FY2011</w:t>
    </w:r>
  </w:p>
  <w:p w:rsidR="00603885" w:rsidRDefault="0060388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19CA" w:rsidRDefault="007119CA">
      <w:r>
        <w:separator/>
      </w:r>
    </w:p>
  </w:footnote>
  <w:footnote w:type="continuationSeparator" w:id="0">
    <w:p w:rsidR="007119CA" w:rsidRDefault="007119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724B3"/>
    <w:multiLevelType w:val="hybridMultilevel"/>
    <w:tmpl w:val="47F037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8B0C1F"/>
    <w:multiLevelType w:val="hybridMultilevel"/>
    <w:tmpl w:val="47D660E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7AE4BC8"/>
    <w:multiLevelType w:val="hybridMultilevel"/>
    <w:tmpl w:val="039A9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700F29"/>
    <w:multiLevelType w:val="hybridMultilevel"/>
    <w:tmpl w:val="ACCE10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0F8344A"/>
    <w:multiLevelType w:val="hybridMultilevel"/>
    <w:tmpl w:val="861679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28B0A87"/>
    <w:multiLevelType w:val="hybridMultilevel"/>
    <w:tmpl w:val="160C1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F57CCE"/>
    <w:multiLevelType w:val="hybridMultilevel"/>
    <w:tmpl w:val="6058A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A780775"/>
    <w:multiLevelType w:val="multilevel"/>
    <w:tmpl w:val="A3F46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A713A8"/>
    <w:multiLevelType w:val="hybridMultilevel"/>
    <w:tmpl w:val="BF443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3F10A0"/>
    <w:multiLevelType w:val="hybridMultilevel"/>
    <w:tmpl w:val="EE5849EC"/>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0">
    <w:nsid w:val="307945CB"/>
    <w:multiLevelType w:val="hybridMultilevel"/>
    <w:tmpl w:val="5B0E805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
    <w:nsid w:val="349B6CD0"/>
    <w:multiLevelType w:val="hybridMultilevel"/>
    <w:tmpl w:val="4AF88410"/>
    <w:lvl w:ilvl="0" w:tplc="335A8ED2">
      <w:start w:val="1"/>
      <w:numFmt w:val="upperRoman"/>
      <w:lvlText w:val="%1."/>
      <w:lvlJc w:val="left"/>
      <w:pPr>
        <w:tabs>
          <w:tab w:val="num" w:pos="1080"/>
        </w:tabs>
        <w:ind w:left="1080" w:hanging="72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1">
      <w:start w:val="1"/>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839128C"/>
    <w:multiLevelType w:val="hybridMultilevel"/>
    <w:tmpl w:val="751E7C54"/>
    <w:lvl w:ilvl="0" w:tplc="04090005">
      <w:start w:val="1"/>
      <w:numFmt w:val="bullet"/>
      <w:lvlText w:val=""/>
      <w:lvlJc w:val="left"/>
      <w:pPr>
        <w:tabs>
          <w:tab w:val="num" w:pos="1152"/>
        </w:tabs>
        <w:ind w:left="1152" w:hanging="360"/>
      </w:pPr>
      <w:rPr>
        <w:rFonts w:ascii="Wingdings" w:hAnsi="Wingdings"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3">
    <w:nsid w:val="39441619"/>
    <w:multiLevelType w:val="hybridMultilevel"/>
    <w:tmpl w:val="FC86618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3B531C87"/>
    <w:multiLevelType w:val="hybridMultilevel"/>
    <w:tmpl w:val="452E751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3C1A777C"/>
    <w:multiLevelType w:val="hybridMultilevel"/>
    <w:tmpl w:val="1F2C4264"/>
    <w:lvl w:ilvl="0" w:tplc="04090005">
      <w:start w:val="1"/>
      <w:numFmt w:val="bullet"/>
      <w:lvlText w:val=""/>
      <w:lvlJc w:val="left"/>
      <w:pPr>
        <w:tabs>
          <w:tab w:val="num" w:pos="1267"/>
        </w:tabs>
        <w:ind w:left="1267" w:hanging="360"/>
      </w:pPr>
      <w:rPr>
        <w:rFonts w:ascii="Wingdings" w:hAnsi="Wingdings" w:hint="default"/>
      </w:rPr>
    </w:lvl>
    <w:lvl w:ilvl="1" w:tplc="04090003" w:tentative="1">
      <w:start w:val="1"/>
      <w:numFmt w:val="bullet"/>
      <w:lvlText w:val="o"/>
      <w:lvlJc w:val="left"/>
      <w:pPr>
        <w:tabs>
          <w:tab w:val="num" w:pos="1987"/>
        </w:tabs>
        <w:ind w:left="1987" w:hanging="360"/>
      </w:pPr>
      <w:rPr>
        <w:rFonts w:ascii="Courier New" w:hAnsi="Courier New" w:cs="Courier New" w:hint="default"/>
      </w:rPr>
    </w:lvl>
    <w:lvl w:ilvl="2" w:tplc="04090005" w:tentative="1">
      <w:start w:val="1"/>
      <w:numFmt w:val="bullet"/>
      <w:lvlText w:val=""/>
      <w:lvlJc w:val="left"/>
      <w:pPr>
        <w:tabs>
          <w:tab w:val="num" w:pos="2707"/>
        </w:tabs>
        <w:ind w:left="2707" w:hanging="360"/>
      </w:pPr>
      <w:rPr>
        <w:rFonts w:ascii="Wingdings" w:hAnsi="Wingdings" w:hint="default"/>
      </w:rPr>
    </w:lvl>
    <w:lvl w:ilvl="3" w:tplc="04090001" w:tentative="1">
      <w:start w:val="1"/>
      <w:numFmt w:val="bullet"/>
      <w:lvlText w:val=""/>
      <w:lvlJc w:val="left"/>
      <w:pPr>
        <w:tabs>
          <w:tab w:val="num" w:pos="3427"/>
        </w:tabs>
        <w:ind w:left="3427" w:hanging="360"/>
      </w:pPr>
      <w:rPr>
        <w:rFonts w:ascii="Symbol" w:hAnsi="Symbol" w:hint="default"/>
      </w:rPr>
    </w:lvl>
    <w:lvl w:ilvl="4" w:tplc="04090003" w:tentative="1">
      <w:start w:val="1"/>
      <w:numFmt w:val="bullet"/>
      <w:lvlText w:val="o"/>
      <w:lvlJc w:val="left"/>
      <w:pPr>
        <w:tabs>
          <w:tab w:val="num" w:pos="4147"/>
        </w:tabs>
        <w:ind w:left="4147" w:hanging="360"/>
      </w:pPr>
      <w:rPr>
        <w:rFonts w:ascii="Courier New" w:hAnsi="Courier New" w:cs="Courier New" w:hint="default"/>
      </w:rPr>
    </w:lvl>
    <w:lvl w:ilvl="5" w:tplc="04090005" w:tentative="1">
      <w:start w:val="1"/>
      <w:numFmt w:val="bullet"/>
      <w:lvlText w:val=""/>
      <w:lvlJc w:val="left"/>
      <w:pPr>
        <w:tabs>
          <w:tab w:val="num" w:pos="4867"/>
        </w:tabs>
        <w:ind w:left="4867" w:hanging="360"/>
      </w:pPr>
      <w:rPr>
        <w:rFonts w:ascii="Wingdings" w:hAnsi="Wingdings" w:hint="default"/>
      </w:rPr>
    </w:lvl>
    <w:lvl w:ilvl="6" w:tplc="04090001" w:tentative="1">
      <w:start w:val="1"/>
      <w:numFmt w:val="bullet"/>
      <w:lvlText w:val=""/>
      <w:lvlJc w:val="left"/>
      <w:pPr>
        <w:tabs>
          <w:tab w:val="num" w:pos="5587"/>
        </w:tabs>
        <w:ind w:left="5587" w:hanging="360"/>
      </w:pPr>
      <w:rPr>
        <w:rFonts w:ascii="Symbol" w:hAnsi="Symbol" w:hint="default"/>
      </w:rPr>
    </w:lvl>
    <w:lvl w:ilvl="7" w:tplc="04090003" w:tentative="1">
      <w:start w:val="1"/>
      <w:numFmt w:val="bullet"/>
      <w:lvlText w:val="o"/>
      <w:lvlJc w:val="left"/>
      <w:pPr>
        <w:tabs>
          <w:tab w:val="num" w:pos="6307"/>
        </w:tabs>
        <w:ind w:left="6307" w:hanging="360"/>
      </w:pPr>
      <w:rPr>
        <w:rFonts w:ascii="Courier New" w:hAnsi="Courier New" w:cs="Courier New" w:hint="default"/>
      </w:rPr>
    </w:lvl>
    <w:lvl w:ilvl="8" w:tplc="04090005" w:tentative="1">
      <w:start w:val="1"/>
      <w:numFmt w:val="bullet"/>
      <w:lvlText w:val=""/>
      <w:lvlJc w:val="left"/>
      <w:pPr>
        <w:tabs>
          <w:tab w:val="num" w:pos="7027"/>
        </w:tabs>
        <w:ind w:left="7027" w:hanging="360"/>
      </w:pPr>
      <w:rPr>
        <w:rFonts w:ascii="Wingdings" w:hAnsi="Wingdings" w:hint="default"/>
      </w:rPr>
    </w:lvl>
  </w:abstractNum>
  <w:abstractNum w:abstractNumId="16">
    <w:nsid w:val="3FFE323F"/>
    <w:multiLevelType w:val="hybridMultilevel"/>
    <w:tmpl w:val="4C421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B9847BF"/>
    <w:multiLevelType w:val="hybridMultilevel"/>
    <w:tmpl w:val="55BEEFF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4DCD7BC9"/>
    <w:multiLevelType w:val="hybridMultilevel"/>
    <w:tmpl w:val="F9EC840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542E35C8"/>
    <w:multiLevelType w:val="hybridMultilevel"/>
    <w:tmpl w:val="25D8307C"/>
    <w:lvl w:ilvl="0" w:tplc="0409000F">
      <w:start w:val="3"/>
      <w:numFmt w:val="decimal"/>
      <w:lvlText w:val="%1."/>
      <w:lvlJc w:val="left"/>
      <w:pPr>
        <w:tabs>
          <w:tab w:val="num" w:pos="720"/>
        </w:tabs>
        <w:ind w:left="720" w:hanging="360"/>
      </w:pPr>
      <w:rPr>
        <w:rFonts w:hint="default"/>
      </w:rPr>
    </w:lvl>
    <w:lvl w:ilvl="1" w:tplc="D80A9288">
      <w:start w:val="1"/>
      <w:numFmt w:val="upperLetter"/>
      <w:lvlText w:val="%2."/>
      <w:lvlJc w:val="left"/>
      <w:pPr>
        <w:tabs>
          <w:tab w:val="num" w:pos="1485"/>
        </w:tabs>
        <w:ind w:left="1485" w:hanging="405"/>
      </w:pPr>
      <w:rPr>
        <w:rFonts w:hint="default"/>
        <w:b/>
        <w:color w:val="0000FF"/>
        <w:sz w:val="32"/>
      </w:r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8574BED"/>
    <w:multiLevelType w:val="hybridMultilevel"/>
    <w:tmpl w:val="5DE6C358"/>
    <w:lvl w:ilvl="0" w:tplc="335A8ED2">
      <w:start w:val="1"/>
      <w:numFmt w:val="upperRoman"/>
      <w:lvlText w:val="%1."/>
      <w:lvlJc w:val="left"/>
      <w:pPr>
        <w:tabs>
          <w:tab w:val="num" w:pos="1080"/>
        </w:tabs>
        <w:ind w:left="1080" w:hanging="72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5">
      <w:start w:val="1"/>
      <w:numFmt w:val="upp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9555561"/>
    <w:multiLevelType w:val="hybridMultilevel"/>
    <w:tmpl w:val="F9DE478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B41079B"/>
    <w:multiLevelType w:val="hybridMultilevel"/>
    <w:tmpl w:val="0A2A3FE4"/>
    <w:lvl w:ilvl="0" w:tplc="04090005">
      <w:start w:val="1"/>
      <w:numFmt w:val="bullet"/>
      <w:lvlText w:val=""/>
      <w:lvlJc w:val="left"/>
      <w:pPr>
        <w:tabs>
          <w:tab w:val="num" w:pos="1152"/>
        </w:tabs>
        <w:ind w:left="1152" w:hanging="360"/>
      </w:pPr>
      <w:rPr>
        <w:rFonts w:ascii="Wingdings" w:hAnsi="Wingdings"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3">
    <w:nsid w:val="5C770148"/>
    <w:multiLevelType w:val="hybridMultilevel"/>
    <w:tmpl w:val="9288FED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0142DF0"/>
    <w:multiLevelType w:val="hybridMultilevel"/>
    <w:tmpl w:val="E68E7CCC"/>
    <w:lvl w:ilvl="0" w:tplc="04090001">
      <w:start w:val="1"/>
      <w:numFmt w:val="bullet"/>
      <w:lvlText w:val=""/>
      <w:lvlJc w:val="left"/>
      <w:pPr>
        <w:tabs>
          <w:tab w:val="num" w:pos="0"/>
        </w:tabs>
        <w:ind w:left="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5">
    <w:nsid w:val="699A7D1F"/>
    <w:multiLevelType w:val="hybridMultilevel"/>
    <w:tmpl w:val="E620D6F4"/>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nsid w:val="6A160E18"/>
    <w:multiLevelType w:val="hybridMultilevel"/>
    <w:tmpl w:val="A36AB4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6D7E3818"/>
    <w:multiLevelType w:val="hybridMultilevel"/>
    <w:tmpl w:val="061846FE"/>
    <w:lvl w:ilvl="0" w:tplc="46B88EC4">
      <w:start w:val="1"/>
      <w:numFmt w:val="decimal"/>
      <w:lvlText w:val="%1."/>
      <w:lvlJc w:val="left"/>
      <w:pPr>
        <w:tabs>
          <w:tab w:val="num" w:pos="1080"/>
        </w:tabs>
        <w:ind w:left="1080" w:hanging="360"/>
      </w:pPr>
      <w:rPr>
        <w:rFonts w:hint="default"/>
      </w:r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6FD21A30"/>
    <w:multiLevelType w:val="hybridMultilevel"/>
    <w:tmpl w:val="CBA4DBB6"/>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9">
    <w:nsid w:val="708024EE"/>
    <w:multiLevelType w:val="hybridMultilevel"/>
    <w:tmpl w:val="A8B002AC"/>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30">
    <w:nsid w:val="780D6140"/>
    <w:multiLevelType w:val="hybridMultilevel"/>
    <w:tmpl w:val="49C46F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E4B5D35"/>
    <w:multiLevelType w:val="hybridMultilevel"/>
    <w:tmpl w:val="EF2AA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EB82525"/>
    <w:multiLevelType w:val="hybridMultilevel"/>
    <w:tmpl w:val="57F86228"/>
    <w:lvl w:ilvl="0" w:tplc="0409001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0"/>
  </w:num>
  <w:num w:numId="3">
    <w:abstractNumId w:val="4"/>
  </w:num>
  <w:num w:numId="4">
    <w:abstractNumId w:val="1"/>
  </w:num>
  <w:num w:numId="5">
    <w:abstractNumId w:val="25"/>
  </w:num>
  <w:num w:numId="6">
    <w:abstractNumId w:val="24"/>
  </w:num>
  <w:num w:numId="7">
    <w:abstractNumId w:val="19"/>
  </w:num>
  <w:num w:numId="8">
    <w:abstractNumId w:val="7"/>
  </w:num>
  <w:num w:numId="9">
    <w:abstractNumId w:val="20"/>
  </w:num>
  <w:num w:numId="10">
    <w:abstractNumId w:val="2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2"/>
  </w:num>
  <w:num w:numId="13">
    <w:abstractNumId w:val="12"/>
  </w:num>
  <w:num w:numId="14">
    <w:abstractNumId w:val="13"/>
  </w:num>
  <w:num w:numId="15">
    <w:abstractNumId w:val="32"/>
  </w:num>
  <w:num w:numId="16">
    <w:abstractNumId w:val="2"/>
  </w:num>
  <w:num w:numId="17">
    <w:abstractNumId w:val="10"/>
  </w:num>
  <w:num w:numId="18">
    <w:abstractNumId w:val="29"/>
  </w:num>
  <w:num w:numId="19">
    <w:abstractNumId w:val="18"/>
  </w:num>
  <w:num w:numId="20">
    <w:abstractNumId w:val="9"/>
  </w:num>
  <w:num w:numId="21">
    <w:abstractNumId w:val="6"/>
  </w:num>
  <w:num w:numId="22">
    <w:abstractNumId w:val="23"/>
  </w:num>
  <w:num w:numId="23">
    <w:abstractNumId w:val="5"/>
  </w:num>
  <w:num w:numId="24">
    <w:abstractNumId w:val="8"/>
  </w:num>
  <w:num w:numId="25">
    <w:abstractNumId w:val="0"/>
  </w:num>
  <w:num w:numId="26">
    <w:abstractNumId w:val="28"/>
  </w:num>
  <w:num w:numId="27">
    <w:abstractNumId w:val="14"/>
  </w:num>
  <w:num w:numId="28">
    <w:abstractNumId w:val="21"/>
  </w:num>
  <w:num w:numId="29">
    <w:abstractNumId w:val="27"/>
  </w:num>
  <w:num w:numId="30">
    <w:abstractNumId w:val="31"/>
  </w:num>
  <w:num w:numId="31">
    <w:abstractNumId w:val="11"/>
  </w:num>
  <w:num w:numId="32">
    <w:abstractNumId w:val="16"/>
  </w:num>
  <w:num w:numId="33">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F08"/>
    <w:rsid w:val="00000168"/>
    <w:rsid w:val="000028D0"/>
    <w:rsid w:val="00004B16"/>
    <w:rsid w:val="00004F6D"/>
    <w:rsid w:val="000115D9"/>
    <w:rsid w:val="00011764"/>
    <w:rsid w:val="0001421E"/>
    <w:rsid w:val="000151E0"/>
    <w:rsid w:val="00015A83"/>
    <w:rsid w:val="00015D2D"/>
    <w:rsid w:val="000211C9"/>
    <w:rsid w:val="0002142B"/>
    <w:rsid w:val="00021683"/>
    <w:rsid w:val="000217B0"/>
    <w:rsid w:val="000252B2"/>
    <w:rsid w:val="000279C7"/>
    <w:rsid w:val="0003029A"/>
    <w:rsid w:val="000305ED"/>
    <w:rsid w:val="00030E46"/>
    <w:rsid w:val="0003144C"/>
    <w:rsid w:val="00032299"/>
    <w:rsid w:val="000334EC"/>
    <w:rsid w:val="00035EBE"/>
    <w:rsid w:val="00036E47"/>
    <w:rsid w:val="0004037C"/>
    <w:rsid w:val="00040732"/>
    <w:rsid w:val="00044CD7"/>
    <w:rsid w:val="00046BD2"/>
    <w:rsid w:val="000501E0"/>
    <w:rsid w:val="00055E03"/>
    <w:rsid w:val="00060552"/>
    <w:rsid w:val="00063C93"/>
    <w:rsid w:val="00064878"/>
    <w:rsid w:val="000717EB"/>
    <w:rsid w:val="000739EB"/>
    <w:rsid w:val="000740F1"/>
    <w:rsid w:val="0007488E"/>
    <w:rsid w:val="000764A2"/>
    <w:rsid w:val="000769EC"/>
    <w:rsid w:val="00077E64"/>
    <w:rsid w:val="000800D4"/>
    <w:rsid w:val="0008020D"/>
    <w:rsid w:val="00081F9B"/>
    <w:rsid w:val="00082EE5"/>
    <w:rsid w:val="00084968"/>
    <w:rsid w:val="00084ED7"/>
    <w:rsid w:val="000874C6"/>
    <w:rsid w:val="00087C97"/>
    <w:rsid w:val="00091987"/>
    <w:rsid w:val="0009327A"/>
    <w:rsid w:val="00096D98"/>
    <w:rsid w:val="000A5AAB"/>
    <w:rsid w:val="000A7F02"/>
    <w:rsid w:val="000B1DB7"/>
    <w:rsid w:val="000B6A6C"/>
    <w:rsid w:val="000C2B3B"/>
    <w:rsid w:val="000C2C61"/>
    <w:rsid w:val="000C469B"/>
    <w:rsid w:val="000C5298"/>
    <w:rsid w:val="000C6A2D"/>
    <w:rsid w:val="000C778B"/>
    <w:rsid w:val="000D2F54"/>
    <w:rsid w:val="000D3A5D"/>
    <w:rsid w:val="000D3B83"/>
    <w:rsid w:val="000D3F36"/>
    <w:rsid w:val="000D5260"/>
    <w:rsid w:val="000D5B8C"/>
    <w:rsid w:val="000D616B"/>
    <w:rsid w:val="000D670E"/>
    <w:rsid w:val="000D6DC4"/>
    <w:rsid w:val="000D7A12"/>
    <w:rsid w:val="000E0CEB"/>
    <w:rsid w:val="000E556A"/>
    <w:rsid w:val="000E7BE1"/>
    <w:rsid w:val="000F1B66"/>
    <w:rsid w:val="000F1BC1"/>
    <w:rsid w:val="000F1C1B"/>
    <w:rsid w:val="000F31A8"/>
    <w:rsid w:val="000F32A3"/>
    <w:rsid w:val="000F3C1F"/>
    <w:rsid w:val="000F42B0"/>
    <w:rsid w:val="000F5A5F"/>
    <w:rsid w:val="000F5CEA"/>
    <w:rsid w:val="000F5CF6"/>
    <w:rsid w:val="000F6CE5"/>
    <w:rsid w:val="000F73FD"/>
    <w:rsid w:val="000F7D88"/>
    <w:rsid w:val="00100297"/>
    <w:rsid w:val="001030DC"/>
    <w:rsid w:val="00107E98"/>
    <w:rsid w:val="00111AD6"/>
    <w:rsid w:val="00115D68"/>
    <w:rsid w:val="00120CAF"/>
    <w:rsid w:val="00122445"/>
    <w:rsid w:val="00123E0A"/>
    <w:rsid w:val="0012501A"/>
    <w:rsid w:val="0013497F"/>
    <w:rsid w:val="0013747A"/>
    <w:rsid w:val="00140559"/>
    <w:rsid w:val="00141D1C"/>
    <w:rsid w:val="001463D0"/>
    <w:rsid w:val="00146B6D"/>
    <w:rsid w:val="00147902"/>
    <w:rsid w:val="00147AAC"/>
    <w:rsid w:val="0015082C"/>
    <w:rsid w:val="00151159"/>
    <w:rsid w:val="00160467"/>
    <w:rsid w:val="001614E1"/>
    <w:rsid w:val="00164741"/>
    <w:rsid w:val="00164D8D"/>
    <w:rsid w:val="001667AF"/>
    <w:rsid w:val="00170471"/>
    <w:rsid w:val="00176416"/>
    <w:rsid w:val="001773D8"/>
    <w:rsid w:val="001800D2"/>
    <w:rsid w:val="001843FC"/>
    <w:rsid w:val="00186212"/>
    <w:rsid w:val="00187EFF"/>
    <w:rsid w:val="00190C69"/>
    <w:rsid w:val="00191CC7"/>
    <w:rsid w:val="00192D1A"/>
    <w:rsid w:val="00194003"/>
    <w:rsid w:val="00194120"/>
    <w:rsid w:val="00196B4F"/>
    <w:rsid w:val="001A154D"/>
    <w:rsid w:val="001A432E"/>
    <w:rsid w:val="001A582A"/>
    <w:rsid w:val="001A67FE"/>
    <w:rsid w:val="001A6F62"/>
    <w:rsid w:val="001B0465"/>
    <w:rsid w:val="001B05F2"/>
    <w:rsid w:val="001B0A0A"/>
    <w:rsid w:val="001B2886"/>
    <w:rsid w:val="001B31C7"/>
    <w:rsid w:val="001B346E"/>
    <w:rsid w:val="001B5102"/>
    <w:rsid w:val="001B6DC0"/>
    <w:rsid w:val="001C1B92"/>
    <w:rsid w:val="001C1C5A"/>
    <w:rsid w:val="001C24E6"/>
    <w:rsid w:val="001C265D"/>
    <w:rsid w:val="001D1E35"/>
    <w:rsid w:val="001D4E52"/>
    <w:rsid w:val="001D6E16"/>
    <w:rsid w:val="001D7C17"/>
    <w:rsid w:val="001D7DBA"/>
    <w:rsid w:val="001E251B"/>
    <w:rsid w:val="001E4B68"/>
    <w:rsid w:val="001E646A"/>
    <w:rsid w:val="001E6D53"/>
    <w:rsid w:val="001E7069"/>
    <w:rsid w:val="001F074F"/>
    <w:rsid w:val="001F10F7"/>
    <w:rsid w:val="001F11B9"/>
    <w:rsid w:val="001F7647"/>
    <w:rsid w:val="001F7BD6"/>
    <w:rsid w:val="00200C5A"/>
    <w:rsid w:val="00202D1C"/>
    <w:rsid w:val="00206A24"/>
    <w:rsid w:val="0020721C"/>
    <w:rsid w:val="00215C3F"/>
    <w:rsid w:val="002166F4"/>
    <w:rsid w:val="002167A1"/>
    <w:rsid w:val="00217178"/>
    <w:rsid w:val="00217C6E"/>
    <w:rsid w:val="00220026"/>
    <w:rsid w:val="002228BB"/>
    <w:rsid w:val="00224651"/>
    <w:rsid w:val="002266DA"/>
    <w:rsid w:val="00227257"/>
    <w:rsid w:val="002279BA"/>
    <w:rsid w:val="00227D5F"/>
    <w:rsid w:val="00230D2B"/>
    <w:rsid w:val="0023607C"/>
    <w:rsid w:val="002364C7"/>
    <w:rsid w:val="00236577"/>
    <w:rsid w:val="00240A66"/>
    <w:rsid w:val="00241A67"/>
    <w:rsid w:val="00242191"/>
    <w:rsid w:val="00245352"/>
    <w:rsid w:val="002547D6"/>
    <w:rsid w:val="002556A2"/>
    <w:rsid w:val="002574EE"/>
    <w:rsid w:val="00262A8E"/>
    <w:rsid w:val="00262CBE"/>
    <w:rsid w:val="00264980"/>
    <w:rsid w:val="00265CC3"/>
    <w:rsid w:val="00266540"/>
    <w:rsid w:val="00266BF1"/>
    <w:rsid w:val="0027278E"/>
    <w:rsid w:val="00274DE3"/>
    <w:rsid w:val="00275A60"/>
    <w:rsid w:val="00276D45"/>
    <w:rsid w:val="00277A70"/>
    <w:rsid w:val="002808A6"/>
    <w:rsid w:val="00285594"/>
    <w:rsid w:val="00285CBD"/>
    <w:rsid w:val="00290667"/>
    <w:rsid w:val="00292390"/>
    <w:rsid w:val="00295E9F"/>
    <w:rsid w:val="0029782A"/>
    <w:rsid w:val="002A09AB"/>
    <w:rsid w:val="002A2344"/>
    <w:rsid w:val="002A2453"/>
    <w:rsid w:val="002A2D4F"/>
    <w:rsid w:val="002A321F"/>
    <w:rsid w:val="002B131D"/>
    <w:rsid w:val="002B3166"/>
    <w:rsid w:val="002B5CEA"/>
    <w:rsid w:val="002B755B"/>
    <w:rsid w:val="002B7E91"/>
    <w:rsid w:val="002C67D2"/>
    <w:rsid w:val="002C7782"/>
    <w:rsid w:val="002D0D45"/>
    <w:rsid w:val="002D1395"/>
    <w:rsid w:val="002D3BB4"/>
    <w:rsid w:val="002D47F8"/>
    <w:rsid w:val="002D513E"/>
    <w:rsid w:val="002D5679"/>
    <w:rsid w:val="002D58FA"/>
    <w:rsid w:val="002E0D5C"/>
    <w:rsid w:val="002E0D7B"/>
    <w:rsid w:val="002E221A"/>
    <w:rsid w:val="002E28AE"/>
    <w:rsid w:val="002E29DB"/>
    <w:rsid w:val="002E2A66"/>
    <w:rsid w:val="002E31E5"/>
    <w:rsid w:val="002E3A90"/>
    <w:rsid w:val="002E3F73"/>
    <w:rsid w:val="002E41B9"/>
    <w:rsid w:val="002F14CF"/>
    <w:rsid w:val="002F2AC8"/>
    <w:rsid w:val="002F5A2C"/>
    <w:rsid w:val="00304133"/>
    <w:rsid w:val="0031055B"/>
    <w:rsid w:val="00311D53"/>
    <w:rsid w:val="00312A50"/>
    <w:rsid w:val="00312E92"/>
    <w:rsid w:val="00313103"/>
    <w:rsid w:val="00315EF7"/>
    <w:rsid w:val="003160DF"/>
    <w:rsid w:val="003165F6"/>
    <w:rsid w:val="00317669"/>
    <w:rsid w:val="00317F3A"/>
    <w:rsid w:val="00320590"/>
    <w:rsid w:val="00320D88"/>
    <w:rsid w:val="003236D7"/>
    <w:rsid w:val="003251A0"/>
    <w:rsid w:val="003255A1"/>
    <w:rsid w:val="003308D6"/>
    <w:rsid w:val="00330A51"/>
    <w:rsid w:val="00330C29"/>
    <w:rsid w:val="00333B14"/>
    <w:rsid w:val="00333E29"/>
    <w:rsid w:val="00335587"/>
    <w:rsid w:val="00336394"/>
    <w:rsid w:val="00336957"/>
    <w:rsid w:val="00336B3C"/>
    <w:rsid w:val="00337968"/>
    <w:rsid w:val="00346A3D"/>
    <w:rsid w:val="003536C1"/>
    <w:rsid w:val="00355311"/>
    <w:rsid w:val="00355370"/>
    <w:rsid w:val="00356448"/>
    <w:rsid w:val="00360A44"/>
    <w:rsid w:val="00363548"/>
    <w:rsid w:val="003658F8"/>
    <w:rsid w:val="00365ACA"/>
    <w:rsid w:val="00370F73"/>
    <w:rsid w:val="00371D42"/>
    <w:rsid w:val="00372119"/>
    <w:rsid w:val="00374A4E"/>
    <w:rsid w:val="0038675B"/>
    <w:rsid w:val="00387FF5"/>
    <w:rsid w:val="00395024"/>
    <w:rsid w:val="003950F0"/>
    <w:rsid w:val="00395B2D"/>
    <w:rsid w:val="003960B7"/>
    <w:rsid w:val="00396C26"/>
    <w:rsid w:val="003A016C"/>
    <w:rsid w:val="003A28C8"/>
    <w:rsid w:val="003A42AA"/>
    <w:rsid w:val="003A6B77"/>
    <w:rsid w:val="003A79D8"/>
    <w:rsid w:val="003B10DD"/>
    <w:rsid w:val="003B2949"/>
    <w:rsid w:val="003B4D69"/>
    <w:rsid w:val="003B7993"/>
    <w:rsid w:val="003C2E66"/>
    <w:rsid w:val="003C42D2"/>
    <w:rsid w:val="003C50C7"/>
    <w:rsid w:val="003C6543"/>
    <w:rsid w:val="003C7C01"/>
    <w:rsid w:val="003D5281"/>
    <w:rsid w:val="003D6532"/>
    <w:rsid w:val="003E27BC"/>
    <w:rsid w:val="003E2BF0"/>
    <w:rsid w:val="003E6558"/>
    <w:rsid w:val="003E732E"/>
    <w:rsid w:val="003F4437"/>
    <w:rsid w:val="003F4C0D"/>
    <w:rsid w:val="003F7573"/>
    <w:rsid w:val="0040181D"/>
    <w:rsid w:val="004018A0"/>
    <w:rsid w:val="00404882"/>
    <w:rsid w:val="00404BAE"/>
    <w:rsid w:val="00405F0D"/>
    <w:rsid w:val="00406F96"/>
    <w:rsid w:val="0040751B"/>
    <w:rsid w:val="00407CE4"/>
    <w:rsid w:val="00410E4D"/>
    <w:rsid w:val="00417CAC"/>
    <w:rsid w:val="00421F31"/>
    <w:rsid w:val="004226A6"/>
    <w:rsid w:val="00423E3B"/>
    <w:rsid w:val="00424924"/>
    <w:rsid w:val="004251F8"/>
    <w:rsid w:val="0043013B"/>
    <w:rsid w:val="0043040C"/>
    <w:rsid w:val="00433AC7"/>
    <w:rsid w:val="00435BA3"/>
    <w:rsid w:val="004376FE"/>
    <w:rsid w:val="00437C15"/>
    <w:rsid w:val="00440935"/>
    <w:rsid w:val="00441BF8"/>
    <w:rsid w:val="00442588"/>
    <w:rsid w:val="00444026"/>
    <w:rsid w:val="00445A12"/>
    <w:rsid w:val="00450FDF"/>
    <w:rsid w:val="00454117"/>
    <w:rsid w:val="00457E11"/>
    <w:rsid w:val="00462B4E"/>
    <w:rsid w:val="00464F58"/>
    <w:rsid w:val="0046597A"/>
    <w:rsid w:val="0046608A"/>
    <w:rsid w:val="004700B2"/>
    <w:rsid w:val="00472166"/>
    <w:rsid w:val="004731F5"/>
    <w:rsid w:val="00474E9E"/>
    <w:rsid w:val="00475449"/>
    <w:rsid w:val="00476BE8"/>
    <w:rsid w:val="00480403"/>
    <w:rsid w:val="00480928"/>
    <w:rsid w:val="00480B6B"/>
    <w:rsid w:val="00482EB7"/>
    <w:rsid w:val="00484E04"/>
    <w:rsid w:val="00485186"/>
    <w:rsid w:val="00486CF4"/>
    <w:rsid w:val="00487B84"/>
    <w:rsid w:val="0049379F"/>
    <w:rsid w:val="0049520C"/>
    <w:rsid w:val="00495599"/>
    <w:rsid w:val="00496E22"/>
    <w:rsid w:val="0049776F"/>
    <w:rsid w:val="00497940"/>
    <w:rsid w:val="004A0975"/>
    <w:rsid w:val="004A2E2C"/>
    <w:rsid w:val="004A32E7"/>
    <w:rsid w:val="004A39CB"/>
    <w:rsid w:val="004A3D67"/>
    <w:rsid w:val="004A72AD"/>
    <w:rsid w:val="004A7593"/>
    <w:rsid w:val="004B1A9D"/>
    <w:rsid w:val="004B1BE8"/>
    <w:rsid w:val="004B49E1"/>
    <w:rsid w:val="004B5289"/>
    <w:rsid w:val="004B7E6E"/>
    <w:rsid w:val="004C0308"/>
    <w:rsid w:val="004C0673"/>
    <w:rsid w:val="004C092C"/>
    <w:rsid w:val="004C1361"/>
    <w:rsid w:val="004C6685"/>
    <w:rsid w:val="004D3C22"/>
    <w:rsid w:val="004D5B3C"/>
    <w:rsid w:val="004D694D"/>
    <w:rsid w:val="004E05A2"/>
    <w:rsid w:val="004E06D2"/>
    <w:rsid w:val="004E38BA"/>
    <w:rsid w:val="004E3ABE"/>
    <w:rsid w:val="004E4415"/>
    <w:rsid w:val="004E6DB9"/>
    <w:rsid w:val="004E7403"/>
    <w:rsid w:val="004F0FB2"/>
    <w:rsid w:val="004F1D98"/>
    <w:rsid w:val="004F3500"/>
    <w:rsid w:val="004F3A15"/>
    <w:rsid w:val="004F527D"/>
    <w:rsid w:val="004F53F6"/>
    <w:rsid w:val="004F7389"/>
    <w:rsid w:val="005043D0"/>
    <w:rsid w:val="005078BB"/>
    <w:rsid w:val="00507BD5"/>
    <w:rsid w:val="00510542"/>
    <w:rsid w:val="005117BB"/>
    <w:rsid w:val="005121C1"/>
    <w:rsid w:val="00512323"/>
    <w:rsid w:val="00513E89"/>
    <w:rsid w:val="00513EC2"/>
    <w:rsid w:val="00521369"/>
    <w:rsid w:val="00523097"/>
    <w:rsid w:val="0052599F"/>
    <w:rsid w:val="0052612D"/>
    <w:rsid w:val="005334AD"/>
    <w:rsid w:val="00534F29"/>
    <w:rsid w:val="00535245"/>
    <w:rsid w:val="0053556F"/>
    <w:rsid w:val="0053631B"/>
    <w:rsid w:val="00536340"/>
    <w:rsid w:val="00537876"/>
    <w:rsid w:val="00542C32"/>
    <w:rsid w:val="00543AEA"/>
    <w:rsid w:val="00545619"/>
    <w:rsid w:val="00545C0C"/>
    <w:rsid w:val="0054673E"/>
    <w:rsid w:val="00552A88"/>
    <w:rsid w:val="00560419"/>
    <w:rsid w:val="00565033"/>
    <w:rsid w:val="0056522E"/>
    <w:rsid w:val="0056556F"/>
    <w:rsid w:val="00565A1C"/>
    <w:rsid w:val="00566AA2"/>
    <w:rsid w:val="005678EC"/>
    <w:rsid w:val="00570DCF"/>
    <w:rsid w:val="0057319D"/>
    <w:rsid w:val="00574036"/>
    <w:rsid w:val="00576CCF"/>
    <w:rsid w:val="00576E4B"/>
    <w:rsid w:val="00577B3B"/>
    <w:rsid w:val="0058032D"/>
    <w:rsid w:val="00584F87"/>
    <w:rsid w:val="00585F3D"/>
    <w:rsid w:val="0059287F"/>
    <w:rsid w:val="00594277"/>
    <w:rsid w:val="005A2E83"/>
    <w:rsid w:val="005A308B"/>
    <w:rsid w:val="005A323C"/>
    <w:rsid w:val="005A37A5"/>
    <w:rsid w:val="005A3CB7"/>
    <w:rsid w:val="005A4826"/>
    <w:rsid w:val="005B069F"/>
    <w:rsid w:val="005B10FA"/>
    <w:rsid w:val="005B1281"/>
    <w:rsid w:val="005B1B8F"/>
    <w:rsid w:val="005B1CC2"/>
    <w:rsid w:val="005B1EB2"/>
    <w:rsid w:val="005B4872"/>
    <w:rsid w:val="005B4DA4"/>
    <w:rsid w:val="005B500F"/>
    <w:rsid w:val="005B50BA"/>
    <w:rsid w:val="005B5518"/>
    <w:rsid w:val="005B5AF6"/>
    <w:rsid w:val="005C2A9F"/>
    <w:rsid w:val="005C3401"/>
    <w:rsid w:val="005C4942"/>
    <w:rsid w:val="005C7461"/>
    <w:rsid w:val="005D012E"/>
    <w:rsid w:val="005D04AD"/>
    <w:rsid w:val="005D2CC5"/>
    <w:rsid w:val="005D5350"/>
    <w:rsid w:val="005D5749"/>
    <w:rsid w:val="005D6334"/>
    <w:rsid w:val="005D65E1"/>
    <w:rsid w:val="005D6FDF"/>
    <w:rsid w:val="005D7045"/>
    <w:rsid w:val="005E1513"/>
    <w:rsid w:val="005E2383"/>
    <w:rsid w:val="005E365B"/>
    <w:rsid w:val="005E3E7A"/>
    <w:rsid w:val="005F49DC"/>
    <w:rsid w:val="005F5A76"/>
    <w:rsid w:val="005F5C90"/>
    <w:rsid w:val="005F60BB"/>
    <w:rsid w:val="005F653F"/>
    <w:rsid w:val="005F66E0"/>
    <w:rsid w:val="005F6730"/>
    <w:rsid w:val="005F722C"/>
    <w:rsid w:val="005F79E3"/>
    <w:rsid w:val="00602656"/>
    <w:rsid w:val="00603885"/>
    <w:rsid w:val="00606C14"/>
    <w:rsid w:val="006109A0"/>
    <w:rsid w:val="00613EA3"/>
    <w:rsid w:val="0062373D"/>
    <w:rsid w:val="0062648F"/>
    <w:rsid w:val="006267C0"/>
    <w:rsid w:val="0063103C"/>
    <w:rsid w:val="0064076B"/>
    <w:rsid w:val="00642E92"/>
    <w:rsid w:val="00644834"/>
    <w:rsid w:val="006448B3"/>
    <w:rsid w:val="006477E3"/>
    <w:rsid w:val="00647A3A"/>
    <w:rsid w:val="006516B9"/>
    <w:rsid w:val="0065193D"/>
    <w:rsid w:val="006534D0"/>
    <w:rsid w:val="00653569"/>
    <w:rsid w:val="006618CD"/>
    <w:rsid w:val="0066274E"/>
    <w:rsid w:val="00664F3D"/>
    <w:rsid w:val="00665774"/>
    <w:rsid w:val="00666A30"/>
    <w:rsid w:val="00667E72"/>
    <w:rsid w:val="0067233A"/>
    <w:rsid w:val="006729DB"/>
    <w:rsid w:val="0067338C"/>
    <w:rsid w:val="006767A6"/>
    <w:rsid w:val="006768FF"/>
    <w:rsid w:val="00677FC1"/>
    <w:rsid w:val="006863D1"/>
    <w:rsid w:val="00686F5E"/>
    <w:rsid w:val="006876A3"/>
    <w:rsid w:val="0068786F"/>
    <w:rsid w:val="00693743"/>
    <w:rsid w:val="006A077C"/>
    <w:rsid w:val="006A0C26"/>
    <w:rsid w:val="006A39CD"/>
    <w:rsid w:val="006A427D"/>
    <w:rsid w:val="006A5375"/>
    <w:rsid w:val="006A7488"/>
    <w:rsid w:val="006B0014"/>
    <w:rsid w:val="006B080F"/>
    <w:rsid w:val="006B2DF5"/>
    <w:rsid w:val="006B323C"/>
    <w:rsid w:val="006B4036"/>
    <w:rsid w:val="006B666C"/>
    <w:rsid w:val="006B7088"/>
    <w:rsid w:val="006B791D"/>
    <w:rsid w:val="006C1F25"/>
    <w:rsid w:val="006C21DC"/>
    <w:rsid w:val="006C560D"/>
    <w:rsid w:val="006D163D"/>
    <w:rsid w:val="006D39C0"/>
    <w:rsid w:val="006D3B14"/>
    <w:rsid w:val="006E139D"/>
    <w:rsid w:val="006E258B"/>
    <w:rsid w:val="006E6278"/>
    <w:rsid w:val="006E68AA"/>
    <w:rsid w:val="006E77FF"/>
    <w:rsid w:val="006F19A2"/>
    <w:rsid w:val="006F1B80"/>
    <w:rsid w:val="006F2B7A"/>
    <w:rsid w:val="006F596F"/>
    <w:rsid w:val="00704183"/>
    <w:rsid w:val="00704A07"/>
    <w:rsid w:val="00705180"/>
    <w:rsid w:val="00705DDC"/>
    <w:rsid w:val="00710B15"/>
    <w:rsid w:val="007119CA"/>
    <w:rsid w:val="0071227A"/>
    <w:rsid w:val="007124A3"/>
    <w:rsid w:val="0071417A"/>
    <w:rsid w:val="007144B9"/>
    <w:rsid w:val="00716091"/>
    <w:rsid w:val="007254F9"/>
    <w:rsid w:val="00727A84"/>
    <w:rsid w:val="00731F64"/>
    <w:rsid w:val="007325C2"/>
    <w:rsid w:val="00734648"/>
    <w:rsid w:val="0073637C"/>
    <w:rsid w:val="007369F9"/>
    <w:rsid w:val="00737EF9"/>
    <w:rsid w:val="00742DBC"/>
    <w:rsid w:val="00743311"/>
    <w:rsid w:val="00743831"/>
    <w:rsid w:val="0074399B"/>
    <w:rsid w:val="00752618"/>
    <w:rsid w:val="0075436D"/>
    <w:rsid w:val="007607FB"/>
    <w:rsid w:val="007630A8"/>
    <w:rsid w:val="007638CC"/>
    <w:rsid w:val="00763BB2"/>
    <w:rsid w:val="0076577D"/>
    <w:rsid w:val="0077057F"/>
    <w:rsid w:val="007729B8"/>
    <w:rsid w:val="00775A8F"/>
    <w:rsid w:val="007772BE"/>
    <w:rsid w:val="00781C60"/>
    <w:rsid w:val="00782861"/>
    <w:rsid w:val="00783FEB"/>
    <w:rsid w:val="00785998"/>
    <w:rsid w:val="0078663F"/>
    <w:rsid w:val="00786BB8"/>
    <w:rsid w:val="00787129"/>
    <w:rsid w:val="00787770"/>
    <w:rsid w:val="007906C7"/>
    <w:rsid w:val="007906DB"/>
    <w:rsid w:val="0079150F"/>
    <w:rsid w:val="007952D6"/>
    <w:rsid w:val="007A2044"/>
    <w:rsid w:val="007A4805"/>
    <w:rsid w:val="007B330E"/>
    <w:rsid w:val="007B4C6E"/>
    <w:rsid w:val="007B62A9"/>
    <w:rsid w:val="007B631C"/>
    <w:rsid w:val="007B757C"/>
    <w:rsid w:val="007C3FE2"/>
    <w:rsid w:val="007C439C"/>
    <w:rsid w:val="007C54D9"/>
    <w:rsid w:val="007C68CB"/>
    <w:rsid w:val="007C6B2B"/>
    <w:rsid w:val="007C7792"/>
    <w:rsid w:val="007D2641"/>
    <w:rsid w:val="007D2BE3"/>
    <w:rsid w:val="007D3086"/>
    <w:rsid w:val="007D33BA"/>
    <w:rsid w:val="007D4EE0"/>
    <w:rsid w:val="007D714B"/>
    <w:rsid w:val="007E20F3"/>
    <w:rsid w:val="007E4862"/>
    <w:rsid w:val="007E6697"/>
    <w:rsid w:val="007E6B1B"/>
    <w:rsid w:val="007E7EE1"/>
    <w:rsid w:val="007F0ED7"/>
    <w:rsid w:val="007F51F5"/>
    <w:rsid w:val="007F5AA1"/>
    <w:rsid w:val="0080047B"/>
    <w:rsid w:val="00800E35"/>
    <w:rsid w:val="00801954"/>
    <w:rsid w:val="00803483"/>
    <w:rsid w:val="0080618E"/>
    <w:rsid w:val="00807AAC"/>
    <w:rsid w:val="00807DC5"/>
    <w:rsid w:val="00811CB5"/>
    <w:rsid w:val="00811D63"/>
    <w:rsid w:val="00811F11"/>
    <w:rsid w:val="00811FCE"/>
    <w:rsid w:val="008122FD"/>
    <w:rsid w:val="008128EE"/>
    <w:rsid w:val="00813053"/>
    <w:rsid w:val="00813408"/>
    <w:rsid w:val="00816BB1"/>
    <w:rsid w:val="00817EBD"/>
    <w:rsid w:val="00821195"/>
    <w:rsid w:val="00830370"/>
    <w:rsid w:val="0083174C"/>
    <w:rsid w:val="00831A3A"/>
    <w:rsid w:val="00831A4B"/>
    <w:rsid w:val="008329CB"/>
    <w:rsid w:val="008331C6"/>
    <w:rsid w:val="0083451B"/>
    <w:rsid w:val="00835083"/>
    <w:rsid w:val="00835B0A"/>
    <w:rsid w:val="00836277"/>
    <w:rsid w:val="00836D36"/>
    <w:rsid w:val="008374B8"/>
    <w:rsid w:val="008429BC"/>
    <w:rsid w:val="00842A77"/>
    <w:rsid w:val="008456C6"/>
    <w:rsid w:val="00845865"/>
    <w:rsid w:val="00846618"/>
    <w:rsid w:val="00851F03"/>
    <w:rsid w:val="00852241"/>
    <w:rsid w:val="00853850"/>
    <w:rsid w:val="0085467F"/>
    <w:rsid w:val="008578F5"/>
    <w:rsid w:val="00857A29"/>
    <w:rsid w:val="00861FFC"/>
    <w:rsid w:val="00864279"/>
    <w:rsid w:val="00866325"/>
    <w:rsid w:val="00866E52"/>
    <w:rsid w:val="008674AF"/>
    <w:rsid w:val="00871538"/>
    <w:rsid w:val="00871728"/>
    <w:rsid w:val="0087418D"/>
    <w:rsid w:val="008742D1"/>
    <w:rsid w:val="00876BCB"/>
    <w:rsid w:val="00877F12"/>
    <w:rsid w:val="008819B0"/>
    <w:rsid w:val="00883BB7"/>
    <w:rsid w:val="00884E4D"/>
    <w:rsid w:val="00885390"/>
    <w:rsid w:val="0089044D"/>
    <w:rsid w:val="008922E3"/>
    <w:rsid w:val="00893649"/>
    <w:rsid w:val="0089380C"/>
    <w:rsid w:val="008A1EA2"/>
    <w:rsid w:val="008A2A2E"/>
    <w:rsid w:val="008A5F2A"/>
    <w:rsid w:val="008A6703"/>
    <w:rsid w:val="008A745A"/>
    <w:rsid w:val="008B113E"/>
    <w:rsid w:val="008B3D76"/>
    <w:rsid w:val="008B4430"/>
    <w:rsid w:val="008B62E1"/>
    <w:rsid w:val="008B756F"/>
    <w:rsid w:val="008C014D"/>
    <w:rsid w:val="008C045B"/>
    <w:rsid w:val="008C5779"/>
    <w:rsid w:val="008C5857"/>
    <w:rsid w:val="008C6EDA"/>
    <w:rsid w:val="008D387A"/>
    <w:rsid w:val="008D522F"/>
    <w:rsid w:val="008D59C7"/>
    <w:rsid w:val="008D7858"/>
    <w:rsid w:val="008E28DA"/>
    <w:rsid w:val="008E4A23"/>
    <w:rsid w:val="008E5D1A"/>
    <w:rsid w:val="008F03C0"/>
    <w:rsid w:val="008F0491"/>
    <w:rsid w:val="008F10CD"/>
    <w:rsid w:val="008F2F8E"/>
    <w:rsid w:val="008F41ED"/>
    <w:rsid w:val="008F4856"/>
    <w:rsid w:val="008F4A27"/>
    <w:rsid w:val="008F52F5"/>
    <w:rsid w:val="00900F3E"/>
    <w:rsid w:val="009026D8"/>
    <w:rsid w:val="009033DF"/>
    <w:rsid w:val="00903980"/>
    <w:rsid w:val="00906DB4"/>
    <w:rsid w:val="009078EF"/>
    <w:rsid w:val="00907F97"/>
    <w:rsid w:val="009110E0"/>
    <w:rsid w:val="009135E1"/>
    <w:rsid w:val="00914E3D"/>
    <w:rsid w:val="00915DB8"/>
    <w:rsid w:val="0092052C"/>
    <w:rsid w:val="0092095B"/>
    <w:rsid w:val="009220C8"/>
    <w:rsid w:val="00922393"/>
    <w:rsid w:val="0092239D"/>
    <w:rsid w:val="00922DB8"/>
    <w:rsid w:val="00924623"/>
    <w:rsid w:val="00924D2F"/>
    <w:rsid w:val="00925A80"/>
    <w:rsid w:val="0092695B"/>
    <w:rsid w:val="00927064"/>
    <w:rsid w:val="00930AE4"/>
    <w:rsid w:val="00930D5A"/>
    <w:rsid w:val="00931C08"/>
    <w:rsid w:val="0093230A"/>
    <w:rsid w:val="0093373A"/>
    <w:rsid w:val="00933BA9"/>
    <w:rsid w:val="00935EFA"/>
    <w:rsid w:val="00936CB5"/>
    <w:rsid w:val="00936DF1"/>
    <w:rsid w:val="0093726F"/>
    <w:rsid w:val="00943167"/>
    <w:rsid w:val="00944949"/>
    <w:rsid w:val="00944F43"/>
    <w:rsid w:val="00947EB4"/>
    <w:rsid w:val="00950267"/>
    <w:rsid w:val="009506B5"/>
    <w:rsid w:val="00950851"/>
    <w:rsid w:val="00957494"/>
    <w:rsid w:val="0095792B"/>
    <w:rsid w:val="00962393"/>
    <w:rsid w:val="009628CA"/>
    <w:rsid w:val="00963D5D"/>
    <w:rsid w:val="00964DC5"/>
    <w:rsid w:val="0096651A"/>
    <w:rsid w:val="00971CD6"/>
    <w:rsid w:val="009720B3"/>
    <w:rsid w:val="00976B11"/>
    <w:rsid w:val="0098026D"/>
    <w:rsid w:val="00985B95"/>
    <w:rsid w:val="009861EA"/>
    <w:rsid w:val="00987A3F"/>
    <w:rsid w:val="00991B8F"/>
    <w:rsid w:val="0099290A"/>
    <w:rsid w:val="00996554"/>
    <w:rsid w:val="0099682A"/>
    <w:rsid w:val="0099792D"/>
    <w:rsid w:val="009A18E2"/>
    <w:rsid w:val="009A2035"/>
    <w:rsid w:val="009A25FA"/>
    <w:rsid w:val="009A5A3E"/>
    <w:rsid w:val="009B19C7"/>
    <w:rsid w:val="009B27F6"/>
    <w:rsid w:val="009B2D81"/>
    <w:rsid w:val="009B402D"/>
    <w:rsid w:val="009B423D"/>
    <w:rsid w:val="009B4300"/>
    <w:rsid w:val="009B629F"/>
    <w:rsid w:val="009C146B"/>
    <w:rsid w:val="009C1803"/>
    <w:rsid w:val="009C422F"/>
    <w:rsid w:val="009C6EBE"/>
    <w:rsid w:val="009D1022"/>
    <w:rsid w:val="009D3195"/>
    <w:rsid w:val="009D44AB"/>
    <w:rsid w:val="009D6208"/>
    <w:rsid w:val="009E0BE0"/>
    <w:rsid w:val="009E0F08"/>
    <w:rsid w:val="009E169F"/>
    <w:rsid w:val="009E18C5"/>
    <w:rsid w:val="009E20E1"/>
    <w:rsid w:val="009E37C7"/>
    <w:rsid w:val="009F03D3"/>
    <w:rsid w:val="009F2EF9"/>
    <w:rsid w:val="009F3BAC"/>
    <w:rsid w:val="009F461E"/>
    <w:rsid w:val="009F79AB"/>
    <w:rsid w:val="009F7D41"/>
    <w:rsid w:val="00A01B75"/>
    <w:rsid w:val="00A02082"/>
    <w:rsid w:val="00A0438C"/>
    <w:rsid w:val="00A1516F"/>
    <w:rsid w:val="00A15FE8"/>
    <w:rsid w:val="00A176B7"/>
    <w:rsid w:val="00A20D94"/>
    <w:rsid w:val="00A2205B"/>
    <w:rsid w:val="00A220E9"/>
    <w:rsid w:val="00A2302A"/>
    <w:rsid w:val="00A26A4E"/>
    <w:rsid w:val="00A26C00"/>
    <w:rsid w:val="00A31C56"/>
    <w:rsid w:val="00A32D23"/>
    <w:rsid w:val="00A3642A"/>
    <w:rsid w:val="00A40EA8"/>
    <w:rsid w:val="00A42555"/>
    <w:rsid w:val="00A4476C"/>
    <w:rsid w:val="00A460ED"/>
    <w:rsid w:val="00A47CD4"/>
    <w:rsid w:val="00A55729"/>
    <w:rsid w:val="00A576C7"/>
    <w:rsid w:val="00A61A68"/>
    <w:rsid w:val="00A626C1"/>
    <w:rsid w:val="00A63756"/>
    <w:rsid w:val="00A64C3A"/>
    <w:rsid w:val="00A64F2A"/>
    <w:rsid w:val="00A66A91"/>
    <w:rsid w:val="00A70702"/>
    <w:rsid w:val="00A70E6A"/>
    <w:rsid w:val="00A71B93"/>
    <w:rsid w:val="00A72A46"/>
    <w:rsid w:val="00A737EA"/>
    <w:rsid w:val="00A772A7"/>
    <w:rsid w:val="00A77631"/>
    <w:rsid w:val="00A82EB5"/>
    <w:rsid w:val="00A91FC3"/>
    <w:rsid w:val="00A93CB2"/>
    <w:rsid w:val="00A95588"/>
    <w:rsid w:val="00AA0309"/>
    <w:rsid w:val="00AA57AA"/>
    <w:rsid w:val="00AA5F1A"/>
    <w:rsid w:val="00AA6E3E"/>
    <w:rsid w:val="00AA765A"/>
    <w:rsid w:val="00AB04BB"/>
    <w:rsid w:val="00AB3BB5"/>
    <w:rsid w:val="00AB59F8"/>
    <w:rsid w:val="00AB7F96"/>
    <w:rsid w:val="00AC247A"/>
    <w:rsid w:val="00AC30D6"/>
    <w:rsid w:val="00AC536F"/>
    <w:rsid w:val="00AC53FA"/>
    <w:rsid w:val="00AC6B7E"/>
    <w:rsid w:val="00AD108F"/>
    <w:rsid w:val="00AD2D3C"/>
    <w:rsid w:val="00AD510A"/>
    <w:rsid w:val="00AD6F8A"/>
    <w:rsid w:val="00AE0453"/>
    <w:rsid w:val="00AE41F8"/>
    <w:rsid w:val="00AF0491"/>
    <w:rsid w:val="00AF0956"/>
    <w:rsid w:val="00AF24FF"/>
    <w:rsid w:val="00AF357E"/>
    <w:rsid w:val="00AF484F"/>
    <w:rsid w:val="00AF7B04"/>
    <w:rsid w:val="00B017E5"/>
    <w:rsid w:val="00B108D2"/>
    <w:rsid w:val="00B1333E"/>
    <w:rsid w:val="00B13D20"/>
    <w:rsid w:val="00B1404E"/>
    <w:rsid w:val="00B16AA8"/>
    <w:rsid w:val="00B20103"/>
    <w:rsid w:val="00B2124C"/>
    <w:rsid w:val="00B25778"/>
    <w:rsid w:val="00B26E57"/>
    <w:rsid w:val="00B26FC0"/>
    <w:rsid w:val="00B30485"/>
    <w:rsid w:val="00B34BBC"/>
    <w:rsid w:val="00B3616E"/>
    <w:rsid w:val="00B41DEC"/>
    <w:rsid w:val="00B44D26"/>
    <w:rsid w:val="00B4517C"/>
    <w:rsid w:val="00B46CF6"/>
    <w:rsid w:val="00B47257"/>
    <w:rsid w:val="00B472A3"/>
    <w:rsid w:val="00B51547"/>
    <w:rsid w:val="00B5344E"/>
    <w:rsid w:val="00B536F4"/>
    <w:rsid w:val="00B5411B"/>
    <w:rsid w:val="00B56BE0"/>
    <w:rsid w:val="00B609F9"/>
    <w:rsid w:val="00B6436E"/>
    <w:rsid w:val="00B65647"/>
    <w:rsid w:val="00B66686"/>
    <w:rsid w:val="00B70B69"/>
    <w:rsid w:val="00B716ED"/>
    <w:rsid w:val="00B748E9"/>
    <w:rsid w:val="00B808E2"/>
    <w:rsid w:val="00B84681"/>
    <w:rsid w:val="00B8526E"/>
    <w:rsid w:val="00B90CBA"/>
    <w:rsid w:val="00B937E9"/>
    <w:rsid w:val="00B95CB1"/>
    <w:rsid w:val="00BA0A99"/>
    <w:rsid w:val="00BA1972"/>
    <w:rsid w:val="00BA2A7B"/>
    <w:rsid w:val="00BB11CF"/>
    <w:rsid w:val="00BB24A9"/>
    <w:rsid w:val="00BB4D60"/>
    <w:rsid w:val="00BB57A8"/>
    <w:rsid w:val="00BC19B4"/>
    <w:rsid w:val="00BC1C83"/>
    <w:rsid w:val="00BC1E78"/>
    <w:rsid w:val="00BC21B9"/>
    <w:rsid w:val="00BC2680"/>
    <w:rsid w:val="00BC34CE"/>
    <w:rsid w:val="00BC38BC"/>
    <w:rsid w:val="00BC3D13"/>
    <w:rsid w:val="00BC6D25"/>
    <w:rsid w:val="00BC717C"/>
    <w:rsid w:val="00BD126B"/>
    <w:rsid w:val="00BD29FD"/>
    <w:rsid w:val="00BD2A68"/>
    <w:rsid w:val="00BD3319"/>
    <w:rsid w:val="00BD389F"/>
    <w:rsid w:val="00BD55CC"/>
    <w:rsid w:val="00BE48A9"/>
    <w:rsid w:val="00BE4AC6"/>
    <w:rsid w:val="00BE555A"/>
    <w:rsid w:val="00BE6B18"/>
    <w:rsid w:val="00BE73C8"/>
    <w:rsid w:val="00BF0792"/>
    <w:rsid w:val="00BF1B4A"/>
    <w:rsid w:val="00BF1E4B"/>
    <w:rsid w:val="00BF235B"/>
    <w:rsid w:val="00BF49A8"/>
    <w:rsid w:val="00BF53B3"/>
    <w:rsid w:val="00BF5A76"/>
    <w:rsid w:val="00BF6623"/>
    <w:rsid w:val="00C006E2"/>
    <w:rsid w:val="00C01C93"/>
    <w:rsid w:val="00C03DCE"/>
    <w:rsid w:val="00C10D28"/>
    <w:rsid w:val="00C14008"/>
    <w:rsid w:val="00C143E1"/>
    <w:rsid w:val="00C21367"/>
    <w:rsid w:val="00C2298B"/>
    <w:rsid w:val="00C23616"/>
    <w:rsid w:val="00C25967"/>
    <w:rsid w:val="00C25D51"/>
    <w:rsid w:val="00C276D4"/>
    <w:rsid w:val="00C27758"/>
    <w:rsid w:val="00C3033B"/>
    <w:rsid w:val="00C32F9A"/>
    <w:rsid w:val="00C3390D"/>
    <w:rsid w:val="00C362A9"/>
    <w:rsid w:val="00C46A77"/>
    <w:rsid w:val="00C51B93"/>
    <w:rsid w:val="00C51E12"/>
    <w:rsid w:val="00C54723"/>
    <w:rsid w:val="00C6029F"/>
    <w:rsid w:val="00C607A1"/>
    <w:rsid w:val="00C6353C"/>
    <w:rsid w:val="00C6597D"/>
    <w:rsid w:val="00C65B2C"/>
    <w:rsid w:val="00C65E16"/>
    <w:rsid w:val="00C65FE4"/>
    <w:rsid w:val="00C67976"/>
    <w:rsid w:val="00C71935"/>
    <w:rsid w:val="00C721C2"/>
    <w:rsid w:val="00C74C5E"/>
    <w:rsid w:val="00C75513"/>
    <w:rsid w:val="00C7713F"/>
    <w:rsid w:val="00C80227"/>
    <w:rsid w:val="00C815C3"/>
    <w:rsid w:val="00C8181A"/>
    <w:rsid w:val="00C85187"/>
    <w:rsid w:val="00C86BA2"/>
    <w:rsid w:val="00C9325F"/>
    <w:rsid w:val="00CA2501"/>
    <w:rsid w:val="00CA36E4"/>
    <w:rsid w:val="00CA40E9"/>
    <w:rsid w:val="00CA4DEC"/>
    <w:rsid w:val="00CA62FB"/>
    <w:rsid w:val="00CA7AF4"/>
    <w:rsid w:val="00CB355D"/>
    <w:rsid w:val="00CB6A7A"/>
    <w:rsid w:val="00CB775F"/>
    <w:rsid w:val="00CB7882"/>
    <w:rsid w:val="00CC26EB"/>
    <w:rsid w:val="00CC5347"/>
    <w:rsid w:val="00CC7089"/>
    <w:rsid w:val="00CD1F5D"/>
    <w:rsid w:val="00CD4EF8"/>
    <w:rsid w:val="00CD5443"/>
    <w:rsid w:val="00CD6F3E"/>
    <w:rsid w:val="00CE2570"/>
    <w:rsid w:val="00CE3BFE"/>
    <w:rsid w:val="00CE71E3"/>
    <w:rsid w:val="00CE7C7E"/>
    <w:rsid w:val="00CF221C"/>
    <w:rsid w:val="00CF255F"/>
    <w:rsid w:val="00CF3E1E"/>
    <w:rsid w:val="00CF3ED0"/>
    <w:rsid w:val="00CF581D"/>
    <w:rsid w:val="00CF7153"/>
    <w:rsid w:val="00CF7D34"/>
    <w:rsid w:val="00D03401"/>
    <w:rsid w:val="00D0469A"/>
    <w:rsid w:val="00D10406"/>
    <w:rsid w:val="00D1266C"/>
    <w:rsid w:val="00D16B30"/>
    <w:rsid w:val="00D16CED"/>
    <w:rsid w:val="00D17891"/>
    <w:rsid w:val="00D20CBB"/>
    <w:rsid w:val="00D2674E"/>
    <w:rsid w:val="00D27C9F"/>
    <w:rsid w:val="00D3196D"/>
    <w:rsid w:val="00D335BB"/>
    <w:rsid w:val="00D349DF"/>
    <w:rsid w:val="00D357BB"/>
    <w:rsid w:val="00D35DA0"/>
    <w:rsid w:val="00D36CE1"/>
    <w:rsid w:val="00D4023E"/>
    <w:rsid w:val="00D4596C"/>
    <w:rsid w:val="00D47ADB"/>
    <w:rsid w:val="00D51A92"/>
    <w:rsid w:val="00D5279D"/>
    <w:rsid w:val="00D52F36"/>
    <w:rsid w:val="00D54127"/>
    <w:rsid w:val="00D547FD"/>
    <w:rsid w:val="00D553FD"/>
    <w:rsid w:val="00D560D9"/>
    <w:rsid w:val="00D5669F"/>
    <w:rsid w:val="00D616E1"/>
    <w:rsid w:val="00D6259D"/>
    <w:rsid w:val="00D62B33"/>
    <w:rsid w:val="00D70AFB"/>
    <w:rsid w:val="00D72E01"/>
    <w:rsid w:val="00D74D5F"/>
    <w:rsid w:val="00D766FC"/>
    <w:rsid w:val="00D77ACB"/>
    <w:rsid w:val="00D80116"/>
    <w:rsid w:val="00D80548"/>
    <w:rsid w:val="00D82207"/>
    <w:rsid w:val="00D8374C"/>
    <w:rsid w:val="00D86C38"/>
    <w:rsid w:val="00D873CD"/>
    <w:rsid w:val="00D92A55"/>
    <w:rsid w:val="00D940F7"/>
    <w:rsid w:val="00D9693E"/>
    <w:rsid w:val="00DA0647"/>
    <w:rsid w:val="00DA2E8B"/>
    <w:rsid w:val="00DA6D65"/>
    <w:rsid w:val="00DA7251"/>
    <w:rsid w:val="00DB3DFF"/>
    <w:rsid w:val="00DB570A"/>
    <w:rsid w:val="00DB5DA1"/>
    <w:rsid w:val="00DB6119"/>
    <w:rsid w:val="00DB799E"/>
    <w:rsid w:val="00DC3EAC"/>
    <w:rsid w:val="00DC7182"/>
    <w:rsid w:val="00DC7A05"/>
    <w:rsid w:val="00DD3E36"/>
    <w:rsid w:val="00DD634D"/>
    <w:rsid w:val="00DD7895"/>
    <w:rsid w:val="00DE167B"/>
    <w:rsid w:val="00DE1C8D"/>
    <w:rsid w:val="00DE317C"/>
    <w:rsid w:val="00DE383A"/>
    <w:rsid w:val="00DE4B13"/>
    <w:rsid w:val="00DE5552"/>
    <w:rsid w:val="00DE6EEF"/>
    <w:rsid w:val="00DF1140"/>
    <w:rsid w:val="00DF172C"/>
    <w:rsid w:val="00DF19F8"/>
    <w:rsid w:val="00DF3766"/>
    <w:rsid w:val="00DF5A8F"/>
    <w:rsid w:val="00E00EEB"/>
    <w:rsid w:val="00E04536"/>
    <w:rsid w:val="00E05515"/>
    <w:rsid w:val="00E06CA4"/>
    <w:rsid w:val="00E1092E"/>
    <w:rsid w:val="00E125FD"/>
    <w:rsid w:val="00E13558"/>
    <w:rsid w:val="00E13C1F"/>
    <w:rsid w:val="00E16252"/>
    <w:rsid w:val="00E20244"/>
    <w:rsid w:val="00E20EBF"/>
    <w:rsid w:val="00E20F9D"/>
    <w:rsid w:val="00E21741"/>
    <w:rsid w:val="00E23317"/>
    <w:rsid w:val="00E24D31"/>
    <w:rsid w:val="00E2507E"/>
    <w:rsid w:val="00E30617"/>
    <w:rsid w:val="00E3376E"/>
    <w:rsid w:val="00E33EB2"/>
    <w:rsid w:val="00E35543"/>
    <w:rsid w:val="00E3597C"/>
    <w:rsid w:val="00E373F3"/>
    <w:rsid w:val="00E37637"/>
    <w:rsid w:val="00E41AF5"/>
    <w:rsid w:val="00E44B9E"/>
    <w:rsid w:val="00E468EB"/>
    <w:rsid w:val="00E536A1"/>
    <w:rsid w:val="00E53AA8"/>
    <w:rsid w:val="00E56F45"/>
    <w:rsid w:val="00E658DC"/>
    <w:rsid w:val="00E6709A"/>
    <w:rsid w:val="00E73D3C"/>
    <w:rsid w:val="00E74450"/>
    <w:rsid w:val="00E802D7"/>
    <w:rsid w:val="00E8048A"/>
    <w:rsid w:val="00E80714"/>
    <w:rsid w:val="00E84B02"/>
    <w:rsid w:val="00E85991"/>
    <w:rsid w:val="00E85F78"/>
    <w:rsid w:val="00E8601C"/>
    <w:rsid w:val="00E90329"/>
    <w:rsid w:val="00E90CD7"/>
    <w:rsid w:val="00E91C10"/>
    <w:rsid w:val="00E92BE8"/>
    <w:rsid w:val="00E92D67"/>
    <w:rsid w:val="00E95474"/>
    <w:rsid w:val="00E9628E"/>
    <w:rsid w:val="00EA19B6"/>
    <w:rsid w:val="00EA1E06"/>
    <w:rsid w:val="00EA3BB1"/>
    <w:rsid w:val="00EA3E1B"/>
    <w:rsid w:val="00EB023E"/>
    <w:rsid w:val="00EB269F"/>
    <w:rsid w:val="00EB26DE"/>
    <w:rsid w:val="00EB2F27"/>
    <w:rsid w:val="00EB2FC8"/>
    <w:rsid w:val="00EB4E7E"/>
    <w:rsid w:val="00EB6585"/>
    <w:rsid w:val="00EB728B"/>
    <w:rsid w:val="00EC1208"/>
    <w:rsid w:val="00EC14BC"/>
    <w:rsid w:val="00EC15EA"/>
    <w:rsid w:val="00EC2E8D"/>
    <w:rsid w:val="00EC5B84"/>
    <w:rsid w:val="00ED1653"/>
    <w:rsid w:val="00ED4701"/>
    <w:rsid w:val="00ED5B37"/>
    <w:rsid w:val="00EE0430"/>
    <w:rsid w:val="00EE0586"/>
    <w:rsid w:val="00EE0E5E"/>
    <w:rsid w:val="00EE1709"/>
    <w:rsid w:val="00EE6094"/>
    <w:rsid w:val="00EE7C87"/>
    <w:rsid w:val="00EF1F13"/>
    <w:rsid w:val="00EF5AEB"/>
    <w:rsid w:val="00F00A93"/>
    <w:rsid w:val="00F01C67"/>
    <w:rsid w:val="00F02D28"/>
    <w:rsid w:val="00F044C5"/>
    <w:rsid w:val="00F05814"/>
    <w:rsid w:val="00F06033"/>
    <w:rsid w:val="00F131BF"/>
    <w:rsid w:val="00F174BC"/>
    <w:rsid w:val="00F22F0C"/>
    <w:rsid w:val="00F32D55"/>
    <w:rsid w:val="00F339AA"/>
    <w:rsid w:val="00F40FDD"/>
    <w:rsid w:val="00F42B41"/>
    <w:rsid w:val="00F43321"/>
    <w:rsid w:val="00F45168"/>
    <w:rsid w:val="00F506E3"/>
    <w:rsid w:val="00F539DA"/>
    <w:rsid w:val="00F57867"/>
    <w:rsid w:val="00F60B20"/>
    <w:rsid w:val="00F642B3"/>
    <w:rsid w:val="00F649C3"/>
    <w:rsid w:val="00F66EA1"/>
    <w:rsid w:val="00F671E2"/>
    <w:rsid w:val="00F75531"/>
    <w:rsid w:val="00F80ACA"/>
    <w:rsid w:val="00F81A29"/>
    <w:rsid w:val="00F83207"/>
    <w:rsid w:val="00F83B66"/>
    <w:rsid w:val="00F90A31"/>
    <w:rsid w:val="00F91D1B"/>
    <w:rsid w:val="00F9327B"/>
    <w:rsid w:val="00F958DF"/>
    <w:rsid w:val="00F96D34"/>
    <w:rsid w:val="00FA18DC"/>
    <w:rsid w:val="00FA235B"/>
    <w:rsid w:val="00FA355F"/>
    <w:rsid w:val="00FA4E3A"/>
    <w:rsid w:val="00FA7044"/>
    <w:rsid w:val="00FA71DD"/>
    <w:rsid w:val="00FA7A9D"/>
    <w:rsid w:val="00FB07CF"/>
    <w:rsid w:val="00FB2716"/>
    <w:rsid w:val="00FB5C3C"/>
    <w:rsid w:val="00FB5FBD"/>
    <w:rsid w:val="00FB6C44"/>
    <w:rsid w:val="00FB706D"/>
    <w:rsid w:val="00FB7897"/>
    <w:rsid w:val="00FC01CD"/>
    <w:rsid w:val="00FC03BA"/>
    <w:rsid w:val="00FC1E20"/>
    <w:rsid w:val="00FC30DD"/>
    <w:rsid w:val="00FC5729"/>
    <w:rsid w:val="00FC6D02"/>
    <w:rsid w:val="00FC6FF7"/>
    <w:rsid w:val="00FD0208"/>
    <w:rsid w:val="00FD08EA"/>
    <w:rsid w:val="00FD1DD5"/>
    <w:rsid w:val="00FD2215"/>
    <w:rsid w:val="00FE01B2"/>
    <w:rsid w:val="00FE5A60"/>
    <w:rsid w:val="00FE6E67"/>
    <w:rsid w:val="00FE6EC1"/>
    <w:rsid w:val="00FF03C2"/>
    <w:rsid w:val="00FF0FA9"/>
    <w:rsid w:val="00FF16AD"/>
    <w:rsid w:val="00FF29FA"/>
    <w:rsid w:val="00FF40DF"/>
    <w:rsid w:val="00FF485B"/>
    <w:rsid w:val="00FF7819"/>
    <w:rsid w:val="00FF7E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1F5D"/>
    <w:rPr>
      <w:rFonts w:ascii="Arial" w:hAnsi="Arial"/>
      <w:lang w:eastAsia="ja-JP"/>
    </w:rPr>
  </w:style>
  <w:style w:type="paragraph" w:styleId="Heading1">
    <w:name w:val="heading 1"/>
    <w:basedOn w:val="Normal"/>
    <w:next w:val="Normal"/>
    <w:qFormat/>
    <w:rsid w:val="00A772A7"/>
    <w:pPr>
      <w:keepNext/>
      <w:spacing w:before="240" w:after="60"/>
      <w:outlineLvl w:val="0"/>
    </w:pPr>
    <w:rPr>
      <w:rFonts w:eastAsia="Times New Roman" w:cs="Arial"/>
      <w:b/>
      <w:bCs/>
      <w:kern w:val="32"/>
      <w:sz w:val="32"/>
      <w:szCs w:val="32"/>
      <w:lang w:eastAsia="en-US"/>
    </w:rPr>
  </w:style>
  <w:style w:type="paragraph" w:styleId="Heading2">
    <w:name w:val="heading 2"/>
    <w:basedOn w:val="Normal"/>
    <w:next w:val="Normal"/>
    <w:qFormat/>
    <w:rsid w:val="002E29DB"/>
    <w:pPr>
      <w:keepNext/>
      <w:spacing w:before="240" w:after="60"/>
      <w:outlineLvl w:val="1"/>
    </w:pPr>
    <w:rPr>
      <w:rFonts w:cs="Arial"/>
      <w:b/>
      <w:bCs/>
      <w:i/>
      <w:iCs/>
      <w:sz w:val="28"/>
      <w:szCs w:val="28"/>
    </w:rPr>
  </w:style>
  <w:style w:type="paragraph" w:styleId="Heading4">
    <w:name w:val="heading 4"/>
    <w:basedOn w:val="Normal"/>
    <w:qFormat/>
    <w:rsid w:val="000E556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rsid w:val="009E0F08"/>
    <w:rPr>
      <w:color w:val="0000FF"/>
      <w:u w:val="single"/>
    </w:rPr>
  </w:style>
  <w:style w:type="character" w:customStyle="1" w:styleId="verdana16bold">
    <w:name w:val="verdana16bold"/>
    <w:basedOn w:val="DefaultParagraphFont"/>
    <w:rsid w:val="00DE383A"/>
  </w:style>
  <w:style w:type="paragraph" w:customStyle="1" w:styleId="Head2Text">
    <w:name w:val="Head 2 Text"/>
    <w:basedOn w:val="Normal"/>
    <w:link w:val="Head2TextChar"/>
    <w:rsid w:val="009B629F"/>
    <w:pPr>
      <w:tabs>
        <w:tab w:val="left" w:pos="900"/>
      </w:tabs>
      <w:spacing w:after="160"/>
      <w:ind w:left="648"/>
      <w:jc w:val="both"/>
    </w:pPr>
    <w:rPr>
      <w:rFonts w:eastAsia="Times New Roman"/>
      <w:lang w:eastAsia="en-US"/>
    </w:rPr>
  </w:style>
  <w:style w:type="character" w:customStyle="1" w:styleId="Head2TextChar">
    <w:name w:val="Head 2 Text Char"/>
    <w:link w:val="Head2Text"/>
    <w:rsid w:val="009B629F"/>
    <w:rPr>
      <w:rFonts w:ascii="Arial" w:hAnsi="Arial"/>
      <w:lang w:val="en-US" w:eastAsia="en-US" w:bidi="ar-SA"/>
    </w:rPr>
  </w:style>
  <w:style w:type="character" w:styleId="Strong">
    <w:name w:val="Strong"/>
    <w:qFormat/>
    <w:rsid w:val="000E556A"/>
    <w:rPr>
      <w:b/>
      <w:bCs/>
    </w:rPr>
  </w:style>
  <w:style w:type="character" w:customStyle="1" w:styleId="a">
    <w:name w:val="a"/>
    <w:basedOn w:val="DefaultParagraphFont"/>
    <w:rsid w:val="000E556A"/>
  </w:style>
  <w:style w:type="paragraph" w:styleId="NormalWeb">
    <w:name w:val="Normal (Web)"/>
    <w:basedOn w:val="Normal"/>
    <w:uiPriority w:val="99"/>
    <w:rsid w:val="00864279"/>
    <w:pPr>
      <w:spacing w:before="100" w:beforeAutospacing="1" w:after="100" w:afterAutospacing="1"/>
    </w:pPr>
    <w:rPr>
      <w:rFonts w:ascii="Times New Roman" w:hAnsi="Times New Roman"/>
      <w:sz w:val="24"/>
      <w:szCs w:val="24"/>
    </w:rPr>
  </w:style>
  <w:style w:type="paragraph" w:styleId="BodyText">
    <w:name w:val="Body Text"/>
    <w:basedOn w:val="Normal"/>
    <w:rsid w:val="00F22F0C"/>
    <w:pPr>
      <w:autoSpaceDE w:val="0"/>
      <w:autoSpaceDN w:val="0"/>
      <w:adjustRightInd w:val="0"/>
      <w:jc w:val="both"/>
    </w:pPr>
    <w:rPr>
      <w:rFonts w:eastAsia="Times New Roman"/>
    </w:rPr>
  </w:style>
  <w:style w:type="paragraph" w:styleId="BalloonText">
    <w:name w:val="Balloon Text"/>
    <w:basedOn w:val="Normal"/>
    <w:semiHidden/>
    <w:rsid w:val="001C24E6"/>
    <w:rPr>
      <w:rFonts w:ascii="Tahoma" w:hAnsi="Tahoma" w:cs="Tahoma"/>
      <w:sz w:val="16"/>
      <w:szCs w:val="16"/>
    </w:rPr>
  </w:style>
  <w:style w:type="paragraph" w:customStyle="1" w:styleId="CM7">
    <w:name w:val="CM7"/>
    <w:basedOn w:val="Normal"/>
    <w:next w:val="Normal"/>
    <w:rsid w:val="00064878"/>
    <w:pPr>
      <w:autoSpaceDE w:val="0"/>
      <w:autoSpaceDN w:val="0"/>
      <w:adjustRightInd w:val="0"/>
      <w:spacing w:after="268"/>
    </w:pPr>
    <w:rPr>
      <w:sz w:val="24"/>
      <w:szCs w:val="24"/>
    </w:rPr>
  </w:style>
  <w:style w:type="character" w:customStyle="1" w:styleId="fileinfo">
    <w:name w:val="fileinfo"/>
    <w:basedOn w:val="DefaultParagraphFont"/>
    <w:rsid w:val="00E23317"/>
  </w:style>
  <w:style w:type="paragraph" w:customStyle="1" w:styleId="Default">
    <w:name w:val="Default"/>
    <w:rsid w:val="00CB775F"/>
    <w:pPr>
      <w:autoSpaceDE w:val="0"/>
      <w:autoSpaceDN w:val="0"/>
      <w:adjustRightInd w:val="0"/>
    </w:pPr>
    <w:rPr>
      <w:rFonts w:ascii="Arial" w:hAnsi="Arial" w:cs="Arial"/>
      <w:color w:val="000000"/>
      <w:sz w:val="24"/>
      <w:szCs w:val="24"/>
      <w:lang w:eastAsia="ja-JP"/>
    </w:rPr>
  </w:style>
  <w:style w:type="character" w:styleId="FootnoteReference">
    <w:name w:val="footnote reference"/>
    <w:semiHidden/>
    <w:rsid w:val="0093726F"/>
    <w:rPr>
      <w:rFonts w:ascii="Arial" w:hAnsi="Arial"/>
      <w:sz w:val="20"/>
      <w:szCs w:val="20"/>
      <w:vertAlign w:val="superscript"/>
    </w:rPr>
  </w:style>
  <w:style w:type="paragraph" w:styleId="Header">
    <w:name w:val="header"/>
    <w:basedOn w:val="Normal"/>
    <w:rsid w:val="000F1B66"/>
    <w:pPr>
      <w:tabs>
        <w:tab w:val="center" w:pos="4320"/>
        <w:tab w:val="right" w:pos="8640"/>
      </w:tabs>
    </w:pPr>
  </w:style>
  <w:style w:type="paragraph" w:styleId="Footer">
    <w:name w:val="footer"/>
    <w:basedOn w:val="Normal"/>
    <w:rsid w:val="000F1B66"/>
    <w:pPr>
      <w:tabs>
        <w:tab w:val="center" w:pos="4320"/>
        <w:tab w:val="right" w:pos="8640"/>
      </w:tabs>
    </w:pPr>
  </w:style>
  <w:style w:type="character" w:styleId="PageNumber">
    <w:name w:val="page number"/>
    <w:basedOn w:val="DefaultParagraphFont"/>
    <w:rsid w:val="00BC19B4"/>
  </w:style>
  <w:style w:type="character" w:styleId="FollowedHyperlink">
    <w:name w:val="FollowedHyperlink"/>
    <w:rsid w:val="007C7792"/>
    <w:rPr>
      <w:color w:val="800080"/>
      <w:u w:val="single"/>
    </w:rPr>
  </w:style>
  <w:style w:type="paragraph" w:customStyle="1" w:styleId="abstract">
    <w:name w:val="abstract"/>
    <w:basedOn w:val="Normal"/>
    <w:rsid w:val="00E91C10"/>
    <w:pPr>
      <w:spacing w:before="40" w:after="40"/>
      <w:ind w:left="72" w:right="72"/>
    </w:pPr>
    <w:rPr>
      <w:rFonts w:ascii="Tahoma" w:eastAsia="Times New Roman" w:hAnsi="Tahoma"/>
      <w:iCs/>
      <w:color w:val="800000"/>
      <w:lang w:eastAsia="en-US"/>
    </w:rPr>
  </w:style>
  <w:style w:type="paragraph" w:styleId="PlainText">
    <w:name w:val="Plain Text"/>
    <w:basedOn w:val="Normal"/>
    <w:rsid w:val="00E91C10"/>
    <w:rPr>
      <w:rFonts w:ascii="Courier New" w:eastAsia="Times New Roman" w:hAnsi="Courier New"/>
      <w:lang w:eastAsia="en-US"/>
    </w:rPr>
  </w:style>
  <w:style w:type="character" w:customStyle="1" w:styleId="apple-style-span">
    <w:name w:val="apple-style-span"/>
    <w:rsid w:val="00407CE4"/>
  </w:style>
  <w:style w:type="character" w:styleId="CommentReference">
    <w:name w:val="annotation reference"/>
    <w:rsid w:val="00CE3BFE"/>
    <w:rPr>
      <w:sz w:val="16"/>
      <w:szCs w:val="16"/>
    </w:rPr>
  </w:style>
  <w:style w:type="paragraph" w:styleId="CommentText">
    <w:name w:val="annotation text"/>
    <w:basedOn w:val="Normal"/>
    <w:link w:val="CommentTextChar"/>
    <w:rsid w:val="00CE3BFE"/>
  </w:style>
  <w:style w:type="character" w:customStyle="1" w:styleId="CommentTextChar">
    <w:name w:val="Comment Text Char"/>
    <w:link w:val="CommentText"/>
    <w:rsid w:val="00CE3BFE"/>
    <w:rPr>
      <w:rFonts w:ascii="Arial" w:hAnsi="Arial"/>
      <w:lang w:eastAsia="ja-JP"/>
    </w:rPr>
  </w:style>
  <w:style w:type="paragraph" w:styleId="CommentSubject">
    <w:name w:val="annotation subject"/>
    <w:basedOn w:val="CommentText"/>
    <w:next w:val="CommentText"/>
    <w:link w:val="CommentSubjectChar"/>
    <w:rsid w:val="00CE3BFE"/>
    <w:rPr>
      <w:b/>
      <w:bCs/>
    </w:rPr>
  </w:style>
  <w:style w:type="character" w:customStyle="1" w:styleId="CommentSubjectChar">
    <w:name w:val="Comment Subject Char"/>
    <w:link w:val="CommentSubject"/>
    <w:rsid w:val="00CE3BFE"/>
    <w:rPr>
      <w:rFonts w:ascii="Arial" w:hAnsi="Arial"/>
      <w:b/>
      <w:bCs/>
      <w:lang w:eastAsia="ja-JP"/>
    </w:rPr>
  </w:style>
  <w:style w:type="character" w:styleId="Emphasis">
    <w:name w:val="Emphasis"/>
    <w:basedOn w:val="DefaultParagraphFont"/>
    <w:qFormat/>
    <w:rsid w:val="00CA7AF4"/>
    <w:rPr>
      <w:i/>
      <w:iCs/>
    </w:rPr>
  </w:style>
  <w:style w:type="paragraph" w:styleId="ListParagraph">
    <w:name w:val="List Paragraph"/>
    <w:basedOn w:val="Normal"/>
    <w:uiPriority w:val="34"/>
    <w:qFormat/>
    <w:rsid w:val="00E44B9E"/>
    <w:pPr>
      <w:ind w:left="720"/>
      <w:contextualSpacing/>
    </w:pPr>
  </w:style>
  <w:style w:type="table" w:styleId="TableGrid">
    <w:name w:val="Table Grid"/>
    <w:basedOn w:val="TableNormal"/>
    <w:rsid w:val="00E44B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1F5D"/>
    <w:rPr>
      <w:rFonts w:ascii="Arial" w:hAnsi="Arial"/>
      <w:lang w:eastAsia="ja-JP"/>
    </w:rPr>
  </w:style>
  <w:style w:type="paragraph" w:styleId="Heading1">
    <w:name w:val="heading 1"/>
    <w:basedOn w:val="Normal"/>
    <w:next w:val="Normal"/>
    <w:qFormat/>
    <w:rsid w:val="00A772A7"/>
    <w:pPr>
      <w:keepNext/>
      <w:spacing w:before="240" w:after="60"/>
      <w:outlineLvl w:val="0"/>
    </w:pPr>
    <w:rPr>
      <w:rFonts w:eastAsia="Times New Roman" w:cs="Arial"/>
      <w:b/>
      <w:bCs/>
      <w:kern w:val="32"/>
      <w:sz w:val="32"/>
      <w:szCs w:val="32"/>
      <w:lang w:eastAsia="en-US"/>
    </w:rPr>
  </w:style>
  <w:style w:type="paragraph" w:styleId="Heading2">
    <w:name w:val="heading 2"/>
    <w:basedOn w:val="Normal"/>
    <w:next w:val="Normal"/>
    <w:qFormat/>
    <w:rsid w:val="002E29DB"/>
    <w:pPr>
      <w:keepNext/>
      <w:spacing w:before="240" w:after="60"/>
      <w:outlineLvl w:val="1"/>
    </w:pPr>
    <w:rPr>
      <w:rFonts w:cs="Arial"/>
      <w:b/>
      <w:bCs/>
      <w:i/>
      <w:iCs/>
      <w:sz w:val="28"/>
      <w:szCs w:val="28"/>
    </w:rPr>
  </w:style>
  <w:style w:type="paragraph" w:styleId="Heading4">
    <w:name w:val="heading 4"/>
    <w:basedOn w:val="Normal"/>
    <w:qFormat/>
    <w:rsid w:val="000E556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rsid w:val="009E0F08"/>
    <w:rPr>
      <w:color w:val="0000FF"/>
      <w:u w:val="single"/>
    </w:rPr>
  </w:style>
  <w:style w:type="character" w:customStyle="1" w:styleId="verdana16bold">
    <w:name w:val="verdana16bold"/>
    <w:basedOn w:val="DefaultParagraphFont"/>
    <w:rsid w:val="00DE383A"/>
  </w:style>
  <w:style w:type="paragraph" w:customStyle="1" w:styleId="Head2Text">
    <w:name w:val="Head 2 Text"/>
    <w:basedOn w:val="Normal"/>
    <w:link w:val="Head2TextChar"/>
    <w:rsid w:val="009B629F"/>
    <w:pPr>
      <w:tabs>
        <w:tab w:val="left" w:pos="900"/>
      </w:tabs>
      <w:spacing w:after="160"/>
      <w:ind w:left="648"/>
      <w:jc w:val="both"/>
    </w:pPr>
    <w:rPr>
      <w:rFonts w:eastAsia="Times New Roman"/>
      <w:lang w:eastAsia="en-US"/>
    </w:rPr>
  </w:style>
  <w:style w:type="character" w:customStyle="1" w:styleId="Head2TextChar">
    <w:name w:val="Head 2 Text Char"/>
    <w:link w:val="Head2Text"/>
    <w:rsid w:val="009B629F"/>
    <w:rPr>
      <w:rFonts w:ascii="Arial" w:hAnsi="Arial"/>
      <w:lang w:val="en-US" w:eastAsia="en-US" w:bidi="ar-SA"/>
    </w:rPr>
  </w:style>
  <w:style w:type="character" w:styleId="Strong">
    <w:name w:val="Strong"/>
    <w:qFormat/>
    <w:rsid w:val="000E556A"/>
    <w:rPr>
      <w:b/>
      <w:bCs/>
    </w:rPr>
  </w:style>
  <w:style w:type="character" w:customStyle="1" w:styleId="a">
    <w:name w:val="a"/>
    <w:basedOn w:val="DefaultParagraphFont"/>
    <w:rsid w:val="000E556A"/>
  </w:style>
  <w:style w:type="paragraph" w:styleId="NormalWeb">
    <w:name w:val="Normal (Web)"/>
    <w:basedOn w:val="Normal"/>
    <w:uiPriority w:val="99"/>
    <w:rsid w:val="00864279"/>
    <w:pPr>
      <w:spacing w:before="100" w:beforeAutospacing="1" w:after="100" w:afterAutospacing="1"/>
    </w:pPr>
    <w:rPr>
      <w:rFonts w:ascii="Times New Roman" w:hAnsi="Times New Roman"/>
      <w:sz w:val="24"/>
      <w:szCs w:val="24"/>
    </w:rPr>
  </w:style>
  <w:style w:type="paragraph" w:styleId="BodyText">
    <w:name w:val="Body Text"/>
    <w:basedOn w:val="Normal"/>
    <w:rsid w:val="00F22F0C"/>
    <w:pPr>
      <w:autoSpaceDE w:val="0"/>
      <w:autoSpaceDN w:val="0"/>
      <w:adjustRightInd w:val="0"/>
      <w:jc w:val="both"/>
    </w:pPr>
    <w:rPr>
      <w:rFonts w:eastAsia="Times New Roman"/>
    </w:rPr>
  </w:style>
  <w:style w:type="paragraph" w:styleId="BalloonText">
    <w:name w:val="Balloon Text"/>
    <w:basedOn w:val="Normal"/>
    <w:semiHidden/>
    <w:rsid w:val="001C24E6"/>
    <w:rPr>
      <w:rFonts w:ascii="Tahoma" w:hAnsi="Tahoma" w:cs="Tahoma"/>
      <w:sz w:val="16"/>
      <w:szCs w:val="16"/>
    </w:rPr>
  </w:style>
  <w:style w:type="paragraph" w:customStyle="1" w:styleId="CM7">
    <w:name w:val="CM7"/>
    <w:basedOn w:val="Normal"/>
    <w:next w:val="Normal"/>
    <w:rsid w:val="00064878"/>
    <w:pPr>
      <w:autoSpaceDE w:val="0"/>
      <w:autoSpaceDN w:val="0"/>
      <w:adjustRightInd w:val="0"/>
      <w:spacing w:after="268"/>
    </w:pPr>
    <w:rPr>
      <w:sz w:val="24"/>
      <w:szCs w:val="24"/>
    </w:rPr>
  </w:style>
  <w:style w:type="character" w:customStyle="1" w:styleId="fileinfo">
    <w:name w:val="fileinfo"/>
    <w:basedOn w:val="DefaultParagraphFont"/>
    <w:rsid w:val="00E23317"/>
  </w:style>
  <w:style w:type="paragraph" w:customStyle="1" w:styleId="Default">
    <w:name w:val="Default"/>
    <w:rsid w:val="00CB775F"/>
    <w:pPr>
      <w:autoSpaceDE w:val="0"/>
      <w:autoSpaceDN w:val="0"/>
      <w:adjustRightInd w:val="0"/>
    </w:pPr>
    <w:rPr>
      <w:rFonts w:ascii="Arial" w:hAnsi="Arial" w:cs="Arial"/>
      <w:color w:val="000000"/>
      <w:sz w:val="24"/>
      <w:szCs w:val="24"/>
      <w:lang w:eastAsia="ja-JP"/>
    </w:rPr>
  </w:style>
  <w:style w:type="character" w:styleId="FootnoteReference">
    <w:name w:val="footnote reference"/>
    <w:semiHidden/>
    <w:rsid w:val="0093726F"/>
    <w:rPr>
      <w:rFonts w:ascii="Arial" w:hAnsi="Arial"/>
      <w:sz w:val="20"/>
      <w:szCs w:val="20"/>
      <w:vertAlign w:val="superscript"/>
    </w:rPr>
  </w:style>
  <w:style w:type="paragraph" w:styleId="Header">
    <w:name w:val="header"/>
    <w:basedOn w:val="Normal"/>
    <w:rsid w:val="000F1B66"/>
    <w:pPr>
      <w:tabs>
        <w:tab w:val="center" w:pos="4320"/>
        <w:tab w:val="right" w:pos="8640"/>
      </w:tabs>
    </w:pPr>
  </w:style>
  <w:style w:type="paragraph" w:styleId="Footer">
    <w:name w:val="footer"/>
    <w:basedOn w:val="Normal"/>
    <w:rsid w:val="000F1B66"/>
    <w:pPr>
      <w:tabs>
        <w:tab w:val="center" w:pos="4320"/>
        <w:tab w:val="right" w:pos="8640"/>
      </w:tabs>
    </w:pPr>
  </w:style>
  <w:style w:type="character" w:styleId="PageNumber">
    <w:name w:val="page number"/>
    <w:basedOn w:val="DefaultParagraphFont"/>
    <w:rsid w:val="00BC19B4"/>
  </w:style>
  <w:style w:type="character" w:styleId="FollowedHyperlink">
    <w:name w:val="FollowedHyperlink"/>
    <w:rsid w:val="007C7792"/>
    <w:rPr>
      <w:color w:val="800080"/>
      <w:u w:val="single"/>
    </w:rPr>
  </w:style>
  <w:style w:type="paragraph" w:customStyle="1" w:styleId="abstract">
    <w:name w:val="abstract"/>
    <w:basedOn w:val="Normal"/>
    <w:rsid w:val="00E91C10"/>
    <w:pPr>
      <w:spacing w:before="40" w:after="40"/>
      <w:ind w:left="72" w:right="72"/>
    </w:pPr>
    <w:rPr>
      <w:rFonts w:ascii="Tahoma" w:eastAsia="Times New Roman" w:hAnsi="Tahoma"/>
      <w:iCs/>
      <w:color w:val="800000"/>
      <w:lang w:eastAsia="en-US"/>
    </w:rPr>
  </w:style>
  <w:style w:type="paragraph" w:styleId="PlainText">
    <w:name w:val="Plain Text"/>
    <w:basedOn w:val="Normal"/>
    <w:rsid w:val="00E91C10"/>
    <w:rPr>
      <w:rFonts w:ascii="Courier New" w:eastAsia="Times New Roman" w:hAnsi="Courier New"/>
      <w:lang w:eastAsia="en-US"/>
    </w:rPr>
  </w:style>
  <w:style w:type="character" w:customStyle="1" w:styleId="apple-style-span">
    <w:name w:val="apple-style-span"/>
    <w:rsid w:val="00407CE4"/>
  </w:style>
  <w:style w:type="character" w:styleId="CommentReference">
    <w:name w:val="annotation reference"/>
    <w:rsid w:val="00CE3BFE"/>
    <w:rPr>
      <w:sz w:val="16"/>
      <w:szCs w:val="16"/>
    </w:rPr>
  </w:style>
  <w:style w:type="paragraph" w:styleId="CommentText">
    <w:name w:val="annotation text"/>
    <w:basedOn w:val="Normal"/>
    <w:link w:val="CommentTextChar"/>
    <w:rsid w:val="00CE3BFE"/>
  </w:style>
  <w:style w:type="character" w:customStyle="1" w:styleId="CommentTextChar">
    <w:name w:val="Comment Text Char"/>
    <w:link w:val="CommentText"/>
    <w:rsid w:val="00CE3BFE"/>
    <w:rPr>
      <w:rFonts w:ascii="Arial" w:hAnsi="Arial"/>
      <w:lang w:eastAsia="ja-JP"/>
    </w:rPr>
  </w:style>
  <w:style w:type="paragraph" w:styleId="CommentSubject">
    <w:name w:val="annotation subject"/>
    <w:basedOn w:val="CommentText"/>
    <w:next w:val="CommentText"/>
    <w:link w:val="CommentSubjectChar"/>
    <w:rsid w:val="00CE3BFE"/>
    <w:rPr>
      <w:b/>
      <w:bCs/>
    </w:rPr>
  </w:style>
  <w:style w:type="character" w:customStyle="1" w:styleId="CommentSubjectChar">
    <w:name w:val="Comment Subject Char"/>
    <w:link w:val="CommentSubject"/>
    <w:rsid w:val="00CE3BFE"/>
    <w:rPr>
      <w:rFonts w:ascii="Arial" w:hAnsi="Arial"/>
      <w:b/>
      <w:bCs/>
      <w:lang w:eastAsia="ja-JP"/>
    </w:rPr>
  </w:style>
  <w:style w:type="character" w:styleId="Emphasis">
    <w:name w:val="Emphasis"/>
    <w:basedOn w:val="DefaultParagraphFont"/>
    <w:qFormat/>
    <w:rsid w:val="00CA7AF4"/>
    <w:rPr>
      <w:i/>
      <w:iCs/>
    </w:rPr>
  </w:style>
  <w:style w:type="paragraph" w:styleId="ListParagraph">
    <w:name w:val="List Paragraph"/>
    <w:basedOn w:val="Normal"/>
    <w:uiPriority w:val="34"/>
    <w:qFormat/>
    <w:rsid w:val="00E44B9E"/>
    <w:pPr>
      <w:ind w:left="720"/>
      <w:contextualSpacing/>
    </w:pPr>
  </w:style>
  <w:style w:type="table" w:styleId="TableGrid">
    <w:name w:val="Table Grid"/>
    <w:basedOn w:val="TableNormal"/>
    <w:rsid w:val="00E44B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72660">
      <w:bodyDiv w:val="1"/>
      <w:marLeft w:val="0"/>
      <w:marRight w:val="0"/>
      <w:marTop w:val="0"/>
      <w:marBottom w:val="0"/>
      <w:divBdr>
        <w:top w:val="none" w:sz="0" w:space="0" w:color="auto"/>
        <w:left w:val="none" w:sz="0" w:space="0" w:color="auto"/>
        <w:bottom w:val="none" w:sz="0" w:space="0" w:color="auto"/>
        <w:right w:val="none" w:sz="0" w:space="0" w:color="auto"/>
      </w:divBdr>
    </w:div>
    <w:div w:id="37321998">
      <w:bodyDiv w:val="1"/>
      <w:marLeft w:val="0"/>
      <w:marRight w:val="0"/>
      <w:marTop w:val="0"/>
      <w:marBottom w:val="0"/>
      <w:divBdr>
        <w:top w:val="none" w:sz="0" w:space="0" w:color="auto"/>
        <w:left w:val="none" w:sz="0" w:space="0" w:color="auto"/>
        <w:bottom w:val="none" w:sz="0" w:space="0" w:color="auto"/>
        <w:right w:val="none" w:sz="0" w:space="0" w:color="auto"/>
      </w:divBdr>
    </w:div>
    <w:div w:id="50538917">
      <w:bodyDiv w:val="1"/>
      <w:marLeft w:val="0"/>
      <w:marRight w:val="0"/>
      <w:marTop w:val="0"/>
      <w:marBottom w:val="0"/>
      <w:divBdr>
        <w:top w:val="none" w:sz="0" w:space="0" w:color="auto"/>
        <w:left w:val="none" w:sz="0" w:space="0" w:color="auto"/>
        <w:bottom w:val="none" w:sz="0" w:space="0" w:color="auto"/>
        <w:right w:val="none" w:sz="0" w:space="0" w:color="auto"/>
      </w:divBdr>
    </w:div>
    <w:div w:id="62804193">
      <w:bodyDiv w:val="1"/>
      <w:marLeft w:val="0"/>
      <w:marRight w:val="0"/>
      <w:marTop w:val="0"/>
      <w:marBottom w:val="0"/>
      <w:divBdr>
        <w:top w:val="none" w:sz="0" w:space="0" w:color="auto"/>
        <w:left w:val="none" w:sz="0" w:space="0" w:color="auto"/>
        <w:bottom w:val="none" w:sz="0" w:space="0" w:color="auto"/>
        <w:right w:val="none" w:sz="0" w:space="0" w:color="auto"/>
      </w:divBdr>
    </w:div>
    <w:div w:id="111823816">
      <w:bodyDiv w:val="1"/>
      <w:marLeft w:val="0"/>
      <w:marRight w:val="0"/>
      <w:marTop w:val="0"/>
      <w:marBottom w:val="0"/>
      <w:divBdr>
        <w:top w:val="none" w:sz="0" w:space="0" w:color="auto"/>
        <w:left w:val="none" w:sz="0" w:space="0" w:color="auto"/>
        <w:bottom w:val="none" w:sz="0" w:space="0" w:color="auto"/>
        <w:right w:val="none" w:sz="0" w:space="0" w:color="auto"/>
      </w:divBdr>
    </w:div>
    <w:div w:id="176044870">
      <w:bodyDiv w:val="1"/>
      <w:marLeft w:val="0"/>
      <w:marRight w:val="0"/>
      <w:marTop w:val="0"/>
      <w:marBottom w:val="0"/>
      <w:divBdr>
        <w:top w:val="none" w:sz="0" w:space="0" w:color="auto"/>
        <w:left w:val="none" w:sz="0" w:space="0" w:color="auto"/>
        <w:bottom w:val="none" w:sz="0" w:space="0" w:color="auto"/>
        <w:right w:val="none" w:sz="0" w:space="0" w:color="auto"/>
      </w:divBdr>
    </w:div>
    <w:div w:id="234514356">
      <w:bodyDiv w:val="1"/>
      <w:marLeft w:val="0"/>
      <w:marRight w:val="0"/>
      <w:marTop w:val="0"/>
      <w:marBottom w:val="0"/>
      <w:divBdr>
        <w:top w:val="none" w:sz="0" w:space="0" w:color="auto"/>
        <w:left w:val="none" w:sz="0" w:space="0" w:color="auto"/>
        <w:bottom w:val="none" w:sz="0" w:space="0" w:color="auto"/>
        <w:right w:val="none" w:sz="0" w:space="0" w:color="auto"/>
      </w:divBdr>
    </w:div>
    <w:div w:id="266086659">
      <w:bodyDiv w:val="1"/>
      <w:marLeft w:val="0"/>
      <w:marRight w:val="0"/>
      <w:marTop w:val="0"/>
      <w:marBottom w:val="0"/>
      <w:divBdr>
        <w:top w:val="none" w:sz="0" w:space="0" w:color="auto"/>
        <w:left w:val="none" w:sz="0" w:space="0" w:color="auto"/>
        <w:bottom w:val="none" w:sz="0" w:space="0" w:color="auto"/>
        <w:right w:val="none" w:sz="0" w:space="0" w:color="auto"/>
      </w:divBdr>
      <w:divsChild>
        <w:div w:id="1847204873">
          <w:marLeft w:val="0"/>
          <w:marRight w:val="0"/>
          <w:marTop w:val="0"/>
          <w:marBottom w:val="0"/>
          <w:divBdr>
            <w:top w:val="none" w:sz="0" w:space="0" w:color="auto"/>
            <w:left w:val="none" w:sz="0" w:space="0" w:color="auto"/>
            <w:bottom w:val="none" w:sz="0" w:space="0" w:color="auto"/>
            <w:right w:val="none" w:sz="0" w:space="0" w:color="auto"/>
          </w:divBdr>
          <w:divsChild>
            <w:div w:id="1851875414">
              <w:marLeft w:val="0"/>
              <w:marRight w:val="0"/>
              <w:marTop w:val="0"/>
              <w:marBottom w:val="0"/>
              <w:divBdr>
                <w:top w:val="none" w:sz="0" w:space="0" w:color="auto"/>
                <w:left w:val="none" w:sz="0" w:space="0" w:color="auto"/>
                <w:bottom w:val="none" w:sz="0" w:space="0" w:color="auto"/>
                <w:right w:val="none" w:sz="0" w:space="0" w:color="auto"/>
              </w:divBdr>
              <w:divsChild>
                <w:div w:id="136308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143351">
      <w:bodyDiv w:val="1"/>
      <w:marLeft w:val="0"/>
      <w:marRight w:val="0"/>
      <w:marTop w:val="0"/>
      <w:marBottom w:val="0"/>
      <w:divBdr>
        <w:top w:val="none" w:sz="0" w:space="0" w:color="auto"/>
        <w:left w:val="none" w:sz="0" w:space="0" w:color="auto"/>
        <w:bottom w:val="none" w:sz="0" w:space="0" w:color="auto"/>
        <w:right w:val="none" w:sz="0" w:space="0" w:color="auto"/>
      </w:divBdr>
    </w:div>
    <w:div w:id="319425075">
      <w:bodyDiv w:val="1"/>
      <w:marLeft w:val="0"/>
      <w:marRight w:val="0"/>
      <w:marTop w:val="0"/>
      <w:marBottom w:val="0"/>
      <w:divBdr>
        <w:top w:val="none" w:sz="0" w:space="0" w:color="auto"/>
        <w:left w:val="none" w:sz="0" w:space="0" w:color="auto"/>
        <w:bottom w:val="none" w:sz="0" w:space="0" w:color="auto"/>
        <w:right w:val="none" w:sz="0" w:space="0" w:color="auto"/>
      </w:divBdr>
    </w:div>
    <w:div w:id="395015728">
      <w:bodyDiv w:val="1"/>
      <w:marLeft w:val="0"/>
      <w:marRight w:val="0"/>
      <w:marTop w:val="0"/>
      <w:marBottom w:val="0"/>
      <w:divBdr>
        <w:top w:val="none" w:sz="0" w:space="0" w:color="auto"/>
        <w:left w:val="none" w:sz="0" w:space="0" w:color="auto"/>
        <w:bottom w:val="none" w:sz="0" w:space="0" w:color="auto"/>
        <w:right w:val="none" w:sz="0" w:space="0" w:color="auto"/>
      </w:divBdr>
    </w:div>
    <w:div w:id="491534021">
      <w:bodyDiv w:val="1"/>
      <w:marLeft w:val="0"/>
      <w:marRight w:val="0"/>
      <w:marTop w:val="0"/>
      <w:marBottom w:val="0"/>
      <w:divBdr>
        <w:top w:val="none" w:sz="0" w:space="0" w:color="auto"/>
        <w:left w:val="none" w:sz="0" w:space="0" w:color="auto"/>
        <w:bottom w:val="none" w:sz="0" w:space="0" w:color="auto"/>
        <w:right w:val="none" w:sz="0" w:space="0" w:color="auto"/>
      </w:divBdr>
    </w:div>
    <w:div w:id="500581355">
      <w:bodyDiv w:val="1"/>
      <w:marLeft w:val="0"/>
      <w:marRight w:val="0"/>
      <w:marTop w:val="0"/>
      <w:marBottom w:val="0"/>
      <w:divBdr>
        <w:top w:val="none" w:sz="0" w:space="0" w:color="auto"/>
        <w:left w:val="none" w:sz="0" w:space="0" w:color="auto"/>
        <w:bottom w:val="none" w:sz="0" w:space="0" w:color="auto"/>
        <w:right w:val="none" w:sz="0" w:space="0" w:color="auto"/>
      </w:divBdr>
    </w:div>
    <w:div w:id="554700070">
      <w:bodyDiv w:val="1"/>
      <w:marLeft w:val="0"/>
      <w:marRight w:val="0"/>
      <w:marTop w:val="0"/>
      <w:marBottom w:val="0"/>
      <w:divBdr>
        <w:top w:val="none" w:sz="0" w:space="0" w:color="auto"/>
        <w:left w:val="none" w:sz="0" w:space="0" w:color="auto"/>
        <w:bottom w:val="none" w:sz="0" w:space="0" w:color="auto"/>
        <w:right w:val="none" w:sz="0" w:space="0" w:color="auto"/>
      </w:divBdr>
    </w:div>
    <w:div w:id="651956425">
      <w:bodyDiv w:val="1"/>
      <w:marLeft w:val="0"/>
      <w:marRight w:val="0"/>
      <w:marTop w:val="0"/>
      <w:marBottom w:val="0"/>
      <w:divBdr>
        <w:top w:val="none" w:sz="0" w:space="0" w:color="auto"/>
        <w:left w:val="none" w:sz="0" w:space="0" w:color="auto"/>
        <w:bottom w:val="none" w:sz="0" w:space="0" w:color="auto"/>
        <w:right w:val="none" w:sz="0" w:space="0" w:color="auto"/>
      </w:divBdr>
    </w:div>
    <w:div w:id="655257504">
      <w:bodyDiv w:val="1"/>
      <w:marLeft w:val="0"/>
      <w:marRight w:val="0"/>
      <w:marTop w:val="0"/>
      <w:marBottom w:val="0"/>
      <w:divBdr>
        <w:top w:val="none" w:sz="0" w:space="0" w:color="auto"/>
        <w:left w:val="none" w:sz="0" w:space="0" w:color="auto"/>
        <w:bottom w:val="none" w:sz="0" w:space="0" w:color="auto"/>
        <w:right w:val="none" w:sz="0" w:space="0" w:color="auto"/>
      </w:divBdr>
      <w:divsChild>
        <w:div w:id="816991915">
          <w:marLeft w:val="176"/>
          <w:marRight w:val="176"/>
          <w:marTop w:val="240"/>
          <w:marBottom w:val="552"/>
          <w:divBdr>
            <w:top w:val="single" w:sz="6" w:space="0" w:color="B4C4D3"/>
            <w:left w:val="none" w:sz="0" w:space="0" w:color="auto"/>
            <w:bottom w:val="none" w:sz="0" w:space="0" w:color="auto"/>
            <w:right w:val="none" w:sz="0" w:space="0" w:color="auto"/>
          </w:divBdr>
          <w:divsChild>
            <w:div w:id="1087387076">
              <w:marLeft w:val="0"/>
              <w:marRight w:val="176"/>
              <w:marTop w:val="0"/>
              <w:marBottom w:val="0"/>
              <w:divBdr>
                <w:top w:val="none" w:sz="0" w:space="0" w:color="auto"/>
                <w:left w:val="none" w:sz="0" w:space="0" w:color="auto"/>
                <w:bottom w:val="none" w:sz="0" w:space="0" w:color="auto"/>
                <w:right w:val="none" w:sz="0" w:space="0" w:color="auto"/>
              </w:divBdr>
              <w:divsChild>
                <w:div w:id="898713516">
                  <w:marLeft w:val="351"/>
                  <w:marRight w:val="0"/>
                  <w:marTop w:val="0"/>
                  <w:marBottom w:val="351"/>
                  <w:divBdr>
                    <w:top w:val="none" w:sz="0" w:space="0" w:color="auto"/>
                    <w:left w:val="none" w:sz="0" w:space="0" w:color="auto"/>
                    <w:bottom w:val="none" w:sz="0" w:space="0" w:color="auto"/>
                    <w:right w:val="none" w:sz="0" w:space="0" w:color="auto"/>
                  </w:divBdr>
                </w:div>
              </w:divsChild>
            </w:div>
          </w:divsChild>
        </w:div>
      </w:divsChild>
    </w:div>
    <w:div w:id="705256882">
      <w:bodyDiv w:val="1"/>
      <w:marLeft w:val="0"/>
      <w:marRight w:val="0"/>
      <w:marTop w:val="0"/>
      <w:marBottom w:val="0"/>
      <w:divBdr>
        <w:top w:val="none" w:sz="0" w:space="0" w:color="auto"/>
        <w:left w:val="none" w:sz="0" w:space="0" w:color="auto"/>
        <w:bottom w:val="none" w:sz="0" w:space="0" w:color="auto"/>
        <w:right w:val="none" w:sz="0" w:space="0" w:color="auto"/>
      </w:divBdr>
    </w:div>
    <w:div w:id="708651083">
      <w:bodyDiv w:val="1"/>
      <w:marLeft w:val="0"/>
      <w:marRight w:val="0"/>
      <w:marTop w:val="0"/>
      <w:marBottom w:val="0"/>
      <w:divBdr>
        <w:top w:val="none" w:sz="0" w:space="0" w:color="auto"/>
        <w:left w:val="none" w:sz="0" w:space="0" w:color="auto"/>
        <w:bottom w:val="none" w:sz="0" w:space="0" w:color="auto"/>
        <w:right w:val="none" w:sz="0" w:space="0" w:color="auto"/>
      </w:divBdr>
    </w:div>
    <w:div w:id="948856268">
      <w:bodyDiv w:val="1"/>
      <w:marLeft w:val="0"/>
      <w:marRight w:val="0"/>
      <w:marTop w:val="0"/>
      <w:marBottom w:val="0"/>
      <w:divBdr>
        <w:top w:val="none" w:sz="0" w:space="0" w:color="auto"/>
        <w:left w:val="none" w:sz="0" w:space="0" w:color="auto"/>
        <w:bottom w:val="none" w:sz="0" w:space="0" w:color="auto"/>
        <w:right w:val="none" w:sz="0" w:space="0" w:color="auto"/>
      </w:divBdr>
    </w:div>
    <w:div w:id="977612628">
      <w:bodyDiv w:val="1"/>
      <w:marLeft w:val="0"/>
      <w:marRight w:val="0"/>
      <w:marTop w:val="0"/>
      <w:marBottom w:val="0"/>
      <w:divBdr>
        <w:top w:val="none" w:sz="0" w:space="0" w:color="auto"/>
        <w:left w:val="none" w:sz="0" w:space="0" w:color="auto"/>
        <w:bottom w:val="none" w:sz="0" w:space="0" w:color="auto"/>
        <w:right w:val="none" w:sz="0" w:space="0" w:color="auto"/>
      </w:divBdr>
    </w:div>
    <w:div w:id="990674897">
      <w:bodyDiv w:val="1"/>
      <w:marLeft w:val="0"/>
      <w:marRight w:val="0"/>
      <w:marTop w:val="0"/>
      <w:marBottom w:val="0"/>
      <w:divBdr>
        <w:top w:val="none" w:sz="0" w:space="0" w:color="auto"/>
        <w:left w:val="none" w:sz="0" w:space="0" w:color="auto"/>
        <w:bottom w:val="none" w:sz="0" w:space="0" w:color="auto"/>
        <w:right w:val="none" w:sz="0" w:space="0" w:color="auto"/>
      </w:divBdr>
      <w:divsChild>
        <w:div w:id="1877504239">
          <w:marLeft w:val="0"/>
          <w:marRight w:val="0"/>
          <w:marTop w:val="0"/>
          <w:marBottom w:val="0"/>
          <w:divBdr>
            <w:top w:val="none" w:sz="0" w:space="0" w:color="auto"/>
            <w:left w:val="none" w:sz="0" w:space="0" w:color="auto"/>
            <w:bottom w:val="none" w:sz="0" w:space="0" w:color="auto"/>
            <w:right w:val="none" w:sz="0" w:space="0" w:color="auto"/>
          </w:divBdr>
          <w:divsChild>
            <w:div w:id="1905721574">
              <w:marLeft w:val="0"/>
              <w:marRight w:val="0"/>
              <w:marTop w:val="0"/>
              <w:marBottom w:val="0"/>
              <w:divBdr>
                <w:top w:val="none" w:sz="0" w:space="0" w:color="auto"/>
                <w:left w:val="none" w:sz="0" w:space="0" w:color="auto"/>
                <w:bottom w:val="none" w:sz="0" w:space="0" w:color="auto"/>
                <w:right w:val="none" w:sz="0" w:space="0" w:color="auto"/>
              </w:divBdr>
              <w:divsChild>
                <w:div w:id="1854345063">
                  <w:marLeft w:val="0"/>
                  <w:marRight w:val="0"/>
                  <w:marTop w:val="0"/>
                  <w:marBottom w:val="0"/>
                  <w:divBdr>
                    <w:top w:val="none" w:sz="0" w:space="0" w:color="auto"/>
                    <w:left w:val="none" w:sz="0" w:space="0" w:color="auto"/>
                    <w:bottom w:val="none" w:sz="0" w:space="0" w:color="auto"/>
                    <w:right w:val="none" w:sz="0" w:space="0" w:color="auto"/>
                  </w:divBdr>
                  <w:divsChild>
                    <w:div w:id="2097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177984">
      <w:bodyDiv w:val="1"/>
      <w:marLeft w:val="0"/>
      <w:marRight w:val="0"/>
      <w:marTop w:val="0"/>
      <w:marBottom w:val="0"/>
      <w:divBdr>
        <w:top w:val="none" w:sz="0" w:space="0" w:color="auto"/>
        <w:left w:val="none" w:sz="0" w:space="0" w:color="auto"/>
        <w:bottom w:val="none" w:sz="0" w:space="0" w:color="auto"/>
        <w:right w:val="none" w:sz="0" w:space="0" w:color="auto"/>
      </w:divBdr>
    </w:div>
    <w:div w:id="1025056243">
      <w:bodyDiv w:val="1"/>
      <w:marLeft w:val="0"/>
      <w:marRight w:val="0"/>
      <w:marTop w:val="0"/>
      <w:marBottom w:val="0"/>
      <w:divBdr>
        <w:top w:val="none" w:sz="0" w:space="0" w:color="auto"/>
        <w:left w:val="none" w:sz="0" w:space="0" w:color="auto"/>
        <w:bottom w:val="none" w:sz="0" w:space="0" w:color="auto"/>
        <w:right w:val="none" w:sz="0" w:space="0" w:color="auto"/>
      </w:divBdr>
      <w:divsChild>
        <w:div w:id="214388550">
          <w:marLeft w:val="176"/>
          <w:marRight w:val="176"/>
          <w:marTop w:val="240"/>
          <w:marBottom w:val="552"/>
          <w:divBdr>
            <w:top w:val="single" w:sz="6" w:space="0" w:color="B4C4D3"/>
            <w:left w:val="none" w:sz="0" w:space="0" w:color="auto"/>
            <w:bottom w:val="none" w:sz="0" w:space="0" w:color="auto"/>
            <w:right w:val="none" w:sz="0" w:space="0" w:color="auto"/>
          </w:divBdr>
          <w:divsChild>
            <w:div w:id="758256365">
              <w:marLeft w:val="0"/>
              <w:marRight w:val="176"/>
              <w:marTop w:val="0"/>
              <w:marBottom w:val="0"/>
              <w:divBdr>
                <w:top w:val="none" w:sz="0" w:space="0" w:color="auto"/>
                <w:left w:val="none" w:sz="0" w:space="0" w:color="auto"/>
                <w:bottom w:val="none" w:sz="0" w:space="0" w:color="auto"/>
                <w:right w:val="none" w:sz="0" w:space="0" w:color="auto"/>
              </w:divBdr>
              <w:divsChild>
                <w:div w:id="1322810538">
                  <w:marLeft w:val="0"/>
                  <w:marRight w:val="0"/>
                  <w:marTop w:val="0"/>
                  <w:marBottom w:val="351"/>
                  <w:divBdr>
                    <w:top w:val="none" w:sz="0" w:space="0" w:color="auto"/>
                    <w:left w:val="none" w:sz="0" w:space="0" w:color="auto"/>
                    <w:bottom w:val="none" w:sz="0" w:space="0" w:color="auto"/>
                    <w:right w:val="none" w:sz="0" w:space="0" w:color="auto"/>
                  </w:divBdr>
                </w:div>
              </w:divsChild>
            </w:div>
          </w:divsChild>
        </w:div>
      </w:divsChild>
    </w:div>
    <w:div w:id="1035891693">
      <w:bodyDiv w:val="1"/>
      <w:marLeft w:val="0"/>
      <w:marRight w:val="0"/>
      <w:marTop w:val="0"/>
      <w:marBottom w:val="0"/>
      <w:divBdr>
        <w:top w:val="none" w:sz="0" w:space="0" w:color="auto"/>
        <w:left w:val="none" w:sz="0" w:space="0" w:color="auto"/>
        <w:bottom w:val="none" w:sz="0" w:space="0" w:color="auto"/>
        <w:right w:val="none" w:sz="0" w:space="0" w:color="auto"/>
      </w:divBdr>
    </w:div>
    <w:div w:id="1059548166">
      <w:bodyDiv w:val="1"/>
      <w:marLeft w:val="0"/>
      <w:marRight w:val="0"/>
      <w:marTop w:val="0"/>
      <w:marBottom w:val="0"/>
      <w:divBdr>
        <w:top w:val="none" w:sz="0" w:space="0" w:color="auto"/>
        <w:left w:val="none" w:sz="0" w:space="0" w:color="auto"/>
        <w:bottom w:val="none" w:sz="0" w:space="0" w:color="auto"/>
        <w:right w:val="none" w:sz="0" w:space="0" w:color="auto"/>
      </w:divBdr>
    </w:div>
    <w:div w:id="1098021836">
      <w:bodyDiv w:val="1"/>
      <w:marLeft w:val="0"/>
      <w:marRight w:val="0"/>
      <w:marTop w:val="0"/>
      <w:marBottom w:val="0"/>
      <w:divBdr>
        <w:top w:val="none" w:sz="0" w:space="0" w:color="auto"/>
        <w:left w:val="none" w:sz="0" w:space="0" w:color="auto"/>
        <w:bottom w:val="none" w:sz="0" w:space="0" w:color="auto"/>
        <w:right w:val="none" w:sz="0" w:space="0" w:color="auto"/>
      </w:divBdr>
    </w:div>
    <w:div w:id="1128355590">
      <w:bodyDiv w:val="1"/>
      <w:marLeft w:val="0"/>
      <w:marRight w:val="0"/>
      <w:marTop w:val="0"/>
      <w:marBottom w:val="0"/>
      <w:divBdr>
        <w:top w:val="none" w:sz="0" w:space="0" w:color="auto"/>
        <w:left w:val="none" w:sz="0" w:space="0" w:color="auto"/>
        <w:bottom w:val="none" w:sz="0" w:space="0" w:color="auto"/>
        <w:right w:val="none" w:sz="0" w:space="0" w:color="auto"/>
      </w:divBdr>
    </w:div>
    <w:div w:id="1152408517">
      <w:bodyDiv w:val="1"/>
      <w:marLeft w:val="0"/>
      <w:marRight w:val="0"/>
      <w:marTop w:val="0"/>
      <w:marBottom w:val="0"/>
      <w:divBdr>
        <w:top w:val="none" w:sz="0" w:space="0" w:color="auto"/>
        <w:left w:val="none" w:sz="0" w:space="0" w:color="auto"/>
        <w:bottom w:val="none" w:sz="0" w:space="0" w:color="auto"/>
        <w:right w:val="none" w:sz="0" w:space="0" w:color="auto"/>
      </w:divBdr>
    </w:div>
    <w:div w:id="1156187011">
      <w:bodyDiv w:val="1"/>
      <w:marLeft w:val="0"/>
      <w:marRight w:val="0"/>
      <w:marTop w:val="0"/>
      <w:marBottom w:val="0"/>
      <w:divBdr>
        <w:top w:val="none" w:sz="0" w:space="0" w:color="auto"/>
        <w:left w:val="none" w:sz="0" w:space="0" w:color="auto"/>
        <w:bottom w:val="none" w:sz="0" w:space="0" w:color="auto"/>
        <w:right w:val="none" w:sz="0" w:space="0" w:color="auto"/>
      </w:divBdr>
    </w:div>
    <w:div w:id="1176187599">
      <w:bodyDiv w:val="1"/>
      <w:marLeft w:val="0"/>
      <w:marRight w:val="0"/>
      <w:marTop w:val="0"/>
      <w:marBottom w:val="0"/>
      <w:divBdr>
        <w:top w:val="none" w:sz="0" w:space="0" w:color="auto"/>
        <w:left w:val="none" w:sz="0" w:space="0" w:color="auto"/>
        <w:bottom w:val="none" w:sz="0" w:space="0" w:color="auto"/>
        <w:right w:val="none" w:sz="0" w:space="0" w:color="auto"/>
      </w:divBdr>
    </w:div>
    <w:div w:id="1223910281">
      <w:bodyDiv w:val="1"/>
      <w:marLeft w:val="0"/>
      <w:marRight w:val="0"/>
      <w:marTop w:val="0"/>
      <w:marBottom w:val="0"/>
      <w:divBdr>
        <w:top w:val="none" w:sz="0" w:space="0" w:color="auto"/>
        <w:left w:val="none" w:sz="0" w:space="0" w:color="auto"/>
        <w:bottom w:val="none" w:sz="0" w:space="0" w:color="auto"/>
        <w:right w:val="none" w:sz="0" w:space="0" w:color="auto"/>
      </w:divBdr>
    </w:div>
    <w:div w:id="1241448931">
      <w:bodyDiv w:val="1"/>
      <w:marLeft w:val="0"/>
      <w:marRight w:val="0"/>
      <w:marTop w:val="0"/>
      <w:marBottom w:val="0"/>
      <w:divBdr>
        <w:top w:val="none" w:sz="0" w:space="0" w:color="auto"/>
        <w:left w:val="none" w:sz="0" w:space="0" w:color="auto"/>
        <w:bottom w:val="none" w:sz="0" w:space="0" w:color="auto"/>
        <w:right w:val="none" w:sz="0" w:space="0" w:color="auto"/>
      </w:divBdr>
    </w:div>
    <w:div w:id="1277909998">
      <w:bodyDiv w:val="1"/>
      <w:marLeft w:val="0"/>
      <w:marRight w:val="0"/>
      <w:marTop w:val="0"/>
      <w:marBottom w:val="0"/>
      <w:divBdr>
        <w:top w:val="none" w:sz="0" w:space="0" w:color="auto"/>
        <w:left w:val="none" w:sz="0" w:space="0" w:color="auto"/>
        <w:bottom w:val="none" w:sz="0" w:space="0" w:color="auto"/>
        <w:right w:val="none" w:sz="0" w:space="0" w:color="auto"/>
      </w:divBdr>
    </w:div>
    <w:div w:id="1282953350">
      <w:bodyDiv w:val="1"/>
      <w:marLeft w:val="0"/>
      <w:marRight w:val="0"/>
      <w:marTop w:val="0"/>
      <w:marBottom w:val="0"/>
      <w:divBdr>
        <w:top w:val="none" w:sz="0" w:space="0" w:color="auto"/>
        <w:left w:val="none" w:sz="0" w:space="0" w:color="auto"/>
        <w:bottom w:val="none" w:sz="0" w:space="0" w:color="auto"/>
        <w:right w:val="none" w:sz="0" w:space="0" w:color="auto"/>
      </w:divBdr>
    </w:div>
    <w:div w:id="1377312920">
      <w:bodyDiv w:val="1"/>
      <w:marLeft w:val="0"/>
      <w:marRight w:val="0"/>
      <w:marTop w:val="0"/>
      <w:marBottom w:val="0"/>
      <w:divBdr>
        <w:top w:val="none" w:sz="0" w:space="0" w:color="auto"/>
        <w:left w:val="none" w:sz="0" w:space="0" w:color="auto"/>
        <w:bottom w:val="none" w:sz="0" w:space="0" w:color="auto"/>
        <w:right w:val="none" w:sz="0" w:space="0" w:color="auto"/>
      </w:divBdr>
    </w:div>
    <w:div w:id="1399397690">
      <w:bodyDiv w:val="1"/>
      <w:marLeft w:val="0"/>
      <w:marRight w:val="0"/>
      <w:marTop w:val="0"/>
      <w:marBottom w:val="0"/>
      <w:divBdr>
        <w:top w:val="none" w:sz="0" w:space="0" w:color="auto"/>
        <w:left w:val="none" w:sz="0" w:space="0" w:color="auto"/>
        <w:bottom w:val="none" w:sz="0" w:space="0" w:color="auto"/>
        <w:right w:val="none" w:sz="0" w:space="0" w:color="auto"/>
      </w:divBdr>
    </w:div>
    <w:div w:id="1425148500">
      <w:bodyDiv w:val="1"/>
      <w:marLeft w:val="0"/>
      <w:marRight w:val="0"/>
      <w:marTop w:val="0"/>
      <w:marBottom w:val="0"/>
      <w:divBdr>
        <w:top w:val="none" w:sz="0" w:space="0" w:color="auto"/>
        <w:left w:val="none" w:sz="0" w:space="0" w:color="auto"/>
        <w:bottom w:val="none" w:sz="0" w:space="0" w:color="auto"/>
        <w:right w:val="none" w:sz="0" w:space="0" w:color="auto"/>
      </w:divBdr>
    </w:div>
    <w:div w:id="1466894476">
      <w:bodyDiv w:val="1"/>
      <w:marLeft w:val="0"/>
      <w:marRight w:val="0"/>
      <w:marTop w:val="0"/>
      <w:marBottom w:val="0"/>
      <w:divBdr>
        <w:top w:val="none" w:sz="0" w:space="0" w:color="auto"/>
        <w:left w:val="none" w:sz="0" w:space="0" w:color="auto"/>
        <w:bottom w:val="none" w:sz="0" w:space="0" w:color="auto"/>
        <w:right w:val="none" w:sz="0" w:space="0" w:color="auto"/>
      </w:divBdr>
    </w:div>
    <w:div w:id="1472208703">
      <w:bodyDiv w:val="1"/>
      <w:marLeft w:val="0"/>
      <w:marRight w:val="0"/>
      <w:marTop w:val="0"/>
      <w:marBottom w:val="0"/>
      <w:divBdr>
        <w:top w:val="none" w:sz="0" w:space="0" w:color="auto"/>
        <w:left w:val="none" w:sz="0" w:space="0" w:color="auto"/>
        <w:bottom w:val="none" w:sz="0" w:space="0" w:color="auto"/>
        <w:right w:val="none" w:sz="0" w:space="0" w:color="auto"/>
      </w:divBdr>
    </w:div>
    <w:div w:id="1474252120">
      <w:bodyDiv w:val="1"/>
      <w:marLeft w:val="0"/>
      <w:marRight w:val="0"/>
      <w:marTop w:val="0"/>
      <w:marBottom w:val="0"/>
      <w:divBdr>
        <w:top w:val="none" w:sz="0" w:space="0" w:color="auto"/>
        <w:left w:val="none" w:sz="0" w:space="0" w:color="auto"/>
        <w:bottom w:val="none" w:sz="0" w:space="0" w:color="auto"/>
        <w:right w:val="none" w:sz="0" w:space="0" w:color="auto"/>
      </w:divBdr>
    </w:div>
    <w:div w:id="1493447796">
      <w:bodyDiv w:val="1"/>
      <w:marLeft w:val="0"/>
      <w:marRight w:val="0"/>
      <w:marTop w:val="0"/>
      <w:marBottom w:val="0"/>
      <w:divBdr>
        <w:top w:val="none" w:sz="0" w:space="0" w:color="auto"/>
        <w:left w:val="none" w:sz="0" w:space="0" w:color="auto"/>
        <w:bottom w:val="none" w:sz="0" w:space="0" w:color="auto"/>
        <w:right w:val="none" w:sz="0" w:space="0" w:color="auto"/>
      </w:divBdr>
    </w:div>
    <w:div w:id="1555894171">
      <w:bodyDiv w:val="1"/>
      <w:marLeft w:val="0"/>
      <w:marRight w:val="0"/>
      <w:marTop w:val="0"/>
      <w:marBottom w:val="0"/>
      <w:divBdr>
        <w:top w:val="none" w:sz="0" w:space="0" w:color="auto"/>
        <w:left w:val="none" w:sz="0" w:space="0" w:color="auto"/>
        <w:bottom w:val="none" w:sz="0" w:space="0" w:color="auto"/>
        <w:right w:val="none" w:sz="0" w:space="0" w:color="auto"/>
      </w:divBdr>
    </w:div>
    <w:div w:id="1624580777">
      <w:bodyDiv w:val="1"/>
      <w:marLeft w:val="0"/>
      <w:marRight w:val="0"/>
      <w:marTop w:val="0"/>
      <w:marBottom w:val="0"/>
      <w:divBdr>
        <w:top w:val="none" w:sz="0" w:space="0" w:color="auto"/>
        <w:left w:val="none" w:sz="0" w:space="0" w:color="auto"/>
        <w:bottom w:val="none" w:sz="0" w:space="0" w:color="auto"/>
        <w:right w:val="none" w:sz="0" w:space="0" w:color="auto"/>
      </w:divBdr>
    </w:div>
    <w:div w:id="1666976448">
      <w:bodyDiv w:val="1"/>
      <w:marLeft w:val="0"/>
      <w:marRight w:val="0"/>
      <w:marTop w:val="0"/>
      <w:marBottom w:val="0"/>
      <w:divBdr>
        <w:top w:val="none" w:sz="0" w:space="0" w:color="auto"/>
        <w:left w:val="none" w:sz="0" w:space="0" w:color="auto"/>
        <w:bottom w:val="none" w:sz="0" w:space="0" w:color="auto"/>
        <w:right w:val="none" w:sz="0" w:space="0" w:color="auto"/>
      </w:divBdr>
    </w:div>
    <w:div w:id="1703749275">
      <w:bodyDiv w:val="1"/>
      <w:marLeft w:val="0"/>
      <w:marRight w:val="0"/>
      <w:marTop w:val="0"/>
      <w:marBottom w:val="0"/>
      <w:divBdr>
        <w:top w:val="none" w:sz="0" w:space="0" w:color="auto"/>
        <w:left w:val="none" w:sz="0" w:space="0" w:color="auto"/>
        <w:bottom w:val="none" w:sz="0" w:space="0" w:color="auto"/>
        <w:right w:val="none" w:sz="0" w:space="0" w:color="auto"/>
      </w:divBdr>
    </w:div>
    <w:div w:id="1708215679">
      <w:bodyDiv w:val="1"/>
      <w:marLeft w:val="0"/>
      <w:marRight w:val="0"/>
      <w:marTop w:val="0"/>
      <w:marBottom w:val="0"/>
      <w:divBdr>
        <w:top w:val="none" w:sz="0" w:space="0" w:color="auto"/>
        <w:left w:val="none" w:sz="0" w:space="0" w:color="auto"/>
        <w:bottom w:val="none" w:sz="0" w:space="0" w:color="auto"/>
        <w:right w:val="none" w:sz="0" w:space="0" w:color="auto"/>
      </w:divBdr>
    </w:div>
    <w:div w:id="1761414753">
      <w:bodyDiv w:val="1"/>
      <w:marLeft w:val="0"/>
      <w:marRight w:val="0"/>
      <w:marTop w:val="0"/>
      <w:marBottom w:val="0"/>
      <w:divBdr>
        <w:top w:val="none" w:sz="0" w:space="0" w:color="auto"/>
        <w:left w:val="none" w:sz="0" w:space="0" w:color="auto"/>
        <w:bottom w:val="none" w:sz="0" w:space="0" w:color="auto"/>
        <w:right w:val="none" w:sz="0" w:space="0" w:color="auto"/>
      </w:divBdr>
    </w:div>
    <w:div w:id="1783383415">
      <w:bodyDiv w:val="1"/>
      <w:marLeft w:val="0"/>
      <w:marRight w:val="0"/>
      <w:marTop w:val="0"/>
      <w:marBottom w:val="0"/>
      <w:divBdr>
        <w:top w:val="none" w:sz="0" w:space="0" w:color="auto"/>
        <w:left w:val="none" w:sz="0" w:space="0" w:color="auto"/>
        <w:bottom w:val="none" w:sz="0" w:space="0" w:color="auto"/>
        <w:right w:val="none" w:sz="0" w:space="0" w:color="auto"/>
      </w:divBdr>
    </w:div>
    <w:div w:id="1787263955">
      <w:bodyDiv w:val="1"/>
      <w:marLeft w:val="0"/>
      <w:marRight w:val="0"/>
      <w:marTop w:val="0"/>
      <w:marBottom w:val="0"/>
      <w:divBdr>
        <w:top w:val="none" w:sz="0" w:space="0" w:color="auto"/>
        <w:left w:val="none" w:sz="0" w:space="0" w:color="auto"/>
        <w:bottom w:val="none" w:sz="0" w:space="0" w:color="auto"/>
        <w:right w:val="none" w:sz="0" w:space="0" w:color="auto"/>
      </w:divBdr>
      <w:divsChild>
        <w:div w:id="1632594594">
          <w:marLeft w:val="0"/>
          <w:marRight w:val="0"/>
          <w:marTop w:val="0"/>
          <w:marBottom w:val="0"/>
          <w:divBdr>
            <w:top w:val="none" w:sz="0" w:space="0" w:color="auto"/>
            <w:left w:val="none" w:sz="0" w:space="0" w:color="auto"/>
            <w:bottom w:val="none" w:sz="0" w:space="0" w:color="auto"/>
            <w:right w:val="none" w:sz="0" w:space="0" w:color="auto"/>
          </w:divBdr>
          <w:divsChild>
            <w:div w:id="78865754">
              <w:marLeft w:val="0"/>
              <w:marRight w:val="0"/>
              <w:marTop w:val="0"/>
              <w:marBottom w:val="0"/>
              <w:divBdr>
                <w:top w:val="none" w:sz="0" w:space="0" w:color="auto"/>
                <w:left w:val="none" w:sz="0" w:space="0" w:color="auto"/>
                <w:bottom w:val="none" w:sz="0" w:space="0" w:color="auto"/>
                <w:right w:val="none" w:sz="0" w:space="0" w:color="auto"/>
              </w:divBdr>
              <w:divsChild>
                <w:div w:id="715203383">
                  <w:marLeft w:val="0"/>
                  <w:marRight w:val="0"/>
                  <w:marTop w:val="0"/>
                  <w:marBottom w:val="0"/>
                  <w:divBdr>
                    <w:top w:val="none" w:sz="0" w:space="0" w:color="auto"/>
                    <w:left w:val="none" w:sz="0" w:space="0" w:color="auto"/>
                    <w:bottom w:val="none" w:sz="0" w:space="0" w:color="auto"/>
                    <w:right w:val="none" w:sz="0" w:space="0" w:color="auto"/>
                  </w:divBdr>
                  <w:divsChild>
                    <w:div w:id="73861912">
                      <w:marLeft w:val="0"/>
                      <w:marRight w:val="0"/>
                      <w:marTop w:val="0"/>
                      <w:marBottom w:val="0"/>
                      <w:divBdr>
                        <w:top w:val="none" w:sz="0" w:space="0" w:color="auto"/>
                        <w:left w:val="none" w:sz="0" w:space="0" w:color="auto"/>
                        <w:bottom w:val="none" w:sz="0" w:space="0" w:color="auto"/>
                        <w:right w:val="none" w:sz="0" w:space="0" w:color="auto"/>
                      </w:divBdr>
                      <w:divsChild>
                        <w:div w:id="1309213069">
                          <w:marLeft w:val="0"/>
                          <w:marRight w:val="0"/>
                          <w:marTop w:val="0"/>
                          <w:marBottom w:val="0"/>
                          <w:divBdr>
                            <w:top w:val="none" w:sz="0" w:space="0" w:color="auto"/>
                            <w:left w:val="none" w:sz="0" w:space="0" w:color="auto"/>
                            <w:bottom w:val="none" w:sz="0" w:space="0" w:color="auto"/>
                            <w:right w:val="none" w:sz="0" w:space="0" w:color="auto"/>
                          </w:divBdr>
                          <w:divsChild>
                            <w:div w:id="127952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1992272">
      <w:bodyDiv w:val="1"/>
      <w:marLeft w:val="0"/>
      <w:marRight w:val="0"/>
      <w:marTop w:val="0"/>
      <w:marBottom w:val="0"/>
      <w:divBdr>
        <w:top w:val="none" w:sz="0" w:space="0" w:color="auto"/>
        <w:left w:val="none" w:sz="0" w:space="0" w:color="auto"/>
        <w:bottom w:val="none" w:sz="0" w:space="0" w:color="auto"/>
        <w:right w:val="none" w:sz="0" w:space="0" w:color="auto"/>
      </w:divBdr>
    </w:div>
    <w:div w:id="1950703060">
      <w:bodyDiv w:val="1"/>
      <w:marLeft w:val="0"/>
      <w:marRight w:val="0"/>
      <w:marTop w:val="0"/>
      <w:marBottom w:val="0"/>
      <w:divBdr>
        <w:top w:val="none" w:sz="0" w:space="0" w:color="auto"/>
        <w:left w:val="none" w:sz="0" w:space="0" w:color="auto"/>
        <w:bottom w:val="none" w:sz="0" w:space="0" w:color="auto"/>
        <w:right w:val="none" w:sz="0" w:space="0" w:color="auto"/>
      </w:divBdr>
    </w:div>
    <w:div w:id="1984843139">
      <w:bodyDiv w:val="1"/>
      <w:marLeft w:val="0"/>
      <w:marRight w:val="0"/>
      <w:marTop w:val="0"/>
      <w:marBottom w:val="0"/>
      <w:divBdr>
        <w:top w:val="none" w:sz="0" w:space="0" w:color="auto"/>
        <w:left w:val="none" w:sz="0" w:space="0" w:color="auto"/>
        <w:bottom w:val="none" w:sz="0" w:space="0" w:color="auto"/>
        <w:right w:val="none" w:sz="0" w:space="0" w:color="auto"/>
      </w:divBdr>
    </w:div>
    <w:div w:id="2019387660">
      <w:bodyDiv w:val="1"/>
      <w:marLeft w:val="0"/>
      <w:marRight w:val="0"/>
      <w:marTop w:val="0"/>
      <w:marBottom w:val="0"/>
      <w:divBdr>
        <w:top w:val="none" w:sz="0" w:space="0" w:color="auto"/>
        <w:left w:val="none" w:sz="0" w:space="0" w:color="auto"/>
        <w:bottom w:val="none" w:sz="0" w:space="0" w:color="auto"/>
        <w:right w:val="none" w:sz="0" w:space="0" w:color="auto"/>
      </w:divBdr>
    </w:div>
    <w:div w:id="2112554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Relationships xmlns="http://schemas.openxmlformats.org/package/2006/relationships">
  <Relationship Id="rId1" Type="http://schemas.openxmlformats.org/officeDocument/2006/relationships/numbering" Target="numbering.xml"/>
  <Relationship Id="rId10" Type="http://schemas.openxmlformats.org/officeDocument/2006/relationships/image" Target="media/image2.emf"/>
  <Relationship Id="rId11" Type="http://schemas.openxmlformats.org/officeDocument/2006/relationships/image" Target="media/image3.jpeg"/>
  <Relationship Id="rId12" Type="http://schemas.openxmlformats.org/officeDocument/2006/relationships/hyperlink" TargetMode="External" Target="http://www.mass.gov/epp"/>
  <Relationship Id="rId13" Type="http://schemas.openxmlformats.org/officeDocument/2006/relationships/image" Target="media/image4.jpeg"/>
  <Relationship Id="rId14" Type="http://schemas.openxmlformats.org/officeDocument/2006/relationships/hyperlink" TargetMode="External" Target="http://www.mass.gov/epp"/>
  <Relationship Id="rId15" Type="http://schemas.openxmlformats.org/officeDocument/2006/relationships/hyperlink" TargetMode="External" Target="http://www.mass.gov/epp"/>
  <Relationship Id="rId16" Type="http://schemas.openxmlformats.org/officeDocument/2006/relationships/hyperlink" TargetMode="External" Target="http://www.energystar.gov/"/>
  <Relationship Id="rId17" Type="http://schemas.openxmlformats.org/officeDocument/2006/relationships/image" Target="media/image5.png"/>
  <Relationship Id="rId18" Type="http://schemas.openxmlformats.org/officeDocument/2006/relationships/hyperlink" TargetMode="External" Target="http://www.mass.gov/epp"/>
  <Relationship Id="rId19" Type="http://schemas.openxmlformats.org/officeDocument/2006/relationships/image" Target="media/image6.emf"/>
  <Relationship Id="rId2" Type="http://schemas.openxmlformats.org/officeDocument/2006/relationships/styles" Target="styles.xml"/>
  <Relationship Id="rId20" Type="http://schemas.openxmlformats.org/officeDocument/2006/relationships/image" Target="media/image7.emf"/>
  <Relationship Id="rId21" Type="http://schemas.openxmlformats.org/officeDocument/2006/relationships/hyperlink" TargetMode="External" Target="http://www.mass.gov/epp"/>
  <Relationship Id="rId22" Type="http://schemas.openxmlformats.org/officeDocument/2006/relationships/image" Target="media/image8.jpeg"/>
  <Relationship Id="rId23" Type="http://schemas.openxmlformats.org/officeDocument/2006/relationships/hyperlink" TargetMode="External" Target="http://www.healthyschools.org/index.html"/>
  <Relationship Id="rId24" Type="http://schemas.openxmlformats.org/officeDocument/2006/relationships/image" Target="media/image9.jpeg"/>
  <Relationship Id="rId25" Type="http://schemas.openxmlformats.org/officeDocument/2006/relationships/hyperlink" TargetMode="External" Target="http://www.healthyschools.org/index"/>
  <Relationship Id="rId26" Type="http://schemas.openxmlformats.org/officeDocument/2006/relationships/hyperlink" TargetMode="External" Target="http://www.productstewardship.org/"/>
  <Relationship Id="rId27" Type="http://schemas.openxmlformats.org/officeDocument/2006/relationships/image" Target="media/image10.png"/>
  <Relationship Id="rId28" Type="http://schemas.openxmlformats.org/officeDocument/2006/relationships/image" Target="media/image11.emf"/>
  <Relationship Id="rId29" Type="http://schemas.openxmlformats.org/officeDocument/2006/relationships/hyperlink" TargetMode="External" Target="http://www.responsiblepurchasing.org/index.php"/>
  <Relationship Id="rId3" Type="http://schemas.microsoft.com/office/2007/relationships/stylesWithEffects" Target="stylesWithEffects.xml"/>
  <Relationship Id="rId30" Type="http://schemas.openxmlformats.org/officeDocument/2006/relationships/image" Target="media/image12.png"/>
  <Relationship Id="rId31" Type="http://schemas.openxmlformats.org/officeDocument/2006/relationships/hyperlink" TargetMode="External" Target="http://www.responsiblepurchasing.org/"/>
  <Relationship Id="rId32" Type="http://schemas.openxmlformats.org/officeDocument/2006/relationships/image" Target="media/image13.jpeg"/>
  <Relationship Id="rId33" Type="http://schemas.openxmlformats.org/officeDocument/2006/relationships/image" Target="media/image14.jpeg"/>
  <Relationship Id="rId34" Type="http://schemas.openxmlformats.org/officeDocument/2006/relationships/image" Target="media/image15.jpeg"/>
  <Relationship Id="rId35" Type="http://schemas.openxmlformats.org/officeDocument/2006/relationships/hyperlink" TargetMode="External" Target="http://www.bing.com/images/search?q=energy+star+logo&amp;view=detail&amp;id=D333BCCCF146AB63C32CD0CA89AA2F51D2227F16&amp;first=0"/>
  <Relationship Id="rId36" Type="http://schemas.openxmlformats.org/officeDocument/2006/relationships/image" Target="media/image16.jpeg"/>
  <Relationship Id="rId37" Type="http://schemas.openxmlformats.org/officeDocument/2006/relationships/hyperlink" TargetMode="External" Target="http://www.energystar.gov/ia/products/power_mgt/downloads/MA_Case_Study.pdf"/>
  <Relationship Id="rId38" Type="http://schemas.openxmlformats.org/officeDocument/2006/relationships/hyperlink" TargetMode="External" Target="http://www.mass.gov/Eoaf/docs/osd/epp/fact_sheets/eo515_overalldata.doc"/>
  <Relationship Id="rId39" Type="http://schemas.openxmlformats.org/officeDocument/2006/relationships/hyperlink" TargetMode="External" Target="http://www.mass.gov/epp"/>
  <Relationship Id="rId4" Type="http://schemas.openxmlformats.org/officeDocument/2006/relationships/settings" Target="settings.xml"/>
  <Relationship Id="rId40" Type="http://schemas.openxmlformats.org/officeDocument/2006/relationships/hyperlink" TargetMode="External" Target="http://www.energystar.gov/ia/products/power_mgt/downloads/MA_Case_Study.pdf"/>
  <Relationship Id="rId41" Type="http://schemas.openxmlformats.org/officeDocument/2006/relationships/footer" Target="footer1.xml"/>
  <Relationship Id="rId42" Type="http://schemas.openxmlformats.org/officeDocument/2006/relationships/footer" Target="footer2.xml"/>
  <Relationship Id="rId43" Type="http://schemas.openxmlformats.org/officeDocument/2006/relationships/fontTable" Target="fontTable.xml"/>
  <Relationship Id="rId44" Type="http://schemas.openxmlformats.org/officeDocument/2006/relationships/theme" Target="theme/theme1.xml"/>
  <Relationship Id="rId5" Type="http://schemas.openxmlformats.org/officeDocument/2006/relationships/webSettings" Target="webSettings.xml"/>
  <Relationship Id="rId6" Type="http://schemas.openxmlformats.org/officeDocument/2006/relationships/footnotes" Target="footnotes.xml"/>
  <Relationship Id="rId7" Type="http://schemas.openxmlformats.org/officeDocument/2006/relationships/endnotes" Target="endnotes.xml"/>
  <Relationship Id="rId8" Type="http://schemas.openxmlformats.org/officeDocument/2006/relationships/image" Target="media/image1.jpeg"/>
  <Relationship Id="rId9" Type="http://schemas.openxmlformats.org/officeDocument/2006/relationships/hyperlink" TargetMode="External" Target="http://www.mass.gov/"/>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10913</Words>
  <Characters>64270</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Acceptable pest levels, preventive cultural practices, monitoring, mechanical controls, biological controls, chemical controls:</vt:lpstr>
    </vt:vector>
  </TitlesOfParts>
  <Company>Operational Services Division</Company>
  <LinksUpToDate>false</LinksUpToDate>
  <CharactersWithSpaces>75033</CharactersWithSpaces>
  <SharedDoc>false</SharedDoc>
  <HLinks>
    <vt:vector size="102" baseType="variant">
      <vt:variant>
        <vt:i4>2883674</vt:i4>
      </vt:variant>
      <vt:variant>
        <vt:i4>39</vt:i4>
      </vt:variant>
      <vt:variant>
        <vt:i4>0</vt:i4>
      </vt:variant>
      <vt:variant>
        <vt:i4>5</vt:i4>
      </vt:variant>
      <vt:variant>
        <vt:lpwstr>http://www.energystar.gov/ia/products/power_mgt/downloads/MA_Case_Study.pdf</vt:lpwstr>
      </vt:variant>
      <vt:variant>
        <vt:lpwstr/>
      </vt:variant>
      <vt:variant>
        <vt:i4>2818102</vt:i4>
      </vt:variant>
      <vt:variant>
        <vt:i4>36</vt:i4>
      </vt:variant>
      <vt:variant>
        <vt:i4>0</vt:i4>
      </vt:variant>
      <vt:variant>
        <vt:i4>5</vt:i4>
      </vt:variant>
      <vt:variant>
        <vt:lpwstr>http://www.mass.gov/epp</vt:lpwstr>
      </vt:variant>
      <vt:variant>
        <vt:lpwstr/>
      </vt:variant>
      <vt:variant>
        <vt:i4>1638488</vt:i4>
      </vt:variant>
      <vt:variant>
        <vt:i4>33</vt:i4>
      </vt:variant>
      <vt:variant>
        <vt:i4>0</vt:i4>
      </vt:variant>
      <vt:variant>
        <vt:i4>5</vt:i4>
      </vt:variant>
      <vt:variant>
        <vt:lpwstr>http://www.mass.gov/Eoaf/docs/osd/epp/fact_sheets/eo515_overalldata.doc</vt:lpwstr>
      </vt:variant>
      <vt:variant>
        <vt:lpwstr/>
      </vt:variant>
      <vt:variant>
        <vt:i4>2883674</vt:i4>
      </vt:variant>
      <vt:variant>
        <vt:i4>30</vt:i4>
      </vt:variant>
      <vt:variant>
        <vt:i4>0</vt:i4>
      </vt:variant>
      <vt:variant>
        <vt:i4>5</vt:i4>
      </vt:variant>
      <vt:variant>
        <vt:lpwstr>http://www.energystar.gov/ia/products/power_mgt/downloads/MA_Case_Study.pdf</vt:lpwstr>
      </vt:variant>
      <vt:variant>
        <vt:lpwstr/>
      </vt:variant>
      <vt:variant>
        <vt:i4>4194309</vt:i4>
      </vt:variant>
      <vt:variant>
        <vt:i4>27</vt:i4>
      </vt:variant>
      <vt:variant>
        <vt:i4>0</vt:i4>
      </vt:variant>
      <vt:variant>
        <vt:i4>5</vt:i4>
      </vt:variant>
      <vt:variant>
        <vt:lpwstr>http://www.responsiblepurchasing.org/</vt:lpwstr>
      </vt:variant>
      <vt:variant>
        <vt:lpwstr/>
      </vt:variant>
      <vt:variant>
        <vt:i4>2949158</vt:i4>
      </vt:variant>
      <vt:variant>
        <vt:i4>24</vt:i4>
      </vt:variant>
      <vt:variant>
        <vt:i4>0</vt:i4>
      </vt:variant>
      <vt:variant>
        <vt:i4>5</vt:i4>
      </vt:variant>
      <vt:variant>
        <vt:lpwstr>http://www.productstewardship.org/</vt:lpwstr>
      </vt:variant>
      <vt:variant>
        <vt:lpwstr/>
      </vt:variant>
      <vt:variant>
        <vt:i4>3604531</vt:i4>
      </vt:variant>
      <vt:variant>
        <vt:i4>21</vt:i4>
      </vt:variant>
      <vt:variant>
        <vt:i4>0</vt:i4>
      </vt:variant>
      <vt:variant>
        <vt:i4>5</vt:i4>
      </vt:variant>
      <vt:variant>
        <vt:lpwstr>http://www.healthyschools.org/index</vt:lpwstr>
      </vt:variant>
      <vt:variant>
        <vt:lpwstr/>
      </vt:variant>
      <vt:variant>
        <vt:i4>2818102</vt:i4>
      </vt:variant>
      <vt:variant>
        <vt:i4>18</vt:i4>
      </vt:variant>
      <vt:variant>
        <vt:i4>0</vt:i4>
      </vt:variant>
      <vt:variant>
        <vt:i4>5</vt:i4>
      </vt:variant>
      <vt:variant>
        <vt:lpwstr>http://www.mass.gov/epp</vt:lpwstr>
      </vt:variant>
      <vt:variant>
        <vt:lpwstr/>
      </vt:variant>
      <vt:variant>
        <vt:i4>2818102</vt:i4>
      </vt:variant>
      <vt:variant>
        <vt:i4>15</vt:i4>
      </vt:variant>
      <vt:variant>
        <vt:i4>0</vt:i4>
      </vt:variant>
      <vt:variant>
        <vt:i4>5</vt:i4>
      </vt:variant>
      <vt:variant>
        <vt:lpwstr>http://www.mass.gov/epp</vt:lpwstr>
      </vt:variant>
      <vt:variant>
        <vt:lpwstr/>
      </vt:variant>
      <vt:variant>
        <vt:i4>3145762</vt:i4>
      </vt:variant>
      <vt:variant>
        <vt:i4>12</vt:i4>
      </vt:variant>
      <vt:variant>
        <vt:i4>0</vt:i4>
      </vt:variant>
      <vt:variant>
        <vt:i4>5</vt:i4>
      </vt:variant>
      <vt:variant>
        <vt:lpwstr>http://www.energystar.gov/</vt:lpwstr>
      </vt:variant>
      <vt:variant>
        <vt:lpwstr/>
      </vt:variant>
      <vt:variant>
        <vt:i4>2818102</vt:i4>
      </vt:variant>
      <vt:variant>
        <vt:i4>9</vt:i4>
      </vt:variant>
      <vt:variant>
        <vt:i4>0</vt:i4>
      </vt:variant>
      <vt:variant>
        <vt:i4>5</vt:i4>
      </vt:variant>
      <vt:variant>
        <vt:lpwstr>http://www.mass.gov/epp</vt:lpwstr>
      </vt:variant>
      <vt:variant>
        <vt:lpwstr/>
      </vt:variant>
      <vt:variant>
        <vt:i4>2818102</vt:i4>
      </vt:variant>
      <vt:variant>
        <vt:i4>6</vt:i4>
      </vt:variant>
      <vt:variant>
        <vt:i4>0</vt:i4>
      </vt:variant>
      <vt:variant>
        <vt:i4>5</vt:i4>
      </vt:variant>
      <vt:variant>
        <vt:lpwstr>http://www.mass.gov/epp</vt:lpwstr>
      </vt:variant>
      <vt:variant>
        <vt:lpwstr/>
      </vt:variant>
      <vt:variant>
        <vt:i4>2818102</vt:i4>
      </vt:variant>
      <vt:variant>
        <vt:i4>3</vt:i4>
      </vt:variant>
      <vt:variant>
        <vt:i4>0</vt:i4>
      </vt:variant>
      <vt:variant>
        <vt:i4>5</vt:i4>
      </vt:variant>
      <vt:variant>
        <vt:lpwstr>http://www.mass.gov/epp</vt:lpwstr>
      </vt:variant>
      <vt:variant>
        <vt:lpwstr/>
      </vt:variant>
      <vt:variant>
        <vt:i4>5963859</vt:i4>
      </vt:variant>
      <vt:variant>
        <vt:i4>0</vt:i4>
      </vt:variant>
      <vt:variant>
        <vt:i4>0</vt:i4>
      </vt:variant>
      <vt:variant>
        <vt:i4>5</vt:i4>
      </vt:variant>
      <vt:variant>
        <vt:lpwstr>http://www.mass.gov/</vt:lpwstr>
      </vt:variant>
      <vt:variant>
        <vt:lpwstr/>
      </vt:variant>
      <vt:variant>
        <vt:i4>5570644</vt:i4>
      </vt:variant>
      <vt:variant>
        <vt:i4>12</vt:i4>
      </vt:variant>
      <vt:variant>
        <vt:i4>0</vt:i4>
      </vt:variant>
      <vt:variant>
        <vt:i4>5</vt:i4>
      </vt:variant>
      <vt:variant>
        <vt:lpwstr>http://www.bing.com/images/search?q=energy+star+logo&amp;view=detail&amp;id=D333BCCCF146AB63C32CD0CA89AA2F51D2227F16&amp;first=0</vt:lpwstr>
      </vt:variant>
      <vt:variant>
        <vt:lpwstr/>
      </vt:variant>
      <vt:variant>
        <vt:i4>3473511</vt:i4>
      </vt:variant>
      <vt:variant>
        <vt:i4>6</vt:i4>
      </vt:variant>
      <vt:variant>
        <vt:i4>0</vt:i4>
      </vt:variant>
      <vt:variant>
        <vt:i4>5</vt:i4>
      </vt:variant>
      <vt:variant>
        <vt:lpwstr>http://www.responsiblepurchasing.org/index.php</vt:lpwstr>
      </vt:variant>
      <vt:variant>
        <vt:lpwstr/>
      </vt:variant>
      <vt:variant>
        <vt:i4>65614</vt:i4>
      </vt:variant>
      <vt:variant>
        <vt:i4>3</vt:i4>
      </vt:variant>
      <vt:variant>
        <vt:i4>0</vt:i4>
      </vt:variant>
      <vt:variant>
        <vt:i4>5</vt:i4>
      </vt:variant>
      <vt:variant>
        <vt:lpwstr>http://www.healthyschools.org/index.html</vt:lpwstr>
      </vt:variant>
      <vt:variant>
        <vt:lpwstr/>
      </vt:variant>
    </vt:vector>
  </HLinks>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2014-02-24T17:38:00Z</dcterms:created>
  <dc:creator>eppintern</dc:creator>
  <lastModifiedBy>Thompson, Caroline (OSD)</lastModifiedBy>
  <lastPrinted>2012-02-28T17:23:00Z</lastPrinted>
  <dcterms:modified xsi:type="dcterms:W3CDTF">2014-02-24T17:38:00Z</dcterms:modified>
  <revision>2</revision>
  <dc:title>Acceptable pest levels, preventive cultural practices, monitoring, mechanical controls, biological controls, chemical controls:</dc:title>
</coreProperties>
</file>