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99" w:rsidRPr="00786AA5" w:rsidRDefault="00957499" w:rsidP="00786AA5">
      <w:pPr>
        <w:spacing w:after="0" w:line="240" w:lineRule="auto"/>
        <w:ind w:left="-1166"/>
        <w:jc w:val="center"/>
        <w:rPr>
          <w:rFonts w:asciiTheme="majorHAnsi" w:hAnsiTheme="majorHAnsi"/>
          <w:sz w:val="34"/>
          <w:szCs w:val="34"/>
        </w:rPr>
      </w:pPr>
      <w:r w:rsidRPr="00786AA5">
        <w:rPr>
          <w:rFonts w:asciiTheme="majorHAnsi" w:hAnsiTheme="majorHAnsi" w:cs="Arial"/>
          <w:noProof/>
          <w:sz w:val="34"/>
          <w:szCs w:val="34"/>
        </w:rPr>
        <w:drawing>
          <wp:anchor distT="0" distB="0" distL="114300" distR="114300" simplePos="0" relativeHeight="251657216" behindDoc="0" locked="0" layoutInCell="1" allowOverlap="1">
            <wp:simplePos x="0" y="0"/>
            <wp:positionH relativeFrom="column">
              <wp:posOffset>-819150</wp:posOffset>
            </wp:positionH>
            <wp:positionV relativeFrom="paragraph">
              <wp:posOffset>-233680</wp:posOffset>
            </wp:positionV>
            <wp:extent cx="7776210" cy="1729740"/>
            <wp:effectExtent l="19050" t="0" r="0" b="0"/>
            <wp:wrapSquare wrapText="bothSides"/>
            <wp:docPr id="4" name="Picture 4" descr="C:\Users\Swets\AppData\Local\Microsoft\Windows\Temporary Internet Files\Content.IE5\UQIZ26LE\MRC_Masthead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wets\AppData\Local\Microsoft\Windows\Temporary Internet Files\Content.IE5\UQIZ26LE\MRC_Masthead_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6210" cy="1729740"/>
                    </a:xfrm>
                    <a:prstGeom prst="rect">
                      <a:avLst/>
                    </a:prstGeom>
                    <a:noFill/>
                    <a:ln>
                      <a:noFill/>
                    </a:ln>
                  </pic:spPr>
                </pic:pic>
              </a:graphicData>
            </a:graphic>
          </wp:anchor>
        </w:drawing>
      </w:r>
      <w:r w:rsidRPr="00786AA5">
        <w:rPr>
          <w:rFonts w:asciiTheme="majorHAnsi" w:hAnsiTheme="majorHAnsi"/>
          <w:b/>
          <w:color w:val="403152" w:themeColor="accent4" w:themeShade="80"/>
          <w:sz w:val="34"/>
          <w:szCs w:val="34"/>
        </w:rPr>
        <w:t xml:space="preserve">Massachusetts Rehabilitation Commission Community Living </w:t>
      </w:r>
      <w:r w:rsidR="00B2233B" w:rsidRPr="00786AA5">
        <w:rPr>
          <w:rFonts w:asciiTheme="majorHAnsi" w:hAnsiTheme="majorHAnsi"/>
          <w:b/>
          <w:color w:val="403152" w:themeColor="accent4" w:themeShade="80"/>
          <w:sz w:val="34"/>
          <w:szCs w:val="34"/>
        </w:rPr>
        <w:t>(CL)</w:t>
      </w:r>
      <w:r w:rsidRPr="00786AA5">
        <w:rPr>
          <w:rFonts w:asciiTheme="majorHAnsi" w:hAnsiTheme="majorHAnsi"/>
          <w:b/>
          <w:color w:val="403152" w:themeColor="accent4" w:themeShade="80"/>
          <w:sz w:val="34"/>
          <w:szCs w:val="34"/>
        </w:rPr>
        <w:t xml:space="preserve"> Services</w:t>
      </w:r>
    </w:p>
    <w:p w:rsidR="00B25275" w:rsidRPr="00786AA5" w:rsidRDefault="00F42B9A" w:rsidP="00957499">
      <w:pPr>
        <w:spacing w:after="0" w:line="240" w:lineRule="auto"/>
        <w:ind w:left="-1170" w:right="90"/>
        <w:rPr>
          <w:rFonts w:asciiTheme="majorHAnsi" w:hAnsiTheme="majorHAnsi"/>
          <w:i/>
          <w:color w:val="403152" w:themeColor="accent4" w:themeShade="80"/>
          <w:sz w:val="8"/>
          <w:szCs w:val="8"/>
        </w:rPr>
      </w:pPr>
      <w:r w:rsidRPr="00F42B9A">
        <w:rPr>
          <w:rFonts w:asciiTheme="majorHAnsi" w:hAnsiTheme="majorHAnsi"/>
          <w:b/>
          <w:color w:val="403152" w:themeColor="accent4" w:themeShade="80"/>
          <w:sz w:val="26"/>
          <w:szCs w:val="26"/>
        </w:rPr>
        <w:pict>
          <v:rect id="_x0000_i1025" style="width:580.5pt;height:1.5pt" o:hralign="center" o:hrstd="t" o:hrnoshade="t" o:hr="t" fillcolor="#3f3151 [1607]" stroked="f"/>
        </w:pict>
      </w:r>
    </w:p>
    <w:p w:rsidR="00786AA5" w:rsidRPr="003C6E78" w:rsidRDefault="00786AA5" w:rsidP="00957499">
      <w:pPr>
        <w:spacing w:after="0" w:line="240" w:lineRule="auto"/>
        <w:ind w:left="-1170" w:right="90"/>
        <w:rPr>
          <w:rFonts w:asciiTheme="majorHAnsi" w:hAnsiTheme="majorHAnsi"/>
          <w:b/>
          <w:color w:val="5F497A" w:themeColor="accent4" w:themeShade="BF"/>
          <w:sz w:val="12"/>
          <w:szCs w:val="12"/>
        </w:rPr>
      </w:pPr>
    </w:p>
    <w:p w:rsidR="00B06B37" w:rsidRDefault="002F63FB" w:rsidP="003C6E78">
      <w:pPr>
        <w:spacing w:after="0" w:line="240" w:lineRule="auto"/>
        <w:ind w:left="-990" w:right="90"/>
        <w:jc w:val="center"/>
        <w:rPr>
          <w:rFonts w:asciiTheme="majorHAnsi" w:hAnsiTheme="majorHAnsi"/>
          <w:b/>
          <w:color w:val="5F497A" w:themeColor="accent4" w:themeShade="BF"/>
          <w:sz w:val="26"/>
          <w:szCs w:val="26"/>
        </w:rPr>
      </w:pPr>
      <w:r w:rsidRPr="00786AA5">
        <w:rPr>
          <w:rFonts w:asciiTheme="majorHAnsi" w:hAnsiTheme="majorHAnsi"/>
          <w:b/>
          <w:color w:val="5F497A" w:themeColor="accent4" w:themeShade="BF"/>
          <w:sz w:val="26"/>
          <w:szCs w:val="26"/>
        </w:rPr>
        <w:t>The M</w:t>
      </w:r>
      <w:r w:rsidR="006F02B2" w:rsidRPr="00786AA5">
        <w:rPr>
          <w:rFonts w:asciiTheme="majorHAnsi" w:hAnsiTheme="majorHAnsi"/>
          <w:b/>
          <w:color w:val="5F497A" w:themeColor="accent4" w:themeShade="BF"/>
          <w:sz w:val="26"/>
          <w:szCs w:val="26"/>
        </w:rPr>
        <w:t xml:space="preserve">assachusetts </w:t>
      </w:r>
      <w:r w:rsidRPr="00786AA5">
        <w:rPr>
          <w:rFonts w:asciiTheme="majorHAnsi" w:hAnsiTheme="majorHAnsi"/>
          <w:b/>
          <w:color w:val="5F497A" w:themeColor="accent4" w:themeShade="BF"/>
          <w:sz w:val="26"/>
          <w:szCs w:val="26"/>
        </w:rPr>
        <w:t>R</w:t>
      </w:r>
      <w:r w:rsidR="006F02B2" w:rsidRPr="00786AA5">
        <w:rPr>
          <w:rFonts w:asciiTheme="majorHAnsi" w:hAnsiTheme="majorHAnsi"/>
          <w:b/>
          <w:color w:val="5F497A" w:themeColor="accent4" w:themeShade="BF"/>
          <w:sz w:val="26"/>
          <w:szCs w:val="26"/>
        </w:rPr>
        <w:t xml:space="preserve">ehabilitation </w:t>
      </w:r>
      <w:r w:rsidRPr="00786AA5">
        <w:rPr>
          <w:rFonts w:asciiTheme="majorHAnsi" w:hAnsiTheme="majorHAnsi"/>
          <w:b/>
          <w:color w:val="5F497A" w:themeColor="accent4" w:themeShade="BF"/>
          <w:sz w:val="26"/>
          <w:szCs w:val="26"/>
        </w:rPr>
        <w:t>C</w:t>
      </w:r>
      <w:r w:rsidR="006F02B2" w:rsidRPr="00786AA5">
        <w:rPr>
          <w:rFonts w:asciiTheme="majorHAnsi" w:hAnsiTheme="majorHAnsi"/>
          <w:b/>
          <w:color w:val="5F497A" w:themeColor="accent4" w:themeShade="BF"/>
          <w:sz w:val="26"/>
          <w:szCs w:val="26"/>
        </w:rPr>
        <w:t>ommission (MRC)</w:t>
      </w:r>
      <w:r w:rsidRPr="00786AA5">
        <w:rPr>
          <w:rFonts w:asciiTheme="majorHAnsi" w:hAnsiTheme="majorHAnsi"/>
          <w:b/>
          <w:color w:val="5F497A" w:themeColor="accent4" w:themeShade="BF"/>
          <w:sz w:val="26"/>
          <w:szCs w:val="26"/>
        </w:rPr>
        <w:t xml:space="preserve"> Community Living Division is comprised</w:t>
      </w:r>
    </w:p>
    <w:p w:rsidR="00E84BD1" w:rsidRPr="00786AA5" w:rsidRDefault="002F63FB" w:rsidP="003C6E78">
      <w:pPr>
        <w:spacing w:after="0" w:line="240" w:lineRule="auto"/>
        <w:ind w:left="-994" w:right="86"/>
        <w:jc w:val="center"/>
        <w:rPr>
          <w:rFonts w:asciiTheme="majorHAnsi" w:hAnsiTheme="majorHAnsi"/>
          <w:b/>
          <w:color w:val="5F497A" w:themeColor="accent4" w:themeShade="BF"/>
          <w:sz w:val="26"/>
          <w:szCs w:val="26"/>
        </w:rPr>
      </w:pPr>
      <w:r w:rsidRPr="00786AA5">
        <w:rPr>
          <w:rFonts w:asciiTheme="majorHAnsi" w:hAnsiTheme="majorHAnsi"/>
          <w:b/>
          <w:color w:val="5F497A" w:themeColor="accent4" w:themeShade="BF"/>
          <w:sz w:val="26"/>
          <w:szCs w:val="26"/>
        </w:rPr>
        <w:t>of a variety of programs, supports</w:t>
      </w:r>
      <w:r w:rsidR="00C95373" w:rsidRPr="00786AA5">
        <w:rPr>
          <w:rFonts w:asciiTheme="majorHAnsi" w:hAnsiTheme="majorHAnsi"/>
          <w:b/>
          <w:color w:val="5F497A" w:themeColor="accent4" w:themeShade="BF"/>
          <w:sz w:val="26"/>
          <w:szCs w:val="26"/>
        </w:rPr>
        <w:t>,</w:t>
      </w:r>
      <w:r w:rsidRPr="00786AA5">
        <w:rPr>
          <w:rFonts w:asciiTheme="majorHAnsi" w:hAnsiTheme="majorHAnsi"/>
          <w:b/>
          <w:color w:val="5F497A" w:themeColor="accent4" w:themeShade="BF"/>
          <w:sz w:val="26"/>
          <w:szCs w:val="26"/>
        </w:rPr>
        <w:t xml:space="preserve"> and services that address the diverse needs of adults and transition age youth with disabilities </w:t>
      </w:r>
      <w:r w:rsidR="00C015A1" w:rsidRPr="00786AA5">
        <w:rPr>
          <w:rFonts w:asciiTheme="majorHAnsi" w:hAnsiTheme="majorHAnsi"/>
          <w:b/>
          <w:color w:val="5F497A" w:themeColor="accent4" w:themeShade="BF"/>
          <w:sz w:val="26"/>
          <w:szCs w:val="26"/>
        </w:rPr>
        <w:t>in order to promote their independence, self-sufficiency and participation in the community.</w:t>
      </w:r>
      <w:r w:rsidRPr="00786AA5">
        <w:rPr>
          <w:rFonts w:asciiTheme="majorHAnsi" w:hAnsiTheme="majorHAnsi"/>
          <w:b/>
          <w:color w:val="5F497A" w:themeColor="accent4" w:themeShade="BF"/>
          <w:sz w:val="26"/>
          <w:szCs w:val="26"/>
        </w:rPr>
        <w:t xml:space="preserve"> </w:t>
      </w:r>
      <w:r w:rsidR="00E84BD1" w:rsidRPr="00786AA5">
        <w:rPr>
          <w:rFonts w:asciiTheme="majorHAnsi" w:hAnsiTheme="majorHAnsi"/>
          <w:b/>
          <w:color w:val="5F497A" w:themeColor="accent4" w:themeShade="BF"/>
          <w:sz w:val="26"/>
          <w:szCs w:val="26"/>
        </w:rPr>
        <w:t xml:space="preserve">The following </w:t>
      </w:r>
      <w:r w:rsidR="00F56F70">
        <w:rPr>
          <w:rFonts w:asciiTheme="majorHAnsi" w:hAnsiTheme="majorHAnsi"/>
          <w:b/>
          <w:color w:val="5F497A" w:themeColor="accent4" w:themeShade="BF"/>
          <w:sz w:val="26"/>
          <w:szCs w:val="26"/>
        </w:rPr>
        <w:t>describes</w:t>
      </w:r>
      <w:r w:rsidR="00786AA5">
        <w:rPr>
          <w:rFonts w:asciiTheme="majorHAnsi" w:hAnsiTheme="majorHAnsi"/>
          <w:b/>
          <w:color w:val="5F497A" w:themeColor="accent4" w:themeShade="BF"/>
          <w:sz w:val="26"/>
          <w:szCs w:val="26"/>
        </w:rPr>
        <w:t xml:space="preserve"> </w:t>
      </w:r>
      <w:r w:rsidR="00E84BD1" w:rsidRPr="00786AA5">
        <w:rPr>
          <w:rFonts w:asciiTheme="majorHAnsi" w:hAnsiTheme="majorHAnsi"/>
          <w:b/>
          <w:color w:val="5F497A" w:themeColor="accent4" w:themeShade="BF"/>
          <w:sz w:val="26"/>
          <w:szCs w:val="26"/>
        </w:rPr>
        <w:t>programs and services</w:t>
      </w:r>
      <w:r w:rsidR="00786AA5">
        <w:rPr>
          <w:rFonts w:asciiTheme="majorHAnsi" w:hAnsiTheme="majorHAnsi"/>
          <w:b/>
          <w:color w:val="5F497A" w:themeColor="accent4" w:themeShade="BF"/>
          <w:sz w:val="26"/>
          <w:szCs w:val="26"/>
        </w:rPr>
        <w:t xml:space="preserve"> that are provided by the </w:t>
      </w:r>
      <w:r w:rsidR="00786AA5" w:rsidRPr="00786AA5">
        <w:rPr>
          <w:rFonts w:asciiTheme="majorHAnsi" w:hAnsiTheme="majorHAnsi"/>
          <w:b/>
          <w:color w:val="5F497A" w:themeColor="accent4" w:themeShade="BF"/>
          <w:sz w:val="26"/>
          <w:szCs w:val="26"/>
        </w:rPr>
        <w:t>MRC Community Living Division</w:t>
      </w:r>
      <w:r w:rsidR="00786AA5">
        <w:rPr>
          <w:rFonts w:asciiTheme="majorHAnsi" w:hAnsiTheme="majorHAnsi"/>
          <w:b/>
          <w:color w:val="5F497A" w:themeColor="accent4" w:themeShade="BF"/>
          <w:sz w:val="26"/>
          <w:szCs w:val="26"/>
        </w:rPr>
        <w:t>. Please call the listed numbers for more info.</w:t>
      </w:r>
    </w:p>
    <w:p w:rsidR="00C73F89" w:rsidRPr="00786AA5" w:rsidRDefault="00F42B9A" w:rsidP="00E84BD1">
      <w:pPr>
        <w:spacing w:after="0" w:line="240" w:lineRule="auto"/>
        <w:ind w:left="-1170" w:right="90"/>
        <w:rPr>
          <w:rStyle w:val="BookTitle"/>
          <w:rFonts w:asciiTheme="majorHAnsi" w:hAnsiTheme="majorHAnsi"/>
          <w:bCs w:val="0"/>
          <w:smallCaps w:val="0"/>
          <w:color w:val="403152" w:themeColor="accent4" w:themeShade="80"/>
          <w:spacing w:val="0"/>
          <w:sz w:val="26"/>
          <w:szCs w:val="26"/>
        </w:rPr>
      </w:pPr>
      <w:r w:rsidRPr="00F42B9A">
        <w:rPr>
          <w:rFonts w:asciiTheme="majorHAnsi" w:hAnsiTheme="majorHAnsi"/>
          <w:b/>
          <w:color w:val="403152" w:themeColor="accent4" w:themeShade="80"/>
          <w:sz w:val="26"/>
          <w:szCs w:val="26"/>
        </w:rPr>
        <w:pict>
          <v:rect id="_x0000_i1026" style="width:580.5pt;height:1.5pt" o:hralign="center" o:hrstd="t" o:hrnoshade="t" o:hr="t" fillcolor="#3f3151 [1607]" stroked="f"/>
        </w:pict>
      </w:r>
    </w:p>
    <w:p w:rsidR="00E84BD1" w:rsidRPr="00BA35B9" w:rsidRDefault="00E84BD1" w:rsidP="00957499">
      <w:pPr>
        <w:spacing w:after="0" w:line="240" w:lineRule="auto"/>
        <w:ind w:left="-1080" w:right="90"/>
        <w:rPr>
          <w:rStyle w:val="BookTitle"/>
          <w:rFonts w:asciiTheme="majorHAnsi" w:hAnsiTheme="majorHAnsi"/>
          <w:color w:val="403152" w:themeColor="accent4" w:themeShade="80"/>
          <w:sz w:val="28"/>
          <w:szCs w:val="28"/>
        </w:rPr>
      </w:pPr>
    </w:p>
    <w:p w:rsidR="002F63FB" w:rsidRPr="00786AA5" w:rsidRDefault="002F63FB" w:rsidP="00E84BD1">
      <w:pPr>
        <w:spacing w:after="0" w:line="240" w:lineRule="auto"/>
        <w:ind w:left="-1080" w:right="90"/>
        <w:jc w:val="center"/>
        <w:rPr>
          <w:rStyle w:val="BookTitle"/>
          <w:rFonts w:asciiTheme="majorHAnsi" w:hAnsiTheme="majorHAnsi"/>
          <w:color w:val="403152" w:themeColor="accent4" w:themeShade="80"/>
          <w:sz w:val="28"/>
          <w:szCs w:val="28"/>
        </w:rPr>
      </w:pPr>
      <w:r w:rsidRPr="00786AA5">
        <w:rPr>
          <w:rStyle w:val="BookTitle"/>
          <w:rFonts w:asciiTheme="majorHAnsi" w:hAnsiTheme="majorHAnsi"/>
          <w:color w:val="403152" w:themeColor="accent4" w:themeShade="80"/>
          <w:sz w:val="28"/>
          <w:szCs w:val="28"/>
        </w:rPr>
        <w:t>Brain Injury &amp; Statewide Specialized Community Services</w:t>
      </w:r>
    </w:p>
    <w:p w:rsidR="002F63FB" w:rsidRPr="00786AA5" w:rsidRDefault="002F63FB" w:rsidP="00957499">
      <w:pPr>
        <w:spacing w:after="0" w:line="240" w:lineRule="auto"/>
        <w:ind w:left="-1080" w:right="90"/>
        <w:rPr>
          <w:rStyle w:val="BookTitle"/>
          <w:rFonts w:asciiTheme="majorHAnsi" w:hAnsiTheme="majorHAnsi"/>
          <w:color w:val="403152" w:themeColor="accent4" w:themeShade="80"/>
          <w:sz w:val="16"/>
          <w:szCs w:val="16"/>
        </w:rPr>
      </w:pPr>
    </w:p>
    <w:p w:rsidR="002F63FB" w:rsidRPr="00786AA5" w:rsidRDefault="002F63FB" w:rsidP="00957499">
      <w:pPr>
        <w:pStyle w:val="ListParagraph"/>
        <w:numPr>
          <w:ilvl w:val="0"/>
          <w:numId w:val="7"/>
        </w:numPr>
        <w:spacing w:after="0" w:line="240" w:lineRule="auto"/>
        <w:ind w:left="-1080" w:right="90" w:firstLine="0"/>
        <w:rPr>
          <w:rFonts w:asciiTheme="majorHAnsi" w:hAnsiTheme="majorHAnsi"/>
          <w:color w:val="403152" w:themeColor="accent4" w:themeShade="80"/>
          <w:sz w:val="24"/>
          <w:szCs w:val="24"/>
        </w:rPr>
      </w:pPr>
      <w:r w:rsidRPr="00786AA5">
        <w:rPr>
          <w:rFonts w:asciiTheme="majorHAnsi" w:hAnsiTheme="majorHAnsi"/>
          <w:b/>
          <w:color w:val="403152" w:themeColor="accent4" w:themeShade="80"/>
          <w:sz w:val="24"/>
          <w:szCs w:val="24"/>
        </w:rPr>
        <w:t>Statewide Head Injury Program (SHIP)</w:t>
      </w:r>
      <w:r w:rsidRPr="00786AA5">
        <w:rPr>
          <w:rFonts w:asciiTheme="majorHAnsi" w:hAnsiTheme="majorHAnsi"/>
          <w:color w:val="403152" w:themeColor="accent4" w:themeShade="80"/>
          <w:sz w:val="24"/>
          <w:szCs w:val="24"/>
        </w:rPr>
        <w:t xml:space="preserve"> – provides a range of services for people with traumatic brain injury.  This includes individual supports for community living, regional service centers, residential supports, case management, recreation programs, substance abuse services, </w:t>
      </w:r>
      <w:r w:rsidR="009366C5" w:rsidRPr="00786AA5">
        <w:rPr>
          <w:rFonts w:asciiTheme="majorHAnsi" w:hAnsiTheme="majorHAnsi"/>
          <w:color w:val="403152" w:themeColor="accent4" w:themeShade="80"/>
          <w:sz w:val="24"/>
          <w:szCs w:val="24"/>
        </w:rPr>
        <w:t xml:space="preserve">technical assistance </w:t>
      </w:r>
      <w:r w:rsidRPr="00786AA5">
        <w:rPr>
          <w:rFonts w:asciiTheme="majorHAnsi" w:hAnsiTheme="majorHAnsi"/>
          <w:color w:val="403152" w:themeColor="accent4" w:themeShade="80"/>
          <w:sz w:val="24"/>
          <w:szCs w:val="24"/>
        </w:rPr>
        <w:t>and consultation.  F</w:t>
      </w:r>
      <w:r w:rsidR="000763F2" w:rsidRPr="00786AA5">
        <w:rPr>
          <w:rFonts w:asciiTheme="majorHAnsi" w:hAnsiTheme="majorHAnsi"/>
          <w:color w:val="403152" w:themeColor="accent4" w:themeShade="80"/>
          <w:sz w:val="24"/>
          <w:szCs w:val="24"/>
        </w:rPr>
        <w:t xml:space="preserve">or further information, call </w:t>
      </w:r>
      <w:r w:rsidR="00C73F89" w:rsidRPr="00786AA5">
        <w:rPr>
          <w:rFonts w:asciiTheme="majorHAnsi" w:hAnsiTheme="majorHAnsi"/>
          <w:color w:val="403152" w:themeColor="accent4" w:themeShade="80"/>
          <w:sz w:val="24"/>
          <w:szCs w:val="24"/>
        </w:rPr>
        <w:t xml:space="preserve">(617) </w:t>
      </w:r>
      <w:r w:rsidRPr="00786AA5">
        <w:rPr>
          <w:rFonts w:asciiTheme="majorHAnsi" w:hAnsiTheme="majorHAnsi"/>
          <w:color w:val="403152" w:themeColor="accent4" w:themeShade="80"/>
          <w:sz w:val="24"/>
          <w:szCs w:val="24"/>
        </w:rPr>
        <w:t>204-3852.</w:t>
      </w:r>
    </w:p>
    <w:p w:rsidR="002F63FB" w:rsidRPr="00786AA5" w:rsidRDefault="002F63FB" w:rsidP="00957499">
      <w:pPr>
        <w:pStyle w:val="ListParagraph"/>
        <w:spacing w:after="0" w:line="240" w:lineRule="auto"/>
        <w:ind w:left="-1080" w:right="90"/>
        <w:rPr>
          <w:rFonts w:asciiTheme="majorHAnsi" w:hAnsiTheme="majorHAnsi"/>
          <w:color w:val="403152" w:themeColor="accent4" w:themeShade="80"/>
          <w:sz w:val="16"/>
          <w:szCs w:val="16"/>
        </w:rPr>
      </w:pPr>
    </w:p>
    <w:p w:rsidR="002F63FB" w:rsidRPr="00786AA5" w:rsidRDefault="002F63FB" w:rsidP="00957499">
      <w:pPr>
        <w:pStyle w:val="ListParagraph"/>
        <w:numPr>
          <w:ilvl w:val="0"/>
          <w:numId w:val="1"/>
        </w:numPr>
        <w:spacing w:after="0" w:line="240" w:lineRule="auto"/>
        <w:ind w:left="-1080" w:right="90" w:firstLine="0"/>
        <w:rPr>
          <w:rFonts w:asciiTheme="majorHAnsi" w:hAnsiTheme="majorHAnsi"/>
          <w:color w:val="403152" w:themeColor="accent4" w:themeShade="80"/>
          <w:sz w:val="24"/>
          <w:szCs w:val="24"/>
        </w:rPr>
      </w:pPr>
      <w:r w:rsidRPr="00786AA5">
        <w:rPr>
          <w:rFonts w:asciiTheme="majorHAnsi" w:hAnsiTheme="majorHAnsi"/>
          <w:b/>
          <w:color w:val="403152" w:themeColor="accent4" w:themeShade="80"/>
          <w:sz w:val="24"/>
          <w:szCs w:val="24"/>
        </w:rPr>
        <w:t>Nursing Home Initiative</w:t>
      </w:r>
      <w:r w:rsidRPr="00786AA5">
        <w:rPr>
          <w:rFonts w:asciiTheme="majorHAnsi" w:hAnsiTheme="majorHAnsi"/>
          <w:color w:val="403152" w:themeColor="accent4" w:themeShade="80"/>
          <w:sz w:val="24"/>
          <w:szCs w:val="24"/>
        </w:rPr>
        <w:t xml:space="preserve"> – serves people with developmental disabilities (not eligible for Dep</w:t>
      </w:r>
      <w:r w:rsidR="009366C5" w:rsidRPr="00786AA5">
        <w:rPr>
          <w:rFonts w:asciiTheme="majorHAnsi" w:hAnsiTheme="majorHAnsi"/>
          <w:color w:val="403152" w:themeColor="accent4" w:themeShade="80"/>
          <w:sz w:val="24"/>
          <w:szCs w:val="24"/>
        </w:rPr>
        <w:t>artment</w:t>
      </w:r>
      <w:r w:rsidRPr="00786AA5">
        <w:rPr>
          <w:rFonts w:asciiTheme="majorHAnsi" w:hAnsiTheme="majorHAnsi"/>
          <w:color w:val="403152" w:themeColor="accent4" w:themeShade="80"/>
          <w:sz w:val="24"/>
          <w:szCs w:val="24"/>
        </w:rPr>
        <w:t xml:space="preserve"> of Developmental Services) who are in nursing homes and want to move out.  This is in accordance with the Rolland Class settlement.  For further information, call </w:t>
      </w:r>
      <w:r w:rsidR="00C73F89" w:rsidRPr="00786AA5">
        <w:rPr>
          <w:rFonts w:asciiTheme="majorHAnsi" w:hAnsiTheme="majorHAnsi"/>
          <w:color w:val="403152" w:themeColor="accent4" w:themeShade="80"/>
          <w:sz w:val="24"/>
          <w:szCs w:val="24"/>
        </w:rPr>
        <w:t xml:space="preserve">(617) </w:t>
      </w:r>
      <w:r w:rsidRPr="00786AA5">
        <w:rPr>
          <w:rFonts w:asciiTheme="majorHAnsi" w:hAnsiTheme="majorHAnsi"/>
          <w:color w:val="403152" w:themeColor="accent4" w:themeShade="80"/>
          <w:sz w:val="24"/>
          <w:szCs w:val="24"/>
        </w:rPr>
        <w:t>204-3852.</w:t>
      </w:r>
    </w:p>
    <w:p w:rsidR="002F63FB" w:rsidRPr="00786AA5" w:rsidRDefault="002F63FB" w:rsidP="00957499">
      <w:pPr>
        <w:spacing w:after="0" w:line="240" w:lineRule="auto"/>
        <w:ind w:left="-1080" w:right="90"/>
        <w:rPr>
          <w:rFonts w:asciiTheme="majorHAnsi" w:hAnsiTheme="majorHAnsi"/>
          <w:color w:val="403152" w:themeColor="accent4" w:themeShade="80"/>
          <w:sz w:val="16"/>
          <w:szCs w:val="16"/>
        </w:rPr>
      </w:pPr>
    </w:p>
    <w:p w:rsidR="002F63FB" w:rsidRPr="00786AA5" w:rsidRDefault="002F63FB" w:rsidP="00957499">
      <w:pPr>
        <w:pStyle w:val="ListParagraph"/>
        <w:numPr>
          <w:ilvl w:val="0"/>
          <w:numId w:val="1"/>
        </w:numPr>
        <w:spacing w:after="0" w:line="240" w:lineRule="auto"/>
        <w:ind w:left="-1080" w:right="90" w:firstLine="0"/>
        <w:rPr>
          <w:rFonts w:asciiTheme="majorHAnsi" w:hAnsiTheme="majorHAnsi"/>
          <w:color w:val="403152" w:themeColor="accent4" w:themeShade="80"/>
          <w:sz w:val="24"/>
          <w:szCs w:val="24"/>
        </w:rPr>
      </w:pPr>
      <w:r w:rsidRPr="00786AA5">
        <w:rPr>
          <w:rFonts w:asciiTheme="majorHAnsi" w:hAnsiTheme="majorHAnsi"/>
          <w:b/>
          <w:color w:val="403152" w:themeColor="accent4" w:themeShade="80"/>
          <w:sz w:val="24"/>
          <w:szCs w:val="24"/>
        </w:rPr>
        <w:t>Transition for Youth with Disabilities</w:t>
      </w:r>
      <w:r w:rsidRPr="00786AA5">
        <w:rPr>
          <w:rFonts w:asciiTheme="majorHAnsi" w:hAnsiTheme="majorHAnsi"/>
          <w:color w:val="403152" w:themeColor="accent4" w:themeShade="80"/>
          <w:sz w:val="24"/>
          <w:szCs w:val="24"/>
        </w:rPr>
        <w:t xml:space="preserve"> – coordinates MRC’s Chapter 688 activities for youth with disabilities who are transitioning out of special education into the adult world of community life and employment.  For further information, call </w:t>
      </w:r>
      <w:r w:rsidR="00C73F89" w:rsidRPr="00786AA5">
        <w:rPr>
          <w:rFonts w:asciiTheme="majorHAnsi" w:hAnsiTheme="majorHAnsi"/>
          <w:color w:val="403152" w:themeColor="accent4" w:themeShade="80"/>
          <w:sz w:val="24"/>
          <w:szCs w:val="24"/>
        </w:rPr>
        <w:t xml:space="preserve">(617) </w:t>
      </w:r>
      <w:r w:rsidRPr="00786AA5">
        <w:rPr>
          <w:rFonts w:asciiTheme="majorHAnsi" w:hAnsiTheme="majorHAnsi"/>
          <w:color w:val="403152" w:themeColor="accent4" w:themeShade="80"/>
          <w:sz w:val="24"/>
          <w:szCs w:val="24"/>
        </w:rPr>
        <w:t>204-3852.</w:t>
      </w:r>
    </w:p>
    <w:p w:rsidR="00C73F89" w:rsidRPr="00786AA5" w:rsidRDefault="00C73F89" w:rsidP="00957499">
      <w:pPr>
        <w:pStyle w:val="NoSpacing"/>
        <w:spacing w:after="120"/>
        <w:ind w:left="-1080" w:right="90"/>
        <w:rPr>
          <w:rStyle w:val="BookTitle"/>
          <w:rFonts w:asciiTheme="majorHAnsi" w:hAnsiTheme="majorHAnsi"/>
          <w:color w:val="403152" w:themeColor="accent4" w:themeShade="80"/>
          <w:sz w:val="16"/>
          <w:szCs w:val="16"/>
        </w:rPr>
      </w:pPr>
    </w:p>
    <w:p w:rsidR="002F63FB" w:rsidRPr="00786AA5" w:rsidRDefault="002F63FB" w:rsidP="00216E51">
      <w:pPr>
        <w:pStyle w:val="NoSpacing"/>
        <w:spacing w:after="120"/>
        <w:ind w:left="-1080" w:right="86"/>
        <w:jc w:val="center"/>
        <w:rPr>
          <w:rStyle w:val="BookTitle"/>
          <w:rFonts w:asciiTheme="majorHAnsi" w:hAnsiTheme="majorHAnsi"/>
          <w:color w:val="403152" w:themeColor="accent4" w:themeShade="80"/>
          <w:sz w:val="28"/>
          <w:szCs w:val="28"/>
        </w:rPr>
      </w:pPr>
      <w:r w:rsidRPr="00786AA5">
        <w:rPr>
          <w:rStyle w:val="BookTitle"/>
          <w:rFonts w:asciiTheme="majorHAnsi" w:hAnsiTheme="majorHAnsi"/>
          <w:color w:val="403152" w:themeColor="accent4" w:themeShade="80"/>
          <w:sz w:val="28"/>
          <w:szCs w:val="28"/>
        </w:rPr>
        <w:t>Independent Living &amp; Assistive Technology</w:t>
      </w:r>
    </w:p>
    <w:p w:rsidR="002F63FB" w:rsidRPr="00786AA5" w:rsidRDefault="002F63FB" w:rsidP="009F2A14">
      <w:pPr>
        <w:pStyle w:val="ListParagraph"/>
        <w:numPr>
          <w:ilvl w:val="0"/>
          <w:numId w:val="7"/>
        </w:numPr>
        <w:spacing w:after="0" w:line="240" w:lineRule="auto"/>
        <w:ind w:left="-1080" w:right="90" w:firstLine="0"/>
        <w:rPr>
          <w:rFonts w:asciiTheme="majorHAnsi" w:hAnsiTheme="majorHAnsi"/>
          <w:color w:val="403152" w:themeColor="accent4" w:themeShade="80"/>
          <w:sz w:val="24"/>
          <w:szCs w:val="24"/>
        </w:rPr>
      </w:pPr>
      <w:r w:rsidRPr="00786AA5">
        <w:rPr>
          <w:rFonts w:asciiTheme="majorHAnsi" w:hAnsiTheme="majorHAnsi"/>
          <w:color w:val="403152" w:themeColor="accent4" w:themeShade="80"/>
          <w:sz w:val="24"/>
          <w:szCs w:val="24"/>
        </w:rPr>
        <w:t xml:space="preserve">The Massachusetts Rehabilitation Commission contracts with eleven </w:t>
      </w:r>
      <w:r w:rsidRPr="00786AA5">
        <w:rPr>
          <w:rFonts w:asciiTheme="majorHAnsi" w:hAnsiTheme="majorHAnsi"/>
          <w:b/>
          <w:bCs/>
          <w:iCs/>
          <w:color w:val="403152" w:themeColor="accent4" w:themeShade="80"/>
          <w:sz w:val="24"/>
          <w:szCs w:val="24"/>
        </w:rPr>
        <w:t>Independent Living Centers</w:t>
      </w:r>
      <w:r w:rsidRPr="00786AA5">
        <w:rPr>
          <w:rFonts w:asciiTheme="majorHAnsi" w:hAnsiTheme="majorHAnsi"/>
          <w:color w:val="403152" w:themeColor="accent4" w:themeShade="80"/>
          <w:sz w:val="24"/>
          <w:szCs w:val="24"/>
        </w:rPr>
        <w:t xml:space="preserve"> </w:t>
      </w:r>
      <w:r w:rsidRPr="00786AA5">
        <w:rPr>
          <w:rFonts w:asciiTheme="majorHAnsi" w:hAnsiTheme="majorHAnsi"/>
          <w:b/>
          <w:bCs/>
          <w:iCs/>
          <w:color w:val="403152" w:themeColor="accent4" w:themeShade="80"/>
          <w:sz w:val="24"/>
          <w:szCs w:val="24"/>
        </w:rPr>
        <w:t>(ILCs</w:t>
      </w:r>
      <w:r w:rsidRPr="00786AA5">
        <w:rPr>
          <w:rFonts w:asciiTheme="majorHAnsi" w:hAnsiTheme="majorHAnsi"/>
          <w:color w:val="403152" w:themeColor="accent4" w:themeShade="80"/>
          <w:sz w:val="24"/>
          <w:szCs w:val="24"/>
        </w:rPr>
        <w:t>) across the state</w:t>
      </w:r>
      <w:r w:rsidR="000763F2" w:rsidRPr="00786AA5">
        <w:rPr>
          <w:rFonts w:asciiTheme="majorHAnsi" w:hAnsiTheme="majorHAnsi"/>
          <w:color w:val="403152" w:themeColor="accent4" w:themeShade="80"/>
          <w:sz w:val="24"/>
          <w:szCs w:val="24"/>
        </w:rPr>
        <w:t>,</w:t>
      </w:r>
      <w:r w:rsidR="00430AE6" w:rsidRPr="00786AA5">
        <w:rPr>
          <w:rFonts w:asciiTheme="majorHAnsi" w:hAnsiTheme="majorHAnsi"/>
          <w:color w:val="403152" w:themeColor="accent4" w:themeShade="80"/>
          <w:sz w:val="24"/>
          <w:szCs w:val="24"/>
        </w:rPr>
        <w:t xml:space="preserve"> </w:t>
      </w:r>
      <w:r w:rsidR="000763F2" w:rsidRPr="00786AA5">
        <w:rPr>
          <w:rFonts w:asciiTheme="majorHAnsi" w:hAnsiTheme="majorHAnsi"/>
          <w:color w:val="403152" w:themeColor="accent4" w:themeShade="80"/>
          <w:sz w:val="24"/>
          <w:szCs w:val="24"/>
        </w:rPr>
        <w:t>serving</w:t>
      </w:r>
      <w:r w:rsidR="009366C5" w:rsidRPr="00786AA5">
        <w:rPr>
          <w:rFonts w:asciiTheme="majorHAnsi" w:hAnsiTheme="majorHAnsi"/>
          <w:color w:val="403152" w:themeColor="accent4" w:themeShade="80"/>
          <w:sz w:val="24"/>
          <w:szCs w:val="24"/>
        </w:rPr>
        <w:t xml:space="preserve"> people of all ages regardless of the type of disability.  </w:t>
      </w:r>
      <w:r w:rsidRPr="00786AA5">
        <w:rPr>
          <w:rFonts w:asciiTheme="majorHAnsi" w:hAnsiTheme="majorHAnsi"/>
          <w:color w:val="403152" w:themeColor="accent4" w:themeShade="80"/>
          <w:sz w:val="24"/>
          <w:szCs w:val="24"/>
        </w:rPr>
        <w:t>At least 51% of the board and staff of ILCs are persons with disabilities</w:t>
      </w:r>
      <w:r w:rsidR="00430AE6" w:rsidRPr="00786AA5">
        <w:rPr>
          <w:rFonts w:asciiTheme="majorHAnsi" w:hAnsiTheme="majorHAnsi"/>
          <w:color w:val="403152" w:themeColor="accent4" w:themeShade="80"/>
          <w:sz w:val="24"/>
          <w:szCs w:val="24"/>
        </w:rPr>
        <w:t>.</w:t>
      </w:r>
      <w:r w:rsidR="00430AE6" w:rsidRPr="00786AA5" w:rsidDel="00430AE6">
        <w:rPr>
          <w:rFonts w:asciiTheme="majorHAnsi" w:hAnsiTheme="majorHAnsi"/>
          <w:color w:val="403152" w:themeColor="accent4" w:themeShade="80"/>
          <w:sz w:val="24"/>
          <w:szCs w:val="24"/>
        </w:rPr>
        <w:t xml:space="preserve"> </w:t>
      </w:r>
      <w:r w:rsidRPr="00786AA5">
        <w:rPr>
          <w:rFonts w:asciiTheme="majorHAnsi" w:hAnsiTheme="majorHAnsi"/>
          <w:color w:val="403152" w:themeColor="accent4" w:themeShade="80"/>
          <w:sz w:val="24"/>
          <w:szCs w:val="24"/>
        </w:rPr>
        <w:t xml:space="preserve"> ILCs provide Peer Counseling, Skills Training, Information and Referral, Advocacy, </w:t>
      </w:r>
      <w:r w:rsidR="009C7D17">
        <w:rPr>
          <w:rFonts w:asciiTheme="majorHAnsi" w:hAnsiTheme="majorHAnsi"/>
          <w:color w:val="403152" w:themeColor="accent4" w:themeShade="80"/>
          <w:sz w:val="24"/>
          <w:szCs w:val="24"/>
        </w:rPr>
        <w:t>C</w:t>
      </w:r>
      <w:r w:rsidRPr="00786AA5">
        <w:rPr>
          <w:rFonts w:asciiTheme="majorHAnsi" w:hAnsiTheme="majorHAnsi"/>
          <w:color w:val="403152" w:themeColor="accent4" w:themeShade="80"/>
          <w:sz w:val="24"/>
          <w:szCs w:val="24"/>
        </w:rPr>
        <w:t xml:space="preserve">ommunity </w:t>
      </w:r>
      <w:r w:rsidR="009C7D17">
        <w:rPr>
          <w:rFonts w:asciiTheme="majorHAnsi" w:hAnsiTheme="majorHAnsi"/>
          <w:color w:val="403152" w:themeColor="accent4" w:themeShade="80"/>
          <w:sz w:val="24"/>
          <w:szCs w:val="24"/>
        </w:rPr>
        <w:t>S</w:t>
      </w:r>
      <w:r w:rsidRPr="00786AA5">
        <w:rPr>
          <w:rFonts w:asciiTheme="majorHAnsi" w:hAnsiTheme="majorHAnsi"/>
          <w:color w:val="403152" w:themeColor="accent4" w:themeShade="80"/>
          <w:sz w:val="24"/>
          <w:szCs w:val="24"/>
        </w:rPr>
        <w:t xml:space="preserve">ervices and more. </w:t>
      </w:r>
      <w:r w:rsidR="00C73F89" w:rsidRPr="00786AA5">
        <w:rPr>
          <w:rFonts w:asciiTheme="majorHAnsi" w:hAnsiTheme="majorHAnsi"/>
          <w:color w:val="403152" w:themeColor="accent4" w:themeShade="80"/>
          <w:sz w:val="24"/>
          <w:szCs w:val="24"/>
        </w:rPr>
        <w:t xml:space="preserve"> </w:t>
      </w:r>
      <w:r w:rsidRPr="00786AA5">
        <w:rPr>
          <w:rFonts w:asciiTheme="majorHAnsi" w:hAnsiTheme="majorHAnsi"/>
          <w:iCs/>
          <w:color w:val="403152" w:themeColor="accent4" w:themeShade="80"/>
          <w:sz w:val="24"/>
          <w:szCs w:val="24"/>
        </w:rPr>
        <w:t>For further information</w:t>
      </w:r>
      <w:r w:rsidR="000763F2" w:rsidRPr="00786AA5">
        <w:rPr>
          <w:rFonts w:asciiTheme="majorHAnsi" w:hAnsiTheme="majorHAnsi"/>
          <w:iCs/>
          <w:color w:val="403152" w:themeColor="accent4" w:themeShade="80"/>
          <w:sz w:val="24"/>
          <w:szCs w:val="24"/>
        </w:rPr>
        <w:t xml:space="preserve"> call </w:t>
      </w:r>
      <w:r w:rsidR="00C73F89" w:rsidRPr="00786AA5">
        <w:rPr>
          <w:rFonts w:asciiTheme="majorHAnsi" w:hAnsiTheme="majorHAnsi"/>
          <w:iCs/>
          <w:color w:val="403152" w:themeColor="accent4" w:themeShade="80"/>
          <w:sz w:val="24"/>
          <w:szCs w:val="24"/>
        </w:rPr>
        <w:t>(617)</w:t>
      </w:r>
      <w:r w:rsidRPr="00786AA5">
        <w:rPr>
          <w:rFonts w:asciiTheme="majorHAnsi" w:hAnsiTheme="majorHAnsi"/>
          <w:iCs/>
          <w:color w:val="403152" w:themeColor="accent4" w:themeShade="80"/>
          <w:sz w:val="24"/>
          <w:szCs w:val="24"/>
        </w:rPr>
        <w:t xml:space="preserve"> 204-3851.</w:t>
      </w:r>
    </w:p>
    <w:p w:rsidR="002F63FB" w:rsidRPr="00786AA5" w:rsidRDefault="002F63FB" w:rsidP="00957499">
      <w:pPr>
        <w:pStyle w:val="NoSpacing"/>
        <w:ind w:left="-1080" w:right="90"/>
        <w:rPr>
          <w:rFonts w:asciiTheme="majorHAnsi" w:hAnsiTheme="majorHAnsi"/>
          <w:color w:val="403152" w:themeColor="accent4" w:themeShade="80"/>
          <w:sz w:val="16"/>
          <w:szCs w:val="16"/>
        </w:rPr>
      </w:pPr>
    </w:p>
    <w:p w:rsidR="00C73F89" w:rsidRPr="00786AA5" w:rsidRDefault="002F63FB" w:rsidP="00957499">
      <w:pPr>
        <w:pStyle w:val="NoSpacing"/>
        <w:numPr>
          <w:ilvl w:val="0"/>
          <w:numId w:val="6"/>
        </w:numPr>
        <w:ind w:left="-1080" w:right="90" w:firstLine="0"/>
        <w:rPr>
          <w:rFonts w:asciiTheme="majorHAnsi" w:hAnsiTheme="majorHAnsi"/>
          <w:color w:val="403152" w:themeColor="accent4" w:themeShade="80"/>
          <w:sz w:val="24"/>
          <w:szCs w:val="24"/>
        </w:rPr>
      </w:pPr>
      <w:r w:rsidRPr="00786AA5">
        <w:rPr>
          <w:rFonts w:asciiTheme="majorHAnsi" w:hAnsiTheme="majorHAnsi"/>
          <w:b/>
          <w:bCs/>
          <w:iCs/>
          <w:color w:val="403152" w:themeColor="accent4" w:themeShade="80"/>
          <w:sz w:val="24"/>
          <w:szCs w:val="24"/>
        </w:rPr>
        <w:t>The Adult Supported Living Program</w:t>
      </w:r>
      <w:r w:rsidRPr="00786AA5">
        <w:rPr>
          <w:rFonts w:asciiTheme="majorHAnsi" w:hAnsiTheme="majorHAnsi"/>
          <w:color w:val="403152" w:themeColor="accent4" w:themeShade="80"/>
          <w:sz w:val="24"/>
          <w:szCs w:val="24"/>
        </w:rPr>
        <w:t xml:space="preserve"> - The Adult Supported Living Program provides case coordination services to individuals with a physical disability and an additional secondary disability to assist in managing and organizing their day-to-day life, including PCA management.  </w:t>
      </w:r>
      <w:r w:rsidRPr="00786AA5">
        <w:rPr>
          <w:rFonts w:asciiTheme="majorHAnsi" w:hAnsiTheme="majorHAnsi"/>
          <w:iCs/>
          <w:color w:val="403152" w:themeColor="accent4" w:themeShade="80"/>
          <w:sz w:val="24"/>
          <w:szCs w:val="24"/>
        </w:rPr>
        <w:t>For further information</w:t>
      </w:r>
      <w:r w:rsidR="000763F2" w:rsidRPr="00786AA5">
        <w:rPr>
          <w:rFonts w:asciiTheme="majorHAnsi" w:hAnsiTheme="majorHAnsi"/>
          <w:iCs/>
          <w:color w:val="403152" w:themeColor="accent4" w:themeShade="80"/>
          <w:sz w:val="24"/>
          <w:szCs w:val="24"/>
        </w:rPr>
        <w:t xml:space="preserve"> call </w:t>
      </w:r>
      <w:r w:rsidR="00C73F89" w:rsidRPr="00786AA5">
        <w:rPr>
          <w:rFonts w:asciiTheme="majorHAnsi" w:hAnsiTheme="majorHAnsi"/>
          <w:iCs/>
          <w:color w:val="403152" w:themeColor="accent4" w:themeShade="80"/>
          <w:sz w:val="24"/>
          <w:szCs w:val="24"/>
        </w:rPr>
        <w:t>(617)</w:t>
      </w:r>
      <w:r w:rsidRPr="00786AA5">
        <w:rPr>
          <w:rFonts w:asciiTheme="majorHAnsi" w:hAnsiTheme="majorHAnsi"/>
          <w:iCs/>
          <w:color w:val="403152" w:themeColor="accent4" w:themeShade="80"/>
          <w:sz w:val="24"/>
          <w:szCs w:val="24"/>
        </w:rPr>
        <w:t xml:space="preserve"> 204-3851.</w:t>
      </w:r>
    </w:p>
    <w:p w:rsidR="00C95373" w:rsidRPr="00786AA5" w:rsidRDefault="00C95373" w:rsidP="00957499">
      <w:pPr>
        <w:pStyle w:val="NoSpacing"/>
        <w:ind w:left="-1080" w:right="90"/>
        <w:rPr>
          <w:rFonts w:asciiTheme="majorHAnsi" w:hAnsiTheme="majorHAnsi"/>
          <w:color w:val="403152" w:themeColor="accent4" w:themeShade="80"/>
          <w:sz w:val="16"/>
          <w:szCs w:val="16"/>
        </w:rPr>
      </w:pPr>
    </w:p>
    <w:p w:rsidR="00C95373" w:rsidRPr="00786AA5" w:rsidRDefault="002F63FB" w:rsidP="00957499">
      <w:pPr>
        <w:pStyle w:val="NoSpacing"/>
        <w:numPr>
          <w:ilvl w:val="0"/>
          <w:numId w:val="6"/>
        </w:numPr>
        <w:ind w:left="-1080" w:right="90" w:firstLine="0"/>
        <w:rPr>
          <w:rFonts w:asciiTheme="majorHAnsi" w:hAnsiTheme="majorHAnsi"/>
          <w:color w:val="403152" w:themeColor="accent4" w:themeShade="80"/>
          <w:sz w:val="24"/>
          <w:szCs w:val="24"/>
        </w:rPr>
      </w:pPr>
      <w:r w:rsidRPr="00786AA5">
        <w:rPr>
          <w:rFonts w:asciiTheme="majorHAnsi" w:hAnsiTheme="majorHAnsi"/>
          <w:b/>
          <w:bCs/>
          <w:iCs/>
          <w:color w:val="403152" w:themeColor="accent4" w:themeShade="80"/>
          <w:sz w:val="24"/>
          <w:szCs w:val="24"/>
        </w:rPr>
        <w:t>Turning 22</w:t>
      </w:r>
      <w:r w:rsidRPr="00786AA5">
        <w:rPr>
          <w:rFonts w:asciiTheme="majorHAnsi" w:hAnsiTheme="majorHAnsi"/>
          <w:color w:val="403152" w:themeColor="accent4" w:themeShade="80"/>
          <w:sz w:val="24"/>
          <w:szCs w:val="24"/>
        </w:rPr>
        <w:t xml:space="preserve"> – The Turning 22 Program provides transition services for young people who have a severe physical disability with </w:t>
      </w:r>
      <w:r w:rsidR="00A42CEC" w:rsidRPr="00786AA5">
        <w:rPr>
          <w:rFonts w:asciiTheme="majorHAnsi" w:hAnsiTheme="majorHAnsi"/>
          <w:color w:val="403152" w:themeColor="accent4" w:themeShade="80"/>
          <w:sz w:val="24"/>
          <w:szCs w:val="24"/>
        </w:rPr>
        <w:t>mobility</w:t>
      </w:r>
      <w:r w:rsidR="009C7D17">
        <w:rPr>
          <w:rFonts w:asciiTheme="majorHAnsi" w:hAnsiTheme="majorHAnsi"/>
          <w:color w:val="403152" w:themeColor="accent4" w:themeShade="80"/>
          <w:sz w:val="24"/>
          <w:szCs w:val="24"/>
        </w:rPr>
        <w:t xml:space="preserve"> impairment</w:t>
      </w:r>
      <w:r w:rsidRPr="00786AA5">
        <w:rPr>
          <w:rFonts w:asciiTheme="majorHAnsi" w:hAnsiTheme="majorHAnsi"/>
          <w:color w:val="403152" w:themeColor="accent4" w:themeShade="80"/>
          <w:sz w:val="24"/>
          <w:szCs w:val="24"/>
        </w:rPr>
        <w:t xml:space="preserve"> and need support services after graduating high school or turning 22.  The program is based on the independent living philosophy that consumers are empowered to make their own decisions about their lives based on informed choice.  The T22 program works closely with staff of special education departments to coordinate services for students who will be graduating and needing MRC’s supported living services.  </w:t>
      </w:r>
      <w:r w:rsidRPr="00786AA5">
        <w:rPr>
          <w:rFonts w:asciiTheme="majorHAnsi" w:hAnsiTheme="majorHAnsi"/>
          <w:iCs/>
          <w:color w:val="403152" w:themeColor="accent4" w:themeShade="80"/>
          <w:sz w:val="24"/>
          <w:szCs w:val="24"/>
        </w:rPr>
        <w:t>For further information</w:t>
      </w:r>
      <w:r w:rsidR="000763F2" w:rsidRPr="00786AA5">
        <w:rPr>
          <w:rFonts w:asciiTheme="majorHAnsi" w:hAnsiTheme="majorHAnsi"/>
          <w:iCs/>
          <w:color w:val="403152" w:themeColor="accent4" w:themeShade="80"/>
          <w:sz w:val="24"/>
          <w:szCs w:val="24"/>
        </w:rPr>
        <w:t xml:space="preserve"> call </w:t>
      </w:r>
      <w:r w:rsidR="00C73F89" w:rsidRPr="00786AA5">
        <w:rPr>
          <w:rFonts w:asciiTheme="majorHAnsi" w:hAnsiTheme="majorHAnsi"/>
          <w:iCs/>
          <w:color w:val="403152" w:themeColor="accent4" w:themeShade="80"/>
          <w:sz w:val="24"/>
          <w:szCs w:val="24"/>
        </w:rPr>
        <w:t>(617)</w:t>
      </w:r>
      <w:r w:rsidRPr="00786AA5">
        <w:rPr>
          <w:rFonts w:asciiTheme="majorHAnsi" w:hAnsiTheme="majorHAnsi"/>
          <w:iCs/>
          <w:color w:val="403152" w:themeColor="accent4" w:themeShade="80"/>
          <w:sz w:val="24"/>
          <w:szCs w:val="24"/>
        </w:rPr>
        <w:t xml:space="preserve"> 204-3851.</w:t>
      </w:r>
    </w:p>
    <w:p w:rsidR="00A63423" w:rsidRDefault="00A63423" w:rsidP="00F774CA">
      <w:pPr>
        <w:pStyle w:val="NoSpacing"/>
        <w:ind w:right="90"/>
        <w:rPr>
          <w:rFonts w:asciiTheme="majorHAnsi" w:hAnsiTheme="majorHAnsi"/>
          <w:color w:val="403152" w:themeColor="accent4" w:themeShade="80"/>
          <w:sz w:val="16"/>
          <w:szCs w:val="16"/>
        </w:rPr>
      </w:pPr>
    </w:p>
    <w:p w:rsidR="00473401" w:rsidRPr="002E170A" w:rsidRDefault="00473401" w:rsidP="00A63423">
      <w:pPr>
        <w:pStyle w:val="NoSpacing"/>
        <w:ind w:left="-1080" w:right="90"/>
        <w:rPr>
          <w:rFonts w:asciiTheme="majorHAnsi" w:hAnsiTheme="majorHAnsi"/>
          <w:color w:val="403152" w:themeColor="accent4" w:themeShade="80"/>
          <w:sz w:val="16"/>
          <w:szCs w:val="16"/>
        </w:rPr>
      </w:pPr>
    </w:p>
    <w:p w:rsidR="00A63423" w:rsidRDefault="00A63423" w:rsidP="00BA35B9">
      <w:pPr>
        <w:pStyle w:val="NoSpacing"/>
        <w:ind w:right="90"/>
        <w:rPr>
          <w:rFonts w:asciiTheme="majorHAnsi" w:hAnsiTheme="majorHAnsi"/>
          <w:color w:val="403152" w:themeColor="accent4" w:themeShade="80"/>
          <w:sz w:val="24"/>
          <w:szCs w:val="24"/>
        </w:rPr>
      </w:pPr>
    </w:p>
    <w:p w:rsidR="00C8600D" w:rsidRPr="00786AA5" w:rsidRDefault="00C8600D" w:rsidP="00BA35B9">
      <w:pPr>
        <w:pStyle w:val="NoSpacing"/>
        <w:ind w:right="90"/>
        <w:rPr>
          <w:rFonts w:asciiTheme="majorHAnsi" w:hAnsiTheme="majorHAnsi"/>
          <w:color w:val="403152" w:themeColor="accent4" w:themeShade="80"/>
          <w:sz w:val="24"/>
          <w:szCs w:val="24"/>
        </w:rPr>
      </w:pPr>
    </w:p>
    <w:p w:rsidR="00C73F89" w:rsidRPr="00786AA5" w:rsidRDefault="002F63FB" w:rsidP="00957499">
      <w:pPr>
        <w:pStyle w:val="NoSpacing"/>
        <w:numPr>
          <w:ilvl w:val="0"/>
          <w:numId w:val="6"/>
        </w:numPr>
        <w:ind w:left="-1080" w:right="90" w:firstLine="0"/>
        <w:rPr>
          <w:rFonts w:asciiTheme="majorHAnsi" w:hAnsiTheme="majorHAnsi"/>
          <w:b/>
          <w:bCs/>
          <w:iCs/>
          <w:color w:val="403152" w:themeColor="accent4" w:themeShade="80"/>
          <w:sz w:val="24"/>
          <w:szCs w:val="24"/>
        </w:rPr>
      </w:pPr>
      <w:r w:rsidRPr="00786AA5">
        <w:rPr>
          <w:rFonts w:asciiTheme="majorHAnsi" w:hAnsiTheme="majorHAnsi"/>
          <w:b/>
          <w:bCs/>
          <w:iCs/>
          <w:color w:val="403152" w:themeColor="accent4" w:themeShade="80"/>
          <w:sz w:val="24"/>
          <w:szCs w:val="24"/>
        </w:rPr>
        <w:t xml:space="preserve">Assistive Technology – Independent Living </w:t>
      </w:r>
      <w:r w:rsidR="009C7D17">
        <w:rPr>
          <w:rFonts w:asciiTheme="majorHAnsi" w:hAnsiTheme="majorHAnsi"/>
          <w:b/>
          <w:bCs/>
          <w:iCs/>
          <w:color w:val="403152" w:themeColor="accent4" w:themeShade="80"/>
          <w:sz w:val="24"/>
          <w:szCs w:val="24"/>
        </w:rPr>
        <w:t xml:space="preserve">Program (AT-IL) </w:t>
      </w:r>
      <w:r w:rsidRPr="00786AA5">
        <w:rPr>
          <w:rFonts w:asciiTheme="majorHAnsi" w:hAnsiTheme="majorHAnsi"/>
          <w:b/>
          <w:bCs/>
          <w:iCs/>
          <w:color w:val="403152" w:themeColor="accent4" w:themeShade="80"/>
          <w:sz w:val="24"/>
          <w:szCs w:val="24"/>
        </w:rPr>
        <w:t xml:space="preserve">– </w:t>
      </w:r>
      <w:r w:rsidRPr="00786AA5">
        <w:rPr>
          <w:rFonts w:asciiTheme="majorHAnsi" w:hAnsiTheme="majorHAnsi"/>
          <w:color w:val="403152" w:themeColor="accent4" w:themeShade="80"/>
          <w:sz w:val="24"/>
          <w:szCs w:val="24"/>
        </w:rPr>
        <w:t xml:space="preserve">The AT-IL program provides Assistive Technology devices and services to individuals with severe disabilities so that they may maximize control over their environment and achieve self-determined goals.  The program provides assessments, purchase and set-up of equipment, training and follow-up.  </w:t>
      </w:r>
      <w:r w:rsidRPr="00786AA5">
        <w:rPr>
          <w:rFonts w:asciiTheme="majorHAnsi" w:hAnsiTheme="majorHAnsi"/>
          <w:iCs/>
          <w:color w:val="403152" w:themeColor="accent4" w:themeShade="80"/>
          <w:sz w:val="24"/>
          <w:szCs w:val="24"/>
        </w:rPr>
        <w:t>For further information</w:t>
      </w:r>
      <w:r w:rsidR="000763F2" w:rsidRPr="00786AA5">
        <w:rPr>
          <w:rFonts w:asciiTheme="majorHAnsi" w:hAnsiTheme="majorHAnsi"/>
          <w:iCs/>
          <w:color w:val="403152" w:themeColor="accent4" w:themeShade="80"/>
          <w:sz w:val="24"/>
          <w:szCs w:val="24"/>
        </w:rPr>
        <w:t xml:space="preserve"> </w:t>
      </w:r>
      <w:r w:rsidR="00453F84">
        <w:rPr>
          <w:rFonts w:asciiTheme="majorHAnsi" w:hAnsiTheme="majorHAnsi"/>
          <w:iCs/>
          <w:color w:val="403152" w:themeColor="accent4" w:themeShade="80"/>
          <w:sz w:val="24"/>
          <w:szCs w:val="24"/>
        </w:rPr>
        <w:t xml:space="preserve">please </w:t>
      </w:r>
      <w:r w:rsidR="000763F2" w:rsidRPr="00786AA5">
        <w:rPr>
          <w:rFonts w:asciiTheme="majorHAnsi" w:hAnsiTheme="majorHAnsi"/>
          <w:iCs/>
          <w:color w:val="403152" w:themeColor="accent4" w:themeShade="80"/>
          <w:sz w:val="24"/>
          <w:szCs w:val="24"/>
        </w:rPr>
        <w:t xml:space="preserve">call </w:t>
      </w:r>
      <w:r w:rsidR="00C73F89" w:rsidRPr="00786AA5">
        <w:rPr>
          <w:rFonts w:asciiTheme="majorHAnsi" w:hAnsiTheme="majorHAnsi"/>
          <w:iCs/>
          <w:color w:val="403152" w:themeColor="accent4" w:themeShade="80"/>
          <w:sz w:val="24"/>
          <w:szCs w:val="24"/>
        </w:rPr>
        <w:t>(617)</w:t>
      </w:r>
      <w:r w:rsidRPr="00786AA5">
        <w:rPr>
          <w:rFonts w:asciiTheme="majorHAnsi" w:hAnsiTheme="majorHAnsi"/>
          <w:iCs/>
          <w:color w:val="403152" w:themeColor="accent4" w:themeShade="80"/>
          <w:sz w:val="24"/>
          <w:szCs w:val="24"/>
        </w:rPr>
        <w:t xml:space="preserve"> 204-3851.</w:t>
      </w:r>
    </w:p>
    <w:p w:rsidR="00C73F89" w:rsidRPr="00411FB0" w:rsidRDefault="00C73F89" w:rsidP="00957499">
      <w:pPr>
        <w:pStyle w:val="NoSpacing"/>
        <w:ind w:left="-1080" w:right="90"/>
        <w:rPr>
          <w:rFonts w:asciiTheme="majorHAnsi" w:hAnsiTheme="majorHAnsi"/>
          <w:b/>
          <w:bCs/>
          <w:iCs/>
          <w:color w:val="403152" w:themeColor="accent4" w:themeShade="80"/>
          <w:sz w:val="16"/>
          <w:szCs w:val="16"/>
        </w:rPr>
      </w:pPr>
    </w:p>
    <w:p w:rsidR="002F63FB" w:rsidRPr="00786AA5" w:rsidRDefault="002F63FB" w:rsidP="00957499">
      <w:pPr>
        <w:pStyle w:val="NoSpacing"/>
        <w:numPr>
          <w:ilvl w:val="0"/>
          <w:numId w:val="6"/>
        </w:numPr>
        <w:ind w:left="-1080" w:right="90" w:firstLine="0"/>
        <w:rPr>
          <w:rFonts w:asciiTheme="majorHAnsi" w:hAnsiTheme="majorHAnsi"/>
          <w:b/>
          <w:bCs/>
          <w:iCs/>
          <w:color w:val="403152" w:themeColor="accent4" w:themeShade="80"/>
          <w:sz w:val="24"/>
          <w:szCs w:val="24"/>
        </w:rPr>
      </w:pPr>
      <w:r w:rsidRPr="00786AA5">
        <w:rPr>
          <w:rFonts w:asciiTheme="majorHAnsi" w:hAnsiTheme="majorHAnsi"/>
          <w:b/>
          <w:bCs/>
          <w:iCs/>
          <w:color w:val="403152" w:themeColor="accent4" w:themeShade="80"/>
          <w:sz w:val="24"/>
          <w:szCs w:val="24"/>
        </w:rPr>
        <w:t xml:space="preserve">Home Modification Loan Program – </w:t>
      </w:r>
      <w:r w:rsidRPr="00786AA5">
        <w:rPr>
          <w:rFonts w:asciiTheme="majorHAnsi" w:hAnsiTheme="majorHAnsi"/>
          <w:color w:val="403152" w:themeColor="accent4" w:themeShade="80"/>
          <w:sz w:val="24"/>
          <w:szCs w:val="24"/>
        </w:rPr>
        <w:t>This program provides loans to modify the primary, permanent residence of elders, adults with disabilities and families with children with disabilities</w:t>
      </w:r>
      <w:r w:rsidR="00453F84">
        <w:rPr>
          <w:rFonts w:asciiTheme="majorHAnsi" w:hAnsiTheme="majorHAnsi"/>
          <w:color w:val="403152" w:themeColor="accent4" w:themeShade="80"/>
          <w:sz w:val="24"/>
          <w:szCs w:val="24"/>
        </w:rPr>
        <w:t>, in order</w:t>
      </w:r>
      <w:r w:rsidRPr="00786AA5">
        <w:rPr>
          <w:rFonts w:asciiTheme="majorHAnsi" w:hAnsiTheme="majorHAnsi"/>
          <w:color w:val="403152" w:themeColor="accent4" w:themeShade="80"/>
          <w:sz w:val="24"/>
          <w:szCs w:val="24"/>
        </w:rPr>
        <w:t xml:space="preserve"> to improve accessibility </w:t>
      </w:r>
      <w:r w:rsidR="00453F84">
        <w:rPr>
          <w:rFonts w:asciiTheme="majorHAnsi" w:hAnsiTheme="majorHAnsi"/>
          <w:color w:val="403152" w:themeColor="accent4" w:themeShade="80"/>
          <w:sz w:val="24"/>
          <w:szCs w:val="24"/>
        </w:rPr>
        <w:t xml:space="preserve">and safety for individuals with disabilities </w:t>
      </w:r>
      <w:r w:rsidRPr="00786AA5">
        <w:rPr>
          <w:rFonts w:asciiTheme="majorHAnsi" w:hAnsiTheme="majorHAnsi"/>
          <w:color w:val="403152" w:themeColor="accent4" w:themeShade="80"/>
          <w:sz w:val="24"/>
          <w:szCs w:val="24"/>
        </w:rPr>
        <w:t xml:space="preserve">or to allow </w:t>
      </w:r>
      <w:r w:rsidR="00453F84">
        <w:rPr>
          <w:rFonts w:asciiTheme="majorHAnsi" w:hAnsiTheme="majorHAnsi"/>
          <w:color w:val="403152" w:themeColor="accent4" w:themeShade="80"/>
          <w:sz w:val="24"/>
          <w:szCs w:val="24"/>
        </w:rPr>
        <w:t>individuals with disabilities</w:t>
      </w:r>
      <w:r w:rsidRPr="00786AA5">
        <w:rPr>
          <w:rFonts w:asciiTheme="majorHAnsi" w:hAnsiTheme="majorHAnsi"/>
          <w:color w:val="403152" w:themeColor="accent4" w:themeShade="80"/>
          <w:sz w:val="24"/>
          <w:szCs w:val="24"/>
        </w:rPr>
        <w:t xml:space="preserve"> to live </w:t>
      </w:r>
      <w:r w:rsidR="00453F84">
        <w:rPr>
          <w:rFonts w:asciiTheme="majorHAnsi" w:hAnsiTheme="majorHAnsi"/>
          <w:color w:val="403152" w:themeColor="accent4" w:themeShade="80"/>
          <w:sz w:val="24"/>
          <w:szCs w:val="24"/>
        </w:rPr>
        <w:t xml:space="preserve">more </w:t>
      </w:r>
      <w:r w:rsidRPr="00786AA5">
        <w:rPr>
          <w:rFonts w:asciiTheme="majorHAnsi" w:hAnsiTheme="majorHAnsi"/>
          <w:color w:val="403152" w:themeColor="accent4" w:themeShade="80"/>
          <w:sz w:val="24"/>
          <w:szCs w:val="24"/>
        </w:rPr>
        <w:t xml:space="preserve">independently in the community.  </w:t>
      </w:r>
      <w:r w:rsidRPr="00786AA5">
        <w:rPr>
          <w:rFonts w:asciiTheme="majorHAnsi" w:hAnsiTheme="majorHAnsi"/>
          <w:iCs/>
          <w:color w:val="403152" w:themeColor="accent4" w:themeShade="80"/>
          <w:sz w:val="24"/>
          <w:szCs w:val="24"/>
        </w:rPr>
        <w:t>For further information</w:t>
      </w:r>
      <w:r w:rsidR="000763F2" w:rsidRPr="00786AA5">
        <w:rPr>
          <w:rFonts w:asciiTheme="majorHAnsi" w:hAnsiTheme="majorHAnsi"/>
          <w:iCs/>
          <w:color w:val="403152" w:themeColor="accent4" w:themeShade="80"/>
          <w:sz w:val="24"/>
          <w:szCs w:val="24"/>
        </w:rPr>
        <w:t xml:space="preserve"> </w:t>
      </w:r>
      <w:r w:rsidR="00453F84">
        <w:rPr>
          <w:rFonts w:asciiTheme="majorHAnsi" w:hAnsiTheme="majorHAnsi"/>
          <w:iCs/>
          <w:color w:val="403152" w:themeColor="accent4" w:themeShade="80"/>
          <w:sz w:val="24"/>
          <w:szCs w:val="24"/>
        </w:rPr>
        <w:t xml:space="preserve">please </w:t>
      </w:r>
      <w:r w:rsidR="000763F2" w:rsidRPr="00786AA5">
        <w:rPr>
          <w:rFonts w:asciiTheme="majorHAnsi" w:hAnsiTheme="majorHAnsi"/>
          <w:iCs/>
          <w:color w:val="403152" w:themeColor="accent4" w:themeShade="80"/>
          <w:sz w:val="24"/>
          <w:szCs w:val="24"/>
        </w:rPr>
        <w:t xml:space="preserve">call </w:t>
      </w:r>
      <w:r w:rsidR="00C73F89" w:rsidRPr="00786AA5">
        <w:rPr>
          <w:rFonts w:asciiTheme="majorHAnsi" w:hAnsiTheme="majorHAnsi"/>
          <w:iCs/>
          <w:color w:val="403152" w:themeColor="accent4" w:themeShade="80"/>
          <w:sz w:val="24"/>
          <w:szCs w:val="24"/>
        </w:rPr>
        <w:t>(617)</w:t>
      </w:r>
      <w:r w:rsidRPr="00786AA5">
        <w:rPr>
          <w:rFonts w:asciiTheme="majorHAnsi" w:hAnsiTheme="majorHAnsi"/>
          <w:iCs/>
          <w:color w:val="403152" w:themeColor="accent4" w:themeShade="80"/>
          <w:sz w:val="24"/>
          <w:szCs w:val="24"/>
        </w:rPr>
        <w:t xml:space="preserve"> 204-3851.</w:t>
      </w:r>
    </w:p>
    <w:p w:rsidR="00C73F89" w:rsidRPr="00786AA5" w:rsidRDefault="00C73F89" w:rsidP="00957499">
      <w:pPr>
        <w:pStyle w:val="NoSpacing"/>
        <w:ind w:left="-1080" w:right="90"/>
        <w:rPr>
          <w:rFonts w:asciiTheme="majorHAnsi" w:hAnsiTheme="majorHAnsi"/>
          <w:b/>
          <w:bCs/>
          <w:iCs/>
          <w:color w:val="403152" w:themeColor="accent4" w:themeShade="80"/>
          <w:sz w:val="16"/>
          <w:szCs w:val="16"/>
        </w:rPr>
      </w:pPr>
    </w:p>
    <w:p w:rsidR="002F63FB" w:rsidRPr="00786AA5" w:rsidRDefault="002F63FB" w:rsidP="00957499">
      <w:pPr>
        <w:pStyle w:val="NoSpacing"/>
        <w:numPr>
          <w:ilvl w:val="0"/>
          <w:numId w:val="6"/>
        </w:numPr>
        <w:ind w:left="-1080" w:right="90" w:firstLine="0"/>
        <w:rPr>
          <w:rFonts w:asciiTheme="majorHAnsi" w:hAnsiTheme="majorHAnsi"/>
          <w:color w:val="403152" w:themeColor="accent4" w:themeShade="80"/>
          <w:sz w:val="24"/>
          <w:szCs w:val="24"/>
        </w:rPr>
      </w:pPr>
      <w:r w:rsidRPr="00786AA5">
        <w:rPr>
          <w:rFonts w:asciiTheme="majorHAnsi" w:hAnsiTheme="majorHAnsi"/>
          <w:bCs/>
          <w:iCs/>
          <w:color w:val="403152" w:themeColor="accent4" w:themeShade="80"/>
          <w:sz w:val="24"/>
          <w:szCs w:val="24"/>
        </w:rPr>
        <w:t xml:space="preserve">The </w:t>
      </w:r>
      <w:r w:rsidRPr="00786AA5">
        <w:rPr>
          <w:rFonts w:asciiTheme="majorHAnsi" w:hAnsiTheme="majorHAnsi"/>
          <w:b/>
          <w:bCs/>
          <w:iCs/>
          <w:color w:val="403152" w:themeColor="accent4" w:themeShade="80"/>
          <w:sz w:val="24"/>
          <w:szCs w:val="24"/>
        </w:rPr>
        <w:t xml:space="preserve">Community Based Housing </w:t>
      </w:r>
      <w:r w:rsidR="009C7D17" w:rsidRPr="009C7D17">
        <w:rPr>
          <w:rFonts w:asciiTheme="majorHAnsi" w:hAnsiTheme="majorHAnsi"/>
          <w:b/>
          <w:color w:val="403152" w:themeColor="accent4" w:themeShade="80"/>
          <w:sz w:val="24"/>
          <w:szCs w:val="24"/>
        </w:rPr>
        <w:t>P</w:t>
      </w:r>
      <w:r w:rsidRPr="009C7D17">
        <w:rPr>
          <w:rFonts w:asciiTheme="majorHAnsi" w:hAnsiTheme="majorHAnsi"/>
          <w:b/>
          <w:color w:val="403152" w:themeColor="accent4" w:themeShade="80"/>
          <w:sz w:val="24"/>
          <w:szCs w:val="24"/>
        </w:rPr>
        <w:t>rogram</w:t>
      </w:r>
      <w:r w:rsidRPr="00786AA5">
        <w:rPr>
          <w:rFonts w:asciiTheme="majorHAnsi" w:hAnsiTheme="majorHAnsi"/>
          <w:color w:val="403152" w:themeColor="accent4" w:themeShade="80"/>
          <w:sz w:val="24"/>
          <w:szCs w:val="24"/>
        </w:rPr>
        <w:t xml:space="preserve"> </w:t>
      </w:r>
      <w:r w:rsidR="009C7D17" w:rsidRPr="00786AA5">
        <w:rPr>
          <w:rFonts w:asciiTheme="majorHAnsi" w:hAnsiTheme="majorHAnsi"/>
          <w:b/>
          <w:bCs/>
          <w:iCs/>
          <w:color w:val="403152" w:themeColor="accent4" w:themeShade="80"/>
          <w:sz w:val="24"/>
          <w:szCs w:val="24"/>
        </w:rPr>
        <w:t>–</w:t>
      </w:r>
      <w:r w:rsidR="009C7D17">
        <w:rPr>
          <w:rFonts w:asciiTheme="majorHAnsi" w:hAnsiTheme="majorHAnsi"/>
          <w:b/>
          <w:bCs/>
          <w:iCs/>
          <w:color w:val="403152" w:themeColor="accent4" w:themeShade="80"/>
          <w:sz w:val="24"/>
          <w:szCs w:val="24"/>
        </w:rPr>
        <w:t xml:space="preserve"> </w:t>
      </w:r>
      <w:r w:rsidR="009C7D17" w:rsidRPr="00786AA5">
        <w:rPr>
          <w:rFonts w:asciiTheme="majorHAnsi" w:hAnsiTheme="majorHAnsi"/>
          <w:color w:val="403152" w:themeColor="accent4" w:themeShade="80"/>
          <w:sz w:val="24"/>
          <w:szCs w:val="24"/>
        </w:rPr>
        <w:t xml:space="preserve">This program </w:t>
      </w:r>
      <w:r w:rsidRPr="00786AA5">
        <w:rPr>
          <w:rFonts w:asciiTheme="majorHAnsi" w:hAnsiTheme="majorHAnsi"/>
          <w:color w:val="403152" w:themeColor="accent4" w:themeShade="80"/>
          <w:sz w:val="24"/>
          <w:szCs w:val="24"/>
        </w:rPr>
        <w:t xml:space="preserve">provides capital funding for the development of integrated housing for people with disabilities, with priority for individuals who are in institutions or at risk of institutionalization.  </w:t>
      </w:r>
      <w:r w:rsidR="00883C01">
        <w:rPr>
          <w:rFonts w:asciiTheme="majorHAnsi" w:hAnsiTheme="majorHAnsi"/>
          <w:iCs/>
          <w:color w:val="403152" w:themeColor="accent4" w:themeShade="80"/>
          <w:sz w:val="24"/>
          <w:szCs w:val="24"/>
        </w:rPr>
        <w:t>For further information please</w:t>
      </w:r>
      <w:r w:rsidR="000763F2" w:rsidRPr="00786AA5">
        <w:rPr>
          <w:rFonts w:asciiTheme="majorHAnsi" w:hAnsiTheme="majorHAnsi"/>
          <w:iCs/>
          <w:color w:val="403152" w:themeColor="accent4" w:themeShade="80"/>
          <w:sz w:val="24"/>
          <w:szCs w:val="24"/>
        </w:rPr>
        <w:t xml:space="preserve"> call </w:t>
      </w:r>
      <w:r w:rsidR="00C73F89" w:rsidRPr="00786AA5">
        <w:rPr>
          <w:rFonts w:asciiTheme="majorHAnsi" w:hAnsiTheme="majorHAnsi"/>
          <w:iCs/>
          <w:color w:val="403152" w:themeColor="accent4" w:themeShade="80"/>
          <w:sz w:val="24"/>
          <w:szCs w:val="24"/>
        </w:rPr>
        <w:t>(617)</w:t>
      </w:r>
      <w:r w:rsidRPr="00786AA5">
        <w:rPr>
          <w:rFonts w:asciiTheme="majorHAnsi" w:hAnsiTheme="majorHAnsi"/>
          <w:iCs/>
          <w:color w:val="403152" w:themeColor="accent4" w:themeShade="80"/>
          <w:sz w:val="24"/>
          <w:szCs w:val="24"/>
        </w:rPr>
        <w:t xml:space="preserve"> 204-3851.</w:t>
      </w:r>
    </w:p>
    <w:p w:rsidR="00C73F89" w:rsidRPr="00786AA5" w:rsidRDefault="00C73F89" w:rsidP="00957499">
      <w:pPr>
        <w:pStyle w:val="NoSpacing"/>
        <w:ind w:left="-1080" w:right="90"/>
        <w:rPr>
          <w:rFonts w:asciiTheme="majorHAnsi" w:hAnsiTheme="majorHAnsi"/>
          <w:iCs/>
          <w:color w:val="403152" w:themeColor="accent4" w:themeShade="80"/>
          <w:sz w:val="16"/>
          <w:szCs w:val="16"/>
        </w:rPr>
      </w:pPr>
    </w:p>
    <w:p w:rsidR="008F7A5B" w:rsidRPr="00786AA5" w:rsidRDefault="002F63FB" w:rsidP="00957499">
      <w:pPr>
        <w:pStyle w:val="NoSpacing"/>
        <w:numPr>
          <w:ilvl w:val="0"/>
          <w:numId w:val="6"/>
        </w:numPr>
        <w:ind w:left="-1080" w:right="90" w:firstLine="0"/>
        <w:rPr>
          <w:rFonts w:asciiTheme="majorHAnsi" w:hAnsiTheme="majorHAnsi"/>
          <w:b/>
          <w:bCs/>
          <w:iCs/>
          <w:color w:val="403152" w:themeColor="accent4" w:themeShade="80"/>
          <w:sz w:val="24"/>
          <w:szCs w:val="24"/>
        </w:rPr>
      </w:pPr>
      <w:r w:rsidRPr="00786AA5">
        <w:rPr>
          <w:rFonts w:asciiTheme="majorHAnsi" w:hAnsiTheme="majorHAnsi"/>
          <w:color w:val="403152" w:themeColor="accent4" w:themeShade="80"/>
          <w:sz w:val="24"/>
          <w:szCs w:val="24"/>
        </w:rPr>
        <w:t xml:space="preserve">Mandated by federal law, </w:t>
      </w:r>
      <w:r w:rsidRPr="00786AA5">
        <w:rPr>
          <w:rFonts w:asciiTheme="majorHAnsi" w:hAnsiTheme="majorHAnsi"/>
          <w:b/>
          <w:bCs/>
          <w:iCs/>
          <w:color w:val="403152" w:themeColor="accent4" w:themeShade="80"/>
          <w:sz w:val="24"/>
          <w:szCs w:val="24"/>
        </w:rPr>
        <w:t>The Statewide Independent Living Council (SILC)</w:t>
      </w:r>
      <w:r w:rsidRPr="00786AA5">
        <w:rPr>
          <w:rFonts w:asciiTheme="majorHAnsi" w:hAnsiTheme="majorHAnsi"/>
          <w:color w:val="403152" w:themeColor="accent4" w:themeShade="80"/>
          <w:sz w:val="24"/>
          <w:szCs w:val="24"/>
        </w:rPr>
        <w:t xml:space="preserve"> provides input to MRC and the Commission for the Blind regarding independent living services in Massachusetts.  This Council maintains a membership of at least 51% consumers of </w:t>
      </w:r>
      <w:r w:rsidR="004F1975">
        <w:rPr>
          <w:rFonts w:asciiTheme="majorHAnsi" w:hAnsiTheme="majorHAnsi"/>
          <w:color w:val="403152" w:themeColor="accent4" w:themeShade="80"/>
          <w:sz w:val="24"/>
          <w:szCs w:val="24"/>
        </w:rPr>
        <w:t xml:space="preserve">Independent </w:t>
      </w:r>
      <w:r w:rsidRPr="00786AA5">
        <w:rPr>
          <w:rFonts w:asciiTheme="majorHAnsi" w:hAnsiTheme="majorHAnsi"/>
          <w:color w:val="403152" w:themeColor="accent4" w:themeShade="80"/>
          <w:sz w:val="24"/>
          <w:szCs w:val="24"/>
        </w:rPr>
        <w:t>L</w:t>
      </w:r>
      <w:r w:rsidR="004F1975">
        <w:rPr>
          <w:rFonts w:asciiTheme="majorHAnsi" w:hAnsiTheme="majorHAnsi"/>
          <w:color w:val="403152" w:themeColor="accent4" w:themeShade="80"/>
          <w:sz w:val="24"/>
          <w:szCs w:val="24"/>
        </w:rPr>
        <w:t>iving (IL)</w:t>
      </w:r>
      <w:r w:rsidRPr="00786AA5">
        <w:rPr>
          <w:rFonts w:asciiTheme="majorHAnsi" w:hAnsiTheme="majorHAnsi"/>
          <w:color w:val="403152" w:themeColor="accent4" w:themeShade="80"/>
          <w:sz w:val="24"/>
          <w:szCs w:val="24"/>
        </w:rPr>
        <w:t xml:space="preserve"> services.   </w:t>
      </w:r>
      <w:r w:rsidRPr="00786AA5">
        <w:rPr>
          <w:rFonts w:asciiTheme="majorHAnsi" w:hAnsiTheme="majorHAnsi"/>
          <w:iCs/>
          <w:color w:val="403152" w:themeColor="accent4" w:themeShade="80"/>
          <w:sz w:val="24"/>
          <w:szCs w:val="24"/>
        </w:rPr>
        <w:t>For further information</w:t>
      </w:r>
      <w:r w:rsidR="000763F2" w:rsidRPr="00786AA5">
        <w:rPr>
          <w:rFonts w:asciiTheme="majorHAnsi" w:hAnsiTheme="majorHAnsi"/>
          <w:iCs/>
          <w:color w:val="403152" w:themeColor="accent4" w:themeShade="80"/>
          <w:sz w:val="24"/>
          <w:szCs w:val="24"/>
        </w:rPr>
        <w:t xml:space="preserve"> </w:t>
      </w:r>
      <w:r w:rsidR="004F1975">
        <w:rPr>
          <w:rFonts w:asciiTheme="majorHAnsi" w:hAnsiTheme="majorHAnsi"/>
          <w:iCs/>
          <w:color w:val="403152" w:themeColor="accent4" w:themeShade="80"/>
          <w:sz w:val="24"/>
          <w:szCs w:val="24"/>
        </w:rPr>
        <w:t xml:space="preserve">regarding SILC, please </w:t>
      </w:r>
      <w:r w:rsidR="000763F2" w:rsidRPr="00786AA5">
        <w:rPr>
          <w:rFonts w:asciiTheme="majorHAnsi" w:hAnsiTheme="majorHAnsi"/>
          <w:iCs/>
          <w:color w:val="403152" w:themeColor="accent4" w:themeShade="80"/>
          <w:sz w:val="24"/>
          <w:szCs w:val="24"/>
        </w:rPr>
        <w:t xml:space="preserve">call </w:t>
      </w:r>
      <w:r w:rsidR="00C73F89" w:rsidRPr="00786AA5">
        <w:rPr>
          <w:rFonts w:asciiTheme="majorHAnsi" w:hAnsiTheme="majorHAnsi"/>
          <w:iCs/>
          <w:color w:val="403152" w:themeColor="accent4" w:themeShade="80"/>
          <w:sz w:val="24"/>
          <w:szCs w:val="24"/>
        </w:rPr>
        <w:t>(617)</w:t>
      </w:r>
      <w:r w:rsidRPr="00786AA5">
        <w:rPr>
          <w:rFonts w:asciiTheme="majorHAnsi" w:hAnsiTheme="majorHAnsi"/>
          <w:iCs/>
          <w:color w:val="403152" w:themeColor="accent4" w:themeShade="80"/>
          <w:sz w:val="24"/>
          <w:szCs w:val="24"/>
        </w:rPr>
        <w:t xml:space="preserve"> 204-3851.</w:t>
      </w:r>
    </w:p>
    <w:p w:rsidR="00C73F89" w:rsidRPr="00786AA5" w:rsidRDefault="00C73F89" w:rsidP="00957499">
      <w:pPr>
        <w:pStyle w:val="NoSpacing"/>
        <w:ind w:left="-1080" w:right="90"/>
        <w:rPr>
          <w:rFonts w:asciiTheme="majorHAnsi" w:hAnsiTheme="majorHAnsi"/>
          <w:b/>
          <w:bCs/>
          <w:iCs/>
          <w:color w:val="403152" w:themeColor="accent4" w:themeShade="80"/>
          <w:sz w:val="16"/>
          <w:szCs w:val="16"/>
        </w:rPr>
      </w:pPr>
    </w:p>
    <w:p w:rsidR="00F774CA" w:rsidRDefault="002F63FB" w:rsidP="00F774CA">
      <w:pPr>
        <w:pStyle w:val="NoSpacing"/>
        <w:numPr>
          <w:ilvl w:val="0"/>
          <w:numId w:val="6"/>
        </w:numPr>
        <w:ind w:left="-1080" w:right="90" w:firstLine="0"/>
        <w:rPr>
          <w:rFonts w:asciiTheme="majorHAnsi" w:hAnsiTheme="majorHAnsi"/>
          <w:iCs/>
          <w:color w:val="403152" w:themeColor="accent4" w:themeShade="80"/>
          <w:sz w:val="24"/>
          <w:szCs w:val="24"/>
        </w:rPr>
      </w:pPr>
      <w:r w:rsidRPr="00786AA5">
        <w:rPr>
          <w:rFonts w:asciiTheme="majorHAnsi" w:hAnsiTheme="majorHAnsi"/>
          <w:color w:val="403152" w:themeColor="accent4" w:themeShade="80"/>
          <w:sz w:val="24"/>
          <w:szCs w:val="24"/>
        </w:rPr>
        <w:t xml:space="preserve">The </w:t>
      </w:r>
      <w:r w:rsidRPr="00786AA5">
        <w:rPr>
          <w:rFonts w:asciiTheme="majorHAnsi" w:hAnsiTheme="majorHAnsi"/>
          <w:b/>
          <w:bCs/>
          <w:iCs/>
          <w:color w:val="403152" w:themeColor="accent4" w:themeShade="80"/>
          <w:sz w:val="24"/>
          <w:szCs w:val="24"/>
        </w:rPr>
        <w:t xml:space="preserve">MassMATCH </w:t>
      </w:r>
      <w:r w:rsidRPr="00786AA5">
        <w:rPr>
          <w:rFonts w:asciiTheme="majorHAnsi" w:hAnsiTheme="majorHAnsi"/>
          <w:color w:val="403152" w:themeColor="accent4" w:themeShade="80"/>
          <w:sz w:val="24"/>
          <w:szCs w:val="24"/>
        </w:rPr>
        <w:t>program, one of 56 state-level Assistive Technology (AT) initiatives in the United States, promotes the use of AT services to enhance the independence of people with disabilities.  This is done through Assistive Technology Regional Centers, an AT Loan program, an on-line AT swap service (</w:t>
      </w:r>
      <w:hyperlink r:id="rId9" w:history="1">
        <w:r w:rsidRPr="00786AA5">
          <w:rPr>
            <w:rFonts w:asciiTheme="majorHAnsi" w:hAnsiTheme="majorHAnsi"/>
            <w:color w:val="403152" w:themeColor="accent4" w:themeShade="80"/>
            <w:sz w:val="24"/>
            <w:szCs w:val="24"/>
          </w:rPr>
          <w:t>www.GetATStuff</w:t>
        </w:r>
      </w:hyperlink>
      <w:r w:rsidRPr="00786AA5">
        <w:rPr>
          <w:rFonts w:asciiTheme="majorHAnsi" w:hAnsiTheme="majorHAnsi"/>
          <w:color w:val="403152" w:themeColor="accent4" w:themeShade="80"/>
          <w:sz w:val="24"/>
          <w:szCs w:val="24"/>
        </w:rPr>
        <w:t xml:space="preserve">), and many other activities.  </w:t>
      </w:r>
      <w:r w:rsidRPr="00786AA5">
        <w:rPr>
          <w:rFonts w:asciiTheme="majorHAnsi" w:hAnsiTheme="majorHAnsi"/>
          <w:iCs/>
          <w:color w:val="403152" w:themeColor="accent4" w:themeShade="80"/>
          <w:sz w:val="24"/>
          <w:szCs w:val="24"/>
        </w:rPr>
        <w:t>For further information</w:t>
      </w:r>
      <w:r w:rsidR="000763F2" w:rsidRPr="00786AA5">
        <w:rPr>
          <w:rFonts w:asciiTheme="majorHAnsi" w:hAnsiTheme="majorHAnsi"/>
          <w:iCs/>
          <w:color w:val="403152" w:themeColor="accent4" w:themeShade="80"/>
          <w:sz w:val="24"/>
          <w:szCs w:val="24"/>
        </w:rPr>
        <w:t xml:space="preserve"> </w:t>
      </w:r>
      <w:r w:rsidR="00453F84">
        <w:rPr>
          <w:rFonts w:asciiTheme="majorHAnsi" w:hAnsiTheme="majorHAnsi"/>
          <w:iCs/>
          <w:color w:val="403152" w:themeColor="accent4" w:themeShade="80"/>
          <w:sz w:val="24"/>
          <w:szCs w:val="24"/>
        </w:rPr>
        <w:t xml:space="preserve">please </w:t>
      </w:r>
      <w:r w:rsidR="000763F2" w:rsidRPr="00786AA5">
        <w:rPr>
          <w:rFonts w:asciiTheme="majorHAnsi" w:hAnsiTheme="majorHAnsi"/>
          <w:iCs/>
          <w:color w:val="403152" w:themeColor="accent4" w:themeShade="80"/>
          <w:sz w:val="24"/>
          <w:szCs w:val="24"/>
        </w:rPr>
        <w:t xml:space="preserve">call </w:t>
      </w:r>
      <w:r w:rsidR="00C73F89" w:rsidRPr="00786AA5">
        <w:rPr>
          <w:rFonts w:asciiTheme="majorHAnsi" w:hAnsiTheme="majorHAnsi"/>
          <w:iCs/>
          <w:color w:val="403152" w:themeColor="accent4" w:themeShade="80"/>
          <w:sz w:val="24"/>
          <w:szCs w:val="24"/>
        </w:rPr>
        <w:t>(617)</w:t>
      </w:r>
      <w:r w:rsidRPr="00786AA5">
        <w:rPr>
          <w:rFonts w:asciiTheme="majorHAnsi" w:hAnsiTheme="majorHAnsi"/>
          <w:iCs/>
          <w:color w:val="403152" w:themeColor="accent4" w:themeShade="80"/>
          <w:sz w:val="24"/>
          <w:szCs w:val="24"/>
        </w:rPr>
        <w:t xml:space="preserve"> 204-3851.</w:t>
      </w:r>
    </w:p>
    <w:p w:rsidR="00C8600D" w:rsidRDefault="00C8600D" w:rsidP="004F1975">
      <w:pPr>
        <w:spacing w:after="0" w:line="240" w:lineRule="auto"/>
        <w:ind w:right="90"/>
        <w:rPr>
          <w:rFonts w:asciiTheme="majorHAnsi" w:hAnsiTheme="majorHAnsi"/>
          <w:color w:val="403152" w:themeColor="accent4" w:themeShade="80"/>
          <w:sz w:val="24"/>
          <w:szCs w:val="24"/>
        </w:rPr>
      </w:pPr>
    </w:p>
    <w:p w:rsidR="00C8600D" w:rsidRPr="00786AA5" w:rsidRDefault="00C8600D" w:rsidP="00C8600D">
      <w:pPr>
        <w:pStyle w:val="ListParagraph"/>
        <w:spacing w:after="0"/>
        <w:ind w:left="-360" w:right="86"/>
        <w:jc w:val="center"/>
        <w:rPr>
          <w:rStyle w:val="SubtleReference"/>
          <w:rFonts w:asciiTheme="majorHAnsi" w:hAnsiTheme="majorHAnsi"/>
          <w:b/>
          <w:color w:val="403152" w:themeColor="accent4" w:themeShade="80"/>
          <w:sz w:val="28"/>
          <w:szCs w:val="28"/>
          <w:u w:val="none"/>
        </w:rPr>
      </w:pPr>
      <w:r w:rsidRPr="00786AA5">
        <w:rPr>
          <w:rStyle w:val="SubtleReference"/>
          <w:rFonts w:asciiTheme="majorHAnsi" w:hAnsiTheme="majorHAnsi"/>
          <w:b/>
          <w:color w:val="403152" w:themeColor="accent4" w:themeShade="80"/>
          <w:sz w:val="28"/>
          <w:szCs w:val="28"/>
          <w:u w:val="none"/>
        </w:rPr>
        <w:t>Acquired Brain Injury (ABI) Waiver Programs</w:t>
      </w:r>
    </w:p>
    <w:p w:rsidR="00A3444C" w:rsidRPr="00A3444C" w:rsidRDefault="00A3444C" w:rsidP="00A3444C">
      <w:pPr>
        <w:pStyle w:val="ListParagraph"/>
        <w:numPr>
          <w:ilvl w:val="0"/>
          <w:numId w:val="11"/>
        </w:numPr>
        <w:spacing w:line="240" w:lineRule="auto"/>
        <w:ind w:left="-1080" w:right="90" w:firstLine="0"/>
        <w:rPr>
          <w:rFonts w:asciiTheme="majorHAnsi" w:hAnsiTheme="majorHAnsi"/>
          <w:color w:val="403152" w:themeColor="accent4" w:themeShade="80"/>
        </w:rPr>
      </w:pPr>
      <w:r w:rsidRPr="00A3444C">
        <w:rPr>
          <w:rFonts w:asciiTheme="majorHAnsi" w:hAnsiTheme="majorHAnsi"/>
          <w:color w:val="403152" w:themeColor="accent4" w:themeShade="80"/>
          <w:sz w:val="24"/>
          <w:szCs w:val="24"/>
        </w:rPr>
        <w:t xml:space="preserve">The </w:t>
      </w:r>
      <w:r w:rsidRPr="00A3444C">
        <w:rPr>
          <w:rFonts w:asciiTheme="majorHAnsi" w:hAnsiTheme="majorHAnsi"/>
          <w:b/>
          <w:bCs/>
          <w:color w:val="403152" w:themeColor="accent4" w:themeShade="80"/>
          <w:sz w:val="24"/>
          <w:szCs w:val="24"/>
        </w:rPr>
        <w:t>Acquired Brain Injury (ABI)</w:t>
      </w:r>
      <w:r w:rsidRPr="00A3444C">
        <w:rPr>
          <w:rFonts w:asciiTheme="majorHAnsi" w:hAnsiTheme="majorHAnsi"/>
          <w:color w:val="403152" w:themeColor="accent4" w:themeShade="80"/>
          <w:sz w:val="24"/>
          <w:szCs w:val="24"/>
        </w:rPr>
        <w:t xml:space="preserve"> </w:t>
      </w:r>
      <w:r w:rsidRPr="00A3444C">
        <w:rPr>
          <w:rFonts w:asciiTheme="majorHAnsi" w:hAnsiTheme="majorHAnsi"/>
          <w:b/>
          <w:bCs/>
          <w:color w:val="403152" w:themeColor="accent4" w:themeShade="80"/>
          <w:sz w:val="24"/>
          <w:szCs w:val="24"/>
        </w:rPr>
        <w:t xml:space="preserve">Waiver </w:t>
      </w:r>
      <w:r w:rsidRPr="00A3444C">
        <w:rPr>
          <w:rFonts w:asciiTheme="majorHAnsi" w:hAnsiTheme="majorHAnsi"/>
          <w:color w:val="403152" w:themeColor="accent4" w:themeShade="80"/>
          <w:sz w:val="24"/>
          <w:szCs w:val="24"/>
        </w:rPr>
        <w:t xml:space="preserve">programs are designed to transition and support individuals with ABI from nursing facilities and other long-stay hospital settings into community placements.  There are two federally regulated ABI Waiver programs: the </w:t>
      </w:r>
      <w:r w:rsidRPr="00A3444C">
        <w:rPr>
          <w:rStyle w:val="Strong"/>
          <w:rFonts w:asciiTheme="majorHAnsi" w:hAnsiTheme="majorHAnsi"/>
          <w:b w:val="0"/>
          <w:bCs w:val="0"/>
          <w:color w:val="403152" w:themeColor="accent4" w:themeShade="80"/>
          <w:sz w:val="24"/>
          <w:szCs w:val="24"/>
          <w:lang/>
        </w:rPr>
        <w:t xml:space="preserve">ABI Residential Habilitation (ABI-RH) Waiver </w:t>
      </w:r>
      <w:r w:rsidRPr="00A3444C">
        <w:rPr>
          <w:rFonts w:asciiTheme="majorHAnsi" w:hAnsiTheme="majorHAnsi"/>
          <w:color w:val="403152" w:themeColor="accent4" w:themeShade="80"/>
          <w:sz w:val="24"/>
          <w:szCs w:val="24"/>
          <w:lang/>
        </w:rPr>
        <w:t>– for individuals who need supervision and staffing 24 hours a day, seven days a week in a provider-operated residence; and the</w:t>
      </w:r>
      <w:r w:rsidRPr="00A3444C">
        <w:rPr>
          <w:rFonts w:asciiTheme="majorHAnsi" w:hAnsiTheme="majorHAnsi"/>
          <w:b/>
          <w:bCs/>
          <w:color w:val="403152" w:themeColor="accent4" w:themeShade="80"/>
          <w:sz w:val="24"/>
          <w:szCs w:val="24"/>
          <w:lang/>
        </w:rPr>
        <w:t xml:space="preserve"> </w:t>
      </w:r>
      <w:r w:rsidRPr="00A3444C">
        <w:rPr>
          <w:rStyle w:val="Strong"/>
          <w:rFonts w:asciiTheme="majorHAnsi" w:hAnsiTheme="majorHAnsi"/>
          <w:b w:val="0"/>
          <w:bCs w:val="0"/>
          <w:color w:val="403152" w:themeColor="accent4" w:themeShade="80"/>
          <w:sz w:val="24"/>
          <w:szCs w:val="24"/>
          <w:lang/>
        </w:rPr>
        <w:t>ABI Non-Residential Habilitation (ABI-N)</w:t>
      </w:r>
      <w:r w:rsidRPr="00A3444C">
        <w:rPr>
          <w:rFonts w:asciiTheme="majorHAnsi" w:hAnsiTheme="majorHAnsi"/>
          <w:color w:val="403152" w:themeColor="accent4" w:themeShade="80"/>
          <w:sz w:val="24"/>
          <w:szCs w:val="24"/>
          <w:lang/>
        </w:rPr>
        <w:t xml:space="preserve"> Waiver – for individuals who can move to their own home or apartment or to the home of someone else. </w:t>
      </w:r>
      <w:r w:rsidRPr="00A3444C">
        <w:rPr>
          <w:rFonts w:asciiTheme="majorHAnsi" w:hAnsiTheme="majorHAnsi"/>
          <w:color w:val="403152" w:themeColor="accent4" w:themeShade="80"/>
          <w:sz w:val="24"/>
          <w:szCs w:val="24"/>
        </w:rPr>
        <w:t xml:space="preserve">Through these waiver programs, individuals can receive 24/7 residential supports or non-residential supports that enable them to move to their own home or to the home of family or someone else of their choosing.  </w:t>
      </w:r>
    </w:p>
    <w:p w:rsidR="00A3444C" w:rsidRPr="00A3444C" w:rsidRDefault="00A3444C" w:rsidP="00A3444C">
      <w:pPr>
        <w:pStyle w:val="ListParagraph"/>
        <w:spacing w:line="240" w:lineRule="auto"/>
        <w:ind w:left="-1080" w:right="90"/>
        <w:rPr>
          <w:rStyle w:val="BookTitle"/>
          <w:rFonts w:asciiTheme="majorHAnsi" w:hAnsiTheme="majorHAnsi"/>
          <w:b w:val="0"/>
          <w:bCs w:val="0"/>
          <w:color w:val="403152" w:themeColor="accent4" w:themeShade="80"/>
        </w:rPr>
      </w:pPr>
      <w:r w:rsidRPr="00A3444C">
        <w:rPr>
          <w:rFonts w:asciiTheme="majorHAnsi" w:hAnsiTheme="majorHAnsi"/>
          <w:color w:val="403152" w:themeColor="accent4" w:themeShade="80"/>
          <w:sz w:val="24"/>
          <w:szCs w:val="24"/>
        </w:rPr>
        <w:t>As of 2015, MRC is responsible for the operation, oversight and monitoring of the ABI Non-Residential Waiver (ABI-N) program in Massachusetts.  Staff of the MRC Community Living Division Waiver Unit oversee case management activities and a service provider network to insure that ABI-N Waiver participants remain healthy and safe while receiving person-centered and high quality services.  In addition, the MRC also oversee</w:t>
      </w:r>
      <w:r w:rsidR="00980B76">
        <w:rPr>
          <w:rFonts w:asciiTheme="majorHAnsi" w:hAnsiTheme="majorHAnsi"/>
          <w:color w:val="403152" w:themeColor="accent4" w:themeShade="80"/>
          <w:sz w:val="24"/>
          <w:szCs w:val="24"/>
        </w:rPr>
        <w:t>s</w:t>
      </w:r>
      <w:r w:rsidRPr="00A3444C">
        <w:rPr>
          <w:rFonts w:asciiTheme="majorHAnsi" w:hAnsiTheme="majorHAnsi"/>
          <w:color w:val="403152" w:themeColor="accent4" w:themeShade="80"/>
          <w:sz w:val="24"/>
          <w:szCs w:val="24"/>
        </w:rPr>
        <w:t xml:space="preserve"> the waiver eligibility process </w:t>
      </w:r>
      <w:r w:rsidR="00980B76">
        <w:rPr>
          <w:rFonts w:asciiTheme="majorHAnsi" w:hAnsiTheme="majorHAnsi"/>
          <w:color w:val="403152" w:themeColor="accent4" w:themeShade="80"/>
          <w:sz w:val="24"/>
          <w:szCs w:val="24"/>
        </w:rPr>
        <w:t xml:space="preserve">and </w:t>
      </w:r>
      <w:r w:rsidR="00980B76" w:rsidRPr="00A3444C">
        <w:rPr>
          <w:rFonts w:asciiTheme="majorHAnsi" w:hAnsiTheme="majorHAnsi"/>
          <w:color w:val="403152" w:themeColor="accent4" w:themeShade="80"/>
          <w:sz w:val="24"/>
          <w:szCs w:val="24"/>
        </w:rPr>
        <w:t xml:space="preserve">provider network credentialing </w:t>
      </w:r>
      <w:r w:rsidRPr="00A3444C">
        <w:rPr>
          <w:rFonts w:asciiTheme="majorHAnsi" w:hAnsiTheme="majorHAnsi"/>
          <w:color w:val="403152" w:themeColor="accent4" w:themeShade="80"/>
          <w:sz w:val="24"/>
          <w:szCs w:val="24"/>
        </w:rPr>
        <w:t xml:space="preserve">conducted by </w:t>
      </w:r>
      <w:r w:rsidR="00980B76">
        <w:rPr>
          <w:rFonts w:asciiTheme="majorHAnsi" w:hAnsiTheme="majorHAnsi"/>
          <w:color w:val="403152" w:themeColor="accent4" w:themeShade="80"/>
          <w:sz w:val="24"/>
          <w:szCs w:val="24"/>
        </w:rPr>
        <w:t xml:space="preserve">the </w:t>
      </w:r>
      <w:r w:rsidRPr="00A3444C">
        <w:rPr>
          <w:rFonts w:asciiTheme="majorHAnsi" w:hAnsiTheme="majorHAnsi"/>
          <w:color w:val="403152" w:themeColor="accent4" w:themeShade="80"/>
          <w:sz w:val="24"/>
          <w:szCs w:val="24"/>
        </w:rPr>
        <w:t>U</w:t>
      </w:r>
      <w:r w:rsidR="00980B76">
        <w:rPr>
          <w:rFonts w:asciiTheme="majorHAnsi" w:hAnsiTheme="majorHAnsi"/>
          <w:color w:val="403152" w:themeColor="accent4" w:themeShade="80"/>
          <w:sz w:val="24"/>
          <w:szCs w:val="24"/>
        </w:rPr>
        <w:t>niversity of Massachusetts Medical School</w:t>
      </w:r>
      <w:bookmarkStart w:id="0" w:name="_GoBack"/>
      <w:bookmarkEnd w:id="0"/>
      <w:r w:rsidRPr="00A3444C">
        <w:rPr>
          <w:rFonts w:asciiTheme="majorHAnsi" w:hAnsiTheme="majorHAnsi"/>
          <w:color w:val="403152" w:themeColor="accent4" w:themeShade="80"/>
          <w:sz w:val="24"/>
          <w:szCs w:val="24"/>
        </w:rPr>
        <w:t>. For more information the ABI-N program, please call (617) 204-3747.</w:t>
      </w:r>
    </w:p>
    <w:p w:rsidR="00C8600D" w:rsidRPr="00786AA5" w:rsidRDefault="00C8600D" w:rsidP="00C8600D">
      <w:pPr>
        <w:spacing w:after="120" w:line="240" w:lineRule="auto"/>
        <w:ind w:left="-720" w:right="90"/>
        <w:jc w:val="center"/>
        <w:rPr>
          <w:rStyle w:val="BookTitle"/>
          <w:rFonts w:asciiTheme="majorHAnsi" w:hAnsiTheme="majorHAnsi"/>
          <w:color w:val="403152" w:themeColor="accent4" w:themeShade="80"/>
          <w:sz w:val="28"/>
          <w:szCs w:val="28"/>
        </w:rPr>
      </w:pPr>
      <w:r w:rsidRPr="00786AA5">
        <w:rPr>
          <w:rStyle w:val="BookTitle"/>
          <w:rFonts w:asciiTheme="majorHAnsi" w:hAnsiTheme="majorHAnsi"/>
          <w:color w:val="403152" w:themeColor="accent4" w:themeShade="80"/>
          <w:sz w:val="28"/>
          <w:szCs w:val="28"/>
        </w:rPr>
        <w:t>Money Follows the Person Demonstration Project/Waiver Services</w:t>
      </w:r>
    </w:p>
    <w:p w:rsidR="00C8600D" w:rsidRDefault="00C8600D" w:rsidP="004F1975">
      <w:pPr>
        <w:pStyle w:val="ListParagraph"/>
        <w:numPr>
          <w:ilvl w:val="0"/>
          <w:numId w:val="10"/>
        </w:numPr>
        <w:spacing w:after="0" w:line="240" w:lineRule="auto"/>
        <w:ind w:left="-1080" w:right="90" w:firstLine="0"/>
        <w:rPr>
          <w:rFonts w:asciiTheme="majorHAnsi" w:hAnsiTheme="majorHAnsi"/>
          <w:color w:val="403152" w:themeColor="accent4" w:themeShade="80"/>
          <w:sz w:val="24"/>
          <w:szCs w:val="24"/>
        </w:rPr>
      </w:pPr>
      <w:r w:rsidRPr="00786AA5">
        <w:rPr>
          <w:rFonts w:asciiTheme="majorHAnsi" w:hAnsiTheme="majorHAnsi"/>
          <w:color w:val="403152" w:themeColor="accent4" w:themeShade="80"/>
          <w:sz w:val="24"/>
          <w:szCs w:val="24"/>
        </w:rPr>
        <w:t xml:space="preserve">The </w:t>
      </w:r>
      <w:r w:rsidRPr="00786AA5">
        <w:rPr>
          <w:rFonts w:asciiTheme="majorHAnsi" w:hAnsiTheme="majorHAnsi"/>
          <w:b/>
          <w:color w:val="403152" w:themeColor="accent4" w:themeShade="80"/>
          <w:sz w:val="24"/>
          <w:szCs w:val="24"/>
        </w:rPr>
        <w:t>Money Follows the Person (MFP)</w:t>
      </w:r>
      <w:r w:rsidRPr="00786AA5">
        <w:rPr>
          <w:rFonts w:asciiTheme="majorHAnsi" w:hAnsiTheme="majorHAnsi"/>
          <w:color w:val="403152" w:themeColor="accent4" w:themeShade="80"/>
          <w:sz w:val="24"/>
          <w:szCs w:val="24"/>
        </w:rPr>
        <w:t xml:space="preserve"> project is</w:t>
      </w:r>
      <w:r w:rsidR="00980E7C">
        <w:rPr>
          <w:rFonts w:asciiTheme="majorHAnsi" w:hAnsiTheme="majorHAnsi"/>
          <w:color w:val="403152" w:themeColor="accent4" w:themeShade="80"/>
          <w:sz w:val="24"/>
          <w:szCs w:val="24"/>
        </w:rPr>
        <w:t xml:space="preserve"> a five-year, federal Medicaid Demonstration P</w:t>
      </w:r>
      <w:r w:rsidRPr="00786AA5">
        <w:rPr>
          <w:rFonts w:asciiTheme="majorHAnsi" w:hAnsiTheme="majorHAnsi"/>
          <w:color w:val="403152" w:themeColor="accent4" w:themeShade="80"/>
          <w:sz w:val="24"/>
          <w:szCs w:val="24"/>
        </w:rPr>
        <w:t xml:space="preserve">rogram designed to support elders and individuals with disabilities ages eighteen and older to successfully transition from institutional facilities </w:t>
      </w:r>
      <w:r w:rsidR="00DA69B9">
        <w:rPr>
          <w:rFonts w:asciiTheme="majorHAnsi" w:hAnsiTheme="majorHAnsi"/>
          <w:color w:val="403152" w:themeColor="accent4" w:themeShade="80"/>
          <w:sz w:val="24"/>
          <w:szCs w:val="24"/>
        </w:rPr>
        <w:t>to</w:t>
      </w:r>
      <w:r w:rsidRPr="00786AA5">
        <w:rPr>
          <w:rFonts w:asciiTheme="majorHAnsi" w:hAnsiTheme="majorHAnsi"/>
          <w:color w:val="403152" w:themeColor="accent4" w:themeShade="80"/>
          <w:sz w:val="24"/>
          <w:szCs w:val="24"/>
        </w:rPr>
        <w:t xml:space="preserve"> their own homes or other community settings.  MRC is the state’s designated operating agency for the MFP Demonstration </w:t>
      </w:r>
      <w:r w:rsidR="00DA69B9">
        <w:rPr>
          <w:rFonts w:asciiTheme="majorHAnsi" w:hAnsiTheme="majorHAnsi"/>
          <w:color w:val="403152" w:themeColor="accent4" w:themeShade="80"/>
          <w:sz w:val="24"/>
          <w:szCs w:val="24"/>
        </w:rPr>
        <w:t xml:space="preserve">Program </w:t>
      </w:r>
      <w:r w:rsidRPr="00786AA5">
        <w:rPr>
          <w:rFonts w:asciiTheme="majorHAnsi" w:hAnsiTheme="majorHAnsi"/>
          <w:color w:val="403152" w:themeColor="accent4" w:themeShade="80"/>
          <w:sz w:val="24"/>
          <w:szCs w:val="24"/>
        </w:rPr>
        <w:t xml:space="preserve">and Home and Community Based Waivers, which will allow the Commonwealth to offer an expanded array of Medicaid funded community services to MFP participants. For further information, </w:t>
      </w:r>
      <w:r w:rsidR="004F1975">
        <w:rPr>
          <w:rFonts w:asciiTheme="majorHAnsi" w:hAnsiTheme="majorHAnsi"/>
          <w:color w:val="403152" w:themeColor="accent4" w:themeShade="80"/>
          <w:sz w:val="24"/>
          <w:szCs w:val="24"/>
        </w:rPr>
        <w:t xml:space="preserve">please </w:t>
      </w:r>
      <w:r w:rsidRPr="00786AA5">
        <w:rPr>
          <w:rFonts w:asciiTheme="majorHAnsi" w:hAnsiTheme="majorHAnsi"/>
          <w:color w:val="403152" w:themeColor="accent4" w:themeShade="80"/>
          <w:sz w:val="24"/>
          <w:szCs w:val="24"/>
        </w:rPr>
        <w:t>call (617) 204-3827.</w:t>
      </w:r>
    </w:p>
    <w:p w:rsidR="004F1975" w:rsidRDefault="004F1975" w:rsidP="004F1975">
      <w:pPr>
        <w:pStyle w:val="ListParagraph"/>
        <w:spacing w:after="0" w:line="240" w:lineRule="auto"/>
        <w:ind w:left="-360" w:right="90"/>
        <w:rPr>
          <w:rFonts w:asciiTheme="majorHAnsi" w:hAnsiTheme="majorHAnsi"/>
          <w:color w:val="403152" w:themeColor="accent4" w:themeShade="80"/>
          <w:sz w:val="24"/>
          <w:szCs w:val="24"/>
        </w:rPr>
      </w:pPr>
    </w:p>
    <w:p w:rsidR="00191BE8" w:rsidRDefault="00191BE8" w:rsidP="00191BE8">
      <w:pPr>
        <w:spacing w:after="120" w:line="240" w:lineRule="auto"/>
        <w:ind w:right="86"/>
        <w:rPr>
          <w:rStyle w:val="BookTitle"/>
          <w:rFonts w:asciiTheme="majorHAnsi" w:hAnsiTheme="majorHAnsi"/>
          <w:color w:val="403152" w:themeColor="accent4" w:themeShade="80"/>
          <w:sz w:val="28"/>
          <w:szCs w:val="28"/>
        </w:rPr>
      </w:pPr>
    </w:p>
    <w:p w:rsidR="004F1975" w:rsidRPr="00786AA5" w:rsidRDefault="004F1975" w:rsidP="004F1975">
      <w:pPr>
        <w:spacing w:after="120" w:line="240" w:lineRule="auto"/>
        <w:ind w:left="-1080" w:right="86"/>
        <w:jc w:val="center"/>
        <w:rPr>
          <w:rStyle w:val="BookTitle"/>
          <w:rFonts w:asciiTheme="majorHAnsi" w:hAnsiTheme="majorHAnsi"/>
          <w:color w:val="403152" w:themeColor="accent4" w:themeShade="80"/>
          <w:sz w:val="28"/>
          <w:szCs w:val="28"/>
        </w:rPr>
      </w:pPr>
      <w:r w:rsidRPr="00786AA5">
        <w:rPr>
          <w:rStyle w:val="BookTitle"/>
          <w:rFonts w:asciiTheme="majorHAnsi" w:hAnsiTheme="majorHAnsi"/>
          <w:color w:val="403152" w:themeColor="accent4" w:themeShade="80"/>
          <w:sz w:val="28"/>
          <w:szCs w:val="28"/>
        </w:rPr>
        <w:t>Home Care Assistance Program</w:t>
      </w:r>
    </w:p>
    <w:p w:rsidR="004F1975" w:rsidRDefault="004F1975" w:rsidP="004F1975">
      <w:pPr>
        <w:spacing w:after="0" w:line="240" w:lineRule="auto"/>
        <w:ind w:left="-1080" w:right="90"/>
        <w:rPr>
          <w:rFonts w:asciiTheme="majorHAnsi" w:hAnsiTheme="majorHAnsi"/>
          <w:color w:val="403152" w:themeColor="accent4" w:themeShade="80"/>
          <w:sz w:val="24"/>
          <w:szCs w:val="24"/>
        </w:rPr>
      </w:pPr>
      <w:r w:rsidRPr="00786AA5">
        <w:rPr>
          <w:rFonts w:asciiTheme="majorHAnsi" w:hAnsiTheme="majorHAnsi"/>
          <w:color w:val="403152" w:themeColor="accent4" w:themeShade="80"/>
          <w:sz w:val="24"/>
          <w:szCs w:val="24"/>
        </w:rPr>
        <w:t xml:space="preserve">The </w:t>
      </w:r>
      <w:r w:rsidRPr="00786AA5">
        <w:rPr>
          <w:rFonts w:asciiTheme="majorHAnsi" w:hAnsiTheme="majorHAnsi"/>
          <w:b/>
          <w:color w:val="403152" w:themeColor="accent4" w:themeShade="80"/>
          <w:sz w:val="24"/>
          <w:szCs w:val="24"/>
        </w:rPr>
        <w:t>Home Care Assistance Program (HCAP)</w:t>
      </w:r>
      <w:r w:rsidRPr="00786AA5">
        <w:rPr>
          <w:rFonts w:asciiTheme="majorHAnsi" w:hAnsiTheme="majorHAnsi"/>
          <w:color w:val="403152" w:themeColor="accent4" w:themeShade="80"/>
          <w:sz w:val="24"/>
          <w:szCs w:val="24"/>
        </w:rPr>
        <w:t xml:space="preserve"> provides homemaking</w:t>
      </w:r>
      <w:r>
        <w:rPr>
          <w:rFonts w:asciiTheme="majorHAnsi" w:hAnsiTheme="majorHAnsi"/>
          <w:color w:val="403152" w:themeColor="accent4" w:themeShade="80"/>
          <w:sz w:val="24"/>
          <w:szCs w:val="24"/>
        </w:rPr>
        <w:t xml:space="preserve"> </w:t>
      </w:r>
      <w:r w:rsidRPr="00786AA5">
        <w:rPr>
          <w:rFonts w:asciiTheme="majorHAnsi" w:hAnsiTheme="majorHAnsi"/>
          <w:color w:val="403152" w:themeColor="accent4" w:themeShade="80"/>
          <w:sz w:val="24"/>
          <w:szCs w:val="24"/>
        </w:rPr>
        <w:t>assistance</w:t>
      </w:r>
      <w:r>
        <w:rPr>
          <w:rFonts w:asciiTheme="majorHAnsi" w:hAnsiTheme="majorHAnsi"/>
          <w:color w:val="403152" w:themeColor="accent4" w:themeShade="80"/>
          <w:sz w:val="24"/>
          <w:szCs w:val="24"/>
        </w:rPr>
        <w:t>, such as</w:t>
      </w:r>
      <w:r w:rsidRPr="00786AA5">
        <w:rPr>
          <w:rFonts w:asciiTheme="majorHAnsi" w:hAnsiTheme="majorHAnsi"/>
          <w:color w:val="403152" w:themeColor="accent4" w:themeShade="80"/>
          <w:sz w:val="24"/>
          <w:szCs w:val="24"/>
        </w:rPr>
        <w:t xml:space="preserve"> </w:t>
      </w:r>
      <w:r w:rsidR="00DA69B9">
        <w:rPr>
          <w:rFonts w:asciiTheme="majorHAnsi" w:hAnsiTheme="majorHAnsi"/>
          <w:color w:val="403152" w:themeColor="accent4" w:themeShade="80"/>
          <w:sz w:val="24"/>
          <w:szCs w:val="24"/>
        </w:rPr>
        <w:t xml:space="preserve">assistance </w:t>
      </w:r>
      <w:r w:rsidRPr="00786AA5">
        <w:rPr>
          <w:rFonts w:asciiTheme="majorHAnsi" w:hAnsiTheme="majorHAnsi"/>
          <w:color w:val="403152" w:themeColor="accent4" w:themeShade="80"/>
          <w:sz w:val="24"/>
          <w:szCs w:val="24"/>
        </w:rPr>
        <w:t>with grocery shopping, meal preparation, housecleaning, and laundry</w:t>
      </w:r>
      <w:r>
        <w:rPr>
          <w:rFonts w:asciiTheme="majorHAnsi" w:hAnsiTheme="majorHAnsi"/>
          <w:color w:val="403152" w:themeColor="accent4" w:themeShade="80"/>
          <w:sz w:val="24"/>
          <w:szCs w:val="24"/>
        </w:rPr>
        <w:t>,</w:t>
      </w:r>
      <w:r w:rsidRPr="00786AA5">
        <w:rPr>
          <w:rFonts w:asciiTheme="majorHAnsi" w:hAnsiTheme="majorHAnsi"/>
          <w:color w:val="403152" w:themeColor="accent4" w:themeShade="80"/>
          <w:sz w:val="24"/>
          <w:szCs w:val="24"/>
        </w:rPr>
        <w:t xml:space="preserve"> to adults with disabilities whose ability to continue living in the community is at risk without suc</w:t>
      </w:r>
      <w:r>
        <w:rPr>
          <w:rFonts w:asciiTheme="majorHAnsi" w:hAnsiTheme="majorHAnsi"/>
          <w:color w:val="403152" w:themeColor="accent4" w:themeShade="80"/>
          <w:sz w:val="24"/>
          <w:szCs w:val="24"/>
        </w:rPr>
        <w:t>h assistance.  I</w:t>
      </w:r>
      <w:r w:rsidRPr="00786AA5">
        <w:rPr>
          <w:rFonts w:asciiTheme="majorHAnsi" w:hAnsiTheme="majorHAnsi"/>
          <w:color w:val="403152" w:themeColor="accent4" w:themeShade="80"/>
          <w:sz w:val="24"/>
          <w:szCs w:val="24"/>
        </w:rPr>
        <w:t>ndividuals must be between the ages of 18 and 59, l</w:t>
      </w:r>
      <w:r>
        <w:rPr>
          <w:rFonts w:asciiTheme="majorHAnsi" w:hAnsiTheme="majorHAnsi"/>
          <w:color w:val="403152" w:themeColor="accent4" w:themeShade="80"/>
          <w:sz w:val="24"/>
          <w:szCs w:val="24"/>
        </w:rPr>
        <w:t>iving alone or with others</w:t>
      </w:r>
      <w:r w:rsidRPr="00786AA5">
        <w:rPr>
          <w:rFonts w:asciiTheme="majorHAnsi" w:hAnsiTheme="majorHAnsi"/>
          <w:color w:val="403152" w:themeColor="accent4" w:themeShade="80"/>
          <w:sz w:val="24"/>
          <w:szCs w:val="24"/>
        </w:rPr>
        <w:t xml:space="preserve"> </w:t>
      </w:r>
      <w:r>
        <w:rPr>
          <w:rFonts w:asciiTheme="majorHAnsi" w:hAnsiTheme="majorHAnsi"/>
          <w:color w:val="403152" w:themeColor="accent4" w:themeShade="80"/>
          <w:sz w:val="24"/>
          <w:szCs w:val="24"/>
        </w:rPr>
        <w:t>who are also unable to perform tasks</w:t>
      </w:r>
      <w:r w:rsidRPr="00786AA5">
        <w:rPr>
          <w:rFonts w:asciiTheme="majorHAnsi" w:hAnsiTheme="majorHAnsi"/>
          <w:color w:val="403152" w:themeColor="accent4" w:themeShade="80"/>
          <w:sz w:val="24"/>
          <w:szCs w:val="24"/>
        </w:rPr>
        <w:t xml:space="preserve">, have a </w:t>
      </w:r>
      <w:r>
        <w:rPr>
          <w:rFonts w:asciiTheme="majorHAnsi" w:hAnsiTheme="majorHAnsi"/>
          <w:color w:val="403152" w:themeColor="accent4" w:themeShade="80"/>
          <w:sz w:val="24"/>
          <w:szCs w:val="24"/>
        </w:rPr>
        <w:t>medically documented disability or functional limitation</w:t>
      </w:r>
      <w:r w:rsidRPr="00786AA5">
        <w:rPr>
          <w:rFonts w:asciiTheme="majorHAnsi" w:hAnsiTheme="majorHAnsi"/>
          <w:color w:val="403152" w:themeColor="accent4" w:themeShade="80"/>
          <w:sz w:val="24"/>
          <w:szCs w:val="24"/>
        </w:rPr>
        <w:t xml:space="preserve">, and meet financial criteria.  For </w:t>
      </w:r>
      <w:r>
        <w:rPr>
          <w:rFonts w:asciiTheme="majorHAnsi" w:hAnsiTheme="majorHAnsi"/>
          <w:color w:val="403152" w:themeColor="accent4" w:themeShade="80"/>
          <w:sz w:val="24"/>
          <w:szCs w:val="24"/>
        </w:rPr>
        <w:t>more</w:t>
      </w:r>
      <w:r w:rsidRPr="00786AA5">
        <w:rPr>
          <w:rFonts w:asciiTheme="majorHAnsi" w:hAnsiTheme="majorHAnsi"/>
          <w:color w:val="403152" w:themeColor="accent4" w:themeShade="80"/>
          <w:sz w:val="24"/>
          <w:szCs w:val="24"/>
        </w:rPr>
        <w:t xml:space="preserve"> information, call (617)</w:t>
      </w:r>
      <w:r w:rsidR="00DA69B9">
        <w:rPr>
          <w:rFonts w:asciiTheme="majorHAnsi" w:hAnsiTheme="majorHAnsi"/>
          <w:color w:val="403152" w:themeColor="accent4" w:themeShade="80"/>
          <w:sz w:val="24"/>
          <w:szCs w:val="24"/>
        </w:rPr>
        <w:t xml:space="preserve"> </w:t>
      </w:r>
      <w:r w:rsidRPr="00786AA5">
        <w:rPr>
          <w:rFonts w:asciiTheme="majorHAnsi" w:hAnsiTheme="majorHAnsi"/>
          <w:color w:val="403152" w:themeColor="accent4" w:themeShade="80"/>
          <w:sz w:val="24"/>
          <w:szCs w:val="24"/>
        </w:rPr>
        <w:t>204-3853 or (800) 223-2559.</w:t>
      </w:r>
    </w:p>
    <w:p w:rsidR="00C8600D" w:rsidRPr="00817D6E" w:rsidRDefault="00C8600D" w:rsidP="00C8600D">
      <w:pPr>
        <w:pStyle w:val="ListParagraph"/>
        <w:spacing w:after="0" w:line="240" w:lineRule="auto"/>
        <w:ind w:left="-360" w:right="90"/>
        <w:rPr>
          <w:rStyle w:val="BookTitle"/>
          <w:rFonts w:asciiTheme="majorHAnsi" w:hAnsiTheme="majorHAnsi"/>
          <w:b w:val="0"/>
          <w:bCs w:val="0"/>
          <w:smallCaps w:val="0"/>
          <w:color w:val="403152" w:themeColor="accent4" w:themeShade="80"/>
          <w:spacing w:val="0"/>
          <w:sz w:val="24"/>
          <w:szCs w:val="24"/>
        </w:rPr>
      </w:pPr>
    </w:p>
    <w:p w:rsidR="002F63FB" w:rsidRPr="00786AA5" w:rsidRDefault="002F63FB" w:rsidP="00E84BD1">
      <w:pPr>
        <w:tabs>
          <w:tab w:val="left" w:pos="3227"/>
        </w:tabs>
        <w:spacing w:after="120" w:line="240" w:lineRule="auto"/>
        <w:ind w:left="-1080" w:right="90"/>
        <w:jc w:val="center"/>
        <w:rPr>
          <w:rStyle w:val="BookTitle"/>
          <w:rFonts w:asciiTheme="majorHAnsi" w:hAnsiTheme="majorHAnsi"/>
          <w:color w:val="403152" w:themeColor="accent4" w:themeShade="80"/>
          <w:sz w:val="28"/>
          <w:szCs w:val="28"/>
        </w:rPr>
      </w:pPr>
      <w:r w:rsidRPr="00786AA5">
        <w:rPr>
          <w:rStyle w:val="BookTitle"/>
          <w:rFonts w:asciiTheme="majorHAnsi" w:hAnsiTheme="majorHAnsi"/>
          <w:color w:val="403152" w:themeColor="accent4" w:themeShade="80"/>
          <w:sz w:val="28"/>
          <w:szCs w:val="28"/>
        </w:rPr>
        <w:t>Consumer Involvement Program</w:t>
      </w:r>
    </w:p>
    <w:p w:rsidR="002F63FB" w:rsidRPr="00786AA5" w:rsidRDefault="002F63FB" w:rsidP="00957499">
      <w:pPr>
        <w:tabs>
          <w:tab w:val="left" w:pos="3227"/>
        </w:tabs>
        <w:spacing w:line="240" w:lineRule="auto"/>
        <w:ind w:left="-1080" w:right="90"/>
        <w:rPr>
          <w:rFonts w:asciiTheme="majorHAnsi" w:hAnsiTheme="majorHAnsi"/>
          <w:color w:val="403152" w:themeColor="accent4" w:themeShade="80"/>
          <w:sz w:val="24"/>
          <w:szCs w:val="24"/>
        </w:rPr>
      </w:pPr>
      <w:r w:rsidRPr="00786AA5">
        <w:rPr>
          <w:rFonts w:asciiTheme="majorHAnsi" w:hAnsiTheme="majorHAnsi"/>
          <w:snapToGrid w:val="0"/>
          <w:color w:val="403152" w:themeColor="accent4" w:themeShade="80"/>
          <w:sz w:val="24"/>
          <w:szCs w:val="24"/>
        </w:rPr>
        <w:t xml:space="preserve">The primary mission of the </w:t>
      </w:r>
      <w:r w:rsidRPr="00786AA5">
        <w:rPr>
          <w:rFonts w:asciiTheme="majorHAnsi" w:hAnsiTheme="majorHAnsi"/>
          <w:b/>
          <w:snapToGrid w:val="0"/>
          <w:color w:val="403152" w:themeColor="accent4" w:themeShade="80"/>
          <w:sz w:val="24"/>
          <w:szCs w:val="24"/>
        </w:rPr>
        <w:t>Consumer Involvement Program</w:t>
      </w:r>
      <w:r w:rsidRPr="00786AA5">
        <w:rPr>
          <w:rFonts w:asciiTheme="majorHAnsi" w:hAnsiTheme="majorHAnsi"/>
          <w:snapToGrid w:val="0"/>
          <w:color w:val="403152" w:themeColor="accent4" w:themeShade="80"/>
          <w:sz w:val="24"/>
          <w:szCs w:val="24"/>
        </w:rPr>
        <w:t xml:space="preserve"> is to improve the </w:t>
      </w:r>
      <w:r w:rsidR="00E84BD1" w:rsidRPr="00786AA5">
        <w:rPr>
          <w:rFonts w:asciiTheme="majorHAnsi" w:hAnsiTheme="majorHAnsi"/>
          <w:snapToGrid w:val="0"/>
          <w:color w:val="403152" w:themeColor="accent4" w:themeShade="80"/>
          <w:sz w:val="24"/>
          <w:szCs w:val="24"/>
        </w:rPr>
        <w:t>MRC</w:t>
      </w:r>
      <w:r w:rsidRPr="00786AA5">
        <w:rPr>
          <w:rFonts w:asciiTheme="majorHAnsi" w:hAnsiTheme="majorHAnsi"/>
          <w:snapToGrid w:val="0"/>
          <w:color w:val="403152" w:themeColor="accent4" w:themeShade="80"/>
          <w:sz w:val="24"/>
          <w:szCs w:val="24"/>
        </w:rPr>
        <w:t xml:space="preserve">’s services by soliciting input from current or former </w:t>
      </w:r>
      <w:r w:rsidR="007C2DD9" w:rsidRPr="00786AA5">
        <w:rPr>
          <w:rFonts w:asciiTheme="majorHAnsi" w:hAnsiTheme="majorHAnsi"/>
          <w:snapToGrid w:val="0"/>
          <w:color w:val="403152" w:themeColor="accent4" w:themeShade="80"/>
          <w:sz w:val="24"/>
          <w:szCs w:val="24"/>
        </w:rPr>
        <w:t>MRC</w:t>
      </w:r>
      <w:r w:rsidRPr="00786AA5">
        <w:rPr>
          <w:rFonts w:asciiTheme="majorHAnsi" w:hAnsiTheme="majorHAnsi"/>
          <w:snapToGrid w:val="0"/>
          <w:color w:val="403152" w:themeColor="accent4" w:themeShade="80"/>
          <w:sz w:val="24"/>
          <w:szCs w:val="24"/>
        </w:rPr>
        <w:t xml:space="preserve"> </w:t>
      </w:r>
      <w:r w:rsidR="00E84BD1" w:rsidRPr="00786AA5">
        <w:rPr>
          <w:rFonts w:asciiTheme="majorHAnsi" w:hAnsiTheme="majorHAnsi"/>
          <w:snapToGrid w:val="0"/>
          <w:color w:val="403152" w:themeColor="accent4" w:themeShade="80"/>
          <w:sz w:val="24"/>
          <w:szCs w:val="24"/>
        </w:rPr>
        <w:t>consumers</w:t>
      </w:r>
      <w:r w:rsidRPr="00786AA5">
        <w:rPr>
          <w:rFonts w:asciiTheme="majorHAnsi" w:hAnsiTheme="majorHAnsi"/>
          <w:snapToGrid w:val="0"/>
          <w:color w:val="403152" w:themeColor="accent4" w:themeShade="80"/>
          <w:sz w:val="24"/>
          <w:szCs w:val="24"/>
        </w:rPr>
        <w:t xml:space="preserve">, their representatives, providers of services, employers and others active in the field of vocational rehabilitation and independent living, and by working cooperatively with members of the disability community and MRC stakeholders.   </w:t>
      </w:r>
      <w:r w:rsidRPr="00786AA5">
        <w:rPr>
          <w:rFonts w:asciiTheme="majorHAnsi" w:hAnsiTheme="majorHAnsi"/>
          <w:color w:val="403152" w:themeColor="accent4" w:themeShade="80"/>
          <w:sz w:val="24"/>
          <w:szCs w:val="24"/>
        </w:rPr>
        <w:t xml:space="preserve">For further information, call </w:t>
      </w:r>
      <w:r w:rsidR="00C73F89" w:rsidRPr="00786AA5">
        <w:rPr>
          <w:rFonts w:asciiTheme="majorHAnsi" w:hAnsiTheme="majorHAnsi"/>
          <w:color w:val="403152" w:themeColor="accent4" w:themeShade="80"/>
          <w:sz w:val="24"/>
          <w:szCs w:val="24"/>
        </w:rPr>
        <w:t>(617)</w:t>
      </w:r>
      <w:r w:rsidRPr="00786AA5">
        <w:rPr>
          <w:rFonts w:asciiTheme="majorHAnsi" w:hAnsiTheme="majorHAnsi"/>
          <w:color w:val="403152" w:themeColor="accent4" w:themeShade="80"/>
          <w:sz w:val="24"/>
          <w:szCs w:val="24"/>
        </w:rPr>
        <w:t>204-3665.</w:t>
      </w:r>
    </w:p>
    <w:p w:rsidR="00F774CA" w:rsidRPr="00C8600D" w:rsidRDefault="002F63FB" w:rsidP="00C8600D">
      <w:pPr>
        <w:pStyle w:val="ListParagraph"/>
        <w:numPr>
          <w:ilvl w:val="0"/>
          <w:numId w:val="10"/>
        </w:numPr>
        <w:tabs>
          <w:tab w:val="left" w:pos="330"/>
        </w:tabs>
        <w:spacing w:after="120" w:line="240" w:lineRule="auto"/>
        <w:ind w:right="90"/>
        <w:rPr>
          <w:rFonts w:asciiTheme="majorHAnsi" w:hAnsiTheme="majorHAnsi"/>
          <w:snapToGrid w:val="0"/>
          <w:color w:val="403152" w:themeColor="accent4" w:themeShade="80"/>
          <w:sz w:val="24"/>
          <w:szCs w:val="24"/>
        </w:rPr>
      </w:pPr>
      <w:r w:rsidRPr="00786AA5">
        <w:rPr>
          <w:rFonts w:asciiTheme="majorHAnsi" w:hAnsiTheme="majorHAnsi"/>
          <w:color w:val="403152" w:themeColor="accent4" w:themeShade="80"/>
          <w:sz w:val="24"/>
          <w:szCs w:val="24"/>
        </w:rPr>
        <w:t xml:space="preserve">The </w:t>
      </w:r>
      <w:r w:rsidRPr="00786AA5">
        <w:rPr>
          <w:rFonts w:asciiTheme="majorHAnsi" w:hAnsiTheme="majorHAnsi"/>
          <w:b/>
          <w:color w:val="403152" w:themeColor="accent4" w:themeShade="80"/>
          <w:sz w:val="24"/>
          <w:szCs w:val="24"/>
        </w:rPr>
        <w:t>State Rehabilitation Council (SRC)</w:t>
      </w:r>
      <w:r w:rsidRPr="00786AA5">
        <w:rPr>
          <w:rFonts w:asciiTheme="majorHAnsi" w:hAnsiTheme="majorHAnsi"/>
          <w:color w:val="403152" w:themeColor="accent4" w:themeShade="80"/>
          <w:sz w:val="24"/>
          <w:szCs w:val="24"/>
        </w:rPr>
        <w:t xml:space="preserve"> </w:t>
      </w:r>
      <w:r w:rsidR="00411FB0">
        <w:rPr>
          <w:rFonts w:asciiTheme="majorHAnsi" w:hAnsiTheme="majorHAnsi"/>
          <w:color w:val="403152" w:themeColor="accent4" w:themeShade="80"/>
          <w:sz w:val="24"/>
          <w:szCs w:val="24"/>
        </w:rPr>
        <w:t xml:space="preserve">is </w:t>
      </w:r>
      <w:r w:rsidR="00411FB0" w:rsidRPr="00786AA5">
        <w:rPr>
          <w:rFonts w:asciiTheme="majorHAnsi" w:hAnsiTheme="majorHAnsi"/>
          <w:snapToGrid w:val="0"/>
          <w:color w:val="403152" w:themeColor="accent4" w:themeShade="80"/>
          <w:sz w:val="24"/>
          <w:szCs w:val="24"/>
        </w:rPr>
        <w:t xml:space="preserve">mandated by federal law </w:t>
      </w:r>
      <w:r w:rsidR="00411FB0">
        <w:rPr>
          <w:rFonts w:asciiTheme="majorHAnsi" w:hAnsiTheme="majorHAnsi"/>
          <w:snapToGrid w:val="0"/>
          <w:color w:val="403152" w:themeColor="accent4" w:themeShade="80"/>
          <w:sz w:val="24"/>
          <w:szCs w:val="24"/>
        </w:rPr>
        <w:t xml:space="preserve">and </w:t>
      </w:r>
      <w:r w:rsidRPr="00786AA5">
        <w:rPr>
          <w:rFonts w:asciiTheme="majorHAnsi" w:hAnsiTheme="majorHAnsi"/>
          <w:snapToGrid w:val="0"/>
          <w:color w:val="403152" w:themeColor="accent4" w:themeShade="80"/>
          <w:sz w:val="24"/>
          <w:szCs w:val="24"/>
        </w:rPr>
        <w:t>is charged with reviewing, analyzing and advising the MRC</w:t>
      </w:r>
      <w:r w:rsidR="00411FB0">
        <w:rPr>
          <w:rFonts w:asciiTheme="majorHAnsi" w:hAnsiTheme="majorHAnsi"/>
          <w:snapToGrid w:val="0"/>
          <w:color w:val="403152" w:themeColor="accent4" w:themeShade="80"/>
          <w:sz w:val="24"/>
          <w:szCs w:val="24"/>
        </w:rPr>
        <w:t>.</w:t>
      </w:r>
      <w:r w:rsidR="00411FB0" w:rsidRPr="00786AA5">
        <w:rPr>
          <w:rFonts w:asciiTheme="majorHAnsi" w:hAnsiTheme="majorHAnsi"/>
          <w:snapToGrid w:val="0"/>
          <w:color w:val="403152" w:themeColor="accent4" w:themeShade="80"/>
          <w:sz w:val="24"/>
          <w:szCs w:val="24"/>
        </w:rPr>
        <w:t xml:space="preserve"> </w:t>
      </w:r>
      <w:r w:rsidRPr="00786AA5">
        <w:rPr>
          <w:rFonts w:asciiTheme="majorHAnsi" w:hAnsiTheme="majorHAnsi"/>
          <w:color w:val="403152" w:themeColor="accent4" w:themeShade="80"/>
          <w:sz w:val="24"/>
          <w:szCs w:val="24"/>
        </w:rPr>
        <w:t xml:space="preserve">The SRC meets with the </w:t>
      </w:r>
      <w:r w:rsidR="00411FB0">
        <w:rPr>
          <w:rFonts w:asciiTheme="majorHAnsi" w:hAnsiTheme="majorHAnsi"/>
          <w:color w:val="403152" w:themeColor="accent4" w:themeShade="80"/>
          <w:sz w:val="24"/>
          <w:szCs w:val="24"/>
        </w:rPr>
        <w:t xml:space="preserve">MRC </w:t>
      </w:r>
      <w:r w:rsidRPr="00786AA5">
        <w:rPr>
          <w:rFonts w:asciiTheme="majorHAnsi" w:hAnsiTheme="majorHAnsi"/>
          <w:color w:val="403152" w:themeColor="accent4" w:themeShade="80"/>
          <w:sz w:val="24"/>
          <w:szCs w:val="24"/>
        </w:rPr>
        <w:t xml:space="preserve">Commissioner and </w:t>
      </w:r>
      <w:r w:rsidR="00411FB0">
        <w:rPr>
          <w:rFonts w:asciiTheme="majorHAnsi" w:hAnsiTheme="majorHAnsi"/>
          <w:color w:val="403152" w:themeColor="accent4" w:themeShade="80"/>
          <w:sz w:val="24"/>
          <w:szCs w:val="24"/>
        </w:rPr>
        <w:t xml:space="preserve">members of </w:t>
      </w:r>
      <w:r w:rsidRPr="00786AA5">
        <w:rPr>
          <w:rFonts w:asciiTheme="majorHAnsi" w:hAnsiTheme="majorHAnsi"/>
          <w:color w:val="403152" w:themeColor="accent4" w:themeShade="80"/>
          <w:sz w:val="24"/>
          <w:szCs w:val="24"/>
        </w:rPr>
        <w:t xml:space="preserve">his staff a minimum of five times </w:t>
      </w:r>
      <w:r w:rsidR="00411FB0">
        <w:rPr>
          <w:rFonts w:asciiTheme="majorHAnsi" w:hAnsiTheme="majorHAnsi"/>
          <w:color w:val="403152" w:themeColor="accent4" w:themeShade="80"/>
          <w:sz w:val="24"/>
          <w:szCs w:val="24"/>
        </w:rPr>
        <w:t>per</w:t>
      </w:r>
      <w:r w:rsidRPr="00786AA5">
        <w:rPr>
          <w:rFonts w:asciiTheme="majorHAnsi" w:hAnsiTheme="majorHAnsi"/>
          <w:color w:val="403152" w:themeColor="accent4" w:themeShade="80"/>
          <w:sz w:val="24"/>
          <w:szCs w:val="24"/>
        </w:rPr>
        <w:t xml:space="preserve"> year.  Standing committees </w:t>
      </w:r>
      <w:r w:rsidR="00411FB0">
        <w:rPr>
          <w:rFonts w:asciiTheme="majorHAnsi" w:hAnsiTheme="majorHAnsi"/>
          <w:color w:val="403152" w:themeColor="accent4" w:themeShade="80"/>
          <w:sz w:val="24"/>
          <w:szCs w:val="24"/>
        </w:rPr>
        <w:t>handle</w:t>
      </w:r>
      <w:r w:rsidRPr="00786AA5">
        <w:rPr>
          <w:rFonts w:asciiTheme="majorHAnsi" w:hAnsiTheme="majorHAnsi"/>
          <w:color w:val="403152" w:themeColor="accent4" w:themeShade="80"/>
          <w:sz w:val="24"/>
          <w:szCs w:val="24"/>
        </w:rPr>
        <w:t xml:space="preserve"> high priority issues and are directed by the full Council.  Members </w:t>
      </w:r>
      <w:r w:rsidR="00411FB0" w:rsidRPr="00786AA5">
        <w:rPr>
          <w:rFonts w:asciiTheme="majorHAnsi" w:hAnsiTheme="majorHAnsi"/>
          <w:snapToGrid w:val="0"/>
          <w:color w:val="403152" w:themeColor="accent4" w:themeShade="80"/>
          <w:sz w:val="24"/>
          <w:szCs w:val="24"/>
        </w:rPr>
        <w:t>are appointed by the Governor</w:t>
      </w:r>
      <w:r w:rsidR="00411FB0" w:rsidRPr="00786AA5">
        <w:rPr>
          <w:rFonts w:asciiTheme="majorHAnsi" w:hAnsiTheme="majorHAnsi"/>
          <w:color w:val="403152" w:themeColor="accent4" w:themeShade="80"/>
          <w:sz w:val="24"/>
          <w:szCs w:val="24"/>
        </w:rPr>
        <w:t xml:space="preserve"> </w:t>
      </w:r>
      <w:r w:rsidR="00411FB0">
        <w:rPr>
          <w:rFonts w:asciiTheme="majorHAnsi" w:hAnsiTheme="majorHAnsi"/>
          <w:color w:val="403152" w:themeColor="accent4" w:themeShade="80"/>
          <w:sz w:val="24"/>
          <w:szCs w:val="24"/>
        </w:rPr>
        <w:t xml:space="preserve">and include </w:t>
      </w:r>
      <w:r w:rsidRPr="00786AA5">
        <w:rPr>
          <w:rFonts w:asciiTheme="majorHAnsi" w:hAnsiTheme="majorHAnsi"/>
          <w:color w:val="403152" w:themeColor="accent4" w:themeShade="80"/>
          <w:sz w:val="24"/>
          <w:szCs w:val="24"/>
        </w:rPr>
        <w:t>consumers, employers, providers</w:t>
      </w:r>
      <w:r w:rsidR="00411FB0">
        <w:rPr>
          <w:rFonts w:asciiTheme="majorHAnsi" w:hAnsiTheme="majorHAnsi"/>
          <w:color w:val="403152" w:themeColor="accent4" w:themeShade="80"/>
          <w:sz w:val="24"/>
          <w:szCs w:val="24"/>
        </w:rPr>
        <w:t>,</w:t>
      </w:r>
      <w:r w:rsidRPr="00786AA5">
        <w:rPr>
          <w:rFonts w:asciiTheme="majorHAnsi" w:hAnsiTheme="majorHAnsi"/>
          <w:color w:val="403152" w:themeColor="accent4" w:themeShade="80"/>
          <w:sz w:val="24"/>
          <w:szCs w:val="24"/>
        </w:rPr>
        <w:t xml:space="preserve"> oth</w:t>
      </w:r>
      <w:r w:rsidR="00411FB0">
        <w:rPr>
          <w:rFonts w:asciiTheme="majorHAnsi" w:hAnsiTheme="majorHAnsi"/>
          <w:color w:val="403152" w:themeColor="accent4" w:themeShade="80"/>
          <w:sz w:val="24"/>
          <w:szCs w:val="24"/>
        </w:rPr>
        <w:t xml:space="preserve">er state agency representatives, </w:t>
      </w:r>
      <w:r w:rsidRPr="00786AA5">
        <w:rPr>
          <w:rFonts w:asciiTheme="majorHAnsi" w:hAnsiTheme="majorHAnsi"/>
          <w:color w:val="403152" w:themeColor="accent4" w:themeShade="80"/>
          <w:sz w:val="24"/>
          <w:szCs w:val="24"/>
        </w:rPr>
        <w:t xml:space="preserve">and ex-officio members.  </w:t>
      </w:r>
    </w:p>
    <w:p w:rsidR="00473401" w:rsidRPr="00F774CA" w:rsidRDefault="002F63FB" w:rsidP="00F774CA">
      <w:pPr>
        <w:pStyle w:val="ListParagraph"/>
        <w:numPr>
          <w:ilvl w:val="0"/>
          <w:numId w:val="10"/>
        </w:numPr>
        <w:tabs>
          <w:tab w:val="left" w:pos="330"/>
        </w:tabs>
        <w:spacing w:after="120" w:line="240" w:lineRule="auto"/>
        <w:ind w:right="90"/>
        <w:rPr>
          <w:rFonts w:asciiTheme="majorHAnsi" w:hAnsiTheme="majorHAnsi"/>
          <w:snapToGrid w:val="0"/>
          <w:color w:val="403152" w:themeColor="accent4" w:themeShade="80"/>
          <w:sz w:val="24"/>
          <w:szCs w:val="24"/>
        </w:rPr>
      </w:pPr>
      <w:r w:rsidRPr="00786AA5">
        <w:rPr>
          <w:rFonts w:asciiTheme="majorHAnsi" w:hAnsiTheme="majorHAnsi"/>
          <w:snapToGrid w:val="0"/>
          <w:color w:val="403152" w:themeColor="accent4" w:themeShade="80"/>
          <w:sz w:val="24"/>
          <w:szCs w:val="24"/>
        </w:rPr>
        <w:t xml:space="preserve">The </w:t>
      </w:r>
      <w:r w:rsidRPr="00411FB0">
        <w:rPr>
          <w:rFonts w:asciiTheme="majorHAnsi" w:hAnsiTheme="majorHAnsi"/>
          <w:b/>
          <w:snapToGrid w:val="0"/>
          <w:color w:val="403152" w:themeColor="accent4" w:themeShade="80"/>
          <w:sz w:val="24"/>
          <w:szCs w:val="24"/>
        </w:rPr>
        <w:t>Consumer Involvement Program</w:t>
      </w:r>
      <w:r w:rsidRPr="00786AA5">
        <w:rPr>
          <w:rFonts w:asciiTheme="majorHAnsi" w:hAnsiTheme="majorHAnsi"/>
          <w:snapToGrid w:val="0"/>
          <w:color w:val="403152" w:themeColor="accent4" w:themeShade="80"/>
          <w:sz w:val="24"/>
          <w:szCs w:val="24"/>
        </w:rPr>
        <w:t xml:space="preserve"> facilitates an engaged public forum in MRC’s three Vocational Rehabilitation Districts through the </w:t>
      </w:r>
      <w:r w:rsidRPr="00786AA5">
        <w:rPr>
          <w:rFonts w:asciiTheme="majorHAnsi" w:hAnsiTheme="majorHAnsi"/>
          <w:b/>
          <w:snapToGrid w:val="0"/>
          <w:color w:val="403152" w:themeColor="accent4" w:themeShade="80"/>
          <w:sz w:val="24"/>
          <w:szCs w:val="24"/>
        </w:rPr>
        <w:t xml:space="preserve">District Consumer Advocacy Councils (DCAC) </w:t>
      </w:r>
      <w:r w:rsidRPr="00786AA5">
        <w:rPr>
          <w:rFonts w:asciiTheme="majorHAnsi" w:hAnsiTheme="majorHAnsi"/>
          <w:color w:val="403152" w:themeColor="accent4" w:themeShade="80"/>
          <w:sz w:val="24"/>
          <w:szCs w:val="24"/>
        </w:rPr>
        <w:t xml:space="preserve">for the purpose of improving disability policies and programs </w:t>
      </w:r>
      <w:r w:rsidRPr="00786AA5">
        <w:rPr>
          <w:rFonts w:asciiTheme="majorHAnsi" w:hAnsiTheme="majorHAnsi"/>
          <w:snapToGrid w:val="0"/>
          <w:color w:val="403152" w:themeColor="accent4" w:themeShade="80"/>
          <w:sz w:val="24"/>
          <w:szCs w:val="24"/>
        </w:rPr>
        <w:t xml:space="preserve">through community advocacy.  Members of the DCAC meet quarterly to share new </w:t>
      </w:r>
      <w:r w:rsidR="00F93552">
        <w:rPr>
          <w:rFonts w:asciiTheme="majorHAnsi" w:hAnsiTheme="majorHAnsi"/>
          <w:snapToGrid w:val="0"/>
          <w:color w:val="403152" w:themeColor="accent4" w:themeShade="80"/>
          <w:sz w:val="24"/>
          <w:szCs w:val="24"/>
        </w:rPr>
        <w:t xml:space="preserve">resources and </w:t>
      </w:r>
      <w:r w:rsidRPr="00786AA5">
        <w:rPr>
          <w:rFonts w:asciiTheme="majorHAnsi" w:hAnsiTheme="majorHAnsi"/>
          <w:snapToGrid w:val="0"/>
          <w:color w:val="403152" w:themeColor="accent4" w:themeShade="80"/>
          <w:sz w:val="24"/>
          <w:szCs w:val="24"/>
        </w:rPr>
        <w:t xml:space="preserve">opportunities, </w:t>
      </w:r>
      <w:r w:rsidR="00411FB0">
        <w:rPr>
          <w:rFonts w:asciiTheme="majorHAnsi" w:hAnsiTheme="majorHAnsi"/>
          <w:snapToGrid w:val="0"/>
          <w:color w:val="403152" w:themeColor="accent4" w:themeShade="80"/>
          <w:sz w:val="24"/>
          <w:szCs w:val="24"/>
        </w:rPr>
        <w:t xml:space="preserve">engage with community and </w:t>
      </w:r>
      <w:r w:rsidRPr="00786AA5">
        <w:rPr>
          <w:rFonts w:asciiTheme="majorHAnsi" w:hAnsiTheme="majorHAnsi"/>
          <w:snapToGrid w:val="0"/>
          <w:color w:val="403152" w:themeColor="accent4" w:themeShade="80"/>
          <w:sz w:val="24"/>
          <w:szCs w:val="24"/>
        </w:rPr>
        <w:t xml:space="preserve">program representatives, and </w:t>
      </w:r>
      <w:r w:rsidRPr="002E170A">
        <w:rPr>
          <w:rFonts w:asciiTheme="majorHAnsi" w:hAnsiTheme="majorHAnsi"/>
          <w:snapToGrid w:val="0"/>
          <w:color w:val="403152" w:themeColor="accent4" w:themeShade="80"/>
          <w:sz w:val="24"/>
          <w:szCs w:val="24"/>
        </w:rPr>
        <w:t xml:space="preserve">collaborate in areas </w:t>
      </w:r>
      <w:r w:rsidR="00F93552">
        <w:rPr>
          <w:rFonts w:asciiTheme="majorHAnsi" w:hAnsiTheme="majorHAnsi"/>
          <w:snapToGrid w:val="0"/>
          <w:color w:val="403152" w:themeColor="accent4" w:themeShade="80"/>
          <w:sz w:val="24"/>
          <w:szCs w:val="24"/>
        </w:rPr>
        <w:t xml:space="preserve">such </w:t>
      </w:r>
      <w:r w:rsidRPr="002E170A">
        <w:rPr>
          <w:rFonts w:asciiTheme="majorHAnsi" w:hAnsiTheme="majorHAnsi"/>
          <w:snapToGrid w:val="0"/>
          <w:color w:val="403152" w:themeColor="accent4" w:themeShade="80"/>
          <w:sz w:val="24"/>
          <w:szCs w:val="24"/>
        </w:rPr>
        <w:t xml:space="preserve">as transportation, housing, education and health </w:t>
      </w:r>
      <w:r w:rsidR="00411FB0">
        <w:rPr>
          <w:rFonts w:asciiTheme="majorHAnsi" w:hAnsiTheme="majorHAnsi"/>
          <w:snapToGrid w:val="0"/>
          <w:color w:val="403152" w:themeColor="accent4" w:themeShade="80"/>
          <w:sz w:val="24"/>
          <w:szCs w:val="24"/>
        </w:rPr>
        <w:t>care</w:t>
      </w:r>
      <w:r w:rsidRPr="002E170A">
        <w:rPr>
          <w:rFonts w:asciiTheme="majorHAnsi" w:hAnsiTheme="majorHAnsi"/>
          <w:snapToGrid w:val="0"/>
          <w:color w:val="403152" w:themeColor="accent4" w:themeShade="80"/>
          <w:sz w:val="24"/>
          <w:szCs w:val="24"/>
        </w:rPr>
        <w:t xml:space="preserve">. </w:t>
      </w:r>
    </w:p>
    <w:p w:rsidR="001F57DF" w:rsidRPr="00786AA5" w:rsidRDefault="002F63FB" w:rsidP="00957499">
      <w:pPr>
        <w:pStyle w:val="ListParagraph"/>
        <w:numPr>
          <w:ilvl w:val="0"/>
          <w:numId w:val="10"/>
        </w:numPr>
        <w:tabs>
          <w:tab w:val="left" w:pos="330"/>
        </w:tabs>
        <w:spacing w:after="120" w:line="240" w:lineRule="auto"/>
        <w:ind w:right="90"/>
        <w:rPr>
          <w:rFonts w:asciiTheme="majorHAnsi" w:hAnsiTheme="majorHAnsi"/>
          <w:snapToGrid w:val="0"/>
          <w:color w:val="403152" w:themeColor="accent4" w:themeShade="80"/>
          <w:sz w:val="24"/>
          <w:szCs w:val="24"/>
        </w:rPr>
      </w:pPr>
      <w:r w:rsidRPr="00786AA5">
        <w:rPr>
          <w:rFonts w:asciiTheme="majorHAnsi" w:hAnsiTheme="majorHAnsi"/>
          <w:b/>
          <w:color w:val="403152" w:themeColor="accent4" w:themeShade="80"/>
          <w:sz w:val="24"/>
          <w:szCs w:val="24"/>
        </w:rPr>
        <w:t xml:space="preserve">Individual Consumer Consultant (ICC) </w:t>
      </w:r>
      <w:r w:rsidRPr="00786AA5">
        <w:rPr>
          <w:rFonts w:asciiTheme="majorHAnsi" w:hAnsiTheme="majorHAnsi"/>
          <w:color w:val="403152" w:themeColor="accent4" w:themeShade="80"/>
          <w:sz w:val="24"/>
          <w:szCs w:val="24"/>
        </w:rPr>
        <w:t>– The MRC Consumer Involvement Program maintains a statewide registry of available and qualified persons with disabilities</w:t>
      </w:r>
      <w:r w:rsidR="007C2DD9" w:rsidRPr="00786AA5">
        <w:rPr>
          <w:rFonts w:asciiTheme="majorHAnsi" w:hAnsiTheme="majorHAnsi"/>
          <w:color w:val="403152" w:themeColor="accent4" w:themeShade="80"/>
          <w:sz w:val="24"/>
          <w:szCs w:val="24"/>
        </w:rPr>
        <w:t xml:space="preserve"> </w:t>
      </w:r>
      <w:r w:rsidRPr="00786AA5">
        <w:rPr>
          <w:rFonts w:asciiTheme="majorHAnsi" w:hAnsiTheme="majorHAnsi"/>
          <w:color w:val="403152" w:themeColor="accent4" w:themeShade="80"/>
          <w:sz w:val="24"/>
          <w:szCs w:val="24"/>
        </w:rPr>
        <w:t>to</w:t>
      </w:r>
      <w:r w:rsidR="00A121FA" w:rsidRPr="00786AA5">
        <w:rPr>
          <w:rFonts w:asciiTheme="majorHAnsi" w:hAnsiTheme="majorHAnsi"/>
          <w:color w:val="403152" w:themeColor="accent4" w:themeShade="80"/>
          <w:sz w:val="24"/>
          <w:szCs w:val="24"/>
        </w:rPr>
        <w:t xml:space="preserve"> work as Individual Consumer Consultants (ICCs) </w:t>
      </w:r>
      <w:r w:rsidRPr="00786AA5">
        <w:rPr>
          <w:rFonts w:asciiTheme="majorHAnsi" w:hAnsiTheme="majorHAnsi"/>
          <w:color w:val="403152" w:themeColor="accent4" w:themeShade="80"/>
          <w:sz w:val="24"/>
          <w:szCs w:val="24"/>
        </w:rPr>
        <w:t>provid</w:t>
      </w:r>
      <w:r w:rsidR="00A121FA" w:rsidRPr="00786AA5">
        <w:rPr>
          <w:rFonts w:asciiTheme="majorHAnsi" w:hAnsiTheme="majorHAnsi"/>
          <w:color w:val="403152" w:themeColor="accent4" w:themeShade="80"/>
          <w:sz w:val="24"/>
          <w:szCs w:val="24"/>
        </w:rPr>
        <w:t>ing</w:t>
      </w:r>
      <w:r w:rsidRPr="00786AA5">
        <w:rPr>
          <w:rFonts w:asciiTheme="majorHAnsi" w:hAnsiTheme="majorHAnsi"/>
          <w:color w:val="403152" w:themeColor="accent4" w:themeShade="80"/>
          <w:sz w:val="24"/>
          <w:szCs w:val="24"/>
        </w:rPr>
        <w:t xml:space="preserve"> consumer input in the development of agency programs, policies, regulations and practices</w:t>
      </w:r>
      <w:r w:rsidR="00A121FA" w:rsidRPr="00786AA5">
        <w:rPr>
          <w:rFonts w:asciiTheme="majorHAnsi" w:hAnsiTheme="majorHAnsi"/>
          <w:color w:val="403152" w:themeColor="accent4" w:themeShade="80"/>
          <w:sz w:val="24"/>
          <w:szCs w:val="24"/>
        </w:rPr>
        <w:t>.</w:t>
      </w:r>
      <w:r w:rsidR="00D041E9" w:rsidRPr="00786AA5">
        <w:rPr>
          <w:rFonts w:asciiTheme="majorHAnsi" w:hAnsiTheme="majorHAnsi"/>
          <w:color w:val="403152" w:themeColor="accent4" w:themeShade="80"/>
          <w:sz w:val="24"/>
          <w:szCs w:val="24"/>
        </w:rPr>
        <w:t xml:space="preserve"> </w:t>
      </w:r>
    </w:p>
    <w:p w:rsidR="00786AA5" w:rsidRPr="00786AA5" w:rsidRDefault="002F63FB" w:rsidP="00A63423">
      <w:pPr>
        <w:pStyle w:val="ListParagraph"/>
        <w:numPr>
          <w:ilvl w:val="0"/>
          <w:numId w:val="10"/>
        </w:numPr>
        <w:tabs>
          <w:tab w:val="left" w:pos="330"/>
        </w:tabs>
        <w:spacing w:after="0" w:line="240" w:lineRule="auto"/>
        <w:ind w:right="90"/>
        <w:rPr>
          <w:rFonts w:asciiTheme="majorHAnsi" w:hAnsiTheme="majorHAnsi"/>
          <w:snapToGrid w:val="0"/>
          <w:color w:val="403152" w:themeColor="accent4" w:themeShade="80"/>
          <w:sz w:val="24"/>
          <w:szCs w:val="24"/>
        </w:rPr>
      </w:pPr>
      <w:r w:rsidRPr="00786AA5">
        <w:rPr>
          <w:rFonts w:asciiTheme="majorHAnsi" w:hAnsiTheme="majorHAnsi"/>
          <w:color w:val="403152" w:themeColor="accent4" w:themeShade="80"/>
          <w:sz w:val="24"/>
          <w:szCs w:val="24"/>
        </w:rPr>
        <w:t xml:space="preserve">The </w:t>
      </w:r>
      <w:r w:rsidR="008E18BD">
        <w:rPr>
          <w:rFonts w:asciiTheme="majorHAnsi" w:hAnsiTheme="majorHAnsi"/>
          <w:b/>
          <w:color w:val="403152" w:themeColor="accent4" w:themeShade="80"/>
          <w:sz w:val="24"/>
          <w:szCs w:val="24"/>
        </w:rPr>
        <w:t xml:space="preserve">Annual Consumer Conference </w:t>
      </w:r>
      <w:r w:rsidRPr="00786AA5">
        <w:rPr>
          <w:rFonts w:asciiTheme="majorHAnsi" w:hAnsiTheme="majorHAnsi"/>
          <w:color w:val="403152" w:themeColor="accent4" w:themeShade="80"/>
          <w:sz w:val="24"/>
          <w:szCs w:val="24"/>
        </w:rPr>
        <w:t xml:space="preserve">is held each year  for the purpose of information sharing, strategy setting, networking and creative plenary sessions geared to enrich the partnership between sister agencies in the State Executive Office of Health and Human Services.  Representatives from the Sister agencies advisory councils, and the State Independent Living Council take </w:t>
      </w:r>
      <w:r w:rsidR="00DA69B9">
        <w:rPr>
          <w:rFonts w:asciiTheme="majorHAnsi" w:hAnsiTheme="majorHAnsi"/>
          <w:color w:val="403152" w:themeColor="accent4" w:themeShade="80"/>
          <w:sz w:val="24"/>
          <w:szCs w:val="24"/>
        </w:rPr>
        <w:t xml:space="preserve">an </w:t>
      </w:r>
      <w:r w:rsidRPr="00786AA5">
        <w:rPr>
          <w:rFonts w:asciiTheme="majorHAnsi" w:hAnsiTheme="majorHAnsi"/>
          <w:color w:val="403152" w:themeColor="accent4" w:themeShade="80"/>
          <w:sz w:val="24"/>
          <w:szCs w:val="24"/>
        </w:rPr>
        <w:t>active part in planning and developing the agenda for this conference.</w:t>
      </w:r>
      <w:r w:rsidR="00C95373" w:rsidRPr="00786AA5">
        <w:rPr>
          <w:rFonts w:asciiTheme="majorHAnsi" w:hAnsiTheme="majorHAnsi"/>
          <w:color w:val="403152" w:themeColor="accent4" w:themeShade="80"/>
          <w:sz w:val="24"/>
          <w:szCs w:val="24"/>
        </w:rPr>
        <w:t xml:space="preserve">  </w:t>
      </w:r>
      <w:r w:rsidR="007C2DD9" w:rsidRPr="00786AA5">
        <w:rPr>
          <w:rFonts w:asciiTheme="majorHAnsi" w:hAnsiTheme="majorHAnsi"/>
          <w:color w:val="403152" w:themeColor="accent4" w:themeShade="80"/>
          <w:sz w:val="24"/>
          <w:szCs w:val="24"/>
        </w:rPr>
        <w:t xml:space="preserve">For more information please call </w:t>
      </w:r>
      <w:r w:rsidR="00C73F89" w:rsidRPr="00786AA5">
        <w:rPr>
          <w:rFonts w:asciiTheme="majorHAnsi" w:hAnsiTheme="majorHAnsi"/>
          <w:color w:val="403152" w:themeColor="accent4" w:themeShade="80"/>
          <w:sz w:val="24"/>
          <w:szCs w:val="24"/>
        </w:rPr>
        <w:t xml:space="preserve">(617) </w:t>
      </w:r>
      <w:r w:rsidR="007C2DD9" w:rsidRPr="00786AA5">
        <w:rPr>
          <w:rFonts w:asciiTheme="majorHAnsi" w:hAnsiTheme="majorHAnsi"/>
          <w:color w:val="403152" w:themeColor="accent4" w:themeShade="80"/>
          <w:sz w:val="24"/>
          <w:szCs w:val="24"/>
        </w:rPr>
        <w:t>204-3665</w:t>
      </w:r>
      <w:r w:rsidR="00786AA5">
        <w:rPr>
          <w:rFonts w:asciiTheme="majorHAnsi" w:hAnsiTheme="majorHAnsi"/>
          <w:color w:val="403152" w:themeColor="accent4" w:themeShade="80"/>
          <w:sz w:val="24"/>
          <w:szCs w:val="24"/>
        </w:rPr>
        <w:t>.</w:t>
      </w:r>
    </w:p>
    <w:p w:rsidR="00786AA5" w:rsidRPr="00786AA5" w:rsidRDefault="00786AA5" w:rsidP="00786AA5">
      <w:pPr>
        <w:pStyle w:val="ListParagraph"/>
        <w:tabs>
          <w:tab w:val="left" w:pos="330"/>
        </w:tabs>
        <w:spacing w:after="0" w:line="240" w:lineRule="auto"/>
        <w:ind w:left="-360" w:right="90"/>
        <w:rPr>
          <w:rFonts w:asciiTheme="majorHAnsi" w:hAnsiTheme="majorHAnsi"/>
          <w:snapToGrid w:val="0"/>
          <w:color w:val="403152" w:themeColor="accent4" w:themeShade="80"/>
          <w:sz w:val="24"/>
          <w:szCs w:val="24"/>
        </w:rPr>
      </w:pPr>
    </w:p>
    <w:p w:rsidR="00786AA5" w:rsidRPr="00786AA5" w:rsidRDefault="00786AA5" w:rsidP="00786AA5">
      <w:pPr>
        <w:spacing w:after="120" w:line="240" w:lineRule="auto"/>
        <w:ind w:left="-720" w:right="90"/>
        <w:jc w:val="center"/>
        <w:rPr>
          <w:rFonts w:asciiTheme="majorHAnsi" w:hAnsiTheme="majorHAnsi"/>
          <w:color w:val="403152" w:themeColor="accent4" w:themeShade="80"/>
          <w:sz w:val="28"/>
          <w:szCs w:val="28"/>
        </w:rPr>
      </w:pPr>
      <w:r w:rsidRPr="00786AA5">
        <w:rPr>
          <w:rStyle w:val="BookTitle"/>
          <w:rFonts w:asciiTheme="majorHAnsi" w:hAnsiTheme="majorHAnsi"/>
          <w:color w:val="403152" w:themeColor="accent4" w:themeShade="80"/>
          <w:sz w:val="28"/>
          <w:szCs w:val="28"/>
        </w:rPr>
        <w:t>Protective Services</w:t>
      </w:r>
    </w:p>
    <w:p w:rsidR="008E18BD" w:rsidRDefault="00786AA5" w:rsidP="008E18BD">
      <w:pPr>
        <w:pStyle w:val="ListParagraph"/>
        <w:numPr>
          <w:ilvl w:val="0"/>
          <w:numId w:val="10"/>
        </w:numPr>
        <w:spacing w:after="120" w:line="240" w:lineRule="auto"/>
        <w:ind w:right="90"/>
        <w:rPr>
          <w:rFonts w:asciiTheme="majorHAnsi" w:hAnsiTheme="majorHAnsi"/>
          <w:snapToGrid w:val="0"/>
          <w:color w:val="403152" w:themeColor="accent4" w:themeShade="80"/>
          <w:sz w:val="24"/>
          <w:szCs w:val="24"/>
        </w:rPr>
      </w:pPr>
      <w:r w:rsidRPr="00786AA5">
        <w:rPr>
          <w:rFonts w:asciiTheme="majorHAnsi" w:hAnsiTheme="majorHAnsi"/>
          <w:color w:val="403152" w:themeColor="accent4" w:themeShade="80"/>
          <w:sz w:val="24"/>
          <w:szCs w:val="24"/>
        </w:rPr>
        <w:t xml:space="preserve">Under the authority and oversight of the Disabled Persons Protection Commission and per </w:t>
      </w:r>
      <w:r w:rsidRPr="00786AA5">
        <w:rPr>
          <w:rFonts w:asciiTheme="majorHAnsi" w:hAnsiTheme="majorHAnsi"/>
          <w:bCs/>
          <w:color w:val="403152" w:themeColor="accent4" w:themeShade="80"/>
          <w:sz w:val="24"/>
          <w:szCs w:val="24"/>
        </w:rPr>
        <w:t>M.G.L. chapter 19c</w:t>
      </w:r>
      <w:r w:rsidRPr="00786AA5">
        <w:rPr>
          <w:rFonts w:asciiTheme="majorHAnsi" w:hAnsiTheme="majorHAnsi"/>
          <w:color w:val="403152" w:themeColor="accent4" w:themeShade="80"/>
          <w:sz w:val="24"/>
          <w:szCs w:val="24"/>
        </w:rPr>
        <w:t xml:space="preserve">, the </w:t>
      </w:r>
      <w:r w:rsidRPr="00786AA5">
        <w:rPr>
          <w:rFonts w:asciiTheme="majorHAnsi" w:hAnsiTheme="majorHAnsi"/>
          <w:b/>
          <w:bCs/>
          <w:color w:val="403152" w:themeColor="accent4" w:themeShade="80"/>
          <w:sz w:val="24"/>
          <w:szCs w:val="24"/>
        </w:rPr>
        <w:t>Massachusetts Rehabilitation Commission Protective Service</w:t>
      </w:r>
      <w:r w:rsidR="008E18BD">
        <w:rPr>
          <w:rFonts w:asciiTheme="majorHAnsi" w:hAnsiTheme="majorHAnsi"/>
          <w:b/>
          <w:bCs/>
          <w:color w:val="403152" w:themeColor="accent4" w:themeShade="80"/>
          <w:sz w:val="24"/>
          <w:szCs w:val="24"/>
        </w:rPr>
        <w:t>s</w:t>
      </w:r>
      <w:r w:rsidRPr="00786AA5">
        <w:rPr>
          <w:rFonts w:asciiTheme="majorHAnsi" w:hAnsiTheme="majorHAnsi"/>
          <w:b/>
          <w:bCs/>
          <w:color w:val="403152" w:themeColor="accent4" w:themeShade="80"/>
          <w:sz w:val="24"/>
          <w:szCs w:val="24"/>
        </w:rPr>
        <w:t xml:space="preserve"> Program </w:t>
      </w:r>
      <w:r w:rsidRPr="00786AA5">
        <w:rPr>
          <w:rFonts w:asciiTheme="majorHAnsi" w:hAnsiTheme="majorHAnsi"/>
          <w:color w:val="403152" w:themeColor="accent4" w:themeShade="80"/>
          <w:sz w:val="24"/>
          <w:szCs w:val="24"/>
        </w:rPr>
        <w:t xml:space="preserve">conducts civil investigations of allegations of abuse such as acts of physical, sexual, emotional, verbal abuse and omission by a caregiver of a person with a physical disability between the ages of 18 and 59.  Protective services are provided when it is determined that the abused individual was seriously injured as a result of an act and/or omission by the caregiver. </w:t>
      </w:r>
      <w:r w:rsidRPr="00786AA5">
        <w:rPr>
          <w:rFonts w:asciiTheme="majorHAnsi" w:hAnsiTheme="majorHAnsi"/>
          <w:snapToGrid w:val="0"/>
          <w:color w:val="403152" w:themeColor="accent4" w:themeShade="80"/>
          <w:sz w:val="24"/>
          <w:szCs w:val="24"/>
        </w:rPr>
        <w:t xml:space="preserve">Protective Services offered to the abused individual are voluntary and short term, and are targeted to maintain the safety and independence of the individual.  </w:t>
      </w:r>
      <w:r w:rsidR="008E18BD">
        <w:rPr>
          <w:rFonts w:asciiTheme="majorHAnsi" w:hAnsiTheme="majorHAnsi"/>
          <w:snapToGrid w:val="0"/>
          <w:color w:val="403152" w:themeColor="accent4" w:themeShade="80"/>
          <w:sz w:val="24"/>
          <w:szCs w:val="24"/>
        </w:rPr>
        <w:t xml:space="preserve"> </w:t>
      </w:r>
    </w:p>
    <w:p w:rsidR="00786AA5" w:rsidRPr="008E18BD" w:rsidRDefault="00786AA5" w:rsidP="008E18BD">
      <w:pPr>
        <w:pStyle w:val="ListParagraph"/>
        <w:numPr>
          <w:ilvl w:val="0"/>
          <w:numId w:val="10"/>
        </w:numPr>
        <w:spacing w:after="120" w:line="240" w:lineRule="auto"/>
        <w:ind w:right="90"/>
        <w:rPr>
          <w:rFonts w:asciiTheme="majorHAnsi" w:hAnsiTheme="majorHAnsi"/>
          <w:b/>
          <w:snapToGrid w:val="0"/>
          <w:color w:val="403152" w:themeColor="accent4" w:themeShade="80"/>
          <w:sz w:val="24"/>
          <w:szCs w:val="24"/>
        </w:rPr>
      </w:pPr>
      <w:r w:rsidRPr="008E18BD">
        <w:rPr>
          <w:rFonts w:asciiTheme="majorHAnsi" w:hAnsiTheme="majorHAnsi"/>
          <w:b/>
          <w:color w:val="403152" w:themeColor="accent4" w:themeShade="80"/>
          <w:sz w:val="24"/>
          <w:szCs w:val="24"/>
        </w:rPr>
        <w:t xml:space="preserve">To file a report of abuse to a person with a disability, the Disabled Persons Protection Commission Hotline can be contacted, 24 hours a day, 7 days a week at </w:t>
      </w:r>
      <w:r w:rsidRPr="008E18BD">
        <w:rPr>
          <w:rFonts w:asciiTheme="majorHAnsi" w:hAnsiTheme="majorHAnsi"/>
          <w:b/>
          <w:bCs/>
          <w:color w:val="403152" w:themeColor="accent4" w:themeShade="80"/>
          <w:sz w:val="24"/>
          <w:szCs w:val="24"/>
        </w:rPr>
        <w:t>(800) 426-9009.</w:t>
      </w:r>
    </w:p>
    <w:sectPr w:rsidR="00786AA5" w:rsidRPr="008E18BD" w:rsidSect="00957499">
      <w:footerReference w:type="default" r:id="rId10"/>
      <w:pgSz w:w="12240" w:h="15840"/>
      <w:pgMar w:top="245" w:right="270" w:bottom="245" w:left="1440"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DEE" w:rsidRDefault="00020DEE" w:rsidP="007E1AA7">
      <w:pPr>
        <w:spacing w:after="0" w:line="240" w:lineRule="auto"/>
      </w:pPr>
      <w:r>
        <w:separator/>
      </w:r>
    </w:p>
  </w:endnote>
  <w:endnote w:type="continuationSeparator" w:id="0">
    <w:p w:rsidR="00020DEE" w:rsidRDefault="00020DEE" w:rsidP="007E1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423" w:rsidRPr="00A55984" w:rsidRDefault="00A63423" w:rsidP="00947801">
    <w:pPr>
      <w:pStyle w:val="Footer"/>
      <w:ind w:left="-90" w:right="900"/>
      <w:rPr>
        <w:rFonts w:asciiTheme="majorHAnsi" w:hAnsiTheme="majorHAnsi"/>
        <w:color w:val="A6A6A6" w:themeColor="background1" w:themeShade="A6"/>
      </w:rPr>
    </w:pPr>
    <w:r w:rsidRPr="00A55984">
      <w:rPr>
        <w:rFonts w:asciiTheme="majorHAnsi" w:hAnsiTheme="majorHAnsi"/>
        <w:color w:val="A6A6A6" w:themeColor="background1" w:themeShade="A6"/>
      </w:rPr>
      <w:t>Massachusetts Rehabilitation Commission, 600 Washington Street, 2</w:t>
    </w:r>
    <w:r w:rsidRPr="00A55984">
      <w:rPr>
        <w:rFonts w:asciiTheme="majorHAnsi" w:hAnsiTheme="majorHAnsi"/>
        <w:color w:val="A6A6A6" w:themeColor="background1" w:themeShade="A6"/>
        <w:vertAlign w:val="superscript"/>
      </w:rPr>
      <w:t>nd</w:t>
    </w:r>
    <w:r w:rsidRPr="00A55984">
      <w:rPr>
        <w:rFonts w:asciiTheme="majorHAnsi" w:hAnsiTheme="majorHAnsi"/>
        <w:color w:val="A6A6A6" w:themeColor="background1" w:themeShade="A6"/>
      </w:rPr>
      <w:t xml:space="preserve"> Floor, Boston, MA 02111-1704</w:t>
    </w:r>
  </w:p>
  <w:p w:rsidR="00A63423" w:rsidRPr="00A55984" w:rsidRDefault="00A63423" w:rsidP="00947801">
    <w:pPr>
      <w:pStyle w:val="Footer"/>
      <w:ind w:right="1350"/>
      <w:jc w:val="center"/>
      <w:rPr>
        <w:rFonts w:asciiTheme="majorHAnsi" w:hAnsiTheme="majorHAnsi"/>
        <w:color w:val="A6A6A6" w:themeColor="background1" w:themeShade="A6"/>
      </w:rPr>
    </w:pPr>
    <w:r w:rsidRPr="00A55984">
      <w:rPr>
        <w:rFonts w:asciiTheme="majorHAnsi" w:hAnsiTheme="majorHAnsi"/>
        <w:color w:val="A6A6A6" w:themeColor="background1" w:themeShade="A6"/>
      </w:rPr>
      <w:t>(617) 204-3600; (800) 245-6543; TTY 1-(617) 204-3863</w:t>
    </w:r>
  </w:p>
  <w:p w:rsidR="00A63423" w:rsidRDefault="00A63423">
    <w:pPr>
      <w:pStyle w:val="Footer"/>
    </w:pPr>
  </w:p>
  <w:p w:rsidR="00A63423" w:rsidRDefault="00A63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DEE" w:rsidRDefault="00020DEE" w:rsidP="007E1AA7">
      <w:pPr>
        <w:spacing w:after="0" w:line="240" w:lineRule="auto"/>
      </w:pPr>
      <w:r>
        <w:separator/>
      </w:r>
    </w:p>
  </w:footnote>
  <w:footnote w:type="continuationSeparator" w:id="0">
    <w:p w:rsidR="00020DEE" w:rsidRDefault="00020DEE" w:rsidP="007E1A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F7D79"/>
    <w:multiLevelType w:val="hybridMultilevel"/>
    <w:tmpl w:val="7EB8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27311"/>
    <w:multiLevelType w:val="hybridMultilevel"/>
    <w:tmpl w:val="00C499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54065FD"/>
    <w:multiLevelType w:val="hybridMultilevel"/>
    <w:tmpl w:val="EE303B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B094C15"/>
    <w:multiLevelType w:val="hybridMultilevel"/>
    <w:tmpl w:val="2A72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8267D27"/>
    <w:multiLevelType w:val="hybridMultilevel"/>
    <w:tmpl w:val="0F3E0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B1E1D2C"/>
    <w:multiLevelType w:val="hybridMultilevel"/>
    <w:tmpl w:val="0F00DAA0"/>
    <w:lvl w:ilvl="0" w:tplc="20E67CB0">
      <w:start w:val="1"/>
      <w:numFmt w:val="bullet"/>
      <w:lvlText w:val=""/>
      <w:lvlJc w:val="left"/>
      <w:pPr>
        <w:ind w:left="360" w:hanging="360"/>
      </w:pPr>
      <w:rPr>
        <w:rFonts w:ascii="Symbol" w:eastAsia="Times New Roman"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6">
    <w:nsid w:val="500814D9"/>
    <w:multiLevelType w:val="hybridMultilevel"/>
    <w:tmpl w:val="DAEC4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53390BB1"/>
    <w:multiLevelType w:val="hybridMultilevel"/>
    <w:tmpl w:val="69DA2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A5236C1"/>
    <w:multiLevelType w:val="hybridMultilevel"/>
    <w:tmpl w:val="7BDA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3"/>
  </w:num>
  <w:num w:numId="5">
    <w:abstractNumId w:val="7"/>
  </w:num>
  <w:num w:numId="6">
    <w:abstractNumId w:val="2"/>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217A36"/>
    <w:rsid w:val="00012242"/>
    <w:rsid w:val="000160D2"/>
    <w:rsid w:val="00020DEE"/>
    <w:rsid w:val="00020E82"/>
    <w:rsid w:val="00021D4A"/>
    <w:rsid w:val="00025EDA"/>
    <w:rsid w:val="00061A44"/>
    <w:rsid w:val="00064B5D"/>
    <w:rsid w:val="000763F2"/>
    <w:rsid w:val="00076ADB"/>
    <w:rsid w:val="000B258F"/>
    <w:rsid w:val="000B718A"/>
    <w:rsid w:val="001032EC"/>
    <w:rsid w:val="0012250D"/>
    <w:rsid w:val="00126827"/>
    <w:rsid w:val="001324A4"/>
    <w:rsid w:val="001326D4"/>
    <w:rsid w:val="00153B30"/>
    <w:rsid w:val="00170A30"/>
    <w:rsid w:val="00174773"/>
    <w:rsid w:val="00191BE8"/>
    <w:rsid w:val="001B083E"/>
    <w:rsid w:val="001C291A"/>
    <w:rsid w:val="001D1103"/>
    <w:rsid w:val="001F57DF"/>
    <w:rsid w:val="00204C6D"/>
    <w:rsid w:val="00216E51"/>
    <w:rsid w:val="00217A36"/>
    <w:rsid w:val="002431FD"/>
    <w:rsid w:val="00243838"/>
    <w:rsid w:val="0026659D"/>
    <w:rsid w:val="00270F16"/>
    <w:rsid w:val="002A5E4C"/>
    <w:rsid w:val="002B182C"/>
    <w:rsid w:val="002E170A"/>
    <w:rsid w:val="002E39CC"/>
    <w:rsid w:val="002F63FB"/>
    <w:rsid w:val="003052F6"/>
    <w:rsid w:val="0030759C"/>
    <w:rsid w:val="003154B2"/>
    <w:rsid w:val="003164D8"/>
    <w:rsid w:val="003315AB"/>
    <w:rsid w:val="00340690"/>
    <w:rsid w:val="003524F8"/>
    <w:rsid w:val="00371467"/>
    <w:rsid w:val="00390CBC"/>
    <w:rsid w:val="003A1F11"/>
    <w:rsid w:val="003C1D6F"/>
    <w:rsid w:val="003C6E78"/>
    <w:rsid w:val="0040303C"/>
    <w:rsid w:val="00411FB0"/>
    <w:rsid w:val="00430AE6"/>
    <w:rsid w:val="00453F84"/>
    <w:rsid w:val="004560E9"/>
    <w:rsid w:val="00470DB8"/>
    <w:rsid w:val="00473401"/>
    <w:rsid w:val="004B6DEC"/>
    <w:rsid w:val="004E6344"/>
    <w:rsid w:val="004F1975"/>
    <w:rsid w:val="00524949"/>
    <w:rsid w:val="0052669E"/>
    <w:rsid w:val="00554809"/>
    <w:rsid w:val="005645ED"/>
    <w:rsid w:val="0056497C"/>
    <w:rsid w:val="00566DAD"/>
    <w:rsid w:val="005817E7"/>
    <w:rsid w:val="00585A27"/>
    <w:rsid w:val="0059228E"/>
    <w:rsid w:val="005A74A0"/>
    <w:rsid w:val="005A74FF"/>
    <w:rsid w:val="005B5EAF"/>
    <w:rsid w:val="005D5718"/>
    <w:rsid w:val="005F64E8"/>
    <w:rsid w:val="00651412"/>
    <w:rsid w:val="006715D1"/>
    <w:rsid w:val="006926B0"/>
    <w:rsid w:val="006A34A4"/>
    <w:rsid w:val="006D5420"/>
    <w:rsid w:val="006F02B2"/>
    <w:rsid w:val="006F4211"/>
    <w:rsid w:val="00706C28"/>
    <w:rsid w:val="0072557B"/>
    <w:rsid w:val="00726359"/>
    <w:rsid w:val="00726B94"/>
    <w:rsid w:val="00731FB5"/>
    <w:rsid w:val="00747D54"/>
    <w:rsid w:val="0075643A"/>
    <w:rsid w:val="00763B99"/>
    <w:rsid w:val="007759CE"/>
    <w:rsid w:val="00786AA5"/>
    <w:rsid w:val="00797383"/>
    <w:rsid w:val="007A3B9A"/>
    <w:rsid w:val="007C2DD9"/>
    <w:rsid w:val="007C54E7"/>
    <w:rsid w:val="007D149C"/>
    <w:rsid w:val="007D15FE"/>
    <w:rsid w:val="007E1AA7"/>
    <w:rsid w:val="007F7EF9"/>
    <w:rsid w:val="00817D6E"/>
    <w:rsid w:val="00842160"/>
    <w:rsid w:val="00883C01"/>
    <w:rsid w:val="008901D7"/>
    <w:rsid w:val="008A0084"/>
    <w:rsid w:val="008A207A"/>
    <w:rsid w:val="008A79CF"/>
    <w:rsid w:val="008C4E1E"/>
    <w:rsid w:val="008E18BD"/>
    <w:rsid w:val="008F1B6C"/>
    <w:rsid w:val="008F7A5B"/>
    <w:rsid w:val="00913225"/>
    <w:rsid w:val="00933DFA"/>
    <w:rsid w:val="00933F22"/>
    <w:rsid w:val="009351B2"/>
    <w:rsid w:val="00935976"/>
    <w:rsid w:val="009366C5"/>
    <w:rsid w:val="00947801"/>
    <w:rsid w:val="00957499"/>
    <w:rsid w:val="009656D9"/>
    <w:rsid w:val="00980B76"/>
    <w:rsid w:val="00980E7C"/>
    <w:rsid w:val="009C72FD"/>
    <w:rsid w:val="009C7D17"/>
    <w:rsid w:val="009D1380"/>
    <w:rsid w:val="009E355E"/>
    <w:rsid w:val="009F130D"/>
    <w:rsid w:val="009F2A14"/>
    <w:rsid w:val="00A121FA"/>
    <w:rsid w:val="00A20BC4"/>
    <w:rsid w:val="00A3444C"/>
    <w:rsid w:val="00A42CEC"/>
    <w:rsid w:val="00A449C8"/>
    <w:rsid w:val="00A47AEE"/>
    <w:rsid w:val="00A63423"/>
    <w:rsid w:val="00A93E74"/>
    <w:rsid w:val="00AB56D2"/>
    <w:rsid w:val="00AE7826"/>
    <w:rsid w:val="00B03061"/>
    <w:rsid w:val="00B06B37"/>
    <w:rsid w:val="00B11B2A"/>
    <w:rsid w:val="00B2233B"/>
    <w:rsid w:val="00B25275"/>
    <w:rsid w:val="00B27E2C"/>
    <w:rsid w:val="00B30510"/>
    <w:rsid w:val="00B3198C"/>
    <w:rsid w:val="00B3287E"/>
    <w:rsid w:val="00B414EA"/>
    <w:rsid w:val="00B46EEE"/>
    <w:rsid w:val="00B5159B"/>
    <w:rsid w:val="00B52425"/>
    <w:rsid w:val="00B57063"/>
    <w:rsid w:val="00B603C8"/>
    <w:rsid w:val="00B76D51"/>
    <w:rsid w:val="00B81F45"/>
    <w:rsid w:val="00B94184"/>
    <w:rsid w:val="00B94681"/>
    <w:rsid w:val="00BA35B9"/>
    <w:rsid w:val="00BA564C"/>
    <w:rsid w:val="00BC508F"/>
    <w:rsid w:val="00C015A1"/>
    <w:rsid w:val="00C06098"/>
    <w:rsid w:val="00C060BA"/>
    <w:rsid w:val="00C20207"/>
    <w:rsid w:val="00C57143"/>
    <w:rsid w:val="00C73F89"/>
    <w:rsid w:val="00C8600D"/>
    <w:rsid w:val="00C87BA0"/>
    <w:rsid w:val="00C95373"/>
    <w:rsid w:val="00CC169E"/>
    <w:rsid w:val="00CD7722"/>
    <w:rsid w:val="00CE32DE"/>
    <w:rsid w:val="00CF773D"/>
    <w:rsid w:val="00D041E9"/>
    <w:rsid w:val="00D1081E"/>
    <w:rsid w:val="00D14FEF"/>
    <w:rsid w:val="00D234D2"/>
    <w:rsid w:val="00D33800"/>
    <w:rsid w:val="00D46F04"/>
    <w:rsid w:val="00D56A9D"/>
    <w:rsid w:val="00D70DBE"/>
    <w:rsid w:val="00D93E8D"/>
    <w:rsid w:val="00D95876"/>
    <w:rsid w:val="00DA3E68"/>
    <w:rsid w:val="00DA69B9"/>
    <w:rsid w:val="00DB239F"/>
    <w:rsid w:val="00DC30CD"/>
    <w:rsid w:val="00DD4A76"/>
    <w:rsid w:val="00DE27A2"/>
    <w:rsid w:val="00E132DA"/>
    <w:rsid w:val="00E14B68"/>
    <w:rsid w:val="00E35532"/>
    <w:rsid w:val="00E44417"/>
    <w:rsid w:val="00E46498"/>
    <w:rsid w:val="00E7425A"/>
    <w:rsid w:val="00E834B8"/>
    <w:rsid w:val="00E84BD1"/>
    <w:rsid w:val="00EB0556"/>
    <w:rsid w:val="00EB63F5"/>
    <w:rsid w:val="00EE0B55"/>
    <w:rsid w:val="00EE4651"/>
    <w:rsid w:val="00EF0CC0"/>
    <w:rsid w:val="00F10FE4"/>
    <w:rsid w:val="00F40817"/>
    <w:rsid w:val="00F42B9A"/>
    <w:rsid w:val="00F529F1"/>
    <w:rsid w:val="00F56F70"/>
    <w:rsid w:val="00F609B4"/>
    <w:rsid w:val="00F774CA"/>
    <w:rsid w:val="00F850D0"/>
    <w:rsid w:val="00F85CAD"/>
    <w:rsid w:val="00F93552"/>
    <w:rsid w:val="00F9548C"/>
    <w:rsid w:val="00FB2396"/>
    <w:rsid w:val="00FF082D"/>
    <w:rsid w:val="00FF32CA"/>
    <w:rsid w:val="00FF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217A36"/>
    <w:pPr>
      <w:spacing w:after="200" w:line="276" w:lineRule="auto"/>
    </w:pPr>
    <w:rPr>
      <w:sz w:val="22"/>
      <w:szCs w:val="22"/>
    </w:rPr>
  </w:style>
  <w:style w:type="paragraph" w:styleId="Heading1">
    <w:name w:val="heading 1"/>
    <w:basedOn w:val="Normal"/>
    <w:next w:val="Normal"/>
    <w:link w:val="Heading1Char"/>
    <w:uiPriority w:val="99"/>
    <w:qFormat/>
    <w:rsid w:val="003A1F11"/>
    <w:pPr>
      <w:keepNext/>
      <w:spacing w:after="0" w:line="240" w:lineRule="auto"/>
      <w:jc w:val="center"/>
      <w:outlineLvl w:val="0"/>
    </w:pPr>
    <w:rPr>
      <w:rFonts w:ascii="Times New Roman" w:eastAsia="Times New Roman" w:hAnsi="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1F11"/>
    <w:rPr>
      <w:rFonts w:ascii="Times New Roman" w:hAnsi="Times New Roman" w:cs="Times New Roman"/>
      <w:b/>
      <w:sz w:val="20"/>
      <w:szCs w:val="20"/>
    </w:rPr>
  </w:style>
  <w:style w:type="paragraph" w:styleId="NoSpacing">
    <w:name w:val="No Spacing"/>
    <w:uiPriority w:val="1"/>
    <w:qFormat/>
    <w:rsid w:val="00217A36"/>
    <w:rPr>
      <w:sz w:val="22"/>
      <w:szCs w:val="22"/>
    </w:rPr>
  </w:style>
  <w:style w:type="table" w:styleId="TableGrid">
    <w:name w:val="Table Grid"/>
    <w:basedOn w:val="TableNormal"/>
    <w:uiPriority w:val="99"/>
    <w:rsid w:val="00217A3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17A36"/>
    <w:pPr>
      <w:ind w:left="720"/>
    </w:pPr>
  </w:style>
  <w:style w:type="character" w:styleId="BookTitle">
    <w:name w:val="Book Title"/>
    <w:basedOn w:val="DefaultParagraphFont"/>
    <w:uiPriority w:val="99"/>
    <w:qFormat/>
    <w:rsid w:val="00217A36"/>
    <w:rPr>
      <w:rFonts w:cs="Times New Roman"/>
      <w:b/>
      <w:bCs/>
      <w:smallCaps/>
      <w:spacing w:val="5"/>
    </w:rPr>
  </w:style>
  <w:style w:type="paragraph" w:styleId="BodyTextIndent2">
    <w:name w:val="Body Text Indent 2"/>
    <w:basedOn w:val="Normal"/>
    <w:link w:val="BodyTextIndent2Char"/>
    <w:uiPriority w:val="99"/>
    <w:rsid w:val="007D149C"/>
    <w:pPr>
      <w:spacing w:after="0" w:line="240" w:lineRule="auto"/>
      <w:ind w:left="720"/>
    </w:pPr>
    <w:rPr>
      <w:rFonts w:ascii="Times New Roman" w:eastAsia="Times New Roman" w:hAnsi="Times New Roman"/>
      <w:i/>
      <w:iCs/>
      <w:sz w:val="24"/>
      <w:szCs w:val="20"/>
    </w:rPr>
  </w:style>
  <w:style w:type="character" w:customStyle="1" w:styleId="BodyTextIndent2Char">
    <w:name w:val="Body Text Indent 2 Char"/>
    <w:basedOn w:val="DefaultParagraphFont"/>
    <w:link w:val="BodyTextIndent2"/>
    <w:uiPriority w:val="99"/>
    <w:rsid w:val="007D149C"/>
    <w:rPr>
      <w:rFonts w:ascii="Times New Roman" w:hAnsi="Times New Roman" w:cs="Times New Roman"/>
      <w:i/>
      <w:iCs/>
      <w:sz w:val="20"/>
      <w:szCs w:val="20"/>
    </w:rPr>
  </w:style>
  <w:style w:type="paragraph" w:styleId="BodyText">
    <w:name w:val="Body Text"/>
    <w:basedOn w:val="Normal"/>
    <w:link w:val="BodyTextChar"/>
    <w:uiPriority w:val="99"/>
    <w:semiHidden/>
    <w:rsid w:val="007D149C"/>
    <w:pPr>
      <w:spacing w:after="120"/>
    </w:pPr>
  </w:style>
  <w:style w:type="character" w:customStyle="1" w:styleId="BodyTextChar">
    <w:name w:val="Body Text Char"/>
    <w:basedOn w:val="DefaultParagraphFont"/>
    <w:link w:val="BodyText"/>
    <w:uiPriority w:val="99"/>
    <w:semiHidden/>
    <w:rsid w:val="007D149C"/>
    <w:rPr>
      <w:rFonts w:cs="Times New Roman"/>
    </w:rPr>
  </w:style>
  <w:style w:type="paragraph" w:styleId="Header">
    <w:name w:val="header"/>
    <w:basedOn w:val="Normal"/>
    <w:link w:val="HeaderChar"/>
    <w:uiPriority w:val="99"/>
    <w:semiHidden/>
    <w:rsid w:val="007E1A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1AA7"/>
    <w:rPr>
      <w:rFonts w:cs="Times New Roman"/>
    </w:rPr>
  </w:style>
  <w:style w:type="paragraph" w:styleId="Footer">
    <w:name w:val="footer"/>
    <w:basedOn w:val="Normal"/>
    <w:link w:val="FooterChar"/>
    <w:uiPriority w:val="99"/>
    <w:rsid w:val="007E1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A7"/>
    <w:rPr>
      <w:rFonts w:cs="Times New Roman"/>
    </w:rPr>
  </w:style>
  <w:style w:type="character" w:styleId="Hyperlink">
    <w:name w:val="Hyperlink"/>
    <w:basedOn w:val="DefaultParagraphFont"/>
    <w:uiPriority w:val="99"/>
    <w:rsid w:val="00797383"/>
    <w:rPr>
      <w:rFonts w:cs="Times New Roman"/>
      <w:color w:val="0000FF"/>
      <w:u w:val="single"/>
    </w:rPr>
  </w:style>
  <w:style w:type="paragraph" w:styleId="BalloonText">
    <w:name w:val="Balloon Text"/>
    <w:basedOn w:val="Normal"/>
    <w:link w:val="BalloonTextChar"/>
    <w:uiPriority w:val="99"/>
    <w:semiHidden/>
    <w:rsid w:val="002B1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82C"/>
    <w:rPr>
      <w:rFonts w:ascii="Tahoma" w:hAnsi="Tahoma" w:cs="Tahoma"/>
      <w:sz w:val="16"/>
      <w:szCs w:val="16"/>
    </w:rPr>
  </w:style>
  <w:style w:type="paragraph" w:customStyle="1" w:styleId="Body2">
    <w:name w:val="Body2"/>
    <w:basedOn w:val="BodyTextIndent"/>
    <w:link w:val="Body2Char"/>
    <w:rsid w:val="009C72FD"/>
    <w:pPr>
      <w:spacing w:after="240" w:line="240" w:lineRule="auto"/>
    </w:pPr>
    <w:rPr>
      <w:rFonts w:ascii="Times New Roman" w:eastAsia="Times New Roman" w:hAnsi="Times New Roman"/>
      <w:sz w:val="24"/>
      <w:szCs w:val="20"/>
    </w:rPr>
  </w:style>
  <w:style w:type="character" w:customStyle="1" w:styleId="Body2Char">
    <w:name w:val="Body2 Char"/>
    <w:link w:val="Body2"/>
    <w:rsid w:val="009C72FD"/>
    <w:rPr>
      <w:rFonts w:ascii="Times New Roman" w:eastAsia="Times New Roman" w:hAnsi="Times New Roman"/>
      <w:sz w:val="24"/>
    </w:rPr>
  </w:style>
  <w:style w:type="character" w:styleId="SubtleReference">
    <w:name w:val="Subtle Reference"/>
    <w:basedOn w:val="DefaultParagraphFont"/>
    <w:uiPriority w:val="31"/>
    <w:qFormat/>
    <w:rsid w:val="009C72FD"/>
    <w:rPr>
      <w:smallCaps/>
      <w:color w:val="C0504D" w:themeColor="accent2"/>
      <w:u w:val="single"/>
    </w:rPr>
  </w:style>
  <w:style w:type="paragraph" w:styleId="BodyTextIndent">
    <w:name w:val="Body Text Indent"/>
    <w:basedOn w:val="Normal"/>
    <w:link w:val="BodyTextIndentChar"/>
    <w:uiPriority w:val="99"/>
    <w:semiHidden/>
    <w:unhideWhenUsed/>
    <w:rsid w:val="009C72FD"/>
    <w:pPr>
      <w:spacing w:after="120"/>
      <w:ind w:left="360"/>
    </w:pPr>
  </w:style>
  <w:style w:type="character" w:customStyle="1" w:styleId="BodyTextIndentChar">
    <w:name w:val="Body Text Indent Char"/>
    <w:basedOn w:val="DefaultParagraphFont"/>
    <w:link w:val="BodyTextIndent"/>
    <w:uiPriority w:val="99"/>
    <w:semiHidden/>
    <w:rsid w:val="009C72FD"/>
    <w:rPr>
      <w:sz w:val="22"/>
      <w:szCs w:val="22"/>
    </w:rPr>
  </w:style>
  <w:style w:type="character" w:styleId="Strong">
    <w:name w:val="Strong"/>
    <w:basedOn w:val="DefaultParagraphFont"/>
    <w:uiPriority w:val="22"/>
    <w:qFormat/>
    <w:rsid w:val="0040303C"/>
    <w:rPr>
      <w:b/>
      <w:bCs/>
    </w:rPr>
  </w:style>
</w:styles>
</file>

<file path=word/webSettings.xml><?xml version="1.0" encoding="utf-8"?>
<w:webSettings xmlns:r="http://schemas.openxmlformats.org/officeDocument/2006/relationships" xmlns:w="http://schemas.openxmlformats.org/wordprocessingml/2006/main">
  <w:divs>
    <w:div w:id="819272327">
      <w:bodyDiv w:val="1"/>
      <w:marLeft w:val="0"/>
      <w:marRight w:val="0"/>
      <w:marTop w:val="0"/>
      <w:marBottom w:val="0"/>
      <w:divBdr>
        <w:top w:val="none" w:sz="0" w:space="0" w:color="auto"/>
        <w:left w:val="none" w:sz="0" w:space="0" w:color="auto"/>
        <w:bottom w:val="none" w:sz="0" w:space="0" w:color="auto"/>
        <w:right w:val="none" w:sz="0" w:space="0" w:color="auto"/>
      </w:divBdr>
    </w:div>
    <w:div w:id="14001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http://www.GetATStuf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6CA8-6D65-4645-861A-EEF46C95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1511</Words>
  <Characters>9065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Massachusetts Rehabilitation Commission</vt:lpstr>
    </vt:vector>
  </TitlesOfParts>
  <Company> </Company>
  <LinksUpToDate>false</LinksUpToDate>
  <CharactersWithSpaces>10555</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2015-03-10T15:59:00Z</dcterms:created>
  <dc:creator>RRAMIREZ</dc:creator>
  <lastModifiedBy/>
  <lastPrinted>2014-12-11T21:28:00Z</lastPrinted>
  <dcterms:modified xsi:type="dcterms:W3CDTF">2015-03-10T15:59:00Z</dcterms:modified>
  <revision>2</revision>
  <dc:title>Massachusetts Rehabilitation Commission</dc:title>
</coreProperties>
</file>