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4F73E4" w:rsidRPr="004F73E4" w:rsidRDefault="00DE497B">
      <w:pPr>
        <w:ind w:left="5760" w:firstLine="720"/>
        <w:rPr>
          <w:szCs w:val="22"/>
        </w:rPr>
      </w:pPr>
      <w:r>
        <w:rPr>
          <w:szCs w:val="22"/>
        </w:rPr>
        <w:t xml:space="preserve">February </w:t>
      </w:r>
      <w:r w:rsidR="009B2C0E">
        <w:rPr>
          <w:szCs w:val="22"/>
        </w:rPr>
        <w:t>2</w:t>
      </w:r>
      <w:r>
        <w:rPr>
          <w:szCs w:val="22"/>
        </w:rPr>
        <w:t>, 2016</w:t>
      </w:r>
    </w:p>
    <w:p w:rsidR="004F73E4" w:rsidRPr="004F73E4" w:rsidRDefault="004F73E4">
      <w:pPr>
        <w:rPr>
          <w:szCs w:val="22"/>
        </w:rPr>
      </w:pPr>
    </w:p>
    <w:p w:rsidR="004F73E4" w:rsidRPr="004F73E4" w:rsidRDefault="004F73E4" w:rsidP="004F73E4">
      <w:pPr>
        <w:rPr>
          <w:szCs w:val="22"/>
        </w:rPr>
      </w:pPr>
      <w:r w:rsidRPr="004F73E4">
        <w:rPr>
          <w:szCs w:val="22"/>
        </w:rPr>
        <w:t>Michael Bellotti, Sheriff</w:t>
      </w:r>
    </w:p>
    <w:p w:rsidR="004F73E4" w:rsidRPr="004F73E4" w:rsidRDefault="004F73E4" w:rsidP="004F73E4">
      <w:pPr>
        <w:rPr>
          <w:szCs w:val="22"/>
        </w:rPr>
      </w:pPr>
      <w:r w:rsidRPr="004F73E4">
        <w:rPr>
          <w:szCs w:val="22"/>
        </w:rPr>
        <w:t>Norfolk County Correctional Center</w:t>
      </w:r>
    </w:p>
    <w:p w:rsidR="004F73E4" w:rsidRPr="004F73E4" w:rsidRDefault="004F73E4" w:rsidP="004F73E4">
      <w:pPr>
        <w:rPr>
          <w:szCs w:val="22"/>
        </w:rPr>
      </w:pPr>
      <w:r w:rsidRPr="004F73E4">
        <w:rPr>
          <w:szCs w:val="22"/>
        </w:rPr>
        <w:t>P.O. Box 149</w:t>
      </w:r>
    </w:p>
    <w:p w:rsidR="004F73E4" w:rsidRPr="004F73E4" w:rsidRDefault="004F73E4" w:rsidP="004F73E4">
      <w:pPr>
        <w:rPr>
          <w:szCs w:val="22"/>
        </w:rPr>
      </w:pPr>
      <w:r w:rsidRPr="004F73E4">
        <w:rPr>
          <w:szCs w:val="22"/>
        </w:rPr>
        <w:t>200 West Street</w:t>
      </w:r>
      <w:r w:rsidRPr="004F73E4">
        <w:rPr>
          <w:szCs w:val="22"/>
        </w:rPr>
        <w:br/>
        <w:t>Dedham, MA 02027</w:t>
      </w:r>
    </w:p>
    <w:p w:rsidR="004F73E4" w:rsidRPr="004F73E4" w:rsidRDefault="004F73E4" w:rsidP="004F73E4">
      <w:pPr>
        <w:rPr>
          <w:szCs w:val="22"/>
        </w:rPr>
      </w:pPr>
    </w:p>
    <w:p w:rsidR="004F73E4" w:rsidRPr="00C2433C" w:rsidRDefault="004F73E4" w:rsidP="004F73E4">
      <w:pPr>
        <w:rPr>
          <w:szCs w:val="22"/>
        </w:rPr>
      </w:pPr>
      <w:r w:rsidRPr="00C2433C">
        <w:rPr>
          <w:szCs w:val="22"/>
        </w:rPr>
        <w:t xml:space="preserve">Re: Facility Inspection – Dedham Alternative Center </w:t>
      </w:r>
    </w:p>
    <w:p w:rsidR="004F73E4" w:rsidRPr="00C2433C" w:rsidRDefault="004F73E4" w:rsidP="004F73E4">
      <w:pPr>
        <w:rPr>
          <w:szCs w:val="22"/>
        </w:rPr>
      </w:pPr>
    </w:p>
    <w:p w:rsidR="004F73E4" w:rsidRPr="00C2433C" w:rsidRDefault="004F73E4" w:rsidP="004F73E4">
      <w:pPr>
        <w:rPr>
          <w:szCs w:val="22"/>
        </w:rPr>
      </w:pPr>
      <w:r w:rsidRPr="00C2433C">
        <w:rPr>
          <w:szCs w:val="22"/>
        </w:rPr>
        <w:t>Dear Sheriff Bellotti:</w:t>
      </w:r>
    </w:p>
    <w:p w:rsidR="004F73E4" w:rsidRPr="006670D3" w:rsidRDefault="004F73E4">
      <w:pPr>
        <w:rPr>
          <w:szCs w:val="22"/>
        </w:rPr>
      </w:pPr>
    </w:p>
    <w:p w:rsidR="004F73E4" w:rsidRDefault="004F73E4">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Pr>
          <w:szCs w:val="22"/>
        </w:rPr>
        <w:t xml:space="preserve">the </w:t>
      </w:r>
      <w:r w:rsidRPr="00C2433C">
        <w:rPr>
          <w:szCs w:val="22"/>
        </w:rPr>
        <w:t xml:space="preserve">Dedham Alternative Center on </w:t>
      </w:r>
      <w:r>
        <w:rPr>
          <w:szCs w:val="22"/>
        </w:rPr>
        <w:t xml:space="preserve">January </w:t>
      </w:r>
      <w:r w:rsidRPr="00A951E4">
        <w:rPr>
          <w:szCs w:val="22"/>
        </w:rPr>
        <w:t xml:space="preserve">15, 2016 accompanied by Correctional Officer Robert Cox. Violations noted </w:t>
      </w:r>
      <w:r w:rsidRPr="00A951E4">
        <w:t xml:space="preserve">during the inspection are listed below including </w:t>
      </w:r>
      <w:r w:rsidR="00063C87">
        <w:t xml:space="preserve">0 </w:t>
      </w:r>
      <w:r w:rsidRPr="00A951E4">
        <w:t xml:space="preserve">repeat </w:t>
      </w:r>
      <w:r>
        <w:t>violations:</w:t>
      </w:r>
    </w:p>
    <w:p w:rsidR="004F73E4" w:rsidRDefault="004F73E4"/>
    <w:p w:rsidR="004F73E4" w:rsidRPr="0046115D" w:rsidRDefault="004F73E4">
      <w:pPr>
        <w:rPr>
          <w:b/>
          <w:u w:val="single"/>
        </w:rPr>
      </w:pPr>
      <w:r w:rsidRPr="0046115D">
        <w:rPr>
          <w:b/>
          <w:u w:val="single"/>
        </w:rPr>
        <w:t>HEALTH AND SAFETY VIOLATIONS</w:t>
      </w:r>
    </w:p>
    <w:p w:rsidR="004F73E4" w:rsidRDefault="004F73E4">
      <w:r w:rsidRPr="006670D3">
        <w:rPr>
          <w:szCs w:val="22"/>
        </w:rPr>
        <w:t>(</w:t>
      </w:r>
      <w:r w:rsidRPr="006670D3">
        <w:rPr>
          <w:i/>
          <w:iCs/>
          <w:szCs w:val="22"/>
        </w:rPr>
        <w:t>* indicates conditions documented on previous inspection reports</w:t>
      </w:r>
      <w:r>
        <w:t>)</w:t>
      </w:r>
    </w:p>
    <w:p w:rsidR="00F611D1" w:rsidRDefault="00F611D1" w:rsidP="00F611D1"/>
    <w:p w:rsidR="004F73E4" w:rsidRPr="00C2433C" w:rsidRDefault="004F73E4" w:rsidP="004F73E4">
      <w:pPr>
        <w:rPr>
          <w:b/>
          <w:szCs w:val="22"/>
          <w:u w:val="single"/>
        </w:rPr>
      </w:pPr>
      <w:r w:rsidRPr="00C2433C">
        <w:rPr>
          <w:b/>
          <w:szCs w:val="22"/>
          <w:u w:val="single"/>
        </w:rPr>
        <w:t>SECOND FLOOR</w:t>
      </w:r>
    </w:p>
    <w:p w:rsidR="004F73E4" w:rsidRPr="00C2433C" w:rsidRDefault="004F73E4" w:rsidP="004F73E4">
      <w:pPr>
        <w:rPr>
          <w:b/>
          <w:szCs w:val="22"/>
          <w:u w:val="single"/>
        </w:rPr>
      </w:pPr>
    </w:p>
    <w:p w:rsidR="004F73E4" w:rsidRPr="00C2433C" w:rsidRDefault="004F73E4" w:rsidP="004F73E4">
      <w:pPr>
        <w:rPr>
          <w:b/>
          <w:szCs w:val="22"/>
        </w:rPr>
      </w:pPr>
      <w:r w:rsidRPr="00C2433C">
        <w:rPr>
          <w:b/>
          <w:szCs w:val="22"/>
        </w:rPr>
        <w:t>South Wing</w:t>
      </w:r>
    </w:p>
    <w:p w:rsidR="004F73E4" w:rsidRPr="00C2433C" w:rsidRDefault="004F73E4" w:rsidP="004F73E4">
      <w:pPr>
        <w:rPr>
          <w:b/>
          <w:szCs w:val="22"/>
        </w:rPr>
      </w:pPr>
    </w:p>
    <w:p w:rsidR="004F73E4" w:rsidRPr="00C2433C" w:rsidRDefault="004F73E4" w:rsidP="004F73E4">
      <w:pPr>
        <w:rPr>
          <w:i/>
          <w:szCs w:val="22"/>
        </w:rPr>
      </w:pPr>
      <w:r w:rsidRPr="00C2433C">
        <w:rPr>
          <w:i/>
          <w:szCs w:val="22"/>
        </w:rPr>
        <w:t>Main Area</w:t>
      </w:r>
    </w:p>
    <w:p w:rsidR="004F73E4" w:rsidRPr="00C2433C" w:rsidRDefault="004F73E4" w:rsidP="004F73E4">
      <w:pPr>
        <w:tabs>
          <w:tab w:val="left" w:pos="2880"/>
        </w:tabs>
        <w:rPr>
          <w:szCs w:val="22"/>
        </w:rPr>
      </w:pPr>
      <w:r w:rsidRPr="00C2433C">
        <w:rPr>
          <w:szCs w:val="22"/>
        </w:rPr>
        <w:tab/>
      </w:r>
      <w:r>
        <w:rPr>
          <w:szCs w:val="22"/>
        </w:rPr>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Bedrooms</w:t>
      </w:r>
    </w:p>
    <w:p w:rsidR="004F73E4" w:rsidRPr="00C2433C" w:rsidRDefault="004F73E4" w:rsidP="004F73E4">
      <w:pPr>
        <w:tabs>
          <w:tab w:val="left" w:pos="2880"/>
        </w:tabs>
        <w:rPr>
          <w:szCs w:val="22"/>
        </w:rPr>
      </w:pPr>
      <w:r w:rsidRPr="00C2433C">
        <w:rPr>
          <w:szCs w:val="22"/>
        </w:rPr>
        <w:tab/>
      </w:r>
      <w:r>
        <w:rPr>
          <w:szCs w:val="22"/>
        </w:rPr>
        <w:t>No Violations Noted</w:t>
      </w:r>
    </w:p>
    <w:p w:rsidR="004F73E4" w:rsidRPr="00C2433C" w:rsidRDefault="004F73E4" w:rsidP="004F73E4">
      <w:pPr>
        <w:tabs>
          <w:tab w:val="left" w:pos="2880"/>
        </w:tabs>
        <w:ind w:left="2880" w:hanging="2880"/>
        <w:rPr>
          <w:szCs w:val="22"/>
        </w:rPr>
      </w:pPr>
    </w:p>
    <w:p w:rsidR="004F73E4" w:rsidRPr="00C2433C" w:rsidRDefault="004F73E4" w:rsidP="004F73E4">
      <w:pPr>
        <w:tabs>
          <w:tab w:val="left" w:pos="2880"/>
        </w:tabs>
        <w:rPr>
          <w:i/>
          <w:szCs w:val="22"/>
        </w:rPr>
      </w:pPr>
      <w:r w:rsidRPr="00C2433C">
        <w:rPr>
          <w:i/>
          <w:szCs w:val="22"/>
        </w:rPr>
        <w:t>Storage Cell</w:t>
      </w:r>
    </w:p>
    <w:p w:rsidR="004F73E4" w:rsidRPr="00C2433C" w:rsidRDefault="004F73E4" w:rsidP="004F73E4">
      <w:pPr>
        <w:tabs>
          <w:tab w:val="left" w:pos="2880"/>
        </w:tabs>
        <w:rPr>
          <w:szCs w:val="22"/>
        </w:rPr>
      </w:pPr>
      <w:r w:rsidRPr="00C2433C">
        <w:rPr>
          <w:szCs w:val="22"/>
        </w:rPr>
        <w:tab/>
      </w:r>
      <w:r>
        <w:rPr>
          <w:szCs w:val="22"/>
        </w:rPr>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Bathroom</w:t>
      </w:r>
    </w:p>
    <w:p w:rsidR="005E71F7" w:rsidRDefault="004F73E4" w:rsidP="004F73E4">
      <w:pPr>
        <w:tabs>
          <w:tab w:val="left" w:pos="2880"/>
        </w:tabs>
        <w:rPr>
          <w:szCs w:val="22"/>
        </w:rPr>
      </w:pPr>
      <w:r w:rsidRPr="00C2433C">
        <w:rPr>
          <w:szCs w:val="22"/>
        </w:rPr>
        <w:tab/>
      </w:r>
      <w:r>
        <w:rPr>
          <w:szCs w:val="22"/>
        </w:rPr>
        <w:t>No Violations Noted</w:t>
      </w:r>
    </w:p>
    <w:p w:rsidR="005E71F7" w:rsidRDefault="005E71F7">
      <w:pPr>
        <w:rPr>
          <w:szCs w:val="22"/>
        </w:rPr>
      </w:pPr>
      <w:r>
        <w:rPr>
          <w:szCs w:val="22"/>
        </w:rPr>
        <w:br w:type="page"/>
      </w:r>
    </w:p>
    <w:p w:rsidR="004F73E4" w:rsidRPr="00C2433C" w:rsidRDefault="004F73E4" w:rsidP="004F73E4">
      <w:pPr>
        <w:tabs>
          <w:tab w:val="left" w:pos="2880"/>
        </w:tabs>
        <w:rPr>
          <w:b/>
          <w:szCs w:val="22"/>
        </w:rPr>
      </w:pPr>
      <w:r w:rsidRPr="00C2433C">
        <w:rPr>
          <w:b/>
          <w:szCs w:val="22"/>
        </w:rPr>
        <w:t>North Wing</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Main Area</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Pr>
          <w:i/>
          <w:szCs w:val="22"/>
        </w:rPr>
        <w:t>Offices</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ind w:left="2880" w:hanging="2880"/>
        <w:rPr>
          <w:szCs w:val="22"/>
        </w:rPr>
      </w:pPr>
    </w:p>
    <w:p w:rsidR="004F73E4" w:rsidRPr="00C2433C" w:rsidRDefault="004F73E4" w:rsidP="004F73E4">
      <w:pPr>
        <w:tabs>
          <w:tab w:val="left" w:pos="2880"/>
        </w:tabs>
        <w:ind w:left="2880" w:hanging="2880"/>
        <w:rPr>
          <w:i/>
          <w:szCs w:val="22"/>
        </w:rPr>
      </w:pPr>
      <w:r w:rsidRPr="00C2433C">
        <w:rPr>
          <w:i/>
          <w:szCs w:val="22"/>
        </w:rPr>
        <w:t>Bathroom</w:t>
      </w:r>
    </w:p>
    <w:p w:rsidR="004F73E4" w:rsidRDefault="004F73E4" w:rsidP="004F73E4">
      <w:pPr>
        <w:tabs>
          <w:tab w:val="left" w:pos="2880"/>
        </w:tabs>
        <w:rPr>
          <w:szCs w:val="22"/>
        </w:rPr>
      </w:pPr>
      <w:r w:rsidRPr="00C2433C">
        <w:rPr>
          <w:szCs w:val="22"/>
        </w:rPr>
        <w:tab/>
      </w:r>
      <w:r>
        <w:rPr>
          <w:szCs w:val="22"/>
        </w:rPr>
        <w:t>No Violations Noted</w:t>
      </w:r>
    </w:p>
    <w:p w:rsidR="004F73E4" w:rsidRDefault="004F73E4" w:rsidP="004F73E4">
      <w:pPr>
        <w:tabs>
          <w:tab w:val="left" w:pos="2880"/>
        </w:tabs>
        <w:rPr>
          <w:szCs w:val="22"/>
        </w:rPr>
      </w:pPr>
    </w:p>
    <w:p w:rsidR="004F73E4" w:rsidRDefault="004F73E4" w:rsidP="004F73E4">
      <w:pPr>
        <w:tabs>
          <w:tab w:val="left" w:pos="2880"/>
        </w:tabs>
        <w:rPr>
          <w:i/>
          <w:szCs w:val="22"/>
        </w:rPr>
      </w:pPr>
      <w:r>
        <w:rPr>
          <w:i/>
          <w:szCs w:val="22"/>
        </w:rPr>
        <w:t>Records</w:t>
      </w:r>
    </w:p>
    <w:p w:rsidR="004F73E4" w:rsidRPr="00C2433C" w:rsidRDefault="004F73E4" w:rsidP="004F73E4">
      <w:pPr>
        <w:tabs>
          <w:tab w:val="left" w:pos="2880"/>
        </w:tabs>
        <w:rPr>
          <w:szCs w:val="22"/>
        </w:rPr>
      </w:pPr>
      <w:r w:rsidRPr="00C2433C">
        <w:rPr>
          <w:szCs w:val="22"/>
        </w:rPr>
        <w:tab/>
      </w:r>
      <w:r>
        <w:rPr>
          <w:szCs w:val="22"/>
        </w:rPr>
        <w:t>No Violations Noted</w:t>
      </w:r>
    </w:p>
    <w:p w:rsidR="004F73E4" w:rsidRPr="00C2433C" w:rsidRDefault="004F73E4" w:rsidP="004F73E4">
      <w:pPr>
        <w:rPr>
          <w:szCs w:val="22"/>
        </w:rPr>
      </w:pPr>
    </w:p>
    <w:p w:rsidR="004F73E4" w:rsidRPr="00C2433C" w:rsidRDefault="004F73E4" w:rsidP="004F73E4">
      <w:pPr>
        <w:tabs>
          <w:tab w:val="left" w:pos="2880"/>
        </w:tabs>
        <w:rPr>
          <w:b/>
          <w:szCs w:val="22"/>
          <w:u w:val="single"/>
        </w:rPr>
      </w:pPr>
      <w:r w:rsidRPr="00C2433C">
        <w:rPr>
          <w:b/>
          <w:szCs w:val="22"/>
          <w:u w:val="single"/>
        </w:rPr>
        <w:t>FIRST FLOOR</w:t>
      </w:r>
    </w:p>
    <w:p w:rsidR="004F73E4" w:rsidRPr="00C2433C" w:rsidRDefault="004F73E4" w:rsidP="004F73E4">
      <w:pPr>
        <w:tabs>
          <w:tab w:val="left" w:pos="2880"/>
        </w:tabs>
        <w:rPr>
          <w:szCs w:val="22"/>
        </w:rPr>
      </w:pPr>
    </w:p>
    <w:p w:rsidR="004F73E4" w:rsidRPr="00C2433C" w:rsidRDefault="004F73E4" w:rsidP="004F73E4">
      <w:pPr>
        <w:tabs>
          <w:tab w:val="left" w:pos="2880"/>
        </w:tabs>
        <w:rPr>
          <w:b/>
          <w:szCs w:val="22"/>
        </w:rPr>
      </w:pPr>
      <w:r w:rsidRPr="00C2433C">
        <w:rPr>
          <w:b/>
          <w:szCs w:val="22"/>
        </w:rPr>
        <w:t>South Wing</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Main Area</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Bedrooms</w:t>
      </w:r>
    </w:p>
    <w:p w:rsidR="004F73E4" w:rsidRPr="004F73E4" w:rsidRDefault="004F73E4" w:rsidP="004F73E4">
      <w:pPr>
        <w:tabs>
          <w:tab w:val="left" w:pos="2880"/>
        </w:tabs>
        <w:rPr>
          <w:color w:val="FF0000"/>
        </w:rPr>
      </w:pPr>
      <w:r w:rsidRPr="00AB5A5E">
        <w:t>105 CM</w:t>
      </w:r>
      <w:r>
        <w:t>R 451.353</w:t>
      </w:r>
      <w:r>
        <w:tab/>
        <w:t>Interior Maintenance: Floor damaged in room # 18</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Bathroom</w:t>
      </w:r>
    </w:p>
    <w:p w:rsidR="004F73E4" w:rsidRPr="004F73E4" w:rsidRDefault="004F73E4" w:rsidP="004F73E4">
      <w:pPr>
        <w:tabs>
          <w:tab w:val="left" w:pos="2880"/>
        </w:tabs>
        <w:rPr>
          <w:color w:val="FF0000"/>
        </w:rPr>
      </w:pPr>
      <w:r>
        <w:t>105 CMR 451.123</w:t>
      </w:r>
      <w:r>
        <w:tab/>
        <w:t>Maintenance: Ceiling access panels rusted</w:t>
      </w:r>
    </w:p>
    <w:p w:rsidR="004F73E4" w:rsidRPr="00C2433C" w:rsidRDefault="004F73E4" w:rsidP="004F73E4">
      <w:pPr>
        <w:tabs>
          <w:tab w:val="left" w:pos="2880"/>
        </w:tabs>
        <w:rPr>
          <w:szCs w:val="22"/>
        </w:rPr>
      </w:pPr>
    </w:p>
    <w:p w:rsidR="004F73E4" w:rsidRPr="00C2433C" w:rsidRDefault="004F73E4" w:rsidP="004F73E4">
      <w:pPr>
        <w:tabs>
          <w:tab w:val="left" w:pos="2880"/>
        </w:tabs>
        <w:rPr>
          <w:b/>
          <w:szCs w:val="22"/>
        </w:rPr>
      </w:pPr>
      <w:r w:rsidRPr="00C2433C">
        <w:rPr>
          <w:b/>
          <w:szCs w:val="22"/>
        </w:rPr>
        <w:t>North Wing</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Classroom</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Main Area</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Offices</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r w:rsidRPr="00C2433C">
        <w:rPr>
          <w:szCs w:val="22"/>
        </w:rPr>
        <w:t xml:space="preserve"> </w:t>
      </w:r>
    </w:p>
    <w:p w:rsidR="004F73E4" w:rsidRPr="00C2433C" w:rsidRDefault="004F73E4" w:rsidP="004F73E4">
      <w:pPr>
        <w:tabs>
          <w:tab w:val="left" w:pos="2880"/>
        </w:tabs>
        <w:rPr>
          <w:i/>
          <w:szCs w:val="22"/>
        </w:rPr>
      </w:pPr>
      <w:r w:rsidRPr="00C2433C">
        <w:rPr>
          <w:i/>
          <w:szCs w:val="22"/>
        </w:rPr>
        <w:t>Bathroom</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rStyle w:val="CommentReference"/>
          <w:szCs w:val="22"/>
        </w:rPr>
      </w:pPr>
    </w:p>
    <w:p w:rsidR="004F73E4" w:rsidRPr="00C2433C" w:rsidRDefault="004F73E4" w:rsidP="004F73E4">
      <w:pPr>
        <w:tabs>
          <w:tab w:val="left" w:pos="2880"/>
        </w:tabs>
        <w:rPr>
          <w:b/>
          <w:szCs w:val="22"/>
          <w:u w:val="single"/>
        </w:rPr>
      </w:pPr>
      <w:r w:rsidRPr="00C2433C">
        <w:rPr>
          <w:b/>
          <w:szCs w:val="22"/>
          <w:u w:val="single"/>
        </w:rPr>
        <w:t>MAIN AREA</w:t>
      </w:r>
    </w:p>
    <w:p w:rsidR="004F73E4" w:rsidRPr="00C2433C" w:rsidRDefault="004F73E4" w:rsidP="004F73E4">
      <w:pPr>
        <w:tabs>
          <w:tab w:val="left" w:pos="2880"/>
        </w:tabs>
        <w:rPr>
          <w:b/>
          <w:szCs w:val="22"/>
          <w:u w:val="single"/>
        </w:rPr>
      </w:pPr>
    </w:p>
    <w:p w:rsidR="004F73E4" w:rsidRPr="00C2433C" w:rsidRDefault="004F73E4" w:rsidP="004F73E4">
      <w:pPr>
        <w:tabs>
          <w:tab w:val="left" w:pos="2880"/>
        </w:tabs>
        <w:rPr>
          <w:b/>
          <w:szCs w:val="22"/>
        </w:rPr>
      </w:pPr>
      <w:r w:rsidRPr="00C2433C">
        <w:rPr>
          <w:b/>
          <w:szCs w:val="22"/>
        </w:rPr>
        <w:t>Main Area</w:t>
      </w:r>
    </w:p>
    <w:p w:rsidR="004F73E4" w:rsidRPr="00C2433C" w:rsidRDefault="004F73E4" w:rsidP="004F73E4">
      <w:pPr>
        <w:tabs>
          <w:tab w:val="left" w:pos="2880"/>
        </w:tabs>
        <w:rPr>
          <w:szCs w:val="22"/>
        </w:rPr>
      </w:pPr>
      <w:r w:rsidRPr="00C2433C">
        <w:rPr>
          <w:szCs w:val="22"/>
        </w:rPr>
        <w:tab/>
      </w:r>
      <w:r>
        <w:rPr>
          <w:szCs w:val="22"/>
        </w:rPr>
        <w:t>No Violations Noted</w:t>
      </w:r>
    </w:p>
    <w:p w:rsidR="004F73E4" w:rsidRDefault="004F73E4" w:rsidP="004F73E4">
      <w:pPr>
        <w:tabs>
          <w:tab w:val="left" w:pos="2880"/>
        </w:tabs>
        <w:rPr>
          <w:szCs w:val="22"/>
        </w:rPr>
      </w:pPr>
    </w:p>
    <w:p w:rsidR="004F73E4" w:rsidRPr="00C2433C" w:rsidRDefault="004F73E4" w:rsidP="004F73E4">
      <w:pPr>
        <w:tabs>
          <w:tab w:val="left" w:pos="2880"/>
        </w:tabs>
        <w:rPr>
          <w:b/>
          <w:szCs w:val="22"/>
        </w:rPr>
      </w:pPr>
      <w:r w:rsidRPr="00C2433C">
        <w:rPr>
          <w:b/>
          <w:szCs w:val="22"/>
        </w:rPr>
        <w:t>Office</w:t>
      </w:r>
      <w:r>
        <w:rPr>
          <w:b/>
          <w:szCs w:val="22"/>
        </w:rPr>
        <w:t>s</w:t>
      </w:r>
    </w:p>
    <w:p w:rsidR="004F73E4"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i/>
          <w:szCs w:val="22"/>
        </w:rPr>
      </w:pPr>
      <w:r w:rsidRPr="00C2433C">
        <w:rPr>
          <w:i/>
          <w:szCs w:val="22"/>
        </w:rPr>
        <w:t>Bathroom</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b/>
          <w:szCs w:val="22"/>
        </w:rPr>
      </w:pPr>
      <w:r w:rsidRPr="00C2433C">
        <w:rPr>
          <w:b/>
          <w:szCs w:val="22"/>
        </w:rPr>
        <w:t xml:space="preserve">Laundry Room </w:t>
      </w:r>
    </w:p>
    <w:p w:rsidR="004F73E4" w:rsidRPr="00C2433C" w:rsidRDefault="004F73E4" w:rsidP="004F73E4">
      <w:pPr>
        <w:tabs>
          <w:tab w:val="left" w:pos="2880"/>
        </w:tabs>
        <w:rPr>
          <w:szCs w:val="22"/>
        </w:rPr>
      </w:pPr>
      <w:r w:rsidRPr="00C2433C">
        <w:rPr>
          <w:szCs w:val="22"/>
        </w:rPr>
        <w:tab/>
        <w:t>No Violations Noted</w:t>
      </w:r>
    </w:p>
    <w:p w:rsidR="004F73E4" w:rsidRPr="00C2433C" w:rsidRDefault="004F73E4" w:rsidP="004F73E4">
      <w:pPr>
        <w:tabs>
          <w:tab w:val="left" w:pos="2880"/>
        </w:tabs>
        <w:rPr>
          <w:szCs w:val="22"/>
        </w:rPr>
      </w:pPr>
    </w:p>
    <w:p w:rsidR="004F73E4" w:rsidRPr="00C2433C" w:rsidRDefault="004F73E4" w:rsidP="004F73E4">
      <w:pPr>
        <w:tabs>
          <w:tab w:val="left" w:pos="2880"/>
        </w:tabs>
        <w:rPr>
          <w:b/>
          <w:szCs w:val="22"/>
        </w:rPr>
      </w:pPr>
      <w:r>
        <w:rPr>
          <w:b/>
          <w:szCs w:val="22"/>
        </w:rPr>
        <w:t>Gym Area</w:t>
      </w:r>
    </w:p>
    <w:p w:rsidR="004F73E4" w:rsidRPr="00C2433C" w:rsidRDefault="004F73E4" w:rsidP="004F73E4">
      <w:pPr>
        <w:tabs>
          <w:tab w:val="left" w:pos="2880"/>
        </w:tabs>
        <w:rPr>
          <w:szCs w:val="22"/>
        </w:rPr>
      </w:pPr>
      <w:r w:rsidRPr="00C2433C">
        <w:rPr>
          <w:szCs w:val="22"/>
        </w:rPr>
        <w:tab/>
      </w:r>
      <w:r>
        <w:rPr>
          <w:szCs w:val="22"/>
        </w:rPr>
        <w:t>No Violations Noted</w:t>
      </w:r>
    </w:p>
    <w:p w:rsidR="004F73E4" w:rsidRPr="00C2433C" w:rsidRDefault="004F73E4" w:rsidP="004F73E4">
      <w:pPr>
        <w:tabs>
          <w:tab w:val="left" w:pos="2880"/>
        </w:tabs>
        <w:rPr>
          <w:b/>
          <w:szCs w:val="22"/>
        </w:rPr>
      </w:pPr>
      <w:r w:rsidRPr="00C2433C">
        <w:rPr>
          <w:b/>
          <w:szCs w:val="22"/>
        </w:rPr>
        <w:lastRenderedPageBreak/>
        <w:t>Classroom</w:t>
      </w:r>
    </w:p>
    <w:p w:rsidR="004F73E4" w:rsidRPr="00C2433C" w:rsidRDefault="004F73E4" w:rsidP="004F73E4">
      <w:pPr>
        <w:tabs>
          <w:tab w:val="left" w:pos="2880"/>
        </w:tabs>
        <w:rPr>
          <w:szCs w:val="22"/>
        </w:rPr>
      </w:pPr>
      <w:r w:rsidRPr="00C2433C">
        <w:rPr>
          <w:szCs w:val="22"/>
        </w:rPr>
        <w:t xml:space="preserve"> </w:t>
      </w:r>
      <w:r w:rsidRPr="00C2433C">
        <w:rPr>
          <w:szCs w:val="22"/>
        </w:rPr>
        <w:tab/>
        <w:t>No Violations Noted</w:t>
      </w:r>
    </w:p>
    <w:p w:rsidR="004F73E4" w:rsidRPr="00C2433C" w:rsidRDefault="004F73E4" w:rsidP="004F73E4">
      <w:pPr>
        <w:tabs>
          <w:tab w:val="left" w:pos="2880"/>
        </w:tabs>
        <w:rPr>
          <w:szCs w:val="22"/>
        </w:rPr>
      </w:pPr>
    </w:p>
    <w:p w:rsidR="004F73E4" w:rsidRPr="00C37F43" w:rsidRDefault="004F73E4" w:rsidP="00A35697">
      <w:pPr>
        <w:rPr>
          <w:b/>
          <w:szCs w:val="22"/>
          <w:u w:val="single"/>
        </w:rPr>
      </w:pPr>
      <w:r w:rsidRPr="00C37F43">
        <w:rPr>
          <w:b/>
          <w:szCs w:val="22"/>
          <w:u w:val="single"/>
        </w:rPr>
        <w:t xml:space="preserve">Observations and Recommendations </w:t>
      </w:r>
    </w:p>
    <w:p w:rsidR="004F73E4" w:rsidRPr="00C37F43" w:rsidRDefault="004F73E4" w:rsidP="00A35697">
      <w:pPr>
        <w:rPr>
          <w:szCs w:val="22"/>
        </w:rPr>
      </w:pPr>
    </w:p>
    <w:p w:rsidR="004F73E4" w:rsidRDefault="004F73E4" w:rsidP="004F73E4">
      <w:pPr>
        <w:numPr>
          <w:ilvl w:val="0"/>
          <w:numId w:val="11"/>
        </w:numPr>
        <w:rPr>
          <w:szCs w:val="22"/>
        </w:rPr>
      </w:pPr>
      <w:r>
        <w:rPr>
          <w:szCs w:val="22"/>
        </w:rPr>
        <w:t xml:space="preserve">The inmate population was 18 </w:t>
      </w:r>
      <w:r w:rsidRPr="00C37F43">
        <w:rPr>
          <w:szCs w:val="22"/>
        </w:rPr>
        <w:t>at the time of inspection.</w:t>
      </w:r>
    </w:p>
    <w:p w:rsidR="004F73E4" w:rsidRPr="00C37F43" w:rsidRDefault="004F73E4" w:rsidP="004F73E4">
      <w:pPr>
        <w:numPr>
          <w:ilvl w:val="0"/>
          <w:numId w:val="11"/>
        </w:numPr>
        <w:rPr>
          <w:szCs w:val="22"/>
        </w:rPr>
      </w:pPr>
      <w:r>
        <w:rPr>
          <w:szCs w:val="22"/>
        </w:rPr>
        <w:t>The South Wing of the second floor was not occupied at the time of inspection.</w:t>
      </w:r>
    </w:p>
    <w:p w:rsidR="004F73E4" w:rsidRDefault="004F73E4" w:rsidP="00E72622">
      <w:pPr>
        <w:rPr>
          <w:color w:val="FF0000"/>
          <w:szCs w:val="22"/>
        </w:rPr>
      </w:pPr>
    </w:p>
    <w:p w:rsidR="004F73E4" w:rsidRPr="000768D5" w:rsidRDefault="004F73E4" w:rsidP="00E72622">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F73E4" w:rsidRPr="000768D5" w:rsidRDefault="004F73E4">
      <w:pPr>
        <w:pStyle w:val="BodyText"/>
        <w:rPr>
          <w:b/>
          <w:szCs w:val="22"/>
        </w:rPr>
      </w:pPr>
    </w:p>
    <w:p w:rsidR="004F73E4" w:rsidRPr="000768D5" w:rsidRDefault="004F73E4"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4F73E4" w:rsidRPr="000768D5" w:rsidRDefault="004F73E4" w:rsidP="00FF5D79">
      <w:pPr>
        <w:pStyle w:val="BodyTextIndent3"/>
        <w:spacing w:after="0"/>
        <w:ind w:left="0"/>
        <w:rPr>
          <w:sz w:val="22"/>
          <w:szCs w:val="22"/>
        </w:rPr>
      </w:pPr>
    </w:p>
    <w:p w:rsidR="004F73E4" w:rsidRPr="000768D5" w:rsidRDefault="004F73E4" w:rsidP="00A35697">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4F73E4" w:rsidRPr="000768D5" w:rsidRDefault="004F73E4" w:rsidP="00A35697">
      <w:pPr>
        <w:pStyle w:val="BodyTextIndent3"/>
        <w:spacing w:after="0"/>
        <w:ind w:left="0"/>
        <w:rPr>
          <w:sz w:val="22"/>
          <w:szCs w:val="22"/>
        </w:rPr>
      </w:pPr>
    </w:p>
    <w:p w:rsidR="004F73E4" w:rsidRPr="000768D5" w:rsidRDefault="004F73E4"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4F73E4" w:rsidRPr="000768D5" w:rsidRDefault="004F73E4">
      <w:pPr>
        <w:rPr>
          <w:color w:val="000000"/>
          <w:szCs w:val="22"/>
        </w:rPr>
      </w:pPr>
    </w:p>
    <w:p w:rsidR="004F73E4" w:rsidRPr="000768D5" w:rsidRDefault="004F73E4">
      <w:pPr>
        <w:pStyle w:val="BodyText"/>
        <w:ind w:left="1980" w:hanging="1980"/>
        <w:rPr>
          <w:szCs w:val="22"/>
        </w:rPr>
      </w:pPr>
      <w:r w:rsidRPr="000768D5">
        <w:rPr>
          <w:szCs w:val="22"/>
        </w:rPr>
        <w:t>This inspection report is signed and certified under the pains and penalties of perjury.</w:t>
      </w:r>
    </w:p>
    <w:p w:rsidR="004F73E4" w:rsidRPr="000768D5" w:rsidRDefault="004F73E4">
      <w:pPr>
        <w:rPr>
          <w:szCs w:val="22"/>
        </w:rPr>
      </w:pPr>
    </w:p>
    <w:p w:rsidR="004F73E4" w:rsidRPr="000768D5" w:rsidRDefault="004F73E4">
      <w:pPr>
        <w:rPr>
          <w:szCs w:val="22"/>
        </w:rPr>
      </w:pPr>
    </w:p>
    <w:p w:rsidR="004F73E4" w:rsidRPr="000768D5" w:rsidRDefault="004F73E4" w:rsidP="00A75DC1">
      <w:pPr>
        <w:ind w:left="5760" w:firstLine="720"/>
        <w:rPr>
          <w:szCs w:val="22"/>
        </w:rPr>
      </w:pPr>
      <w:r w:rsidRPr="000768D5">
        <w:rPr>
          <w:szCs w:val="22"/>
        </w:rPr>
        <w:t>Sincerely,</w:t>
      </w:r>
    </w:p>
    <w:p w:rsidR="004F73E4" w:rsidRPr="000768D5" w:rsidRDefault="004F73E4">
      <w:pPr>
        <w:rPr>
          <w:szCs w:val="22"/>
        </w:rPr>
      </w:pPr>
    </w:p>
    <w:p w:rsidR="004F73E4" w:rsidRPr="000768D5" w:rsidRDefault="004F73E4">
      <w:pPr>
        <w:rPr>
          <w:szCs w:val="22"/>
        </w:rPr>
      </w:pPr>
    </w:p>
    <w:p w:rsidR="004F73E4" w:rsidRPr="000768D5" w:rsidRDefault="004F73E4">
      <w:pPr>
        <w:rPr>
          <w:szCs w:val="22"/>
        </w:rPr>
      </w:pPr>
    </w:p>
    <w:p w:rsidR="004F73E4" w:rsidRPr="000768D5" w:rsidRDefault="004F73E4" w:rsidP="00275CB6">
      <w:pPr>
        <w:ind w:left="5760" w:firstLine="720"/>
        <w:rPr>
          <w:szCs w:val="22"/>
        </w:rPr>
      </w:pPr>
      <w:r w:rsidRPr="000768D5">
        <w:rPr>
          <w:szCs w:val="22"/>
        </w:rPr>
        <w:t xml:space="preserve">Marian Robertson </w:t>
      </w:r>
    </w:p>
    <w:p w:rsidR="004F73E4" w:rsidRPr="000768D5" w:rsidRDefault="004F73E4" w:rsidP="002027E3">
      <w:pPr>
        <w:ind w:left="5760" w:firstLine="720"/>
        <w:rPr>
          <w:szCs w:val="22"/>
        </w:rPr>
      </w:pPr>
      <w:r w:rsidRPr="000768D5">
        <w:rPr>
          <w:szCs w:val="22"/>
        </w:rPr>
        <w:t>Environmental Health Inspector, CSP, BEH</w:t>
      </w:r>
    </w:p>
    <w:p w:rsidR="004F73E4" w:rsidRPr="000768D5" w:rsidRDefault="004F73E4">
      <w:pPr>
        <w:rPr>
          <w:szCs w:val="22"/>
        </w:rPr>
      </w:pPr>
    </w:p>
    <w:p w:rsidR="004F73E4" w:rsidRPr="000768D5" w:rsidRDefault="004F73E4">
      <w:pPr>
        <w:rPr>
          <w:szCs w:val="22"/>
        </w:rPr>
      </w:pPr>
    </w:p>
    <w:p w:rsidR="004F73E4" w:rsidRPr="000768D5" w:rsidRDefault="004F73E4">
      <w:pPr>
        <w:rPr>
          <w:szCs w:val="22"/>
        </w:rPr>
      </w:pPr>
      <w:r w:rsidRPr="000768D5">
        <w:rPr>
          <w:szCs w:val="22"/>
        </w:rPr>
        <w:t>cc:</w:t>
      </w:r>
      <w:r w:rsidRPr="000768D5">
        <w:rPr>
          <w:szCs w:val="22"/>
        </w:rPr>
        <w:tab/>
        <w:t>Jan Sullivan, Acting Director, BEH</w:t>
      </w:r>
    </w:p>
    <w:p w:rsidR="004F73E4" w:rsidRPr="000768D5" w:rsidRDefault="004F73E4">
      <w:pPr>
        <w:rPr>
          <w:szCs w:val="22"/>
        </w:rPr>
      </w:pPr>
      <w:r w:rsidRPr="000768D5">
        <w:rPr>
          <w:szCs w:val="22"/>
        </w:rPr>
        <w:tab/>
        <w:t>Steven Hughes, Director, CSP, BEH</w:t>
      </w:r>
    </w:p>
    <w:p w:rsidR="004F73E4" w:rsidRPr="000768D5" w:rsidRDefault="004F73E4">
      <w:pPr>
        <w:ind w:firstLine="720"/>
        <w:rPr>
          <w:szCs w:val="22"/>
        </w:rPr>
      </w:pPr>
      <w:r w:rsidRPr="000768D5">
        <w:rPr>
          <w:szCs w:val="22"/>
        </w:rPr>
        <w:t>Jay Youmans, Director of Government Affairs</w:t>
      </w:r>
    </w:p>
    <w:p w:rsidR="004F73E4" w:rsidRPr="000768D5" w:rsidRDefault="004F73E4">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4F73E4" w:rsidRPr="000768D5" w:rsidRDefault="004F73E4" w:rsidP="00C14D81">
      <w:pPr>
        <w:ind w:firstLine="720"/>
        <w:rPr>
          <w:szCs w:val="22"/>
        </w:rPr>
      </w:pPr>
      <w:r w:rsidRPr="000768D5">
        <w:rPr>
          <w:szCs w:val="22"/>
        </w:rPr>
        <w:t>Carol Higgins O’Brien, Commissioner, DOC</w:t>
      </w:r>
    </w:p>
    <w:p w:rsidR="004F73E4" w:rsidRPr="00C2433C" w:rsidRDefault="004F73E4" w:rsidP="004F73E4">
      <w:pPr>
        <w:ind w:left="720"/>
        <w:rPr>
          <w:szCs w:val="22"/>
        </w:rPr>
      </w:pPr>
      <w:r w:rsidRPr="00C2433C">
        <w:rPr>
          <w:szCs w:val="22"/>
        </w:rPr>
        <w:t>Gerard Horgan, Superintendent</w:t>
      </w:r>
    </w:p>
    <w:p w:rsidR="004F73E4" w:rsidRPr="00C2433C" w:rsidRDefault="004F73E4" w:rsidP="004F73E4">
      <w:pPr>
        <w:ind w:left="720" w:hanging="720"/>
        <w:rPr>
          <w:szCs w:val="22"/>
        </w:rPr>
      </w:pPr>
      <w:r w:rsidRPr="00C2433C">
        <w:rPr>
          <w:szCs w:val="22"/>
        </w:rPr>
        <w:tab/>
        <w:t xml:space="preserve">Sergeant Dave </w:t>
      </w:r>
      <w:proofErr w:type="spellStart"/>
      <w:r w:rsidRPr="00C2433C">
        <w:rPr>
          <w:szCs w:val="22"/>
        </w:rPr>
        <w:t>Munchback</w:t>
      </w:r>
      <w:proofErr w:type="spellEnd"/>
      <w:r w:rsidRPr="00C2433C">
        <w:rPr>
          <w:szCs w:val="22"/>
        </w:rPr>
        <w:t>, EHSO</w:t>
      </w:r>
    </w:p>
    <w:p w:rsidR="004F73E4" w:rsidRPr="00C2433C" w:rsidRDefault="004F73E4" w:rsidP="004F73E4">
      <w:pPr>
        <w:ind w:left="720" w:hanging="720"/>
        <w:rPr>
          <w:szCs w:val="22"/>
        </w:rPr>
      </w:pPr>
      <w:r w:rsidRPr="00C2433C">
        <w:rPr>
          <w:szCs w:val="22"/>
        </w:rPr>
        <w:tab/>
        <w:t xml:space="preserve">Catherine </w:t>
      </w:r>
      <w:proofErr w:type="spellStart"/>
      <w:r w:rsidRPr="00C2433C">
        <w:rPr>
          <w:szCs w:val="22"/>
        </w:rPr>
        <w:t>Cardinale</w:t>
      </w:r>
      <w:proofErr w:type="spellEnd"/>
      <w:r w:rsidRPr="00C2433C">
        <w:rPr>
          <w:szCs w:val="22"/>
        </w:rPr>
        <w:t xml:space="preserve">, Health Director, Dedham Board of Health </w:t>
      </w:r>
    </w:p>
    <w:p w:rsidR="004F73E4" w:rsidRPr="000768D5" w:rsidRDefault="004F73E4">
      <w:pPr>
        <w:rPr>
          <w:szCs w:val="22"/>
        </w:rPr>
      </w:pPr>
      <w:r w:rsidRPr="000768D5">
        <w:rPr>
          <w:szCs w:val="22"/>
        </w:rPr>
        <w:tab/>
        <w:t>Clerk, Massachusetts House of Representatives</w:t>
      </w:r>
    </w:p>
    <w:p w:rsidR="004F73E4" w:rsidRPr="000768D5" w:rsidRDefault="004F73E4">
      <w:pPr>
        <w:rPr>
          <w:szCs w:val="22"/>
        </w:rPr>
      </w:pPr>
      <w:r w:rsidRPr="000768D5">
        <w:rPr>
          <w:szCs w:val="22"/>
        </w:rPr>
        <w:tab/>
        <w:t>Clerk, Massachusetts Senate</w:t>
      </w:r>
    </w:p>
    <w:p w:rsidR="004F73E4" w:rsidRPr="000768D5" w:rsidRDefault="004F73E4">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4F73E4" w:rsidRDefault="004F73E4" w:rsidP="00F7618A">
      <w:pPr>
        <w:ind w:firstLine="720"/>
      </w:pPr>
      <w:r w:rsidRPr="000768D5">
        <w:rPr>
          <w:color w:val="000000"/>
          <w:szCs w:val="22"/>
        </w:rPr>
        <w:t>Jennifer Gaffney, Director, Policy Development</w:t>
      </w:r>
      <w:r>
        <w:rPr>
          <w:color w:val="000000"/>
        </w:rPr>
        <w:t xml:space="preserve"> and Compliance</w:t>
      </w:r>
      <w:r w:rsidR="00F7618A">
        <w:rPr>
          <w:color w:val="000000"/>
          <w:szCs w:val="22"/>
        </w:rPr>
        <w:t xml:space="preserve"> Unit</w:t>
      </w:r>
      <w:bookmarkStart w:id="0" w:name="_GoBack"/>
      <w:bookmarkEnd w:id="0"/>
    </w:p>
    <w:sectPr w:rsidR="004F73E4"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9B2C0E">
      <w:rPr>
        <w:noProof/>
        <w:sz w:val="20"/>
      </w:rPr>
      <w:t>451-16(1)-Norfolk-Dedham-Alternative-Report 2-2-16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F7618A">
      <w:rPr>
        <w:noProof/>
        <w:sz w:val="20"/>
      </w:rPr>
      <w:t>3</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F7618A">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12B44"/>
    <w:rsid w:val="00037982"/>
    <w:rsid w:val="00063C87"/>
    <w:rsid w:val="000A4010"/>
    <w:rsid w:val="000C1178"/>
    <w:rsid w:val="001272E1"/>
    <w:rsid w:val="0013733B"/>
    <w:rsid w:val="001A203A"/>
    <w:rsid w:val="002027E3"/>
    <w:rsid w:val="00275CB6"/>
    <w:rsid w:val="00325B39"/>
    <w:rsid w:val="003909DC"/>
    <w:rsid w:val="00435742"/>
    <w:rsid w:val="004F73E4"/>
    <w:rsid w:val="0057320F"/>
    <w:rsid w:val="005E71F7"/>
    <w:rsid w:val="005E7379"/>
    <w:rsid w:val="00636DCF"/>
    <w:rsid w:val="00744C44"/>
    <w:rsid w:val="00810FA4"/>
    <w:rsid w:val="00850AFC"/>
    <w:rsid w:val="00866067"/>
    <w:rsid w:val="008E54E4"/>
    <w:rsid w:val="00940182"/>
    <w:rsid w:val="009A38E7"/>
    <w:rsid w:val="009B2C0E"/>
    <w:rsid w:val="00A20D06"/>
    <w:rsid w:val="00A75DC1"/>
    <w:rsid w:val="00A951E4"/>
    <w:rsid w:val="00AA0F36"/>
    <w:rsid w:val="00C3012A"/>
    <w:rsid w:val="00D74B19"/>
    <w:rsid w:val="00D951C7"/>
    <w:rsid w:val="00DB5E7A"/>
    <w:rsid w:val="00DE497B"/>
    <w:rsid w:val="00E179BB"/>
    <w:rsid w:val="00E4393E"/>
    <w:rsid w:val="00E972C4"/>
    <w:rsid w:val="00EB2DA4"/>
    <w:rsid w:val="00ED3A50"/>
    <w:rsid w:val="00F113BE"/>
    <w:rsid w:val="00F212DD"/>
    <w:rsid w:val="00F611D1"/>
    <w:rsid w:val="00F7618A"/>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nhideWhenUsed/>
    <w:rsid w:val="004F73E4"/>
    <w:rPr>
      <w:sz w:val="16"/>
      <w:szCs w:val="16"/>
    </w:rPr>
  </w:style>
  <w:style w:type="paragraph" w:styleId="BalloonText">
    <w:name w:val="Balloon Text"/>
    <w:basedOn w:val="Normal"/>
    <w:link w:val="BalloonTextChar"/>
    <w:uiPriority w:val="99"/>
    <w:semiHidden/>
    <w:unhideWhenUsed/>
    <w:rsid w:val="009B2C0E"/>
    <w:rPr>
      <w:rFonts w:ascii="Tahoma" w:hAnsi="Tahoma" w:cs="Tahoma"/>
      <w:sz w:val="16"/>
      <w:szCs w:val="16"/>
    </w:rPr>
  </w:style>
  <w:style w:type="character" w:customStyle="1" w:styleId="BalloonTextChar">
    <w:name w:val="Balloon Text Char"/>
    <w:basedOn w:val="DefaultParagraphFont"/>
    <w:link w:val="BalloonText"/>
    <w:uiPriority w:val="99"/>
    <w:semiHidden/>
    <w:rsid w:val="009B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nhideWhenUsed/>
    <w:rsid w:val="004F73E4"/>
    <w:rPr>
      <w:sz w:val="16"/>
      <w:szCs w:val="16"/>
    </w:rPr>
  </w:style>
  <w:style w:type="paragraph" w:styleId="BalloonText">
    <w:name w:val="Balloon Text"/>
    <w:basedOn w:val="Normal"/>
    <w:link w:val="BalloonTextChar"/>
    <w:uiPriority w:val="99"/>
    <w:semiHidden/>
    <w:unhideWhenUsed/>
    <w:rsid w:val="009B2C0E"/>
    <w:rPr>
      <w:rFonts w:ascii="Tahoma" w:hAnsi="Tahoma" w:cs="Tahoma"/>
      <w:sz w:val="16"/>
      <w:szCs w:val="16"/>
    </w:rPr>
  </w:style>
  <w:style w:type="character" w:customStyle="1" w:styleId="BalloonTextChar">
    <w:name w:val="Balloon Text Char"/>
    <w:basedOn w:val="DefaultParagraphFont"/>
    <w:link w:val="BalloonText"/>
    <w:uiPriority w:val="99"/>
    <w:semiHidden/>
    <w:rsid w:val="009B2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E084-3820-4B14-B530-122CF281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Facility Inspection – Dedham Alternative Center  - February 2, 2016</vt:lpstr>
    </vt:vector>
  </TitlesOfParts>
  <Company>EOHHS</Company>
  <LinksUpToDate>false</LinksUpToDate>
  <CharactersWithSpaces>4582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2016-01-20T16:15:00Z</dcterms:created>
  <dc:creator>MDPH - Community Sanitation Program</dc:creator>
  <keywords>105 CMR 451.000: Minimum Health and Sanitation Standards and Inspection Procedures for Correctional Facilities; Dedham Alternative Center</keywords>
  <lastModifiedBy/>
  <lastPrinted>2016-02-02T14:24:00Z</lastPrinted>
  <dcterms:modified xsi:type="dcterms:W3CDTF">2016-02-05T16:33:00Z</dcterms:modified>
  <revision>16</revision>
  <dc:subject>In accordance with Massachusetts Department of Public Health Regulations 105 CMR 451.000: Minimum Health and Sanitation Standards and Inspection Procedures for Correctional Facilities; MDPH - Community Sanitation Progeram conducted an inspection of the Dedham Alternative Center on January 15, 2016.</dc:subject>
  <dc:title>Facility Inspection – Dedham Alternative Center - February 2, 2016</dc:title>
</coreProperties>
</file>