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BA5A" w14:textId="05A11E1C" w:rsidR="000A6580" w:rsidRPr="00961A59" w:rsidRDefault="00961A59" w:rsidP="00961A59">
      <w:pPr>
        <w:pStyle w:val="NoSpacing"/>
        <w:ind w:left="806" w:firstLine="634"/>
        <w:rPr>
          <w:rFonts w:ascii="Times New Roman" w:hAnsi="Times New Roman"/>
          <w:b/>
          <w:sz w:val="32"/>
        </w:rPr>
      </w:pPr>
      <w:bookmarkStart w:id="0" w:name="_GoBack"/>
      <w:bookmarkEnd w:id="0"/>
      <w:r>
        <w:rPr>
          <w:rFonts w:ascii="Times New Roman" w:hAnsi="Times New Roman"/>
          <w:b/>
          <w:sz w:val="32"/>
        </w:rPr>
        <w:t xml:space="preserve">      </w:t>
      </w:r>
      <w:r w:rsidRPr="00961A59">
        <w:rPr>
          <w:rFonts w:ascii="Times New Roman" w:hAnsi="Times New Roman"/>
          <w:b/>
          <w:sz w:val="32"/>
        </w:rPr>
        <w:t>COMMONWEALTH OF MASSACHUSETTS</w:t>
      </w:r>
    </w:p>
    <w:p w14:paraId="04D2022A" w14:textId="24FC7F01" w:rsidR="000A6580" w:rsidRPr="00961A59" w:rsidRDefault="00961A59" w:rsidP="00961A59">
      <w:pPr>
        <w:pStyle w:val="NoSpacing"/>
        <w:rPr>
          <w:rFonts w:ascii="Times New Roman" w:hAnsi="Times New Roman"/>
          <w:b/>
          <w:sz w:val="32"/>
        </w:rPr>
      </w:pPr>
      <w:r w:rsidRPr="00961A59">
        <w:rPr>
          <w:rFonts w:ascii="Times New Roman" w:hAnsi="Times New Roman"/>
          <w:b/>
          <w:sz w:val="32"/>
        </w:rPr>
        <w:t xml:space="preserve">                </w:t>
      </w:r>
      <w:r w:rsidR="000A6580" w:rsidRPr="00961A59">
        <w:rPr>
          <w:rFonts w:ascii="Times New Roman" w:hAnsi="Times New Roman"/>
          <w:b/>
          <w:sz w:val="32"/>
        </w:rPr>
        <w:t>DIVISION OF ADMINISTRATIVE LAW APPEALS</w:t>
      </w:r>
    </w:p>
    <w:p w14:paraId="07A9B54A" w14:textId="110CDC5C" w:rsidR="000A6580" w:rsidRDefault="000A6580" w:rsidP="000A6580">
      <w:pPr>
        <w:pStyle w:val="NoSpacing"/>
        <w:rPr>
          <w:rFonts w:ascii="Times New Roman" w:hAnsi="Times New Roman"/>
          <w:b/>
          <w:sz w:val="32"/>
        </w:rPr>
      </w:pPr>
      <w:r w:rsidRPr="00961A59">
        <w:rPr>
          <w:rFonts w:ascii="Times New Roman" w:hAnsi="Times New Roman"/>
          <w:b/>
          <w:sz w:val="32"/>
        </w:rPr>
        <w:t xml:space="preserve">              </w:t>
      </w:r>
      <w:r w:rsidR="00961A59" w:rsidRPr="00961A59">
        <w:rPr>
          <w:rFonts w:ascii="Times New Roman" w:hAnsi="Times New Roman"/>
          <w:b/>
          <w:sz w:val="32"/>
        </w:rPr>
        <w:t xml:space="preserve">       </w:t>
      </w:r>
      <w:r w:rsidRPr="00961A59">
        <w:rPr>
          <w:rFonts w:ascii="Times New Roman" w:hAnsi="Times New Roman"/>
          <w:b/>
          <w:sz w:val="32"/>
        </w:rPr>
        <w:t>BUREAU OF SPECIAL EDUCATION APPEALS</w:t>
      </w:r>
    </w:p>
    <w:p w14:paraId="76CA3388" w14:textId="77777777" w:rsidR="00907D2F" w:rsidRDefault="00907D2F" w:rsidP="000A6580">
      <w:pPr>
        <w:pStyle w:val="NoSpacing"/>
        <w:rPr>
          <w:rFonts w:ascii="Times New Roman" w:hAnsi="Times New Roman"/>
          <w:b/>
          <w:sz w:val="32"/>
        </w:rPr>
      </w:pPr>
    </w:p>
    <w:p w14:paraId="5D6FC939" w14:textId="77777777" w:rsidR="00CA69B1" w:rsidRPr="00A97DD9" w:rsidRDefault="00CA69B1" w:rsidP="00CA69B1">
      <w:pPr>
        <w:spacing w:line="360" w:lineRule="auto"/>
        <w:outlineLvl w:val="2"/>
        <w:rPr>
          <w:rFonts w:ascii="Times New Roman" w:eastAsia="Times New Roman" w:hAnsi="Times New Roman"/>
        </w:rPr>
      </w:pPr>
      <w:r w:rsidRPr="00A97DD9">
        <w:rPr>
          <w:rFonts w:ascii="Times New Roman" w:eastAsia="Times New Roman" w:hAnsi="Times New Roman"/>
        </w:rPr>
        <w:t>_________________________</w:t>
      </w:r>
      <w:r>
        <w:rPr>
          <w:rFonts w:ascii="Times New Roman" w:eastAsia="Times New Roman" w:hAnsi="Times New Roman"/>
        </w:rPr>
        <w:t>_________</w:t>
      </w:r>
    </w:p>
    <w:p w14:paraId="01AD8915" w14:textId="07C0F65C" w:rsidR="00961A59" w:rsidRPr="00A97DD9" w:rsidRDefault="00961A59" w:rsidP="00961A59">
      <w:pPr>
        <w:spacing w:before="240" w:after="60" w:line="360" w:lineRule="auto"/>
        <w:outlineLvl w:val="1"/>
        <w:rPr>
          <w:rFonts w:ascii="Times New Roman" w:eastAsia="Times New Roman" w:hAnsi="Times New Roman"/>
          <w:bCs/>
          <w:iCs/>
        </w:rPr>
      </w:pPr>
      <w:r w:rsidRPr="00A97DD9">
        <w:rPr>
          <w:rFonts w:ascii="Times New Roman" w:eastAsia="Times New Roman" w:hAnsi="Times New Roman"/>
          <w:bCs/>
          <w:iCs/>
        </w:rPr>
        <w:t xml:space="preserve">In Re:  </w:t>
      </w:r>
      <w:r>
        <w:rPr>
          <w:rFonts w:ascii="Times New Roman" w:eastAsia="Times New Roman" w:hAnsi="Times New Roman"/>
          <w:bCs/>
          <w:iCs/>
        </w:rPr>
        <w:t xml:space="preserve"> Shrewsbury Public Schools</w:t>
      </w:r>
    </w:p>
    <w:p w14:paraId="797092F0" w14:textId="372722C7" w:rsidR="00961A59" w:rsidRPr="00A97DD9" w:rsidRDefault="00961A59" w:rsidP="00961A59">
      <w:pPr>
        <w:spacing w:before="240" w:after="60" w:line="360" w:lineRule="auto"/>
        <w:outlineLvl w:val="1"/>
        <w:rPr>
          <w:rFonts w:ascii="Times New Roman" w:eastAsia="Times New Roman" w:hAnsi="Times New Roman"/>
          <w:bCs/>
          <w:iCs/>
        </w:rPr>
      </w:pPr>
      <w:r w:rsidRPr="00A97DD9">
        <w:rPr>
          <w:rFonts w:ascii="Times New Roman" w:eastAsia="Times New Roman" w:hAnsi="Times New Roman"/>
          <w:bCs/>
          <w:iCs/>
        </w:rPr>
        <w:t>&amp;</w:t>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rPr>
        <w:t>BSEA #</w:t>
      </w:r>
      <w:r w:rsidR="00CA69B1">
        <w:rPr>
          <w:rFonts w:ascii="Times New Roman" w:eastAsia="Times New Roman" w:hAnsi="Times New Roman"/>
        </w:rPr>
        <w:t>1508106C</w:t>
      </w:r>
      <w:r w:rsidRPr="00A97DD9">
        <w:rPr>
          <w:rFonts w:ascii="Times New Roman" w:eastAsia="Times New Roman" w:hAnsi="Times New Roman"/>
        </w:rPr>
        <w:t xml:space="preserve"> </w:t>
      </w:r>
    </w:p>
    <w:p w14:paraId="6210C264" w14:textId="497D9A01" w:rsidR="00961A59" w:rsidRPr="00961A59" w:rsidRDefault="00961A59" w:rsidP="00961A59">
      <w:pPr>
        <w:spacing w:line="360" w:lineRule="auto"/>
        <w:outlineLvl w:val="2"/>
        <w:rPr>
          <w:rFonts w:ascii="Times New Roman" w:hAnsi="Times New Roman"/>
        </w:rPr>
      </w:pPr>
      <w:r>
        <w:rPr>
          <w:rFonts w:ascii="Times New Roman" w:hAnsi="Times New Roman"/>
        </w:rPr>
        <w:t>Y</w:t>
      </w:r>
      <w:r w:rsidRPr="00961A59">
        <w:rPr>
          <w:rFonts w:ascii="Times New Roman" w:hAnsi="Times New Roman"/>
        </w:rPr>
        <w:t>andel</w:t>
      </w:r>
      <w:r w:rsidRPr="00961A59">
        <w:rPr>
          <w:rStyle w:val="FootnoteReference"/>
          <w:rFonts w:ascii="Times New Roman" w:hAnsi="Times New Roman"/>
        </w:rPr>
        <w:footnoteReference w:id="1"/>
      </w:r>
    </w:p>
    <w:p w14:paraId="2224145F" w14:textId="37FE62AD" w:rsidR="00961A59" w:rsidRPr="00A97DD9" w:rsidRDefault="00961A59" w:rsidP="00961A59">
      <w:pPr>
        <w:spacing w:line="360" w:lineRule="auto"/>
        <w:outlineLvl w:val="2"/>
        <w:rPr>
          <w:rFonts w:ascii="Times New Roman" w:eastAsia="Times New Roman" w:hAnsi="Times New Roman"/>
        </w:rPr>
      </w:pPr>
      <w:r w:rsidRPr="00A97DD9">
        <w:rPr>
          <w:rFonts w:ascii="Times New Roman" w:eastAsia="Times New Roman" w:hAnsi="Times New Roman"/>
        </w:rPr>
        <w:t>_________________________</w:t>
      </w:r>
      <w:r>
        <w:rPr>
          <w:rFonts w:ascii="Times New Roman" w:eastAsia="Times New Roman" w:hAnsi="Times New Roman"/>
        </w:rPr>
        <w:t>_________</w:t>
      </w:r>
    </w:p>
    <w:p w14:paraId="7F0A6FF2" w14:textId="77777777" w:rsidR="0029453B" w:rsidRPr="00961A59" w:rsidRDefault="0029453B" w:rsidP="000A6580">
      <w:pPr>
        <w:rPr>
          <w:rFonts w:ascii="Times New Roman" w:hAnsi="Times New Roman"/>
          <w:u w:val="single"/>
        </w:rPr>
      </w:pPr>
    </w:p>
    <w:p w14:paraId="2D144E3E" w14:textId="2DB97B66" w:rsidR="0029453B" w:rsidRDefault="007173B1" w:rsidP="000A6580">
      <w:pPr>
        <w:jc w:val="center"/>
        <w:rPr>
          <w:rFonts w:ascii="Times New Roman" w:hAnsi="Times New Roman"/>
          <w:b/>
          <w:bCs/>
          <w:sz w:val="28"/>
          <w:szCs w:val="28"/>
          <w:u w:val="single"/>
        </w:rPr>
      </w:pPr>
      <w:r w:rsidRPr="00961A59">
        <w:rPr>
          <w:rFonts w:ascii="Times New Roman" w:hAnsi="Times New Roman"/>
          <w:b/>
          <w:bCs/>
          <w:sz w:val="28"/>
          <w:szCs w:val="28"/>
          <w:u w:val="single"/>
        </w:rPr>
        <w:t xml:space="preserve">RULING ON </w:t>
      </w:r>
      <w:r w:rsidR="00E22607" w:rsidRPr="00961A59">
        <w:rPr>
          <w:rFonts w:ascii="Times New Roman" w:hAnsi="Times New Roman"/>
          <w:b/>
          <w:bCs/>
          <w:sz w:val="28"/>
          <w:szCs w:val="28"/>
          <w:u w:val="single"/>
        </w:rPr>
        <w:t>PARENTS’ MOTION FOR COMPLIANCE</w:t>
      </w:r>
    </w:p>
    <w:p w14:paraId="182C231A" w14:textId="77777777" w:rsidR="002B610E" w:rsidRPr="00961A59" w:rsidRDefault="002B610E" w:rsidP="000A6580">
      <w:pPr>
        <w:jc w:val="center"/>
        <w:rPr>
          <w:rFonts w:ascii="Times New Roman" w:hAnsi="Times New Roman"/>
          <w:b/>
          <w:bCs/>
          <w:sz w:val="28"/>
          <w:szCs w:val="28"/>
          <w:u w:val="single"/>
        </w:rPr>
      </w:pPr>
    </w:p>
    <w:p w14:paraId="008D5973" w14:textId="77777777" w:rsidR="000A6580" w:rsidRPr="007D143F" w:rsidRDefault="000A6580" w:rsidP="000A6580">
      <w:pPr>
        <w:jc w:val="center"/>
      </w:pPr>
    </w:p>
    <w:p w14:paraId="4F0C4D58" w14:textId="512BA768" w:rsidR="00CC0047" w:rsidRPr="00961A59" w:rsidRDefault="000A6580" w:rsidP="00EC0655">
      <w:pPr>
        <w:rPr>
          <w:rFonts w:ascii="Times New Roman" w:hAnsi="Times New Roman"/>
        </w:rPr>
      </w:pPr>
      <w:r w:rsidRPr="00F1061F">
        <w:t> </w:t>
      </w:r>
      <w:r w:rsidR="007173B1">
        <w:tab/>
      </w:r>
      <w:r w:rsidR="007173B1" w:rsidRPr="00961A59">
        <w:rPr>
          <w:rFonts w:ascii="Times New Roman" w:hAnsi="Times New Roman"/>
        </w:rPr>
        <w:t xml:space="preserve">This matter comes before the Bureau of Special Education Appeals </w:t>
      </w:r>
      <w:r w:rsidR="00EC0655" w:rsidRPr="00961A59">
        <w:rPr>
          <w:rFonts w:ascii="Times New Roman" w:hAnsi="Times New Roman"/>
        </w:rPr>
        <w:t xml:space="preserve">on the </w:t>
      </w:r>
      <w:r w:rsidR="00E22607" w:rsidRPr="00961A59">
        <w:rPr>
          <w:rFonts w:ascii="Times New Roman" w:hAnsi="Times New Roman"/>
        </w:rPr>
        <w:t>Parents’ Motion for Compliance with the Decision issued in this matter on November 24, 2015.  A  Hearing was held on the Parents’ Motion on April 26, 2016 at Catuogno Reporting Service</w:t>
      </w:r>
      <w:r w:rsidR="00961A59">
        <w:rPr>
          <w:rFonts w:ascii="Times New Roman" w:hAnsi="Times New Roman"/>
        </w:rPr>
        <w:t xml:space="preserve">s in Worcester, MA. </w:t>
      </w:r>
      <w:r w:rsidR="00E22607" w:rsidRPr="00961A59">
        <w:rPr>
          <w:rFonts w:ascii="Times New Roman" w:hAnsi="Times New Roman"/>
        </w:rPr>
        <w:t xml:space="preserve"> The facts are not in dispute and may be briefly sum</w:t>
      </w:r>
      <w:r w:rsidR="001A6E22" w:rsidRPr="00961A59">
        <w:rPr>
          <w:rFonts w:ascii="Times New Roman" w:hAnsi="Times New Roman"/>
        </w:rPr>
        <w:t>marized.</w:t>
      </w:r>
    </w:p>
    <w:p w14:paraId="486C00D5" w14:textId="77777777" w:rsidR="008D7027" w:rsidRPr="00961A59" w:rsidRDefault="008D7027" w:rsidP="00EC0655">
      <w:pPr>
        <w:rPr>
          <w:rFonts w:ascii="Times New Roman" w:hAnsi="Times New Roman"/>
        </w:rPr>
      </w:pPr>
    </w:p>
    <w:p w14:paraId="325C6196" w14:textId="77777777" w:rsidR="001A6E22" w:rsidRPr="00961A59" w:rsidRDefault="001A6E22" w:rsidP="00EC0655">
      <w:pPr>
        <w:rPr>
          <w:rFonts w:ascii="Times New Roman" w:hAnsi="Times New Roman"/>
        </w:rPr>
      </w:pPr>
    </w:p>
    <w:p w14:paraId="4EEBC553" w14:textId="45FDCEEE" w:rsidR="001A6E22" w:rsidRPr="00961A59" w:rsidRDefault="001A6E22" w:rsidP="00EC0655">
      <w:pPr>
        <w:rPr>
          <w:rFonts w:ascii="Times New Roman" w:hAnsi="Times New Roman"/>
          <w:u w:val="single"/>
        </w:rPr>
      </w:pPr>
      <w:r w:rsidRPr="00961A59">
        <w:rPr>
          <w:rFonts w:ascii="Times New Roman" w:hAnsi="Times New Roman"/>
          <w:u w:val="single"/>
        </w:rPr>
        <w:t>FACTUAL BACKGROUND</w:t>
      </w:r>
    </w:p>
    <w:p w14:paraId="7CB7B7C8" w14:textId="77777777" w:rsidR="00E22607" w:rsidRPr="00961A59" w:rsidRDefault="00E22607" w:rsidP="00EC0655">
      <w:pPr>
        <w:rPr>
          <w:rFonts w:ascii="Times New Roman" w:hAnsi="Times New Roman"/>
        </w:rPr>
      </w:pPr>
    </w:p>
    <w:p w14:paraId="6FEE27F2" w14:textId="704B614D" w:rsidR="00E22607" w:rsidRPr="00961A59" w:rsidRDefault="00E22607" w:rsidP="00EC0655">
      <w:pPr>
        <w:rPr>
          <w:rFonts w:ascii="Times New Roman" w:hAnsi="Times New Roman"/>
        </w:rPr>
      </w:pPr>
      <w:r w:rsidRPr="00961A59">
        <w:rPr>
          <w:rFonts w:ascii="Times New Roman" w:hAnsi="Times New Roman"/>
        </w:rPr>
        <w:t xml:space="preserve">1) </w:t>
      </w:r>
      <w:r w:rsidR="002B610E">
        <w:rPr>
          <w:rFonts w:ascii="Times New Roman" w:hAnsi="Times New Roman"/>
        </w:rPr>
        <w:tab/>
      </w:r>
      <w:r w:rsidRPr="00961A59">
        <w:rPr>
          <w:rFonts w:ascii="Times New Roman" w:hAnsi="Times New Roman"/>
        </w:rPr>
        <w:t xml:space="preserve">    Shrewsbury requested a BSEA Hearing on June 14, 2015 to challenge the Parents’ Request for a p</w:t>
      </w:r>
      <w:r w:rsidR="007B1622" w:rsidRPr="00961A59">
        <w:rPr>
          <w:rFonts w:ascii="Times New Roman" w:hAnsi="Times New Roman"/>
        </w:rPr>
        <w:t>ublicly funded Independent Educa</w:t>
      </w:r>
      <w:r w:rsidRPr="00961A59">
        <w:rPr>
          <w:rFonts w:ascii="Times New Roman" w:hAnsi="Times New Roman"/>
        </w:rPr>
        <w:t>tional Evaluation (“IEE”)</w:t>
      </w:r>
      <w:r w:rsidR="007B1622" w:rsidRPr="00961A59">
        <w:rPr>
          <w:rFonts w:ascii="Times New Roman" w:hAnsi="Times New Roman"/>
        </w:rPr>
        <w:t xml:space="preserve">.  The Parents had arranged for a comprehensive evaluation of Yandel at the Learning Disorders Clinic of Boston Children’s Hospital.  They had requested that Shrewsbury fund the evaluation by contracting directly with Children’s Hospital.  They supplied Shrewsbury with a sheet outlining the state contracted rates for each component of the proposed IEE.  Shrewsbury declined to arrange or fund the Children’s Hospital evaluation asserting that its own evaluations were comprehensive and appropriate. </w:t>
      </w:r>
    </w:p>
    <w:p w14:paraId="01AC0C9B" w14:textId="77777777" w:rsidR="007B1622" w:rsidRPr="00961A59" w:rsidRDefault="007B1622" w:rsidP="00EC0655">
      <w:pPr>
        <w:rPr>
          <w:rFonts w:ascii="Times New Roman" w:hAnsi="Times New Roman"/>
        </w:rPr>
      </w:pPr>
    </w:p>
    <w:p w14:paraId="406C50C1" w14:textId="16E0C468" w:rsidR="007B1622" w:rsidRPr="00961A59" w:rsidRDefault="007B1622" w:rsidP="00EC0655">
      <w:pPr>
        <w:rPr>
          <w:rFonts w:ascii="Times New Roman" w:hAnsi="Times New Roman"/>
        </w:rPr>
      </w:pPr>
      <w:r w:rsidRPr="00961A59">
        <w:rPr>
          <w:rFonts w:ascii="Times New Roman" w:hAnsi="Times New Roman"/>
        </w:rPr>
        <w:t xml:space="preserve">2)   </w:t>
      </w:r>
      <w:r w:rsidR="002B610E">
        <w:rPr>
          <w:rFonts w:ascii="Times New Roman" w:hAnsi="Times New Roman"/>
        </w:rPr>
        <w:tab/>
      </w:r>
      <w:r w:rsidRPr="00961A59">
        <w:rPr>
          <w:rFonts w:ascii="Times New Roman" w:hAnsi="Times New Roman"/>
        </w:rPr>
        <w:t xml:space="preserve">  The Parents went ahead with the Children’s Hospital evaluation and paid all the amounts requested by Children’s Hospital in order to secure the evaluation and the resulting reports.</w:t>
      </w:r>
    </w:p>
    <w:p w14:paraId="09CA92FD" w14:textId="77777777" w:rsidR="007B1622" w:rsidRPr="00961A59" w:rsidRDefault="007B1622" w:rsidP="00EC0655">
      <w:pPr>
        <w:rPr>
          <w:rFonts w:ascii="Times New Roman" w:hAnsi="Times New Roman"/>
        </w:rPr>
      </w:pPr>
    </w:p>
    <w:p w14:paraId="2CF68361" w14:textId="47DB7FCE" w:rsidR="007B1622" w:rsidRPr="00961A59" w:rsidRDefault="007B1622" w:rsidP="00EC0655">
      <w:pPr>
        <w:rPr>
          <w:rFonts w:ascii="Times New Roman" w:hAnsi="Times New Roman"/>
        </w:rPr>
      </w:pPr>
      <w:r w:rsidRPr="00961A59">
        <w:rPr>
          <w:rFonts w:ascii="Times New Roman" w:hAnsi="Times New Roman"/>
        </w:rPr>
        <w:t xml:space="preserve">3)    </w:t>
      </w:r>
      <w:r w:rsidR="002B610E">
        <w:rPr>
          <w:rFonts w:ascii="Times New Roman" w:hAnsi="Times New Roman"/>
        </w:rPr>
        <w:tab/>
      </w:r>
      <w:r w:rsidRPr="00961A59">
        <w:rPr>
          <w:rFonts w:ascii="Times New Roman" w:hAnsi="Times New Roman"/>
        </w:rPr>
        <w:t xml:space="preserve"> The Parties agreed to submit the matter for Decision on Documents pursuant to BSEA Rule XII.  On November</w:t>
      </w:r>
      <w:r w:rsidR="00DD30C9" w:rsidRPr="00961A59">
        <w:rPr>
          <w:rFonts w:ascii="Times New Roman" w:hAnsi="Times New Roman"/>
        </w:rPr>
        <w:t xml:space="preserve"> 24, 2015 the BSEA determined that the Parents were entitled to a publicly funded IEE.  The Order states:</w:t>
      </w:r>
    </w:p>
    <w:p w14:paraId="58B39462" w14:textId="22019EDC" w:rsidR="00DD30C9" w:rsidRPr="00961A59" w:rsidRDefault="00DD30C9" w:rsidP="00EC0655">
      <w:pPr>
        <w:rPr>
          <w:rFonts w:ascii="Times New Roman" w:hAnsi="Times New Roman"/>
        </w:rPr>
      </w:pPr>
      <w:r w:rsidRPr="00961A59">
        <w:rPr>
          <w:rFonts w:ascii="Times New Roman" w:hAnsi="Times New Roman"/>
        </w:rPr>
        <w:lastRenderedPageBreak/>
        <w:t xml:space="preserve">                           </w:t>
      </w:r>
    </w:p>
    <w:p w14:paraId="33B42BD0" w14:textId="0AFD10D7" w:rsidR="00DD30C9" w:rsidRPr="00961A59" w:rsidRDefault="00DD30C9" w:rsidP="00EC0655">
      <w:pPr>
        <w:rPr>
          <w:rFonts w:ascii="Times New Roman" w:hAnsi="Times New Roman"/>
        </w:rPr>
      </w:pPr>
      <w:r w:rsidRPr="00961A59">
        <w:rPr>
          <w:rFonts w:ascii="Times New Roman" w:hAnsi="Times New Roman"/>
        </w:rPr>
        <w:t xml:space="preserve">               Shrewsbury Public Schools shall reimburse the Parents for </w:t>
      </w:r>
      <w:r w:rsidRPr="00961A59">
        <w:rPr>
          <w:rFonts w:ascii="Times New Roman" w:hAnsi="Times New Roman"/>
          <w:i/>
        </w:rPr>
        <w:t>all out-of-pocket</w:t>
      </w:r>
    </w:p>
    <w:p w14:paraId="33381EA9" w14:textId="394E24F2" w:rsidR="00DD30C9" w:rsidRPr="00961A59" w:rsidRDefault="00DD30C9" w:rsidP="00EC0655">
      <w:pPr>
        <w:rPr>
          <w:rFonts w:ascii="Times New Roman" w:hAnsi="Times New Roman"/>
        </w:rPr>
      </w:pPr>
      <w:r w:rsidRPr="00961A59">
        <w:rPr>
          <w:rFonts w:ascii="Times New Roman" w:hAnsi="Times New Roman"/>
          <w:i/>
        </w:rPr>
        <w:t xml:space="preserve">               costs</w:t>
      </w:r>
      <w:r w:rsidRPr="00961A59">
        <w:rPr>
          <w:rFonts w:ascii="Times New Roman" w:hAnsi="Times New Roman"/>
        </w:rPr>
        <w:t xml:space="preserve"> they have previously paid to Children’s Hospital Learning Disorders</w:t>
      </w:r>
    </w:p>
    <w:p w14:paraId="31ACA7CA" w14:textId="3ADB3DFE" w:rsidR="00DD30C9" w:rsidRPr="00961A59" w:rsidRDefault="00DD30C9" w:rsidP="00EC0655">
      <w:pPr>
        <w:rPr>
          <w:rFonts w:ascii="Times New Roman" w:hAnsi="Times New Roman"/>
        </w:rPr>
      </w:pPr>
      <w:r w:rsidRPr="00961A59">
        <w:rPr>
          <w:rFonts w:ascii="Times New Roman" w:hAnsi="Times New Roman"/>
        </w:rPr>
        <w:t xml:space="preserve">               Clinic in connection with Yandel’s evaluation there in July 2015, with the</w:t>
      </w:r>
    </w:p>
    <w:p w14:paraId="3B6C0A7D" w14:textId="71BB9DAE" w:rsidR="00DD30C9" w:rsidRPr="00961A59" w:rsidRDefault="00DD30C9" w:rsidP="00EC0655">
      <w:pPr>
        <w:rPr>
          <w:rFonts w:ascii="Times New Roman" w:hAnsi="Times New Roman"/>
        </w:rPr>
      </w:pPr>
      <w:r w:rsidRPr="00961A59">
        <w:rPr>
          <w:rFonts w:ascii="Times New Roman" w:hAnsi="Times New Roman"/>
        </w:rPr>
        <w:t xml:space="preserve">               exception of any costs directly related to the medical examination by the</w:t>
      </w:r>
    </w:p>
    <w:p w14:paraId="3D12E128" w14:textId="01ADDB46" w:rsidR="00DD30C9" w:rsidRPr="00961A59" w:rsidRDefault="00DD30C9" w:rsidP="00EC0655">
      <w:pPr>
        <w:rPr>
          <w:rFonts w:ascii="Times New Roman" w:hAnsi="Times New Roman"/>
        </w:rPr>
      </w:pPr>
      <w:r w:rsidRPr="00961A59">
        <w:rPr>
          <w:rFonts w:ascii="Times New Roman" w:hAnsi="Times New Roman"/>
        </w:rPr>
        <w:t xml:space="preserve">               Neurologist.</w:t>
      </w:r>
    </w:p>
    <w:p w14:paraId="459D2013" w14:textId="4DCDC57D" w:rsidR="00DD30C9" w:rsidRPr="00961A59" w:rsidRDefault="00DD30C9" w:rsidP="00EC0655">
      <w:pPr>
        <w:rPr>
          <w:rFonts w:ascii="Times New Roman" w:hAnsi="Times New Roman"/>
        </w:rPr>
      </w:pPr>
      <w:r w:rsidRPr="00961A59">
        <w:rPr>
          <w:rFonts w:ascii="Times New Roman" w:hAnsi="Times New Roman"/>
        </w:rPr>
        <w:t>In</w:t>
      </w:r>
      <w:r w:rsidR="00AC5299" w:rsidRPr="00961A59">
        <w:rPr>
          <w:rFonts w:ascii="Times New Roman" w:hAnsi="Times New Roman"/>
        </w:rPr>
        <w:t xml:space="preserve"> </w:t>
      </w:r>
      <w:r w:rsidRPr="00961A59">
        <w:rPr>
          <w:rFonts w:ascii="Times New Roman" w:hAnsi="Times New Roman"/>
        </w:rPr>
        <w:t xml:space="preserve">Re: </w:t>
      </w:r>
      <w:r w:rsidR="00F57F7A">
        <w:rPr>
          <w:rFonts w:ascii="Times New Roman" w:hAnsi="Times New Roman"/>
        </w:rPr>
        <w:t xml:space="preserve"> </w:t>
      </w:r>
      <w:r w:rsidRPr="00F57F7A">
        <w:rPr>
          <w:rFonts w:ascii="Times New Roman" w:hAnsi="Times New Roman"/>
          <w:i/>
        </w:rPr>
        <w:t>Shrewsbury Public School</w:t>
      </w:r>
      <w:r w:rsidR="00F57F7A" w:rsidRPr="00F57F7A">
        <w:rPr>
          <w:rFonts w:ascii="Times New Roman" w:hAnsi="Times New Roman"/>
          <w:i/>
        </w:rPr>
        <w:t>s</w:t>
      </w:r>
      <w:r w:rsidRPr="00961A59">
        <w:rPr>
          <w:rFonts w:ascii="Times New Roman" w:hAnsi="Times New Roman"/>
        </w:rPr>
        <w:t>, 21 MSER 247 (2015). (emphasis added)</w:t>
      </w:r>
    </w:p>
    <w:p w14:paraId="5833D5A7" w14:textId="77777777" w:rsidR="00DD30C9" w:rsidRPr="00961A59" w:rsidRDefault="00DD30C9" w:rsidP="00EC0655">
      <w:pPr>
        <w:rPr>
          <w:rFonts w:ascii="Times New Roman" w:hAnsi="Times New Roman"/>
        </w:rPr>
      </w:pPr>
    </w:p>
    <w:p w14:paraId="579847BA" w14:textId="4AC2DA40" w:rsidR="00DD30C9" w:rsidRPr="00961A59" w:rsidRDefault="00DD30C9" w:rsidP="00EC0655">
      <w:pPr>
        <w:rPr>
          <w:rFonts w:ascii="Times New Roman" w:hAnsi="Times New Roman"/>
        </w:rPr>
      </w:pPr>
      <w:r w:rsidRPr="00961A59">
        <w:rPr>
          <w:rFonts w:ascii="Times New Roman" w:hAnsi="Times New Roman"/>
        </w:rPr>
        <w:t xml:space="preserve">4)     </w:t>
      </w:r>
      <w:r w:rsidR="002B610E">
        <w:rPr>
          <w:rFonts w:ascii="Times New Roman" w:hAnsi="Times New Roman"/>
        </w:rPr>
        <w:tab/>
      </w:r>
      <w:r w:rsidRPr="00961A59">
        <w:rPr>
          <w:rFonts w:ascii="Times New Roman" w:hAnsi="Times New Roman"/>
        </w:rPr>
        <w:t>Shortly after the Decision was issued the School sent a check to Children’s Hospital in the amount of $1,493.22.   This sum represented the total permissible charge for the authorized components of the IEE at the state contracted rate.  The check was returned to the School by Children’s Hospital</w:t>
      </w:r>
      <w:r w:rsidR="00AC5299" w:rsidRPr="00961A59">
        <w:rPr>
          <w:rFonts w:ascii="Times New Roman" w:hAnsi="Times New Roman"/>
        </w:rPr>
        <w:t xml:space="preserve"> as the bill for the evaluation had been paid in full by the Parents.  There was no outstanding balance.</w:t>
      </w:r>
    </w:p>
    <w:p w14:paraId="0C330979" w14:textId="77777777" w:rsidR="00AC5299" w:rsidRPr="00961A59" w:rsidRDefault="00AC5299" w:rsidP="00EC0655">
      <w:pPr>
        <w:rPr>
          <w:rFonts w:ascii="Times New Roman" w:hAnsi="Times New Roman"/>
        </w:rPr>
      </w:pPr>
    </w:p>
    <w:p w14:paraId="04A28399" w14:textId="303BAFFA" w:rsidR="00AC5299" w:rsidRPr="00961A59" w:rsidRDefault="00AC5299" w:rsidP="00EC0655">
      <w:pPr>
        <w:rPr>
          <w:rFonts w:ascii="Times New Roman" w:hAnsi="Times New Roman"/>
        </w:rPr>
      </w:pPr>
      <w:r w:rsidRPr="00961A59">
        <w:rPr>
          <w:rFonts w:ascii="Times New Roman" w:hAnsi="Times New Roman"/>
        </w:rPr>
        <w:t xml:space="preserve">5)    </w:t>
      </w:r>
      <w:r w:rsidR="002B610E">
        <w:rPr>
          <w:rFonts w:ascii="Times New Roman" w:hAnsi="Times New Roman"/>
        </w:rPr>
        <w:tab/>
      </w:r>
      <w:r w:rsidRPr="00961A59">
        <w:rPr>
          <w:rFonts w:ascii="Times New Roman" w:hAnsi="Times New Roman"/>
        </w:rPr>
        <w:t xml:space="preserve"> On December 22, 2015 the School issued a check to the Parents in the amount of $1,494.22.</w:t>
      </w:r>
    </w:p>
    <w:p w14:paraId="6DA476E1" w14:textId="77777777" w:rsidR="00AC5299" w:rsidRPr="00961A59" w:rsidRDefault="00AC5299" w:rsidP="00EC0655">
      <w:pPr>
        <w:rPr>
          <w:rFonts w:ascii="Times New Roman" w:hAnsi="Times New Roman"/>
        </w:rPr>
      </w:pPr>
    </w:p>
    <w:p w14:paraId="70CF4721" w14:textId="7CDAE4C8" w:rsidR="00AC5299" w:rsidRPr="00961A59" w:rsidRDefault="00AC5299" w:rsidP="00EC0655">
      <w:pPr>
        <w:rPr>
          <w:rFonts w:ascii="Times New Roman" w:hAnsi="Times New Roman"/>
        </w:rPr>
      </w:pPr>
      <w:r w:rsidRPr="00961A59">
        <w:rPr>
          <w:rFonts w:ascii="Times New Roman" w:hAnsi="Times New Roman"/>
        </w:rPr>
        <w:t xml:space="preserve">6)    </w:t>
      </w:r>
      <w:r w:rsidR="002B610E">
        <w:rPr>
          <w:rFonts w:ascii="Times New Roman" w:hAnsi="Times New Roman"/>
        </w:rPr>
        <w:tab/>
      </w:r>
      <w:r w:rsidRPr="00961A59">
        <w:rPr>
          <w:rFonts w:ascii="Times New Roman" w:hAnsi="Times New Roman"/>
        </w:rPr>
        <w:t xml:space="preserve"> The Parents objected to the amount of the reimbursement check.  They told Shrewsbury that it did not reflect the amount they actually paid to Children’s Hospital for Yandel’s evaluation.  They presented an email from Children’s Hospital detailing the charges to the Parents for each component of the evaluation after the contribution of the Parents’ health insurance plan.  Children’s Hospital confirmed that the Parents had paid the full amount charged to them: $2133.46.</w:t>
      </w:r>
    </w:p>
    <w:p w14:paraId="0B79BFAB" w14:textId="77777777" w:rsidR="00AC5299" w:rsidRPr="00961A59" w:rsidRDefault="00AC5299" w:rsidP="00EC0655">
      <w:pPr>
        <w:rPr>
          <w:rFonts w:ascii="Times New Roman" w:hAnsi="Times New Roman"/>
        </w:rPr>
      </w:pPr>
    </w:p>
    <w:p w14:paraId="58BAC4E8" w14:textId="7487BA20" w:rsidR="00AC5299" w:rsidRPr="00961A59" w:rsidRDefault="00AC5299" w:rsidP="00EC0655">
      <w:pPr>
        <w:rPr>
          <w:rFonts w:ascii="Times New Roman" w:hAnsi="Times New Roman"/>
        </w:rPr>
      </w:pPr>
      <w:r w:rsidRPr="00961A59">
        <w:rPr>
          <w:rFonts w:ascii="Times New Roman" w:hAnsi="Times New Roman"/>
        </w:rPr>
        <w:t xml:space="preserve">7)    </w:t>
      </w:r>
      <w:r w:rsidR="002B610E">
        <w:rPr>
          <w:rFonts w:ascii="Times New Roman" w:hAnsi="Times New Roman"/>
        </w:rPr>
        <w:tab/>
      </w:r>
      <w:r w:rsidRPr="00961A59">
        <w:rPr>
          <w:rFonts w:ascii="Times New Roman" w:hAnsi="Times New Roman"/>
        </w:rPr>
        <w:t xml:space="preserve"> The difference between the Parents’ out-of-pocket payment to Children’s Hospital for the qualifying components of the IEE and Shrewsbury’s reimbursement to them is: $690.24.</w:t>
      </w:r>
    </w:p>
    <w:p w14:paraId="4EB84F05" w14:textId="77777777" w:rsidR="001A6E22" w:rsidRPr="00961A59" w:rsidRDefault="001A6E22" w:rsidP="00EC0655">
      <w:pPr>
        <w:rPr>
          <w:rFonts w:ascii="Times New Roman" w:hAnsi="Times New Roman"/>
        </w:rPr>
      </w:pPr>
    </w:p>
    <w:p w14:paraId="0FBC45C4" w14:textId="15FC4601" w:rsidR="001A6E22" w:rsidRPr="00961A59" w:rsidRDefault="001A6E22" w:rsidP="00EC0655">
      <w:pPr>
        <w:rPr>
          <w:rFonts w:ascii="Times New Roman" w:hAnsi="Times New Roman"/>
        </w:rPr>
      </w:pPr>
      <w:r w:rsidRPr="00961A59">
        <w:rPr>
          <w:rFonts w:ascii="Times New Roman" w:hAnsi="Times New Roman"/>
        </w:rPr>
        <w:t xml:space="preserve">8)  </w:t>
      </w:r>
      <w:r w:rsidR="002B610E">
        <w:rPr>
          <w:rFonts w:ascii="Times New Roman" w:hAnsi="Times New Roman"/>
        </w:rPr>
        <w:tab/>
      </w:r>
      <w:r w:rsidRPr="00961A59">
        <w:rPr>
          <w:rFonts w:ascii="Times New Roman" w:hAnsi="Times New Roman"/>
        </w:rPr>
        <w:t xml:space="preserve">   On February 2, 2016 the Parents requested a Finding of Non-Compliance due to Shrewsbury’s failure to fully reimburse the Parents’ out-of-pocket expenses as required by the BSEA Decision of November 24, 2015.</w:t>
      </w:r>
    </w:p>
    <w:p w14:paraId="35ED4357" w14:textId="77777777" w:rsidR="008D7027" w:rsidRPr="00961A59" w:rsidRDefault="008D7027" w:rsidP="00EC0655">
      <w:pPr>
        <w:rPr>
          <w:rFonts w:ascii="Times New Roman" w:hAnsi="Times New Roman"/>
        </w:rPr>
      </w:pPr>
    </w:p>
    <w:p w14:paraId="340C6BE8" w14:textId="6B48D7A8" w:rsidR="001A6E22" w:rsidRPr="00961A59" w:rsidRDefault="001A6E22" w:rsidP="00EC0655">
      <w:pPr>
        <w:rPr>
          <w:rFonts w:ascii="Times New Roman" w:hAnsi="Times New Roman"/>
          <w:u w:val="single"/>
        </w:rPr>
      </w:pPr>
      <w:r w:rsidRPr="00961A59">
        <w:rPr>
          <w:rFonts w:ascii="Times New Roman" w:hAnsi="Times New Roman"/>
          <w:u w:val="single"/>
        </w:rPr>
        <w:t>FINDINGS AND CONCLUSIONS</w:t>
      </w:r>
    </w:p>
    <w:p w14:paraId="3761F7BF" w14:textId="77777777" w:rsidR="008D7027" w:rsidRPr="00961A59" w:rsidRDefault="008D7027" w:rsidP="00EC0655">
      <w:pPr>
        <w:rPr>
          <w:rFonts w:ascii="Times New Roman" w:hAnsi="Times New Roman"/>
        </w:rPr>
      </w:pPr>
    </w:p>
    <w:p w14:paraId="64862637" w14:textId="0A1648E4" w:rsidR="001A6E22" w:rsidRPr="00961A59" w:rsidRDefault="001A6E22" w:rsidP="00EC0655">
      <w:pPr>
        <w:rPr>
          <w:rFonts w:ascii="Times New Roman" w:hAnsi="Times New Roman"/>
        </w:rPr>
      </w:pPr>
      <w:r w:rsidRPr="00961A59">
        <w:rPr>
          <w:rFonts w:ascii="Times New Roman" w:hAnsi="Times New Roman"/>
        </w:rPr>
        <w:t xml:space="preserve"> </w:t>
      </w:r>
      <w:r w:rsidR="002B610E">
        <w:rPr>
          <w:rFonts w:ascii="Times New Roman" w:hAnsi="Times New Roman"/>
        </w:rPr>
        <w:tab/>
      </w:r>
      <w:r w:rsidRPr="00961A59">
        <w:rPr>
          <w:rFonts w:ascii="Times New Roman" w:hAnsi="Times New Roman"/>
        </w:rPr>
        <w:t xml:space="preserve">    This appears to be, simply,</w:t>
      </w:r>
      <w:r w:rsidR="00F754CA" w:rsidRPr="00961A59">
        <w:rPr>
          <w:rFonts w:ascii="Times New Roman" w:hAnsi="Times New Roman"/>
        </w:rPr>
        <w:t xml:space="preserve"> a matter of misunderstanding and a “failure to communicate.”</w:t>
      </w:r>
      <w:r w:rsidRPr="00961A59">
        <w:rPr>
          <w:rFonts w:ascii="Times New Roman" w:hAnsi="Times New Roman"/>
        </w:rPr>
        <w:t xml:space="preserve">   When the Parents originally requested a publicly funded IEE in February 2015, they included a sheet detailing the Commonwealth’s approved charges as a courtesy to the School.  The School, however, did not arrange for the IEE and therefore</w:t>
      </w:r>
      <w:r w:rsidR="00F754CA" w:rsidRPr="00961A59">
        <w:rPr>
          <w:rFonts w:ascii="Times New Roman" w:hAnsi="Times New Roman"/>
        </w:rPr>
        <w:t>,</w:t>
      </w:r>
      <w:r w:rsidRPr="00961A59">
        <w:rPr>
          <w:rFonts w:ascii="Times New Roman" w:hAnsi="Times New Roman"/>
        </w:rPr>
        <w:t xml:space="preserve"> was never in a position to benefit from the lower evaluation costs negotiated by the Commonwealth.  Instead, and as a direct result of its refusal to arrange for the requested IEE, the School was obliged to cover the cost of the IEE at the substantially higher rate evaluation facilities routinely charge to Parents for the same service.</w:t>
      </w:r>
    </w:p>
    <w:p w14:paraId="2EC76D24" w14:textId="77777777" w:rsidR="002B610E" w:rsidRDefault="002B610E" w:rsidP="00EC0655">
      <w:pPr>
        <w:rPr>
          <w:rFonts w:ascii="Times New Roman" w:hAnsi="Times New Roman"/>
        </w:rPr>
      </w:pPr>
    </w:p>
    <w:p w14:paraId="427BB684" w14:textId="13F712F8" w:rsidR="009020F0" w:rsidRPr="00961A59" w:rsidRDefault="009020F0" w:rsidP="00EC0655">
      <w:pPr>
        <w:rPr>
          <w:rFonts w:ascii="Times New Roman" w:hAnsi="Times New Roman"/>
        </w:rPr>
      </w:pPr>
      <w:r w:rsidRPr="00961A59">
        <w:rPr>
          <w:rFonts w:ascii="Times New Roman" w:hAnsi="Times New Roman"/>
        </w:rPr>
        <w:t xml:space="preserve">   </w:t>
      </w:r>
      <w:r w:rsidR="002B610E">
        <w:rPr>
          <w:rFonts w:ascii="Times New Roman" w:hAnsi="Times New Roman"/>
        </w:rPr>
        <w:tab/>
      </w:r>
      <w:r w:rsidRPr="00961A59">
        <w:rPr>
          <w:rFonts w:ascii="Times New Roman" w:hAnsi="Times New Roman"/>
        </w:rPr>
        <w:t xml:space="preserve">  At the Hearing the School argued that it was not required to reimburse the Parents their full out</w:t>
      </w:r>
      <w:r w:rsidR="00F754CA" w:rsidRPr="00961A59">
        <w:rPr>
          <w:rFonts w:ascii="Times New Roman" w:hAnsi="Times New Roman"/>
        </w:rPr>
        <w:t>-of-</w:t>
      </w:r>
      <w:r w:rsidRPr="00961A59">
        <w:rPr>
          <w:rFonts w:ascii="Times New Roman" w:hAnsi="Times New Roman"/>
        </w:rPr>
        <w:t>pocket costs because the only rates it was aware of</w:t>
      </w:r>
      <w:r w:rsidR="00A370FA" w:rsidRPr="00961A59">
        <w:rPr>
          <w:rFonts w:ascii="Times New Roman" w:hAnsi="Times New Roman"/>
        </w:rPr>
        <w:t xml:space="preserve"> </w:t>
      </w:r>
      <w:r w:rsidRPr="00961A59">
        <w:rPr>
          <w:rFonts w:ascii="Times New Roman" w:hAnsi="Times New Roman"/>
        </w:rPr>
        <w:t>were set out in the “rate setting” sheet submitted by the Parents along with their February 2015 request for a publicly funded IEE.  That argument is rejected.  F</w:t>
      </w:r>
      <w:r w:rsidR="00F754CA" w:rsidRPr="00961A59">
        <w:rPr>
          <w:rFonts w:ascii="Times New Roman" w:hAnsi="Times New Roman"/>
        </w:rPr>
        <w:t>irst, it is a</w:t>
      </w:r>
      <w:r w:rsidR="009A08F0" w:rsidRPr="00961A59">
        <w:rPr>
          <w:rFonts w:ascii="Times New Roman" w:hAnsi="Times New Roman"/>
        </w:rPr>
        <w:t xml:space="preserve"> s</w:t>
      </w:r>
      <w:r w:rsidRPr="00961A59">
        <w:rPr>
          <w:rFonts w:ascii="Times New Roman" w:hAnsi="Times New Roman"/>
        </w:rPr>
        <w:t>chool</w:t>
      </w:r>
      <w:r w:rsidR="00F754CA" w:rsidRPr="00961A59">
        <w:rPr>
          <w:rFonts w:ascii="Times New Roman" w:hAnsi="Times New Roman"/>
        </w:rPr>
        <w:t xml:space="preserve"> responsibility, not a</w:t>
      </w:r>
      <w:r w:rsidR="009A08F0" w:rsidRPr="00961A59">
        <w:rPr>
          <w:rFonts w:ascii="Times New Roman" w:hAnsi="Times New Roman"/>
        </w:rPr>
        <w:t xml:space="preserve"> p</w:t>
      </w:r>
      <w:r w:rsidR="00F754CA" w:rsidRPr="00961A59">
        <w:rPr>
          <w:rFonts w:ascii="Times New Roman" w:hAnsi="Times New Roman"/>
        </w:rPr>
        <w:t>arent one</w:t>
      </w:r>
      <w:r w:rsidR="009A08F0" w:rsidRPr="00961A59">
        <w:rPr>
          <w:rFonts w:ascii="Times New Roman" w:hAnsi="Times New Roman"/>
        </w:rPr>
        <w:t xml:space="preserve">, to </w:t>
      </w:r>
      <w:r w:rsidR="00F754CA" w:rsidRPr="00961A59">
        <w:rPr>
          <w:rFonts w:ascii="Times New Roman" w:hAnsi="Times New Roman"/>
        </w:rPr>
        <w:t xml:space="preserve">diligently </w:t>
      </w:r>
      <w:r w:rsidR="009A08F0" w:rsidRPr="00961A59">
        <w:rPr>
          <w:rFonts w:ascii="Times New Roman" w:hAnsi="Times New Roman"/>
        </w:rPr>
        <w:lastRenderedPageBreak/>
        <w:t xml:space="preserve">investigate and to evaluate the various potential costs of a decision to accept or reject a parental request for a special education service.  Parents should not bear the cost of a school’s failure to </w:t>
      </w:r>
      <w:r w:rsidR="00F754CA" w:rsidRPr="00961A59">
        <w:rPr>
          <w:rFonts w:ascii="Times New Roman" w:hAnsi="Times New Roman"/>
        </w:rPr>
        <w:t xml:space="preserve">do so.  Second, the BSEA Decision clearly states that the Parents are to be fully reimbursed for all expenses associated with securing the IEE to which Yandel was entitled.  A </w:t>
      </w:r>
      <w:r w:rsidR="00F754CA" w:rsidRPr="00961A59">
        <w:rPr>
          <w:rFonts w:ascii="Times New Roman" w:hAnsi="Times New Roman"/>
          <w:i/>
        </w:rPr>
        <w:t xml:space="preserve">free </w:t>
      </w:r>
      <w:r w:rsidR="00F754CA" w:rsidRPr="00961A59">
        <w:rPr>
          <w:rFonts w:ascii="Times New Roman" w:hAnsi="Times New Roman"/>
        </w:rPr>
        <w:t>appropriate public education includes an Independent Education</w:t>
      </w:r>
      <w:r w:rsidR="00A370FA" w:rsidRPr="00961A59">
        <w:rPr>
          <w:rFonts w:ascii="Times New Roman" w:hAnsi="Times New Roman"/>
        </w:rPr>
        <w:t>al</w:t>
      </w:r>
      <w:r w:rsidR="00F754CA" w:rsidRPr="00961A59">
        <w:rPr>
          <w:rFonts w:ascii="Times New Roman" w:hAnsi="Times New Roman"/>
        </w:rPr>
        <w:t xml:space="preserve"> Evaluation</w:t>
      </w:r>
      <w:r w:rsidR="00A370FA" w:rsidRPr="00961A59">
        <w:rPr>
          <w:rFonts w:ascii="Times New Roman" w:hAnsi="Times New Roman"/>
        </w:rPr>
        <w:t xml:space="preserve"> when merited. </w:t>
      </w:r>
      <w:r w:rsidR="00F754CA" w:rsidRPr="00961A59">
        <w:rPr>
          <w:rFonts w:ascii="Times New Roman" w:hAnsi="Times New Roman"/>
        </w:rPr>
        <w:t xml:space="preserve">  Unless the Parents are fully </w:t>
      </w:r>
      <w:r w:rsidR="00A370FA" w:rsidRPr="00961A59">
        <w:rPr>
          <w:rFonts w:ascii="Times New Roman" w:hAnsi="Times New Roman"/>
        </w:rPr>
        <w:t>reimbursed, the IEE to which Yan</w:t>
      </w:r>
      <w:r w:rsidR="00F754CA" w:rsidRPr="00961A59">
        <w:rPr>
          <w:rFonts w:ascii="Times New Roman" w:hAnsi="Times New Roman"/>
        </w:rPr>
        <w:t xml:space="preserve">del was entitled is not </w:t>
      </w:r>
      <w:r w:rsidR="00F754CA" w:rsidRPr="00961A59">
        <w:rPr>
          <w:rFonts w:ascii="Times New Roman" w:hAnsi="Times New Roman"/>
          <w:i/>
        </w:rPr>
        <w:t>free</w:t>
      </w:r>
      <w:r w:rsidR="00A370FA" w:rsidRPr="00961A59">
        <w:rPr>
          <w:rFonts w:ascii="Times New Roman" w:hAnsi="Times New Roman"/>
        </w:rPr>
        <w:t xml:space="preserve">.  </w:t>
      </w:r>
      <w:r w:rsidR="007A0788" w:rsidRPr="00961A59">
        <w:rPr>
          <w:rFonts w:ascii="Times New Roman" w:hAnsi="Times New Roman"/>
        </w:rPr>
        <w:t xml:space="preserve">34 C.F.R. 300.502(a)(3)(ii). </w:t>
      </w:r>
      <w:r w:rsidR="00A370FA" w:rsidRPr="00961A59">
        <w:rPr>
          <w:rFonts w:ascii="Times New Roman" w:hAnsi="Times New Roman"/>
        </w:rPr>
        <w:t>A brief com</w:t>
      </w:r>
      <w:r w:rsidR="00F754CA" w:rsidRPr="00961A59">
        <w:rPr>
          <w:rFonts w:ascii="Times New Roman" w:hAnsi="Times New Roman"/>
        </w:rPr>
        <w:t>munication betwe</w:t>
      </w:r>
      <w:r w:rsidR="00A370FA" w:rsidRPr="00961A59">
        <w:rPr>
          <w:rFonts w:ascii="Times New Roman" w:hAnsi="Times New Roman"/>
        </w:rPr>
        <w:t>en the School and the P</w:t>
      </w:r>
      <w:r w:rsidR="00F754CA" w:rsidRPr="00961A59">
        <w:rPr>
          <w:rFonts w:ascii="Times New Roman" w:hAnsi="Times New Roman"/>
        </w:rPr>
        <w:t>arents subsequent to the Decision could eas</w:t>
      </w:r>
      <w:r w:rsidR="00A370FA" w:rsidRPr="00961A59">
        <w:rPr>
          <w:rFonts w:ascii="Times New Roman" w:hAnsi="Times New Roman"/>
        </w:rPr>
        <w:t>i</w:t>
      </w:r>
      <w:r w:rsidR="00F754CA" w:rsidRPr="00961A59">
        <w:rPr>
          <w:rFonts w:ascii="Times New Roman" w:hAnsi="Times New Roman"/>
        </w:rPr>
        <w:t>ly have yie</w:t>
      </w:r>
      <w:r w:rsidR="00A370FA" w:rsidRPr="00961A59">
        <w:rPr>
          <w:rFonts w:ascii="Times New Roman" w:hAnsi="Times New Roman"/>
        </w:rPr>
        <w:t>l</w:t>
      </w:r>
      <w:r w:rsidR="00F754CA" w:rsidRPr="00961A59">
        <w:rPr>
          <w:rFonts w:ascii="Times New Roman" w:hAnsi="Times New Roman"/>
        </w:rPr>
        <w:t xml:space="preserve">ded the information necessary for </w:t>
      </w:r>
      <w:r w:rsidR="00A370FA" w:rsidRPr="00961A59">
        <w:rPr>
          <w:rFonts w:ascii="Times New Roman" w:hAnsi="Times New Roman"/>
        </w:rPr>
        <w:t xml:space="preserve">proper reimbursement of the </w:t>
      </w:r>
      <w:r w:rsidR="00F754CA" w:rsidRPr="00961A59">
        <w:rPr>
          <w:rFonts w:ascii="Times New Roman" w:hAnsi="Times New Roman"/>
        </w:rPr>
        <w:t>Parents’</w:t>
      </w:r>
      <w:r w:rsidR="00A370FA" w:rsidRPr="00961A59">
        <w:rPr>
          <w:rFonts w:ascii="Times New Roman" w:hAnsi="Times New Roman"/>
        </w:rPr>
        <w:t xml:space="preserve"> IEE expenses consistent with the requirements of the </w:t>
      </w:r>
      <w:r w:rsidR="00F754CA" w:rsidRPr="00961A59">
        <w:rPr>
          <w:rFonts w:ascii="Times New Roman" w:hAnsi="Times New Roman"/>
        </w:rPr>
        <w:t>IDEA and the BSEA Decision.</w:t>
      </w:r>
    </w:p>
    <w:p w14:paraId="3F1EC3B2" w14:textId="77777777" w:rsidR="00A370FA" w:rsidRPr="00961A59" w:rsidRDefault="00A370FA" w:rsidP="00EC0655">
      <w:pPr>
        <w:rPr>
          <w:rFonts w:ascii="Times New Roman" w:hAnsi="Times New Roman"/>
        </w:rPr>
      </w:pPr>
    </w:p>
    <w:p w14:paraId="088A85B9" w14:textId="089F7A28" w:rsidR="00085B5A" w:rsidRPr="00961A59" w:rsidRDefault="00A370FA" w:rsidP="00EC0655">
      <w:pPr>
        <w:rPr>
          <w:rFonts w:ascii="Times New Roman" w:hAnsi="Times New Roman"/>
        </w:rPr>
      </w:pPr>
      <w:r w:rsidRPr="00961A59">
        <w:rPr>
          <w:rFonts w:ascii="Times New Roman" w:hAnsi="Times New Roman"/>
        </w:rPr>
        <w:t xml:space="preserve">    </w:t>
      </w:r>
      <w:r w:rsidR="002B610E">
        <w:rPr>
          <w:rFonts w:ascii="Times New Roman" w:hAnsi="Times New Roman"/>
        </w:rPr>
        <w:tab/>
      </w:r>
      <w:r w:rsidRPr="00961A59">
        <w:rPr>
          <w:rFonts w:ascii="Times New Roman" w:hAnsi="Times New Roman"/>
        </w:rPr>
        <w:t xml:space="preserve"> Shrewsbury also argued that it was not responsible for certain components of the Children’s Hospital evaluation as they were redundant.  For example, Shrewsbury stated that Psychological and Neuropsychological evaluations use the same tests and produce the same information and thus should not merit two </w:t>
      </w:r>
      <w:r w:rsidR="00085B5A" w:rsidRPr="00961A59">
        <w:rPr>
          <w:rFonts w:ascii="Times New Roman" w:hAnsi="Times New Roman"/>
        </w:rPr>
        <w:t xml:space="preserve">different charges.  </w:t>
      </w:r>
      <w:r w:rsidRPr="00961A59">
        <w:rPr>
          <w:rFonts w:ascii="Times New Roman" w:hAnsi="Times New Roman"/>
        </w:rPr>
        <w:t>I do not accept this argument.  First, it is untimely.  Any objection</w:t>
      </w:r>
      <w:r w:rsidR="00085B5A" w:rsidRPr="00961A59">
        <w:rPr>
          <w:rFonts w:ascii="Times New Roman" w:hAnsi="Times New Roman"/>
        </w:rPr>
        <w:t>s</w:t>
      </w:r>
      <w:r w:rsidRPr="00961A59">
        <w:rPr>
          <w:rFonts w:ascii="Times New Roman" w:hAnsi="Times New Roman"/>
        </w:rPr>
        <w:t xml:space="preserve"> to the type</w:t>
      </w:r>
      <w:r w:rsidR="00085B5A" w:rsidRPr="00961A59">
        <w:rPr>
          <w:rFonts w:ascii="Times New Roman" w:hAnsi="Times New Roman"/>
        </w:rPr>
        <w:t xml:space="preserve">, sufficiency or redundancy of the evaluations conducted by Children’s Hospital, or to the charges for them, should have been raised during the original Hearing.  They were not.  Second, the School’s argument is not consistent with the documents submitted in the original Hearing in which the unique properties and characteristics of the Psychological and Neuropsychological evaluations are demonstrated.  </w:t>
      </w:r>
    </w:p>
    <w:p w14:paraId="2CF71291" w14:textId="77777777" w:rsidR="00085B5A" w:rsidRPr="00961A59" w:rsidRDefault="00085B5A" w:rsidP="00EC0655">
      <w:pPr>
        <w:rPr>
          <w:rFonts w:ascii="Times New Roman" w:hAnsi="Times New Roman"/>
        </w:rPr>
      </w:pPr>
    </w:p>
    <w:p w14:paraId="1A464DC5" w14:textId="691DFDA3" w:rsidR="00A370FA" w:rsidRPr="00961A59" w:rsidRDefault="00085B5A" w:rsidP="00EC0655">
      <w:pPr>
        <w:rPr>
          <w:rFonts w:ascii="Times New Roman" w:hAnsi="Times New Roman"/>
        </w:rPr>
      </w:pPr>
      <w:r w:rsidRPr="00961A59">
        <w:rPr>
          <w:rFonts w:ascii="Times New Roman" w:hAnsi="Times New Roman"/>
        </w:rPr>
        <w:t xml:space="preserve">  </w:t>
      </w:r>
      <w:r w:rsidR="002B610E">
        <w:rPr>
          <w:rFonts w:ascii="Times New Roman" w:hAnsi="Times New Roman"/>
        </w:rPr>
        <w:tab/>
      </w:r>
      <w:r w:rsidRPr="00961A59">
        <w:rPr>
          <w:rFonts w:ascii="Times New Roman" w:hAnsi="Times New Roman"/>
        </w:rPr>
        <w:t xml:space="preserve">   Similarly, the School argued that there was little difference between the Neuropsychological Evaluation for which it was found responsible and the Neurological Evaluation which was excluded from the reimbursement Order.  It sought to be relieved of responsibility for the charge for the Neurops</w:t>
      </w:r>
      <w:r w:rsidR="00910993" w:rsidRPr="00961A59">
        <w:rPr>
          <w:rFonts w:ascii="Times New Roman" w:hAnsi="Times New Roman"/>
        </w:rPr>
        <w:t>ychologica</w:t>
      </w:r>
      <w:r w:rsidRPr="00961A59">
        <w:rPr>
          <w:rFonts w:ascii="Times New Roman" w:hAnsi="Times New Roman"/>
        </w:rPr>
        <w:t xml:space="preserve">l evaluation on that basis.  </w:t>
      </w:r>
      <w:r w:rsidR="00910993" w:rsidRPr="00961A59">
        <w:rPr>
          <w:rFonts w:ascii="Times New Roman" w:hAnsi="Times New Roman"/>
        </w:rPr>
        <w:t>Again, the School’s argument is both untimely and not founded in the evidence.  The reports of the challenged evaluations reveal significant differences in evaluator credentials, evaluation methods and instruments, and the focus and perspective of the resulting recommendations.</w:t>
      </w:r>
    </w:p>
    <w:p w14:paraId="1FD6A827" w14:textId="77777777" w:rsidR="00961A59" w:rsidRDefault="00961A59" w:rsidP="00EC0655">
      <w:pPr>
        <w:rPr>
          <w:rFonts w:ascii="Times New Roman" w:hAnsi="Times New Roman"/>
        </w:rPr>
      </w:pPr>
    </w:p>
    <w:p w14:paraId="67842E80" w14:textId="6B4B007C" w:rsidR="00910993" w:rsidRPr="00961A59" w:rsidRDefault="00910993" w:rsidP="00EC0655">
      <w:pPr>
        <w:rPr>
          <w:rFonts w:ascii="Times New Roman" w:hAnsi="Times New Roman"/>
          <w:u w:val="single"/>
        </w:rPr>
      </w:pPr>
      <w:r w:rsidRPr="00961A59">
        <w:rPr>
          <w:rFonts w:ascii="Times New Roman" w:hAnsi="Times New Roman"/>
          <w:u w:val="single"/>
        </w:rPr>
        <w:t>ORDER</w:t>
      </w:r>
    </w:p>
    <w:p w14:paraId="375E7568" w14:textId="77777777" w:rsidR="00910993" w:rsidRPr="00961A59" w:rsidRDefault="00910993" w:rsidP="00EC0655">
      <w:pPr>
        <w:rPr>
          <w:rFonts w:ascii="Times New Roman" w:hAnsi="Times New Roman"/>
        </w:rPr>
      </w:pPr>
    </w:p>
    <w:p w14:paraId="3DCAE109" w14:textId="4C064466" w:rsidR="00910993" w:rsidRPr="007E69DE" w:rsidRDefault="002B610E" w:rsidP="00EC0655">
      <w:pPr>
        <w:rPr>
          <w:rFonts w:ascii="Times New Roman" w:hAnsi="Times New Roman"/>
        </w:rPr>
      </w:pPr>
      <w:r>
        <w:rPr>
          <w:rFonts w:ascii="Times New Roman" w:hAnsi="Times New Roman"/>
        </w:rPr>
        <w:tab/>
      </w:r>
      <w:r w:rsidR="00910993" w:rsidRPr="00961A59">
        <w:rPr>
          <w:rFonts w:ascii="Times New Roman" w:hAnsi="Times New Roman"/>
        </w:rPr>
        <w:t xml:space="preserve">Having produced no evidence, nor any persuasive argument, that might excuse performance of the duty imposed upon it by the IDEA and the controlling BSEA Decision, Shrewsbury shall immediately pay the Parents the sum of $690.24.  That figure represents the difference between what Shrewsbury </w:t>
      </w:r>
      <w:r w:rsidR="00F57F7A">
        <w:rPr>
          <w:rFonts w:ascii="Times New Roman" w:hAnsi="Times New Roman"/>
        </w:rPr>
        <w:t xml:space="preserve">had </w:t>
      </w:r>
      <w:r w:rsidR="00910993" w:rsidRPr="00961A59">
        <w:rPr>
          <w:rFonts w:ascii="Times New Roman" w:hAnsi="Times New Roman"/>
        </w:rPr>
        <w:t xml:space="preserve">previously paid the Parents under the mistaken impression that </w:t>
      </w:r>
      <w:r w:rsidR="00F57F7A" w:rsidRPr="007E69DE">
        <w:rPr>
          <w:rFonts w:ascii="Times New Roman" w:hAnsi="Times New Roman"/>
        </w:rPr>
        <w:t>payments of parental reimbursement claims were restricted to the state-approved rate for IEEs, and the actual amount of the Parents’ out</w:t>
      </w:r>
      <w:r w:rsidR="007E69DE">
        <w:rPr>
          <w:rFonts w:ascii="Times New Roman" w:hAnsi="Times New Roman"/>
        </w:rPr>
        <w:t>-</w:t>
      </w:r>
      <w:r w:rsidR="00F57F7A" w:rsidRPr="007E69DE">
        <w:rPr>
          <w:rFonts w:ascii="Times New Roman" w:hAnsi="Times New Roman"/>
        </w:rPr>
        <w:t xml:space="preserve">of-pocket </w:t>
      </w:r>
      <w:r w:rsidR="00910993" w:rsidRPr="007E69DE">
        <w:rPr>
          <w:rFonts w:ascii="Times New Roman" w:hAnsi="Times New Roman"/>
        </w:rPr>
        <w:t>payments to Children’s Hospital for the IEE to which Yandel was entitled.</w:t>
      </w:r>
    </w:p>
    <w:p w14:paraId="36E2281D" w14:textId="77777777" w:rsidR="00F42935" w:rsidRPr="007E69DE" w:rsidRDefault="00F42935" w:rsidP="00EC0655">
      <w:pPr>
        <w:rPr>
          <w:rFonts w:ascii="Times New Roman" w:hAnsi="Times New Roman"/>
        </w:rPr>
      </w:pPr>
    </w:p>
    <w:p w14:paraId="1D29B32F" w14:textId="77777777" w:rsidR="00F42935" w:rsidRDefault="00F42935" w:rsidP="00EC0655">
      <w:pPr>
        <w:rPr>
          <w:rFonts w:ascii="Times New Roman" w:hAnsi="Times New Roman"/>
        </w:rPr>
      </w:pPr>
    </w:p>
    <w:p w14:paraId="21A4BFD3" w14:textId="77777777" w:rsidR="00961A59" w:rsidRDefault="00961A59" w:rsidP="00EC0655">
      <w:pPr>
        <w:rPr>
          <w:rFonts w:ascii="Times New Roman" w:hAnsi="Times New Roman"/>
        </w:rPr>
      </w:pPr>
    </w:p>
    <w:p w14:paraId="485FCA2F" w14:textId="259C5C10" w:rsidR="00961A59" w:rsidRDefault="00961A59" w:rsidP="00EC0655">
      <w:pPr>
        <w:rPr>
          <w:rFonts w:ascii="Times New Roman" w:hAnsi="Times New Roman"/>
        </w:rPr>
      </w:pPr>
      <w:r>
        <w:rPr>
          <w:rFonts w:ascii="Times New Roman" w:hAnsi="Times New Roman"/>
        </w:rPr>
        <w:t>By the Hearing Officer</w:t>
      </w:r>
    </w:p>
    <w:p w14:paraId="7A849638" w14:textId="77777777" w:rsidR="00961A59" w:rsidRDefault="00961A59" w:rsidP="00EC0655">
      <w:pPr>
        <w:rPr>
          <w:rFonts w:ascii="Times New Roman" w:hAnsi="Times New Roman"/>
        </w:rPr>
      </w:pPr>
    </w:p>
    <w:p w14:paraId="5DD63097" w14:textId="77777777" w:rsidR="00961A59" w:rsidRDefault="00961A59" w:rsidP="00EC0655">
      <w:pPr>
        <w:rPr>
          <w:rFonts w:ascii="Times New Roman" w:hAnsi="Times New Roman"/>
        </w:rPr>
      </w:pPr>
    </w:p>
    <w:p w14:paraId="4B83DC54" w14:textId="64942CA1" w:rsidR="00961A59" w:rsidRDefault="00961A59" w:rsidP="00EC0655">
      <w:pPr>
        <w:rPr>
          <w:rFonts w:ascii="Times New Roman" w:hAnsi="Times New Roman"/>
        </w:rPr>
      </w:pPr>
      <w:r>
        <w:rPr>
          <w:rFonts w:ascii="Times New Roman" w:hAnsi="Times New Roman"/>
        </w:rPr>
        <w:t>_______________________</w:t>
      </w:r>
    </w:p>
    <w:p w14:paraId="1CA85145" w14:textId="29989699" w:rsidR="00961A59" w:rsidRDefault="00961A59" w:rsidP="00EC0655">
      <w:pPr>
        <w:rPr>
          <w:rFonts w:ascii="Times New Roman" w:hAnsi="Times New Roman"/>
        </w:rPr>
      </w:pPr>
      <w:r>
        <w:rPr>
          <w:rFonts w:ascii="Times New Roman" w:hAnsi="Times New Roman"/>
        </w:rPr>
        <w:t>Lindsay Byrne</w:t>
      </w:r>
    </w:p>
    <w:p w14:paraId="7D12F5DB" w14:textId="0D453DA1" w:rsidR="00961A59" w:rsidRPr="00961A59" w:rsidRDefault="00961A59" w:rsidP="00EC0655">
      <w:pPr>
        <w:rPr>
          <w:rFonts w:ascii="Times New Roman" w:hAnsi="Times New Roman"/>
        </w:rPr>
      </w:pPr>
      <w:r>
        <w:rPr>
          <w:rFonts w:ascii="Times New Roman" w:hAnsi="Times New Roman"/>
        </w:rPr>
        <w:t xml:space="preserve">Dated:  May </w:t>
      </w:r>
      <w:r w:rsidR="00384F49">
        <w:rPr>
          <w:rFonts w:ascii="Times New Roman" w:hAnsi="Times New Roman"/>
        </w:rPr>
        <w:t>9</w:t>
      </w:r>
      <w:r>
        <w:rPr>
          <w:rFonts w:ascii="Times New Roman" w:hAnsi="Times New Roman"/>
        </w:rPr>
        <w:t>, 2016</w:t>
      </w:r>
    </w:p>
    <w:sectPr w:rsidR="00961A59" w:rsidRPr="00961A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14B7A" w14:textId="77777777" w:rsidR="00120EA8" w:rsidRDefault="00120EA8" w:rsidP="000A6580">
      <w:r>
        <w:separator/>
      </w:r>
    </w:p>
  </w:endnote>
  <w:endnote w:type="continuationSeparator" w:id="0">
    <w:p w14:paraId="121A3F02" w14:textId="77777777" w:rsidR="00120EA8" w:rsidRDefault="00120EA8" w:rsidP="000A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77367"/>
      <w:docPartObj>
        <w:docPartGallery w:val="Page Numbers (Bottom of Page)"/>
        <w:docPartUnique/>
      </w:docPartObj>
    </w:sdtPr>
    <w:sdtEndPr>
      <w:rPr>
        <w:noProof/>
      </w:rPr>
    </w:sdtEndPr>
    <w:sdtContent>
      <w:p w14:paraId="6109695D" w14:textId="77777777" w:rsidR="0029062F" w:rsidRDefault="0029062F">
        <w:pPr>
          <w:pStyle w:val="Footer"/>
          <w:jc w:val="center"/>
        </w:pPr>
        <w:r>
          <w:fldChar w:fldCharType="begin"/>
        </w:r>
        <w:r>
          <w:instrText xml:space="preserve"> PAGE   \* MERGEFORMAT </w:instrText>
        </w:r>
        <w:r>
          <w:fldChar w:fldCharType="separate"/>
        </w:r>
        <w:r w:rsidR="00B57F3E">
          <w:rPr>
            <w:noProof/>
          </w:rPr>
          <w:t>2</w:t>
        </w:r>
        <w:r>
          <w:rPr>
            <w:noProof/>
          </w:rPr>
          <w:fldChar w:fldCharType="end"/>
        </w:r>
      </w:p>
    </w:sdtContent>
  </w:sdt>
  <w:p w14:paraId="411C069A" w14:textId="77777777" w:rsidR="0029062F" w:rsidRDefault="00290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A93A3" w14:textId="77777777" w:rsidR="00120EA8" w:rsidRDefault="00120EA8" w:rsidP="000A6580">
      <w:r>
        <w:separator/>
      </w:r>
    </w:p>
  </w:footnote>
  <w:footnote w:type="continuationSeparator" w:id="0">
    <w:p w14:paraId="041B91D1" w14:textId="77777777" w:rsidR="00120EA8" w:rsidRDefault="00120EA8" w:rsidP="000A6580">
      <w:r>
        <w:continuationSeparator/>
      </w:r>
    </w:p>
  </w:footnote>
  <w:footnote w:id="1">
    <w:p w14:paraId="57BF5445" w14:textId="77777777" w:rsidR="00961A59" w:rsidRDefault="00961A59" w:rsidP="00961A59">
      <w:pPr>
        <w:pStyle w:val="FootnoteText"/>
      </w:pPr>
      <w:r>
        <w:rPr>
          <w:rStyle w:val="FootnoteReference"/>
        </w:rPr>
        <w:footnoteRef/>
      </w:r>
      <w:r>
        <w:t xml:space="preserve"> “Yandel” is a pseudonym selected by the Hearing Officer to protect the privacy of the Student in documents available to the public.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A58"/>
    <w:multiLevelType w:val="hybridMultilevel"/>
    <w:tmpl w:val="936AB086"/>
    <w:lvl w:ilvl="0" w:tplc="DD7A131C">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47BE0BEF"/>
    <w:multiLevelType w:val="hybridMultilevel"/>
    <w:tmpl w:val="FAE6EAE2"/>
    <w:lvl w:ilvl="0" w:tplc="D4D0B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36614A"/>
    <w:multiLevelType w:val="hybridMultilevel"/>
    <w:tmpl w:val="BCA24742"/>
    <w:lvl w:ilvl="0" w:tplc="0618229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80"/>
    <w:rsid w:val="00085B5A"/>
    <w:rsid w:val="00094D11"/>
    <w:rsid w:val="000A6580"/>
    <w:rsid w:val="000A6B1E"/>
    <w:rsid w:val="000D074A"/>
    <w:rsid w:val="000F332D"/>
    <w:rsid w:val="00114353"/>
    <w:rsid w:val="00120EA8"/>
    <w:rsid w:val="001737DA"/>
    <w:rsid w:val="001A6E22"/>
    <w:rsid w:val="00255C89"/>
    <w:rsid w:val="002560FF"/>
    <w:rsid w:val="00270D31"/>
    <w:rsid w:val="00276DD3"/>
    <w:rsid w:val="0029062F"/>
    <w:rsid w:val="0029453B"/>
    <w:rsid w:val="002B610E"/>
    <w:rsid w:val="00351EB4"/>
    <w:rsid w:val="00384F49"/>
    <w:rsid w:val="003F2714"/>
    <w:rsid w:val="00462BAB"/>
    <w:rsid w:val="00485EE0"/>
    <w:rsid w:val="004B7E3C"/>
    <w:rsid w:val="005079E1"/>
    <w:rsid w:val="0051465E"/>
    <w:rsid w:val="005230B1"/>
    <w:rsid w:val="00581CC9"/>
    <w:rsid w:val="005E069F"/>
    <w:rsid w:val="0064508D"/>
    <w:rsid w:val="006652B9"/>
    <w:rsid w:val="00680755"/>
    <w:rsid w:val="006A3EEA"/>
    <w:rsid w:val="006D5782"/>
    <w:rsid w:val="006D726A"/>
    <w:rsid w:val="006E5562"/>
    <w:rsid w:val="006E5BB8"/>
    <w:rsid w:val="006F5054"/>
    <w:rsid w:val="007102F2"/>
    <w:rsid w:val="007173B1"/>
    <w:rsid w:val="00761484"/>
    <w:rsid w:val="00762A19"/>
    <w:rsid w:val="00794D48"/>
    <w:rsid w:val="007A0788"/>
    <w:rsid w:val="007B1622"/>
    <w:rsid w:val="007B28DD"/>
    <w:rsid w:val="007B5339"/>
    <w:rsid w:val="007E69DE"/>
    <w:rsid w:val="00844132"/>
    <w:rsid w:val="008631FD"/>
    <w:rsid w:val="008A2E7A"/>
    <w:rsid w:val="008D4446"/>
    <w:rsid w:val="008D7027"/>
    <w:rsid w:val="008F4712"/>
    <w:rsid w:val="009020F0"/>
    <w:rsid w:val="00907D2F"/>
    <w:rsid w:val="00910993"/>
    <w:rsid w:val="0092086C"/>
    <w:rsid w:val="00961A59"/>
    <w:rsid w:val="009A08F0"/>
    <w:rsid w:val="00A370FA"/>
    <w:rsid w:val="00A86EE1"/>
    <w:rsid w:val="00A96351"/>
    <w:rsid w:val="00A97755"/>
    <w:rsid w:val="00AA5D7E"/>
    <w:rsid w:val="00AC5299"/>
    <w:rsid w:val="00B372FF"/>
    <w:rsid w:val="00B5335F"/>
    <w:rsid w:val="00B57F3E"/>
    <w:rsid w:val="00B60748"/>
    <w:rsid w:val="00B64C0B"/>
    <w:rsid w:val="00B753A9"/>
    <w:rsid w:val="00BB0642"/>
    <w:rsid w:val="00BE2515"/>
    <w:rsid w:val="00C015B8"/>
    <w:rsid w:val="00C14D57"/>
    <w:rsid w:val="00C241DE"/>
    <w:rsid w:val="00C76671"/>
    <w:rsid w:val="00C8513F"/>
    <w:rsid w:val="00CA69B1"/>
    <w:rsid w:val="00CC0047"/>
    <w:rsid w:val="00D14EE7"/>
    <w:rsid w:val="00D47D9B"/>
    <w:rsid w:val="00D76936"/>
    <w:rsid w:val="00DD30C9"/>
    <w:rsid w:val="00E22607"/>
    <w:rsid w:val="00E52F85"/>
    <w:rsid w:val="00E60AE3"/>
    <w:rsid w:val="00E94E1F"/>
    <w:rsid w:val="00EC0655"/>
    <w:rsid w:val="00EC6AB0"/>
    <w:rsid w:val="00EE1339"/>
    <w:rsid w:val="00EE475F"/>
    <w:rsid w:val="00F14CC0"/>
    <w:rsid w:val="00F32F7F"/>
    <w:rsid w:val="00F42935"/>
    <w:rsid w:val="00F53CAC"/>
    <w:rsid w:val="00F57F7A"/>
    <w:rsid w:val="00F754CA"/>
    <w:rsid w:val="00F8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B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A6580"/>
    <w:rPr>
      <w:sz w:val="20"/>
      <w:szCs w:val="20"/>
    </w:rPr>
  </w:style>
  <w:style w:type="character" w:customStyle="1" w:styleId="FootnoteTextChar">
    <w:name w:val="Footnote Text Char"/>
    <w:basedOn w:val="DefaultParagraphFont"/>
    <w:link w:val="FootnoteText"/>
    <w:uiPriority w:val="99"/>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A6580"/>
    <w:rPr>
      <w:sz w:val="20"/>
      <w:szCs w:val="20"/>
    </w:rPr>
  </w:style>
  <w:style w:type="character" w:customStyle="1" w:styleId="FootnoteTextChar">
    <w:name w:val="Footnote Text Char"/>
    <w:basedOn w:val="DefaultParagraphFont"/>
    <w:link w:val="FootnoteText"/>
    <w:uiPriority w:val="99"/>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134E-4969-4D37-87A0-9E9A4524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2016-05-16T20:17:00Z</dcterms:created>
  <dc:creator>Owner</dc:creator>
  <lastModifiedBy>ANF</lastModifiedBy>
  <lastPrinted>2016-05-09T18:52:00Z</lastPrinted>
  <dcterms:modified xsi:type="dcterms:W3CDTF">2016-05-16T20:17:00Z</dcterms:modified>
  <revision>2</revision>
</coreProperties>
</file>