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3366FF"/>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3366FF"/>
          <w:sz w:val="24"/>
          <w:szCs w:val="20"/>
          <w:u w:val="single"/>
        </w:rPr>
      </w:pP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eastAsia="Times New Roman" w:hAnsi="CG Times" w:cs="Times New Roman"/>
          <w:sz w:val="24"/>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r w:rsidRPr="00342A47">
        <w:rPr>
          <w:rFonts w:ascii="Times New Roman" w:eastAsia="Times New Roman" w:hAnsi="Times New Roman" w:cs="Times New Roman"/>
          <w:b/>
          <w:sz w:val="28"/>
          <w:szCs w:val="20"/>
        </w:rPr>
        <w:t>COLLECTIVE BARGAINING AGREEMENT</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Between the</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r w:rsidRPr="00342A47">
        <w:rPr>
          <w:rFonts w:ascii="Times New Roman" w:eastAsia="Times New Roman" w:hAnsi="Times New Roman" w:cs="Times New Roman"/>
          <w:b/>
          <w:sz w:val="28"/>
          <w:szCs w:val="20"/>
        </w:rPr>
        <w:t>COMMONWEALTH OF MASSACHUSETTS</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And the</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r w:rsidRPr="00342A47">
        <w:rPr>
          <w:rFonts w:ascii="Times New Roman" w:eastAsia="Times New Roman" w:hAnsi="Times New Roman" w:cs="Times New Roman"/>
          <w:b/>
          <w:sz w:val="28"/>
          <w:szCs w:val="20"/>
        </w:rPr>
        <w:t>MASSACHUSETTS NURSES ASSOCIATION</w:t>
      </w: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r w:rsidRPr="00342A47">
        <w:rPr>
          <w:rFonts w:ascii="Times New Roman" w:eastAsia="Times New Roman" w:hAnsi="Times New Roman" w:cs="Times New Roman"/>
          <w:b/>
          <w:sz w:val="28"/>
          <w:szCs w:val="20"/>
        </w:rPr>
        <w:t>State Chapter of</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Health Care Professionals, Unit 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bookmarkStart w:id="0" w:name="_GoBack"/>
      <w:bookmarkEnd w:id="0"/>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r w:rsidRPr="00342A47">
        <w:rPr>
          <w:rFonts w:ascii="Times New Roman" w:eastAsia="Times New Roman" w:hAnsi="Times New Roman" w:cs="Times New Roman"/>
          <w:b/>
          <w:sz w:val="28"/>
          <w:szCs w:val="20"/>
        </w:rPr>
        <w:t>January 1, 2015 - December 31, 2017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8"/>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TABLE  OF  CONTENTS</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SUBJECT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PAGE</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PREAMBLE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w:t>
      </w:r>
      <w:r w:rsidRPr="00342A47">
        <w:rPr>
          <w:rFonts w:ascii="Times New Roman" w:eastAsia="Times New Roman" w:hAnsi="Times New Roman" w:cs="Times New Roman"/>
          <w:sz w:val="24"/>
          <w:szCs w:val="20"/>
        </w:rPr>
        <w:tab/>
        <w:t xml:space="preserve">  RECOGNITION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w:t>
      </w:r>
      <w:r w:rsidRPr="00342A47">
        <w:rPr>
          <w:rFonts w:ascii="Times New Roman" w:eastAsia="Times New Roman" w:hAnsi="Times New Roman" w:cs="Times New Roman"/>
          <w:sz w:val="24"/>
          <w:szCs w:val="20"/>
        </w:rPr>
        <w:tab/>
        <w:t xml:space="preserve">  RULES AND REGULATIONS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5</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w:t>
      </w:r>
      <w:r w:rsidRPr="00342A47">
        <w:rPr>
          <w:rFonts w:ascii="Times New Roman" w:eastAsia="Times New Roman" w:hAnsi="Times New Roman" w:cs="Times New Roman"/>
          <w:sz w:val="24"/>
          <w:szCs w:val="20"/>
        </w:rPr>
        <w:tab/>
        <w:t xml:space="preserve">  ASSOCIATION SECURITY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5</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4</w:t>
      </w:r>
      <w:r w:rsidRPr="00342A47">
        <w:rPr>
          <w:rFonts w:ascii="Times New Roman" w:eastAsia="Times New Roman" w:hAnsi="Times New Roman" w:cs="Times New Roman"/>
          <w:sz w:val="24"/>
          <w:szCs w:val="20"/>
        </w:rPr>
        <w:tab/>
        <w:t xml:space="preserve">  AGENCY  FEE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6</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5</w:t>
      </w:r>
      <w:r w:rsidRPr="00342A47">
        <w:rPr>
          <w:rFonts w:ascii="Times New Roman" w:eastAsia="Times New Roman" w:hAnsi="Times New Roman" w:cs="Times New Roman"/>
          <w:sz w:val="24"/>
          <w:szCs w:val="20"/>
        </w:rPr>
        <w:tab/>
        <w:t xml:space="preserve">  ASSOCIATION BUSINESS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ind w:right="144"/>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6</w:t>
      </w:r>
      <w:proofErr w:type="gramEnd"/>
      <w:r w:rsidRPr="00342A47">
        <w:rPr>
          <w:rFonts w:ascii="Times New Roman" w:eastAsia="Times New Roman" w:hAnsi="Times New Roman" w:cs="Times New Roman"/>
          <w:sz w:val="24"/>
          <w:szCs w:val="20"/>
        </w:rPr>
        <w:tab/>
        <w:t xml:space="preserve">  ANTI-DISCRIMINATION AND AFFIRMATIVE ACTION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3865DC">
        <w:rPr>
          <w:rFonts w:ascii="Times New Roman" w:eastAsia="Times New Roman" w:hAnsi="Times New Roman" w:cs="Times New Roman"/>
          <w:sz w:val="24"/>
          <w:szCs w:val="20"/>
        </w:rPr>
        <w:t xml:space="preserve"> 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ind w:right="144"/>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7</w:t>
      </w:r>
      <w:proofErr w:type="gramEnd"/>
      <w:r w:rsidRPr="00342A47">
        <w:rPr>
          <w:rFonts w:ascii="Times New Roman" w:eastAsia="Times New Roman" w:hAnsi="Times New Roman" w:cs="Times New Roman"/>
          <w:sz w:val="24"/>
          <w:szCs w:val="20"/>
        </w:rPr>
        <w:tab/>
        <w:t xml:space="preserve">  WORKWEEK AND WORK SCHEDULES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11</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8</w:t>
      </w:r>
      <w:proofErr w:type="gramEnd"/>
      <w:r w:rsidRPr="00342A47">
        <w:rPr>
          <w:rFonts w:ascii="Times New Roman" w:eastAsia="Times New Roman" w:hAnsi="Times New Roman" w:cs="Times New Roman"/>
          <w:sz w:val="24"/>
          <w:szCs w:val="20"/>
        </w:rPr>
        <w:tab/>
        <w:t xml:space="preserve">  LEAVE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1</w:t>
      </w:r>
      <w:r w:rsidR="003865DC">
        <w:rPr>
          <w:rFonts w:ascii="Times New Roman" w:eastAsia="Times New Roman" w:hAnsi="Times New Roman" w:cs="Times New Roman"/>
          <w:sz w:val="24"/>
          <w:szCs w:val="20"/>
        </w:rPr>
        <w:t>5</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9</w:t>
      </w:r>
      <w:proofErr w:type="gramEnd"/>
      <w:r w:rsidRPr="00342A47">
        <w:rPr>
          <w:rFonts w:ascii="Times New Roman" w:eastAsia="Times New Roman" w:hAnsi="Times New Roman" w:cs="Times New Roman"/>
          <w:sz w:val="24"/>
          <w:szCs w:val="20"/>
        </w:rPr>
        <w:tab/>
        <w:t xml:space="preserve">  VACATIONS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10</w:t>
      </w:r>
      <w:r w:rsidRPr="00342A47">
        <w:rPr>
          <w:rFonts w:ascii="Times New Roman" w:eastAsia="Times New Roman" w:hAnsi="Times New Roman" w:cs="Times New Roman"/>
          <w:sz w:val="24"/>
          <w:szCs w:val="20"/>
        </w:rPr>
        <w:tab/>
        <w:t xml:space="preserve">  HOLIDAYS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003865DC">
        <w:rPr>
          <w:rFonts w:ascii="Times New Roman" w:eastAsia="Times New Roman" w:hAnsi="Times New Roman" w:cs="Times New Roman"/>
          <w:sz w:val="24"/>
          <w:szCs w:val="20"/>
        </w:rPr>
        <w:t>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11</w:t>
      </w:r>
      <w:r w:rsidRPr="00342A47">
        <w:rPr>
          <w:rFonts w:ascii="Times New Roman" w:eastAsia="Times New Roman" w:hAnsi="Times New Roman" w:cs="Times New Roman"/>
          <w:sz w:val="24"/>
          <w:szCs w:val="20"/>
        </w:rPr>
        <w:tab/>
        <w:t xml:space="preserve">  EMPLOYEE EXPENSES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32</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12</w:t>
      </w:r>
      <w:r w:rsidRPr="00342A47">
        <w:rPr>
          <w:rFonts w:ascii="Times New Roman" w:eastAsia="Times New Roman" w:hAnsi="Times New Roman" w:cs="Times New Roman"/>
          <w:sz w:val="24"/>
          <w:szCs w:val="20"/>
        </w:rPr>
        <w:tab/>
        <w:t xml:space="preserve">  SALARY RATES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13</w:t>
      </w:r>
      <w:r w:rsidRPr="00342A47">
        <w:rPr>
          <w:rFonts w:ascii="Times New Roman" w:eastAsia="Times New Roman" w:hAnsi="Times New Roman" w:cs="Times New Roman"/>
          <w:sz w:val="24"/>
          <w:szCs w:val="20"/>
        </w:rPr>
        <w:tab/>
        <w:t xml:space="preserve">  GROUP HEALTH INSURANCE CONTRIBUTIONS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36</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13A HEALTH AND WELFARE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36</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14</w:t>
      </w:r>
      <w:r w:rsidRPr="00342A47">
        <w:rPr>
          <w:rFonts w:ascii="Times New Roman" w:eastAsia="Times New Roman" w:hAnsi="Times New Roman" w:cs="Times New Roman"/>
          <w:sz w:val="24"/>
          <w:szCs w:val="20"/>
        </w:rPr>
        <w:tab/>
        <w:t xml:space="preserve">  VACANCIES, TRANSFERS, PROMOTIONS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15</w:t>
      </w:r>
      <w:r w:rsidRPr="00342A47">
        <w:rPr>
          <w:rFonts w:ascii="Times New Roman" w:eastAsia="Times New Roman" w:hAnsi="Times New Roman" w:cs="Times New Roman"/>
          <w:sz w:val="24"/>
          <w:szCs w:val="20"/>
        </w:rPr>
        <w:tab/>
        <w:t xml:space="preserve">  CONTRACTING OUT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16</w:t>
      </w:r>
      <w:r w:rsidRPr="00342A47">
        <w:rPr>
          <w:rFonts w:ascii="Times New Roman" w:eastAsia="Times New Roman" w:hAnsi="Times New Roman" w:cs="Times New Roman"/>
          <w:sz w:val="24"/>
          <w:szCs w:val="20"/>
        </w:rPr>
        <w:tab/>
        <w:t xml:space="preserve">  OUT OF TITLE WORK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40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17</w:t>
      </w:r>
      <w:r w:rsidRPr="00342A47">
        <w:rPr>
          <w:rFonts w:ascii="Times New Roman" w:eastAsia="Times New Roman" w:hAnsi="Times New Roman" w:cs="Times New Roman"/>
          <w:sz w:val="24"/>
          <w:szCs w:val="20"/>
        </w:rPr>
        <w:tab/>
        <w:t xml:space="preserve">  PROFESSIONAL PERFORMANCE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17A TECHNOLOGICAL CHANGE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18</w:t>
      </w:r>
      <w:r w:rsidRPr="00342A47">
        <w:rPr>
          <w:rFonts w:ascii="Times New Roman" w:eastAsia="Times New Roman" w:hAnsi="Times New Roman" w:cs="Times New Roman"/>
          <w:sz w:val="24"/>
          <w:szCs w:val="20"/>
        </w:rPr>
        <w:tab/>
        <w:t xml:space="preserve">  CLINICAL SUPERVISION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003865DC">
        <w:rPr>
          <w:rFonts w:ascii="Times New Roman" w:eastAsia="Times New Roman" w:hAnsi="Times New Roman" w:cs="Times New Roman"/>
          <w:sz w:val="24"/>
          <w:szCs w:val="20"/>
        </w:rPr>
        <w:t>2</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19</w:t>
      </w:r>
      <w:r w:rsidRPr="00342A47">
        <w:rPr>
          <w:rFonts w:ascii="Times New Roman" w:eastAsia="Times New Roman" w:hAnsi="Times New Roman" w:cs="Times New Roman"/>
          <w:sz w:val="24"/>
          <w:szCs w:val="20"/>
        </w:rPr>
        <w:tab/>
        <w:t xml:space="preserve">  CLASSIFICATION AND RECLASSIFICATION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42</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20</w:t>
      </w:r>
      <w:r w:rsidRPr="00342A47">
        <w:rPr>
          <w:rFonts w:ascii="Times New Roman" w:eastAsia="Times New Roman" w:hAnsi="Times New Roman" w:cs="Times New Roman"/>
          <w:sz w:val="24"/>
          <w:szCs w:val="20"/>
        </w:rPr>
        <w:tab/>
        <w:t xml:space="preserve">  LAYOFF-RECALL PROCEDURE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003865DC">
        <w:rPr>
          <w:rFonts w:ascii="Times New Roman" w:eastAsia="Times New Roman" w:hAnsi="Times New Roman" w:cs="Times New Roman"/>
          <w:sz w:val="24"/>
          <w:szCs w:val="20"/>
        </w:rPr>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21</w:t>
      </w:r>
      <w:r w:rsidRPr="00342A47">
        <w:rPr>
          <w:rFonts w:ascii="Times New Roman" w:eastAsia="Times New Roman" w:hAnsi="Times New Roman" w:cs="Times New Roman"/>
          <w:sz w:val="24"/>
          <w:szCs w:val="20"/>
        </w:rPr>
        <w:tab/>
        <w:t xml:space="preserve">  IN-SERVICE EDUCATION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003865DC">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22</w:t>
      </w:r>
      <w:r w:rsidRPr="00342A47">
        <w:rPr>
          <w:rFonts w:ascii="Times New Roman" w:eastAsia="Times New Roman" w:hAnsi="Times New Roman" w:cs="Times New Roman"/>
          <w:sz w:val="24"/>
          <w:szCs w:val="20"/>
        </w:rPr>
        <w:tab/>
        <w:t xml:space="preserve">  SAFETY AND HEALTH</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23</w:t>
      </w:r>
      <w:r w:rsidRPr="00342A47">
        <w:rPr>
          <w:rFonts w:ascii="Times New Roman" w:eastAsia="Times New Roman" w:hAnsi="Times New Roman" w:cs="Times New Roman"/>
          <w:sz w:val="24"/>
          <w:szCs w:val="20"/>
        </w:rPr>
        <w:tab/>
        <w:t xml:space="preserve">  EMPLOYEE LIABILITY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50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24</w:t>
      </w:r>
      <w:r w:rsidRPr="00342A47">
        <w:rPr>
          <w:rFonts w:ascii="Times New Roman" w:eastAsia="Times New Roman" w:hAnsi="Times New Roman" w:cs="Times New Roman"/>
          <w:sz w:val="24"/>
          <w:szCs w:val="20"/>
        </w:rPr>
        <w:tab/>
        <w:t xml:space="preserve">  ARBITRATION OF DISCIPLINARY ACTION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50</w:t>
      </w:r>
    </w:p>
    <w:p w:rsidR="00342A47" w:rsidRPr="00342A47" w:rsidRDefault="00342A47" w:rsidP="00342A4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25</w:t>
      </w:r>
      <w:r w:rsidRPr="00342A47">
        <w:rPr>
          <w:rFonts w:ascii="Times New Roman" w:eastAsia="Times New Roman" w:hAnsi="Times New Roman" w:cs="Times New Roman"/>
          <w:sz w:val="24"/>
          <w:szCs w:val="20"/>
        </w:rPr>
        <w:tab/>
        <w:t xml:space="preserve">  GRIEVANCE PROCEDURE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3865DC">
        <w:rPr>
          <w:rFonts w:ascii="Times New Roman" w:eastAsia="Times New Roman" w:hAnsi="Times New Roman" w:cs="Times New Roman"/>
          <w:sz w:val="24"/>
          <w:szCs w:val="20"/>
        </w:rPr>
        <w:t>1</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26</w:t>
      </w:r>
      <w:r w:rsidRPr="00342A47">
        <w:rPr>
          <w:rFonts w:ascii="Times New Roman" w:eastAsia="Times New Roman" w:hAnsi="Times New Roman" w:cs="Times New Roman"/>
          <w:sz w:val="24"/>
          <w:szCs w:val="20"/>
        </w:rPr>
        <w:tab/>
        <w:t xml:space="preserve">  PERSONNEL RECORDS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3865DC">
        <w:rPr>
          <w:rFonts w:ascii="Times New Roman" w:eastAsia="Times New Roman" w:hAnsi="Times New Roman" w:cs="Times New Roman"/>
          <w:sz w:val="24"/>
          <w:szCs w:val="20"/>
        </w:rPr>
        <w:t>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26A PERFORMANCE EVALUATION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3865DC">
        <w:rPr>
          <w:rFonts w:ascii="Times New Roman" w:eastAsia="Times New Roman" w:hAnsi="Times New Roman" w:cs="Times New Roman"/>
          <w:sz w:val="24"/>
          <w:szCs w:val="20"/>
        </w:rPr>
        <w:t>4</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ARTICLE 27 </w:t>
      </w:r>
      <w:r w:rsidRPr="00342A47">
        <w:rPr>
          <w:rFonts w:ascii="Times New Roman" w:eastAsia="Times New Roman" w:hAnsi="Times New Roman" w:cs="Times New Roman"/>
          <w:sz w:val="24"/>
          <w:szCs w:val="20"/>
        </w:rPr>
        <w:tab/>
        <w:t xml:space="preserve">  MANAGERIAL RIGHTS/PRODUCTIVITY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3865DC">
        <w:rPr>
          <w:rFonts w:ascii="Times New Roman" w:eastAsia="Times New Roman" w:hAnsi="Times New Roman" w:cs="Times New Roman"/>
          <w:sz w:val="24"/>
          <w:szCs w:val="20"/>
        </w:rPr>
        <w:t>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28</w:t>
      </w:r>
      <w:r w:rsidRPr="00342A47">
        <w:rPr>
          <w:rFonts w:ascii="Times New Roman" w:eastAsia="Times New Roman" w:hAnsi="Times New Roman" w:cs="Times New Roman"/>
          <w:sz w:val="24"/>
          <w:szCs w:val="20"/>
        </w:rPr>
        <w:tab/>
        <w:t xml:space="preserve">  STATE-WIDE ASSOCIATION/MANAGEMENT COMMITTEE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29</w:t>
      </w:r>
      <w:r w:rsidRPr="00342A47">
        <w:rPr>
          <w:rFonts w:ascii="Times New Roman" w:eastAsia="Times New Roman" w:hAnsi="Times New Roman" w:cs="Times New Roman"/>
          <w:sz w:val="24"/>
          <w:szCs w:val="20"/>
        </w:rPr>
        <w:tab/>
        <w:t xml:space="preserve">  HEALTH CARE PROFESSIONALS COMMITTEE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3865DC">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ARTICLE </w:t>
      </w:r>
      <w:proofErr w:type="gramStart"/>
      <w:r w:rsidRPr="00342A47">
        <w:rPr>
          <w:rFonts w:ascii="Times New Roman" w:eastAsia="Times New Roman" w:hAnsi="Times New Roman" w:cs="Times New Roman"/>
          <w:sz w:val="24"/>
          <w:szCs w:val="20"/>
        </w:rPr>
        <w:t>29A  STAFFING</w:t>
      </w:r>
      <w:proofErr w:type="gramEnd"/>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30</w:t>
      </w:r>
      <w:r w:rsidRPr="00342A47">
        <w:rPr>
          <w:rFonts w:ascii="Times New Roman" w:eastAsia="Times New Roman" w:hAnsi="Times New Roman" w:cs="Times New Roman"/>
          <w:sz w:val="24"/>
          <w:szCs w:val="20"/>
        </w:rPr>
        <w:tab/>
        <w:t xml:space="preserve">  CAREER LADDERS COMMITTEE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3865DC">
        <w:rPr>
          <w:rFonts w:ascii="Times New Roman" w:eastAsia="Times New Roman" w:hAnsi="Times New Roman" w:cs="Times New Roman"/>
          <w:sz w:val="24"/>
          <w:szCs w:val="20"/>
        </w:rPr>
        <w:t>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30A CONTROLLED SUBSTANCES TESTING/SCREENING</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59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ARTICLE </w:t>
      </w:r>
      <w:proofErr w:type="gramStart"/>
      <w:r w:rsidRPr="00342A47">
        <w:rPr>
          <w:rFonts w:ascii="Times New Roman" w:eastAsia="Times New Roman" w:hAnsi="Times New Roman" w:cs="Times New Roman"/>
          <w:sz w:val="24"/>
          <w:szCs w:val="20"/>
        </w:rPr>
        <w:t>30B  STANDARD</w:t>
      </w:r>
      <w:proofErr w:type="gramEnd"/>
      <w:r w:rsidRPr="00342A47">
        <w:rPr>
          <w:rFonts w:ascii="Times New Roman" w:eastAsia="Times New Roman" w:hAnsi="Times New Roman" w:cs="Times New Roman"/>
          <w:sz w:val="24"/>
          <w:szCs w:val="20"/>
        </w:rPr>
        <w:t xml:space="preserve"> OF CONDUCT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003865DC">
        <w:rPr>
          <w:rFonts w:ascii="Times New Roman" w:eastAsia="Times New Roman" w:hAnsi="Times New Roman" w:cs="Times New Roman"/>
          <w:sz w:val="24"/>
          <w:szCs w:val="20"/>
        </w:rPr>
        <w:t>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31</w:t>
      </w:r>
      <w:r w:rsidRPr="00342A47">
        <w:rPr>
          <w:rFonts w:ascii="Times New Roman" w:eastAsia="Times New Roman" w:hAnsi="Times New Roman" w:cs="Times New Roman"/>
          <w:sz w:val="24"/>
          <w:szCs w:val="20"/>
        </w:rPr>
        <w:tab/>
        <w:t xml:space="preserve">  NO STRIKES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003865DC">
        <w:rPr>
          <w:rFonts w:ascii="Times New Roman" w:eastAsia="Times New Roman" w:hAnsi="Times New Roman" w:cs="Times New Roman"/>
          <w:sz w:val="24"/>
          <w:szCs w:val="20"/>
        </w:rPr>
        <w:t>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ARTICLE 32 </w:t>
      </w:r>
      <w:r w:rsidRPr="00342A47">
        <w:rPr>
          <w:rFonts w:ascii="Times New Roman" w:eastAsia="Times New Roman" w:hAnsi="Times New Roman" w:cs="Times New Roman"/>
          <w:sz w:val="24"/>
          <w:szCs w:val="20"/>
        </w:rPr>
        <w:tab/>
        <w:t xml:space="preserve">  SAVINGS CLAUSE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33</w:t>
      </w:r>
      <w:r w:rsidRPr="00342A47">
        <w:rPr>
          <w:rFonts w:ascii="Times New Roman" w:eastAsia="Times New Roman" w:hAnsi="Times New Roman" w:cs="Times New Roman"/>
          <w:sz w:val="24"/>
          <w:szCs w:val="20"/>
        </w:rPr>
        <w:tab/>
        <w:t xml:space="preserve">  DURATION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003865DC">
        <w:rPr>
          <w:rFonts w:ascii="Times New Roman" w:eastAsia="Times New Roman" w:hAnsi="Times New Roman" w:cs="Times New Roman"/>
          <w:sz w:val="24"/>
          <w:szCs w:val="20"/>
        </w:rPr>
        <w:t>8</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34</w:t>
      </w:r>
      <w:r w:rsidRPr="00342A47">
        <w:rPr>
          <w:rFonts w:ascii="Times New Roman" w:eastAsia="Times New Roman" w:hAnsi="Times New Roman" w:cs="Times New Roman"/>
          <w:sz w:val="24"/>
          <w:szCs w:val="20"/>
        </w:rPr>
        <w:tab/>
        <w:t xml:space="preserve">  APPROPRIAT</w:t>
      </w:r>
      <w:r w:rsidR="0041748C">
        <w:rPr>
          <w:rFonts w:ascii="Times New Roman" w:eastAsia="Times New Roman" w:hAnsi="Times New Roman" w:cs="Times New Roman"/>
          <w:sz w:val="24"/>
          <w:szCs w:val="20"/>
        </w:rPr>
        <w:t xml:space="preserve">ION BY THE GENERAL COURT </w:t>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6</w:t>
      </w:r>
      <w:r w:rsidR="003865DC">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35</w:t>
      </w:r>
      <w:r w:rsidRPr="00342A47">
        <w:rPr>
          <w:rFonts w:ascii="Times New Roman" w:eastAsia="Times New Roman" w:hAnsi="Times New Roman" w:cs="Times New Roman"/>
          <w:sz w:val="24"/>
          <w:szCs w:val="20"/>
        </w:rPr>
        <w:tab/>
        <w:t xml:space="preserve">  FUNDING LEGISLATION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ARTICLE 36</w:t>
      </w:r>
      <w:r w:rsidRPr="00342A47">
        <w:rPr>
          <w:rFonts w:ascii="Times New Roman" w:eastAsia="Times New Roman" w:hAnsi="Times New Roman" w:cs="Times New Roman"/>
          <w:sz w:val="24"/>
          <w:szCs w:val="20"/>
        </w:rPr>
        <w:tab/>
        <w:t xml:space="preserve">  EFFICIENCY WORKING GROUP</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003865DC">
        <w:rPr>
          <w:rFonts w:ascii="Times New Roman" w:eastAsia="Times New Roman" w:hAnsi="Times New Roman" w:cs="Times New Roman"/>
          <w:sz w:val="24"/>
          <w:szCs w:val="20"/>
        </w:rPr>
        <w:t>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SIGNATURE PAGE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3865DC">
        <w:rPr>
          <w:rFonts w:ascii="Times New Roman" w:eastAsia="Times New Roman" w:hAnsi="Times New Roman" w:cs="Times New Roman"/>
          <w:sz w:val="24"/>
          <w:szCs w:val="20"/>
        </w:rPr>
        <w:t>70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SUPPLEMENTAL AGREEMENTS</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ARTICLE 1, RECOGNITION</w:t>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003865DC">
        <w:rPr>
          <w:rFonts w:ascii="Times New Roman" w:eastAsia="Times New Roman" w:hAnsi="Times New Roman" w:cs="Times New Roman"/>
          <w:sz w:val="24"/>
          <w:szCs w:val="20"/>
        </w:rPr>
        <w:t>1</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Regarding Area Differentials</w:t>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003865DC">
        <w:rPr>
          <w:rFonts w:ascii="Times New Roman" w:eastAsia="Times New Roman" w:hAnsi="Times New Roman" w:cs="Times New Roman"/>
          <w:sz w:val="24"/>
          <w:szCs w:val="20"/>
        </w:rPr>
        <w:t>2</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Regarding Compensation Credit for 03/07 Service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003865DC">
        <w:rPr>
          <w:rFonts w:ascii="Times New Roman" w:eastAsia="Times New Roman" w:hAnsi="Times New Roman" w:cs="Times New Roman"/>
          <w:sz w:val="24"/>
          <w:szCs w:val="20"/>
        </w:rPr>
        <w:t>4</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MEMORANDA OF UNDERSTANDING</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Clarifying ARTICLE 19 - Classification and Reclassification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003865DC">
        <w:rPr>
          <w:rFonts w:ascii="Times New Roman" w:eastAsia="Times New Roman" w:hAnsi="Times New Roman" w:cs="Times New Roman"/>
          <w:sz w:val="24"/>
          <w:szCs w:val="20"/>
        </w:rPr>
        <w:t>6</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Clarifying the Calculation of Overtime Compensation for Part-Time Employees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Regarding Overtime Payment for Unit 7 Employees Working in Operating Rooms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and Carrying Beepers at DPH/Shattuck Hospital, or Other Health and Human</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Services Agencies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003865DC">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Regarding ARTICLE 20 - </w:t>
      </w:r>
      <w:r w:rsidR="0041748C">
        <w:rPr>
          <w:rFonts w:ascii="Times New Roman" w:eastAsia="Times New Roman" w:hAnsi="Times New Roman" w:cs="Times New Roman"/>
          <w:sz w:val="24"/>
          <w:szCs w:val="20"/>
        </w:rPr>
        <w:t xml:space="preserve">LAYOFF/RECALL </w:t>
      </w:r>
      <w:proofErr w:type="gramStart"/>
      <w:r w:rsidR="0041748C">
        <w:rPr>
          <w:rFonts w:ascii="Times New Roman" w:eastAsia="Times New Roman" w:hAnsi="Times New Roman" w:cs="Times New Roman"/>
          <w:sz w:val="24"/>
          <w:szCs w:val="20"/>
        </w:rPr>
        <w:t>Within</w:t>
      </w:r>
      <w:proofErr w:type="gramEnd"/>
      <w:r w:rsidR="0041748C">
        <w:rPr>
          <w:rFonts w:ascii="Times New Roman" w:eastAsia="Times New Roman" w:hAnsi="Times New Roman" w:cs="Times New Roman"/>
          <w:sz w:val="24"/>
          <w:szCs w:val="20"/>
        </w:rPr>
        <w:t xml:space="preserve"> DPH</w:t>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79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Regarding Electronic Transfer of Salaries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w:t>
      </w:r>
      <w:r w:rsidR="003865DC">
        <w:rPr>
          <w:rFonts w:ascii="Times New Roman" w:eastAsia="Times New Roman" w:hAnsi="Times New Roman" w:cs="Times New Roman"/>
          <w:sz w:val="24"/>
          <w:szCs w:val="20"/>
        </w:rPr>
        <w:t>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Regarding Travel - Office of Long Term Care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3865DC">
        <w:rPr>
          <w:rFonts w:ascii="Times New Roman" w:eastAsia="Times New Roman" w:hAnsi="Times New Roman" w:cs="Times New Roman"/>
          <w:sz w:val="24"/>
          <w:szCs w:val="20"/>
        </w:rPr>
        <w:t xml:space="preserve">  85</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rPr>
          <w:rFonts w:ascii="Times New Roman" w:eastAsia="Times New Roman" w:hAnsi="Times New Roman" w:cs="Times New Roman"/>
          <w:b/>
          <w:bCs/>
          <w:sz w:val="24"/>
          <w:szCs w:val="20"/>
        </w:rPr>
      </w:pPr>
      <w:r w:rsidRPr="00342A47">
        <w:rPr>
          <w:rFonts w:ascii="Times New Roman" w:eastAsia="Times New Roman" w:hAnsi="Times New Roman" w:cs="Times New Roman"/>
          <w:b/>
          <w:bCs/>
          <w:sz w:val="24"/>
          <w:szCs w:val="20"/>
        </w:rPr>
        <w:t>APPENDICES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APPENDIX DT-ARTICLE 30A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8</w:t>
      </w:r>
      <w:r w:rsidR="003865DC">
        <w:rPr>
          <w:rFonts w:ascii="Times New Roman" w:eastAsia="Times New Roman" w:hAnsi="Times New Roman" w:cs="Times New Roman"/>
          <w:sz w:val="24"/>
          <w:szCs w:val="20"/>
        </w:rPr>
        <w:t>6</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WAIVER OF RIGHT TO APPEAL DISCIPLINARY ACTION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w:t>
      </w:r>
      <w:r w:rsidR="003865DC">
        <w:rPr>
          <w:rFonts w:ascii="Times New Roman" w:eastAsia="Times New Roman" w:hAnsi="Times New Roman" w:cs="Times New Roman"/>
          <w:sz w:val="24"/>
          <w:szCs w:val="20"/>
        </w:rPr>
        <w:t>1</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ATTACHMENT “A”-    Listing of Titles Receiving One-Grade Increase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105</w:t>
      </w:r>
    </w:p>
    <w:p w:rsidR="003865DC"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SALARY SCHEDULES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w:t>
      </w:r>
      <w:r w:rsidR="003865DC">
        <w:rPr>
          <w:rFonts w:ascii="Times New Roman" w:eastAsia="Times New Roman" w:hAnsi="Times New Roman" w:cs="Times New Roman"/>
          <w:sz w:val="24"/>
          <w:szCs w:val="20"/>
        </w:rPr>
        <w:t>3</w:t>
      </w:r>
    </w:p>
    <w:p w:rsidR="00342A47" w:rsidRPr="00342A47" w:rsidRDefault="003865DC"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color w:val="3366FF"/>
          <w:sz w:val="24"/>
          <w:szCs w:val="20"/>
          <w:u w:val="single"/>
        </w:rPr>
      </w:pPr>
      <w:r>
        <w:rPr>
          <w:rFonts w:ascii="Times New Roman" w:eastAsia="Times New Roman" w:hAnsi="Times New Roman" w:cs="Times New Roman"/>
          <w:sz w:val="24"/>
          <w:szCs w:val="20"/>
        </w:rPr>
        <w:t>ATTACHMENT “B”</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12</w:t>
      </w:r>
      <w:r w:rsidR="008E2766">
        <w:rPr>
          <w:rFonts w:ascii="Times New Roman" w:eastAsia="Times New Roman" w:hAnsi="Times New Roman" w:cs="Times New Roman"/>
          <w:sz w:val="24"/>
          <w:szCs w:val="20"/>
        </w:rPr>
        <w:t>1</w:t>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br w:type="page"/>
      </w:r>
      <w:r w:rsidRPr="00342A47">
        <w:rPr>
          <w:rFonts w:ascii="Times New Roman" w:eastAsia="Times New Roman" w:hAnsi="Times New Roman" w:cs="Times New Roman"/>
          <w:b/>
          <w:sz w:val="24"/>
          <w:szCs w:val="20"/>
          <w:u w:val="single"/>
        </w:rPr>
        <w:lastRenderedPageBreak/>
        <w:t>PREAMBLE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This Collective Bargaining Agreement entered into this 10th day of October, 2012, by the Commonwealth of Massachusetts, acting through the Commissioner of Administration and his/her Human Resources Division, hereinafter referred to as the "Employer" or the "Commonwealth," and by the Massachusetts Nurses Association, hereinafter referred to as the "Association," has as its purpose the promotion of harmonious relations between the Association and the Employer.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RECOGNITION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1.1</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recognizes the Association as the exclusive bargaining representative of employees of the Commonwealth in the following job titles: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I</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II</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III</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IV</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V</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VI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Public Health Nursing Advisor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Public Health Nursing Advisor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Nurse Practitioner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firstLine="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Nursing Instructor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Community Psychiatric Mental Health Nurse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Clinical Specialist/Psychiatric Mental Health Nursing</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Community Mental Health Nursing Advisor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Community Mental Health Nursing Advisor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Health Care Facility Inspector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firstLine="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Health Care Facility Inspector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IV</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V</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Psychological Assistant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Physical Therapist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Physical Therapist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Physical Therapist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Occupational Therapist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Occupational Therapist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Occupational Therapist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Audiologist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Audiologist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Audiologist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Speech and Language Pathologist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Speech and Language Pathologist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Speech and Language Pathologist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Pharmacist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Pharmacist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Psychopharmacologist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Podiatrist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Dentist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Medical Assistant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Assistant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Assistant Physician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Psychiatrist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Psychiatrist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Psychiatrist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Specialist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Psychiatrist Specialist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But EXCLUDING, all persons functioning as Director of Medicine; Chief of Service; Director of Mental Health Center, and Area Director (Mental Health/Retardation).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The parties shall litigate the inclusion of Court Clinic Directors during the life of the Agreement.  Such litigation may be commenced at any time by filing a CAS petition with the State Labor Relations Commission.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It is understood that the Human Resources Division (HRD) has been designated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by the Commissioner of Administration to represent the Commonwealth in collective bargaining and that all collective bargaining on behalf of the Commonwealth shall be conducted solely by the Human Resources Division (HRD).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1.2</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As used in this contract, the term "employee" or “employees" shall:</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Include full-time and regular part-time persons employed by the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Commonwealth in the Bargaining Unit as described in Section 1 above and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seasonal employees whose employment is for a period of ninety (90) consecutive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days or more.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Exclude: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8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w:t>
      </w:r>
      <w:r w:rsidRPr="00342A47">
        <w:rPr>
          <w:rFonts w:ascii="Times New Roman" w:eastAsia="Times New Roman" w:hAnsi="Times New Roman" w:cs="Times New Roman"/>
          <w:sz w:val="24"/>
          <w:szCs w:val="20"/>
        </w:rPr>
        <w:tab/>
        <w:t>all managerial and confidential employees;</w:t>
      </w:r>
    </w:p>
    <w:p w:rsidR="00342A47" w:rsidRPr="00342A47" w:rsidRDefault="00342A47" w:rsidP="00342A47">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w:t>
      </w:r>
      <w:r w:rsidRPr="00342A47">
        <w:rPr>
          <w:rFonts w:ascii="Times New Roman" w:eastAsia="Times New Roman" w:hAnsi="Times New Roman" w:cs="Times New Roman"/>
          <w:sz w:val="24"/>
          <w:szCs w:val="20"/>
        </w:rPr>
        <w:tab/>
        <w:t>all employees employed in short-term jobs established by special</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federal or state programs such as summer jobs for under</w:t>
      </w:r>
      <w:r w:rsidRPr="00342A47">
        <w:rPr>
          <w:rFonts w:ascii="Times New Roman" w:eastAsia="Times New Roman" w:hAnsi="Times New Roman" w:cs="Times New Roman"/>
          <w:sz w:val="24"/>
          <w:szCs w:val="20"/>
        </w:rPr>
        <w:softHyphen/>
        <w:t>privileged youths;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w:t>
      </w:r>
      <w:r w:rsidRPr="00342A47">
        <w:rPr>
          <w:rFonts w:ascii="Times New Roman" w:eastAsia="Times New Roman" w:hAnsi="Times New Roman" w:cs="Times New Roman"/>
          <w:sz w:val="24"/>
          <w:szCs w:val="20"/>
        </w:rPr>
        <w:tab/>
        <w:t>all intermittent employees; and</w:t>
      </w:r>
    </w:p>
    <w:p w:rsidR="00342A47" w:rsidRPr="00342A47" w:rsidRDefault="00342A47" w:rsidP="00342A47">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w:t>
      </w:r>
      <w:r w:rsidRPr="00342A47">
        <w:rPr>
          <w:rFonts w:ascii="Times New Roman" w:eastAsia="Times New Roman" w:hAnsi="Times New Roman" w:cs="Times New Roman"/>
          <w:sz w:val="24"/>
          <w:szCs w:val="20"/>
        </w:rPr>
        <w:tab/>
        <w:t>all persons other than those paid through an "AA" subsidiary</w:t>
      </w:r>
    </w:p>
    <w:p w:rsidR="00342A47" w:rsidRPr="00342A47" w:rsidRDefault="00342A47" w:rsidP="00342A47">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account. </w:t>
      </w:r>
    </w:p>
    <w:p w:rsidR="00342A47" w:rsidRPr="00342A47" w:rsidRDefault="00342A47" w:rsidP="00342A47">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A </w:t>
      </w:r>
      <w:r w:rsidRPr="00342A47">
        <w:rPr>
          <w:rFonts w:ascii="Times New Roman" w:eastAsia="Times New Roman" w:hAnsi="Times New Roman" w:cs="Times New Roman"/>
          <w:sz w:val="24"/>
          <w:szCs w:val="20"/>
          <w:u w:val="single"/>
        </w:rPr>
        <w:t>full-time</w:t>
      </w:r>
      <w:r w:rsidRPr="00342A47">
        <w:rPr>
          <w:rFonts w:ascii="Times New Roman" w:eastAsia="Times New Roman" w:hAnsi="Times New Roman" w:cs="Times New Roman"/>
          <w:sz w:val="24"/>
          <w:szCs w:val="20"/>
        </w:rPr>
        <w:t xml:space="preserve"> employee is defined as an employee who normally works a full workweek and whose employment is expected to continue for twelve (12) months or more, or an employee </w:t>
      </w:r>
      <w:r w:rsidRPr="00342A47">
        <w:rPr>
          <w:rFonts w:ascii="Times New Roman" w:eastAsia="Times New Roman" w:hAnsi="Times New Roman" w:cs="Times New Roman"/>
          <w:sz w:val="24"/>
          <w:szCs w:val="20"/>
        </w:rPr>
        <w:lastRenderedPageBreak/>
        <w:t>who normally works a full workweek and has been employed for twelve (12) consecutive months or more.</w:t>
      </w:r>
    </w:p>
    <w:p w:rsidR="00342A47" w:rsidRPr="00342A47" w:rsidRDefault="00342A47" w:rsidP="00342A47">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A </w:t>
      </w:r>
      <w:r w:rsidRPr="00342A47">
        <w:rPr>
          <w:rFonts w:ascii="Times New Roman" w:eastAsia="Times New Roman" w:hAnsi="Times New Roman" w:cs="Times New Roman"/>
          <w:sz w:val="24"/>
          <w:szCs w:val="20"/>
          <w:u w:val="single"/>
        </w:rPr>
        <w:t>regular part-time</w:t>
      </w:r>
      <w:r w:rsidRPr="00342A47">
        <w:rPr>
          <w:rFonts w:ascii="Times New Roman" w:eastAsia="Times New Roman" w:hAnsi="Times New Roman" w:cs="Times New Roman"/>
          <w:sz w:val="24"/>
          <w:szCs w:val="20"/>
        </w:rPr>
        <w:t xml:space="preserve"> employee is defined as an employee who is expected to work fifty percent (50%) or more of the hours in a work year of a regular full-time employee in the same title.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this Agreement, when the word "discipline" is used in connection with health care professional job categories, it shall include the following nine occupational categories: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Registered Nurses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w:t>
      </w:r>
      <w:r w:rsidRPr="00342A47">
        <w:rPr>
          <w:rFonts w:ascii="Times New Roman" w:eastAsia="Times New Roman" w:hAnsi="Times New Roman" w:cs="Times New Roman"/>
          <w:sz w:val="24"/>
          <w:szCs w:val="20"/>
        </w:rPr>
        <w:tab/>
        <w:t>Physicians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w:t>
      </w:r>
      <w:r w:rsidRPr="00342A47">
        <w:rPr>
          <w:rFonts w:ascii="Times New Roman" w:eastAsia="Times New Roman" w:hAnsi="Times New Roman" w:cs="Times New Roman"/>
          <w:sz w:val="24"/>
          <w:szCs w:val="20"/>
        </w:rPr>
        <w:tab/>
        <w:t>Pharmacists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color w:val="3366FF"/>
          <w:sz w:val="24"/>
          <w:szCs w:val="20"/>
        </w:rPr>
      </w:pPr>
      <w:r w:rsidRPr="00342A47">
        <w:rPr>
          <w:rFonts w:ascii="Times New Roman" w:eastAsia="Times New Roman" w:hAnsi="Times New Roman" w:cs="Times New Roman"/>
          <w:sz w:val="24"/>
          <w:szCs w:val="20"/>
        </w:rPr>
        <w:t>4.</w:t>
      </w:r>
      <w:r w:rsidRPr="00342A47">
        <w:rPr>
          <w:rFonts w:ascii="Times New Roman" w:eastAsia="Times New Roman" w:hAnsi="Times New Roman" w:cs="Times New Roman"/>
          <w:sz w:val="24"/>
          <w:szCs w:val="20"/>
        </w:rPr>
        <w:tab/>
        <w:t>Psychologists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5.</w:t>
      </w:r>
      <w:r w:rsidRPr="00342A47">
        <w:rPr>
          <w:rFonts w:ascii="Times New Roman" w:eastAsia="Times New Roman" w:hAnsi="Times New Roman" w:cs="Times New Roman"/>
          <w:sz w:val="24"/>
          <w:szCs w:val="20"/>
        </w:rPr>
        <w:tab/>
        <w:t>Occupational Therapists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6.</w:t>
      </w:r>
      <w:r w:rsidRPr="00342A47">
        <w:rPr>
          <w:rFonts w:ascii="Times New Roman" w:eastAsia="Times New Roman" w:hAnsi="Times New Roman" w:cs="Times New Roman"/>
          <w:sz w:val="24"/>
          <w:szCs w:val="20"/>
        </w:rPr>
        <w:tab/>
        <w:t>Physical Therapists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7.</w:t>
      </w:r>
      <w:r w:rsidRPr="00342A47">
        <w:rPr>
          <w:rFonts w:ascii="Times New Roman" w:eastAsia="Times New Roman" w:hAnsi="Times New Roman" w:cs="Times New Roman"/>
          <w:sz w:val="24"/>
          <w:szCs w:val="20"/>
        </w:rPr>
        <w:tab/>
        <w:t>Dentists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8.</w:t>
      </w:r>
      <w:r w:rsidRPr="00342A47">
        <w:rPr>
          <w:rFonts w:ascii="Times New Roman" w:eastAsia="Times New Roman" w:hAnsi="Times New Roman" w:cs="Times New Roman"/>
          <w:sz w:val="24"/>
          <w:szCs w:val="20"/>
        </w:rPr>
        <w:tab/>
        <w:t>Speech and Hearing Therapists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9.</w:t>
      </w:r>
      <w:r w:rsidRPr="00342A47">
        <w:rPr>
          <w:rFonts w:ascii="Times New Roman" w:eastAsia="Times New Roman" w:hAnsi="Times New Roman" w:cs="Times New Roman"/>
          <w:sz w:val="24"/>
          <w:szCs w:val="20"/>
        </w:rPr>
        <w:tab/>
        <w:t>Podiatrists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RULES AND REGULATIONS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Rules and Regulations governing Vacation Leave, Sick Leave, Travel, Overtime, Military Leave, Court Leave, Other Leave, Charges and State Personnel, Accident Prevention, as authorized by Section 28 of Chapter 7 of the General Laws ("Red Book") and those Rules and Regulations governing Classifications, Salaries, Allocations, Individual Reallocations, Salary Increments as authorized by Section 45(5) and Section 53 of Chapter 30 of the General Laws ("Gray Book") shall not apply to employees covered by this Agreement.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3</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ASSOCIATION SECURITY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Dues/Agency Fee Check-Off</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3.1</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shall have the exclusive right to the check-off and transmittal of Association dues on behalf of each employee.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3.2</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may consent in writing to the authorization of the deduction of Association dues from his/her wages and to the designation of the Association as the recipient thereof.  Such consent shall be in a form acceptable to the Employer, and shall bear the signature of the employee.  An employee may withdraw his/her Association dues check-off authorization by giving at least sixty (60) days notice in writing to his/her department head.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3.3</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may consent in writing to the authorization of the deduction of an agency fee from his/her wages and to the designation of the Association as the recipient thereof.  Such consent shall be in a form acceptable to the Employer, and shall bear the signature of the employee.  An employee may withdraw his/her agency fee authorization by giving at least sixty (60) days notice in writing to his/her department head.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3.4</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shall deduct dues or an agency fee from the pay of employees who request such deduction in accordance with this Article and transmit such funds in accordance with departmental policy as of July 1, 1976, to the treasurer of the Association together with a list of employees whose dues or agency fees are transmitted provided that the State Treasurer is satisfied by such evidence that he may require that the treasurer of the Association has given to the Association a bond, in a form approved by the Commissioner of Revenue, for the faithful performance of his/her duties, in a sum and with such surety or securities as are satisfactory to the State Treasurer.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3.5</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An employee may consent in writing to the authorization of the deduction of contributions to the Massachusetts Nurses Political Action Committee, from his/her wages and to the designation as the recipient thereof. Such consent shall be in a form acceptable to the Employer, and shall bear the signature of the employee. An employee may withdraw his/her dues check-off authorization by giving at least sixty (60) days notice in writing to his /her department head.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p>
    <w:p w:rsidR="00342A47" w:rsidRPr="00342A47" w:rsidRDefault="00342A47" w:rsidP="00342A47">
      <w:pPr>
        <w:widowControl w:val="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4</w:t>
      </w:r>
    </w:p>
    <w:p w:rsidR="00342A47" w:rsidRPr="00342A47" w:rsidRDefault="00342A47" w:rsidP="00342A47">
      <w:pPr>
        <w:widowControl w:val="0"/>
        <w:jc w:val="center"/>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b/>
          <w:bCs/>
          <w:caps/>
          <w:sz w:val="24"/>
          <w:szCs w:val="20"/>
          <w:u w:val="single"/>
        </w:rPr>
        <w:t>AGENCY FEES</w:t>
      </w:r>
    </w:p>
    <w:p w:rsidR="00342A47" w:rsidRPr="00342A47" w:rsidRDefault="00342A47" w:rsidP="00342A47">
      <w:pPr>
        <w:widowControl w:val="0"/>
        <w:jc w:val="center"/>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color w:val="3366FF"/>
          <w:sz w:val="24"/>
          <w:szCs w:val="20"/>
          <w:u w:val="single"/>
        </w:rPr>
      </w:pPr>
      <w:r w:rsidRPr="00342A47">
        <w:rPr>
          <w:rFonts w:ascii="Times New Roman" w:eastAsia="Times New Roman" w:hAnsi="Times New Roman" w:cs="Times New Roman"/>
          <w:b/>
          <w:sz w:val="24"/>
          <w:szCs w:val="20"/>
          <w:u w:val="single"/>
        </w:rPr>
        <w:t>Section 4.1</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who elects not to join or maintain membership in the Association shall be required to pay as a condition of employment, beginning thirty (30) days following the commencement of his/her employment or the date of the signing of this Agreement, whichever is later, a service fee to the Association in any amount that is proportionally commensurate with the cost of collective bargaining and contract administration, but not to exceed the amount of periodic dues paid by employees who are members of the Association.</w:t>
      </w:r>
    </w:p>
    <w:p w:rsidR="00342A47" w:rsidRPr="00342A47" w:rsidRDefault="00342A47" w:rsidP="00342A47">
      <w:pPr>
        <w:widowControl w:val="0"/>
        <w:jc w:val="left"/>
        <w:rPr>
          <w:rFonts w:ascii="Times New Roman" w:eastAsia="Times New Roman" w:hAnsi="Times New Roman" w:cs="Times New Roman"/>
          <w:color w:val="3366FF"/>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agency service fee shall be calculated in accordance with the provisions of Chapter 150E and regulations adopted there under and shall not include costs for the following activities: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FE17DA">
      <w:pPr>
        <w:widowControl w:val="0"/>
        <w:numPr>
          <w:ilvl w:val="0"/>
          <w:numId w:val="43"/>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contributions to political candidates or political committees formed for a candidate or political party;</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FE17DA">
      <w:pPr>
        <w:widowControl w:val="0"/>
        <w:numPr>
          <w:ilvl w:val="0"/>
          <w:numId w:val="43"/>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publicizing of an organizational preference for a candidate for political office;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FE17DA">
      <w:pPr>
        <w:widowControl w:val="0"/>
        <w:numPr>
          <w:ilvl w:val="0"/>
          <w:numId w:val="43"/>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efforts to enact, defeat, repeal or amend legislation unrelated to the wages, hours, standards of productivity and performance, and other terms and conditions of </w:t>
      </w:r>
      <w:r w:rsidRPr="00342A47">
        <w:rPr>
          <w:rFonts w:ascii="Times New Roman" w:eastAsia="Times New Roman" w:hAnsi="Times New Roman" w:cs="Times New Roman"/>
          <w:sz w:val="24"/>
          <w:szCs w:val="20"/>
        </w:rPr>
        <w:lastRenderedPageBreak/>
        <w:t>employment, and the welfare or the working environment of employees represented by the exclusive bargaining agent or its affiliates;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FE17DA">
      <w:pPr>
        <w:widowControl w:val="0"/>
        <w:numPr>
          <w:ilvl w:val="0"/>
          <w:numId w:val="43"/>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contributions to charitable, religious or ideological causes not germane to its duties as the exclusive bargaining agent;</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FE17DA">
      <w:pPr>
        <w:widowControl w:val="0"/>
        <w:numPr>
          <w:ilvl w:val="0"/>
          <w:numId w:val="43"/>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benefits, which are not germane to the governance or duties as bargaining agent, of the exclusive bargaining agent or its affiliates and available only to the members of the employee organization.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z w:val="24"/>
          <w:szCs w:val="20"/>
          <w:u w:val="single"/>
        </w:rPr>
      </w:pPr>
      <w:r w:rsidRPr="00342A47">
        <w:rPr>
          <w:rFonts w:ascii="Times New Roman" w:eastAsia="Times New Roman" w:hAnsi="Times New Roman" w:cs="Times New Roman"/>
          <w:b/>
          <w:sz w:val="24"/>
          <w:szCs w:val="20"/>
          <w:u w:val="single"/>
        </w:rPr>
        <w:t>Section 4.2</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Article shall not become operative as to employees in Bargaining Unit 7 certified to the Association until this Agreement has been formally executed, pursuant to a vote of a majority of all employees in Bargaining Unit 7 present and voting.</w:t>
      </w:r>
    </w:p>
    <w:p w:rsidR="00342A47" w:rsidRPr="00342A47" w:rsidRDefault="00342A47" w:rsidP="00342A47">
      <w:pPr>
        <w:widowControl w:val="0"/>
        <w:jc w:val="left"/>
        <w:rPr>
          <w:rFonts w:ascii="Times New Roman" w:eastAsia="Times New Roman" w:hAnsi="Times New Roman" w:cs="Times New Roman"/>
          <w:color w:val="3366FF"/>
          <w:sz w:val="24"/>
          <w:szCs w:val="20"/>
        </w:rPr>
      </w:pPr>
    </w:p>
    <w:p w:rsidR="00342A47" w:rsidRPr="00342A47" w:rsidRDefault="00342A47" w:rsidP="00342A47">
      <w:pPr>
        <w:widowControl w:val="0"/>
        <w:jc w:val="left"/>
        <w:rPr>
          <w:rFonts w:ascii="Times New Roman" w:eastAsia="Times New Roman" w:hAnsi="Times New Roman" w:cs="Times New Roman"/>
          <w:sz w:val="24"/>
          <w:szCs w:val="20"/>
          <w:u w:val="single"/>
        </w:rPr>
      </w:pPr>
      <w:r w:rsidRPr="00342A47">
        <w:rPr>
          <w:rFonts w:ascii="Times New Roman" w:eastAsia="Times New Roman" w:hAnsi="Times New Roman" w:cs="Times New Roman"/>
          <w:b/>
          <w:sz w:val="24"/>
          <w:szCs w:val="20"/>
          <w:u w:val="single"/>
        </w:rPr>
        <w:t>Section 4.3</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shall reimburse the Employer for any expenses incurred as a result of being ordered to reinstate an employee terminated at the request of the Association for not paying the agency fee.  The Association will intervene in and defend any administrative or court litigation concerning the propriety of such termination for failure to pay the agency fee.  In such litigation the Employer shall have no obligation to defend the termination.</w:t>
      </w:r>
    </w:p>
    <w:p w:rsidR="00342A47" w:rsidRPr="00342A47" w:rsidRDefault="00342A47" w:rsidP="00342A47">
      <w:pPr>
        <w:widowControl w:val="0"/>
        <w:jc w:val="left"/>
        <w:rPr>
          <w:rFonts w:ascii="Times New Roman" w:eastAsia="Times New Roman" w:hAnsi="Times New Roman" w:cs="Times New Roman"/>
          <w:b/>
          <w:color w:val="3366FF"/>
          <w:sz w:val="24"/>
          <w:szCs w:val="20"/>
        </w:rPr>
      </w:pPr>
    </w:p>
    <w:p w:rsidR="00342A47" w:rsidRPr="00342A47" w:rsidRDefault="00342A47" w:rsidP="00342A47">
      <w:pPr>
        <w:widowControl w:val="0"/>
        <w:jc w:val="left"/>
        <w:rPr>
          <w:rFonts w:ascii="Times New Roman" w:eastAsia="Times New Roman" w:hAnsi="Times New Roman" w:cs="Times New Roman"/>
          <w:sz w:val="24"/>
          <w:szCs w:val="20"/>
          <w:u w:val="single"/>
        </w:rPr>
      </w:pPr>
      <w:r w:rsidRPr="00342A47">
        <w:rPr>
          <w:rFonts w:ascii="Times New Roman" w:eastAsia="Times New Roman" w:hAnsi="Times New Roman" w:cs="Times New Roman"/>
          <w:b/>
          <w:sz w:val="24"/>
          <w:szCs w:val="20"/>
          <w:u w:val="single"/>
        </w:rPr>
        <w:t xml:space="preserve">Section 4.4 </w:t>
      </w:r>
    </w:p>
    <w:p w:rsidR="00342A47" w:rsidRPr="00342A47" w:rsidRDefault="00342A47" w:rsidP="00342A47">
      <w:pPr>
        <w:widowControl w:val="0"/>
        <w:jc w:val="left"/>
        <w:rPr>
          <w:rFonts w:ascii="Times New Roman" w:eastAsia="Times New Roman" w:hAnsi="Times New Roman" w:cs="Times New Roman"/>
          <w:color w:val="3366FF"/>
          <w:sz w:val="24"/>
          <w:szCs w:val="20"/>
        </w:rPr>
      </w:pPr>
      <w:r w:rsidRPr="00342A47">
        <w:rPr>
          <w:rFonts w:ascii="Times New Roman" w:eastAsia="Times New Roman" w:hAnsi="Times New Roman" w:cs="Times New Roman"/>
          <w:sz w:val="24"/>
          <w:szCs w:val="20"/>
        </w:rPr>
        <w:t>Disputes between the parties concerning this Article shall be resolved in accordance with the grievance procedure contained in this Agreement. In the event such a dispute is submitted to arbitration, the arbitrator shall have no power or authority to order the Employer to pay such service fee on behalf of any employee.  If the arbitrator decides that an employee has failed to pay or authorize the payment of the service fee in accordance with this Article, the only remedy shall be the termination of the employment of such employee if the employee continues to refuse to pay or authorize payment of the required service fee after sufficient time to do so.</w:t>
      </w:r>
    </w:p>
    <w:p w:rsidR="00342A47" w:rsidRPr="00342A47" w:rsidRDefault="00342A47" w:rsidP="00342A47">
      <w:pPr>
        <w:widowControl w:val="0"/>
        <w:jc w:val="left"/>
        <w:rPr>
          <w:rFonts w:ascii="Times New Roman" w:eastAsia="Times New Roman" w:hAnsi="Times New Roman" w:cs="Times New Roman"/>
          <w:color w:val="3366FF"/>
          <w:sz w:val="24"/>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14"/>
        <w:outlineLvl w:val="4"/>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4.5</w:t>
      </w:r>
    </w:p>
    <w:p w:rsidR="00342A47" w:rsidRPr="00342A47" w:rsidRDefault="00342A47" w:rsidP="00342A47">
      <w:pPr>
        <w:widowControl w:val="0"/>
        <w:jc w:val="left"/>
        <w:rPr>
          <w:rFonts w:ascii="Courier New" w:eastAsia="Times New Roman" w:hAnsi="Courier New" w:cs="Times New Roman"/>
          <w:b/>
          <w:sz w:val="24"/>
          <w:szCs w:val="20"/>
        </w:rPr>
      </w:pPr>
      <w:r w:rsidRPr="00342A47">
        <w:rPr>
          <w:rFonts w:ascii="Times New Roman" w:eastAsia="Times New Roman" w:hAnsi="Times New Roman" w:cs="Times New Roman"/>
          <w:sz w:val="24"/>
          <w:szCs w:val="20"/>
        </w:rPr>
        <w:t>All members of the bargaining unit shall be entitled to representation and to all the rights and benefits provided under this agreement without regard to their membership, non-membership, or agency fee status within the Association or its affiliates.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Times New Roman" w:hAnsi="Courier New"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Times New Roman" w:hAnsi="Courier New" w:cs="Times New Roman"/>
          <w:b/>
          <w:sz w:val="24"/>
          <w:szCs w:val="20"/>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5</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ASSOCIATION BUSINESS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5.1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Association Representation</w:t>
      </w:r>
    </w:p>
    <w:p w:rsidR="00342A47" w:rsidRPr="00342A47" w:rsidRDefault="00342A47" w:rsidP="00342A47">
      <w:pPr>
        <w:jc w:val="left"/>
        <w:rPr>
          <w:rFonts w:ascii="Times New Roman" w:eastAsia="Times New Roman" w:hAnsi="Times New Roman" w:cs="Times New Roman"/>
          <w:bCs/>
          <w:sz w:val="24"/>
          <w:szCs w:val="20"/>
        </w:rPr>
      </w:pPr>
      <w:r w:rsidRPr="00342A47">
        <w:rPr>
          <w:rFonts w:ascii="Times New Roman" w:eastAsia="Times New Roman" w:hAnsi="Times New Roman" w:cs="Times New Roman"/>
          <w:bCs/>
          <w:sz w:val="24"/>
          <w:szCs w:val="20"/>
        </w:rPr>
        <w:t>Association staff representatives shall be permitted to have access to the premises of the Employer for the performance of official Association business, provided that there is no disruption of operations.  Requests for such access will be made in advance and will not be unreasonably denied.  The Association will furnish the Employer with a list of staff representatives and their areas of jurisdiction.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u w:val="single"/>
        </w:rPr>
      </w:pPr>
    </w:p>
    <w:p w:rsidR="00A50E0F" w:rsidRDefault="00A50E0F"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lastRenderedPageBreak/>
        <w:t>Section 5.2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Unit Chairpersons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Unit Chairpersons and grievants</w:t>
      </w:r>
      <w:r w:rsidRPr="00342A47">
        <w:rPr>
          <w:rFonts w:ascii="Times New Roman" w:eastAsia="Times New Roman" w:hAnsi="Times New Roman" w:cs="Times New Roman"/>
          <w:b/>
          <w:bCs/>
          <w:sz w:val="24"/>
          <w:szCs w:val="20"/>
        </w:rPr>
        <w:t xml:space="preserve"> </w:t>
      </w:r>
      <w:r w:rsidRPr="00342A47">
        <w:rPr>
          <w:rFonts w:ascii="Times New Roman" w:eastAsia="Times New Roman" w:hAnsi="Times New Roman" w:cs="Times New Roman"/>
          <w:sz w:val="24"/>
          <w:szCs w:val="20"/>
        </w:rPr>
        <w:t>shall be permitted to have reasonable</w:t>
      </w:r>
      <w:r w:rsidRPr="00342A47">
        <w:rPr>
          <w:rFonts w:ascii="Times New Roman" w:eastAsia="Times New Roman" w:hAnsi="Times New Roman" w:cs="Times New Roman"/>
          <w:color w:val="0000FF"/>
          <w:sz w:val="24"/>
          <w:szCs w:val="20"/>
        </w:rPr>
        <w:t xml:space="preserve"> </w:t>
      </w:r>
      <w:r w:rsidRPr="00342A47">
        <w:rPr>
          <w:rFonts w:ascii="Times New Roman" w:eastAsia="Times New Roman" w:hAnsi="Times New Roman" w:cs="Times New Roman"/>
          <w:sz w:val="24"/>
          <w:szCs w:val="20"/>
        </w:rPr>
        <w:t xml:space="preserve">time off without loss of pay for the investigation and processing of grievances and arbitrations.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will furnish the Employer with a list of Unit Chairpersons and their jurisdictions.  Within six (6) months the Association shall delineate the jurisdiction of Unit Chairpersons so that no Chairperson need travel between work locations or subdivisions thereof while investigating grievances.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5.3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Association Leave of Absence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trike/>
          <w:sz w:val="24"/>
          <w:szCs w:val="20"/>
        </w:rPr>
      </w:pPr>
      <w:r w:rsidRPr="00342A47">
        <w:rPr>
          <w:rFonts w:ascii="Times New Roman" w:eastAsia="Times New Roman" w:hAnsi="Times New Roman" w:cs="Times New Roman"/>
          <w:sz w:val="24"/>
          <w:szCs w:val="20"/>
        </w:rPr>
        <w:t xml:space="preserve">Leaves of absence without loss of wages, benefits, or other privileges to attend meetings, conventions and executive board meetings of the local, city, state, regional, and parent organizations shall be granted to the Association officers, Unit Chairpersons, and elected delegates of the Association, provided that such leaves for State Council meetings shall not exceed two (2) meetings and 150 employee/days per contract year and that such leaves for executive board meetings shall not exceed eight (8) meetings and 150 employee/days per contract year.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Time off without loss of wages, benefits, or other privileges shall</w:t>
      </w:r>
      <w:r w:rsidRPr="00342A47">
        <w:rPr>
          <w:rFonts w:ascii="Times New Roman" w:eastAsia="Times New Roman" w:hAnsi="Times New Roman" w:cs="Times New Roman"/>
          <w:color w:val="0000FF"/>
          <w:sz w:val="24"/>
          <w:szCs w:val="20"/>
        </w:rPr>
        <w:t xml:space="preserve"> </w:t>
      </w:r>
      <w:r w:rsidRPr="00342A47">
        <w:rPr>
          <w:rFonts w:ascii="Times New Roman" w:eastAsia="Times New Roman" w:hAnsi="Times New Roman" w:cs="Times New Roman"/>
          <w:sz w:val="24"/>
          <w:szCs w:val="20"/>
        </w:rPr>
        <w:t>be granted to Association negotiating committee members for attendance at negotiating sessions and related Association caucuses.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5.4</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Unpaid Association Leave of Absence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Upon request by the Association, an employee may be granted a leave of absence without pay to perform full-time official duties on behalf of the Association.  Such leave of absence shall be for a period of up to one year and may be extended for one or more additional period of one year or less at the request of the Association.  Approved requests will be granted by the Department/Agency head not to exceed one per each 2,000 employees represented by the Association provided no adverse effect on the operations of the Department/Agency results.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r w:rsidRPr="00342A47">
        <w:rPr>
          <w:rFonts w:ascii="Times New Roman" w:eastAsia="Times New Roman" w:hAnsi="Times New Roman" w:cs="Times New Roman"/>
          <w:b/>
          <w:sz w:val="24"/>
          <w:szCs w:val="20"/>
          <w:u w:val="single"/>
        </w:rPr>
        <w:t>Section 5.5</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Attendance at Hearings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Representatives and officers of the Association shall</w:t>
      </w:r>
      <w:r w:rsidRPr="00342A47">
        <w:rPr>
          <w:rFonts w:ascii="Times New Roman" w:eastAsia="Times New Roman" w:hAnsi="Times New Roman" w:cs="Times New Roman"/>
          <w:color w:val="0000FF"/>
          <w:sz w:val="24"/>
          <w:szCs w:val="20"/>
        </w:rPr>
        <w:t xml:space="preserve"> </w:t>
      </w:r>
      <w:r w:rsidRPr="00342A47">
        <w:rPr>
          <w:rFonts w:ascii="Times New Roman" w:eastAsia="Times New Roman" w:hAnsi="Times New Roman" w:cs="Times New Roman"/>
          <w:sz w:val="24"/>
          <w:szCs w:val="20"/>
        </w:rPr>
        <w:t xml:space="preserve">be granted leaves of absence without loss of pay to attend hearings before the Legislature and State agencies concerning matters of importance to the Association.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bCs/>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bCs/>
          <w:sz w:val="24"/>
          <w:szCs w:val="20"/>
        </w:rPr>
      </w:pPr>
      <w:r w:rsidRPr="00342A47">
        <w:rPr>
          <w:rFonts w:ascii="Times New Roman" w:eastAsia="Times New Roman" w:hAnsi="Times New Roman" w:cs="Times New Roman"/>
          <w:b/>
          <w:bCs/>
          <w:sz w:val="24"/>
          <w:szCs w:val="20"/>
          <w:u w:val="single"/>
        </w:rPr>
        <w:t>Section 5.6</w:t>
      </w:r>
      <w:r w:rsidRPr="00342A47">
        <w:rPr>
          <w:rFonts w:ascii="Times New Roman" w:eastAsia="Times New Roman" w:hAnsi="Times New Roman" w:cs="Times New Roman"/>
          <w:b/>
          <w:bCs/>
          <w:sz w:val="24"/>
          <w:szCs w:val="20"/>
        </w:rPr>
        <w:t xml:space="preserve"> </w:t>
      </w:r>
      <w:r w:rsidRPr="00342A47">
        <w:rPr>
          <w:rFonts w:ascii="Times New Roman" w:eastAsia="Times New Roman" w:hAnsi="Times New Roman" w:cs="Times New Roman"/>
          <w:b/>
          <w:bCs/>
          <w:sz w:val="24"/>
          <w:szCs w:val="20"/>
        </w:rPr>
        <w:tab/>
      </w:r>
      <w:r w:rsidRPr="00342A47">
        <w:rPr>
          <w:rFonts w:ascii="Times New Roman" w:eastAsia="Times New Roman" w:hAnsi="Times New Roman" w:cs="Times New Roman"/>
          <w:b/>
          <w:bCs/>
          <w:sz w:val="24"/>
          <w:szCs w:val="20"/>
          <w:u w:val="single"/>
        </w:rPr>
        <w:t>Approval Process for Association Business Leave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requests for Association Business leave, as provided in this Article, shall require the prior approval of the Human Resources Division/Office of Employee Relations.  However, requests for such leave shall not be unreasonably denied.  All requests for Association Business leave must be received at least seven (7) calendar days in advance of said Association activity.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r w:rsidRPr="00342A47">
        <w:rPr>
          <w:rFonts w:ascii="Times New Roman" w:eastAsia="Times New Roman" w:hAnsi="Times New Roman" w:cs="Times New Roman"/>
          <w:b/>
          <w:sz w:val="24"/>
          <w:szCs w:val="20"/>
          <w:u w:val="single"/>
        </w:rPr>
        <w:t>Section 5.7</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Association Use of Premises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shall be permitted to use those facilities of the Employer for the transaction of Association business during working hours which have been used in the past for such purpose and to have reasonable use of the Employer's facilities during off-duty hours for Association meetings subject to appropriate compensation if required by law.</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This Section shall not be interpreted to grant an employee the right to carry on Association </w:t>
      </w:r>
      <w:r w:rsidRPr="00342A47">
        <w:rPr>
          <w:rFonts w:ascii="Times New Roman" w:eastAsia="Times New Roman" w:hAnsi="Times New Roman" w:cs="Times New Roman"/>
          <w:sz w:val="24"/>
          <w:szCs w:val="20"/>
        </w:rPr>
        <w:lastRenderedPageBreak/>
        <w:t>business during his/her own working hours, not granted elsewhere in the contract.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5.8</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Bulletin Boards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may post notices on bulletin boards or an adequate part thereof in places and locations where notices usually are posted by the Employer for employees to read.  All notices shall be on Association stationery, signed by an official of the Association, and shall only be used to notify employees of matters pertaining to Association affairs.  The notices may remain posted for a reasonable period of time.  No material shall be posted which is inflammatory, profane or obscene, or defamatory of the Commonwealth or its representatives, or which constitutes election campaign material for or against any person, organization or fraction thereof.</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5.9</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Employer Provision of Information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shall be required to provide the Association with the following information: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Every three (3) months a list of all new employees, date of employment, and</w:t>
      </w:r>
    </w:p>
    <w:p w:rsidR="00342A47" w:rsidRPr="00342A47" w:rsidRDefault="00342A47" w:rsidP="00342A4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classification;</w:t>
      </w:r>
    </w:p>
    <w:p w:rsidR="00342A47" w:rsidRPr="00342A47" w:rsidRDefault="00342A47" w:rsidP="00342A47">
      <w:pPr>
        <w:widowControl w:val="0"/>
        <w:tabs>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Every six (6) months a list of all employees who have been terminated;</w:t>
      </w:r>
    </w:p>
    <w:p w:rsidR="00342A47" w:rsidRPr="00342A47" w:rsidRDefault="00342A47" w:rsidP="00342A47">
      <w:pPr>
        <w:widowControl w:val="0"/>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Every six (6) months a list of all employees who have been transferred;</w:t>
      </w:r>
    </w:p>
    <w:p w:rsidR="00342A47" w:rsidRPr="00342A47" w:rsidRDefault="00342A47" w:rsidP="00342A4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Every six (6) months a list of all employees who have changed their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classification including both titles and the effective date;</w:t>
      </w:r>
    </w:p>
    <w:p w:rsidR="00342A47" w:rsidRPr="00342A47" w:rsidRDefault="00342A47" w:rsidP="00342A47">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  </w:t>
      </w:r>
      <w:r w:rsidRPr="00342A47">
        <w:rPr>
          <w:rFonts w:ascii="Times New Roman" w:eastAsia="Times New Roman" w:hAnsi="Times New Roman" w:cs="Times New Roman"/>
          <w:sz w:val="24"/>
          <w:szCs w:val="20"/>
        </w:rPr>
        <w:tab/>
        <w:t>A list of all employees who withdraw checkoff authorization under Article 3,</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Sections 2 and 3, within two (2) months of such withdrawal;</w:t>
      </w:r>
    </w:p>
    <w:p w:rsidR="00342A47" w:rsidRPr="00342A47" w:rsidRDefault="00342A47" w:rsidP="00342A47">
      <w:pPr>
        <w:keepNext/>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A list of employees in each Department/Agency by title listed within each title in</w:t>
      </w:r>
    </w:p>
    <w:p w:rsidR="00342A47" w:rsidRPr="00342A47" w:rsidRDefault="00342A47" w:rsidP="00342A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order of date of employment.  Such lists shall be updated each six (6) months.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p>
    <w:p w:rsidR="00342A47" w:rsidRPr="00342A47" w:rsidRDefault="00342A47" w:rsidP="00342A47">
      <w:pPr>
        <w:widowControl w:val="0"/>
        <w:tabs>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 the Employer has been providing the above information to the Association at more frequent time intervals, the information shall continue to be furnished at such intervals.</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5.10</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Orientation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 the Department/Agency provides an orientation program for new employees, one-half hour shall be allotted to the Association and to the new employees during which time an Association representative may discuss the Association with the employees.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5.11</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President Leave of Absence</w:t>
      </w:r>
    </w:p>
    <w:p w:rsidR="00342A47" w:rsidRPr="00C92D02" w:rsidRDefault="00342A47" w:rsidP="00C92D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At the start of the leave year, the MNA may convert the total hours of release time from one (1) Executive Board Meeting (20 days) (see Section 5.3 above) to time off without loss of pay for the Unit 7 President or designee for purposes related to the Association and representation of members. If the MNA makes such an election, the 150 employee/days for Executive Board Meetings would be reduced accordingly.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6</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ANTI-DISCRIMINATION AND AFFIRMATIVE ACTION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6.1</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Employer and the Association agree not to discriminate in any way against employees covered by this Agreement on account of race, religion, creed, color, national origin, gender, sex, sexual orientation, age, ethnicity, mental or physical disability, Association activities, </w:t>
      </w:r>
      <w:r w:rsidRPr="00342A47">
        <w:rPr>
          <w:rFonts w:ascii="Times New Roman" w:eastAsia="Times New Roman" w:hAnsi="Times New Roman" w:cs="Times New Roman"/>
          <w:sz w:val="24"/>
          <w:szCs w:val="20"/>
        </w:rPr>
        <w:lastRenderedPageBreak/>
        <w:t>gender identity, gender expression, military or veteran status.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6.2</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and the Employer agree that when the effect of employment practices, regardless of their intent, discriminate against any group of people on the basis of race, religion, age, sex, national origin, or mental or physical disability, specific positive and aggressive measures must be taken to redress the effects of past discrimination, to eliminate present and future discrimination, and to ensure equal opportunity in the areas of hiring, upgrading, demotion or transfer, recruitment, layoff or termination, rate of compensation, and in-service or apprenticeship training programs.  Therefore the parties acknowledge the need for positive and aggressive affirmative action.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6.3</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State-wide Association/Management Committee established pursuant to ARTICLE 28 shall give priority to the area of affirmative action.  The Committee shall review affirmative action programs and shall devote its best efforts to alleviating any obstacles that are found to exist to the implementation of the policy and commitments contained in the Governor's Executive Order No. 116 dated May 1, 1975 or as subsequently amended or in Governor's Executive Order #253 (1988) or as subsequently amended.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6.4</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and the Association acknowledge that sexual harassment is a form of unlawful sex discrimination and the parties mutually agree that no employee should be subjected to sexual harassment.  The term sexual harassment as used herein is conduct such as unwelcome sexual advances, requests for sexual favors and other verbal or physical conduct of a sexual nature which constitutes sexual harassment when: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Submission to or rejection of such advances, requests or behavior is made,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either explicitly or implicitly a term or condition of an individual's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employment or the basis for an employment decision;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Such behavior has the purpose or effect of unreasonably interfering with</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work performance; or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Such behavior has the purpose or effect of creating an intimidating, hostile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b/>
          <w:sz w:val="24"/>
          <w:szCs w:val="20"/>
          <w:u w:val="single"/>
        </w:rPr>
      </w:pPr>
      <w:r w:rsidRPr="00342A47">
        <w:rPr>
          <w:rFonts w:ascii="CG Times" w:eastAsia="Times New Roman" w:hAnsi="CG Times" w:cs="Times New Roman"/>
          <w:sz w:val="28"/>
          <w:szCs w:val="20"/>
        </w:rPr>
        <w:tab/>
      </w:r>
      <w:r w:rsidRPr="00342A47">
        <w:rPr>
          <w:rFonts w:ascii="Times New Roman" w:eastAsia="Times New Roman" w:hAnsi="Times New Roman" w:cs="Times New Roman"/>
          <w:sz w:val="24"/>
          <w:szCs w:val="20"/>
        </w:rPr>
        <w:t>or sexually offensive work environment.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6.5</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provisions contained in </w:t>
      </w:r>
      <w:r w:rsidRPr="00342A47">
        <w:rPr>
          <w:rFonts w:ascii="Times New Roman" w:eastAsia="Times New Roman" w:hAnsi="Times New Roman" w:cs="Times New Roman"/>
          <w:sz w:val="24"/>
          <w:szCs w:val="20"/>
          <w:u w:val="single"/>
        </w:rPr>
        <w:t>ARTICLE 14 - VACANCIES, TRANSFERS, PROMOTIONS</w:t>
      </w:r>
      <w:r w:rsidRPr="00342A47">
        <w:rPr>
          <w:rFonts w:ascii="Times New Roman" w:eastAsia="Times New Roman" w:hAnsi="Times New Roman" w:cs="Times New Roman"/>
          <w:sz w:val="24"/>
          <w:szCs w:val="20"/>
        </w:rPr>
        <w:t xml:space="preserve"> and </w:t>
      </w:r>
      <w:r w:rsidRPr="00342A47">
        <w:rPr>
          <w:rFonts w:ascii="Times New Roman" w:eastAsia="Times New Roman" w:hAnsi="Times New Roman" w:cs="Times New Roman"/>
          <w:sz w:val="24"/>
          <w:szCs w:val="20"/>
          <w:u w:val="single"/>
        </w:rPr>
        <w:t>ARTICLE 20 - RECALL PROCEDURES</w:t>
      </w:r>
      <w:r w:rsidRPr="00342A47">
        <w:rPr>
          <w:rFonts w:ascii="Times New Roman" w:eastAsia="Times New Roman" w:hAnsi="Times New Roman" w:cs="Times New Roman"/>
          <w:sz w:val="24"/>
          <w:szCs w:val="20"/>
        </w:rPr>
        <w:t xml:space="preserve"> shall not be construed to impede the implementation of Affirmative Action Programs developed by Departments/Agencies in accordance with the goals set forth in this Article.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6.6</w:t>
      </w:r>
    </w:p>
    <w:p w:rsidR="00342A47" w:rsidRPr="00955B64" w:rsidRDefault="00342A47" w:rsidP="00955B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grievance alleging a violation of Section 4 of this Article shall be filed initially at step II of the grievance procedure.  Such action must be brought within twenty-one (21) days from the alleged act or occurrence.  However, an employee who has filed a complaint alleging sexual harassment under the Commonwealth's Statewide Sexual Harassment Policy may not file a grievance regarding those same allegations under this Section.</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7</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WORKWEEK AND WORK SCHEDULES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7.1</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Scheduled Hours, Workweek, Workday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  </w:t>
      </w:r>
      <w:r w:rsidRPr="00342A47">
        <w:rPr>
          <w:rFonts w:ascii="Times New Roman" w:eastAsia="Times New Roman" w:hAnsi="Times New Roman" w:cs="Times New Roman"/>
          <w:sz w:val="24"/>
          <w:szCs w:val="20"/>
        </w:rPr>
        <w:tab/>
        <w:t>Except as otherwise specified in this Agreement, the regular hours of work for full-time employees shall be thirty-seven and one-half (37.5) hours per week excluding meal periods or forty (40) hours per week excluding meal periods, as has been established for that job title at the particular job location.  Any employee whose regular workweek has averaged more than forty (40) hours excluding meal periods in the past shall have a forty (40) hour workweek.</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work schedule, both starting times and quitting times, of employees shall be posted on a bulletin board at each work location or otherwise made available to employees and Unit Chairpersons.  In facilities wherein prior to the execution of this Agreement the work schedule was posted at least two (2) weeks in advance, the Employer shall continue to do so.</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The Association and the Employer recognize that variations of the standard work shift may be needed to accommodate coverage of various work settings of the Health Care Professionals.  Prior to implementation of such variations, the Employer shall consult with the Association.  When the Employer desires to change the work schedule of an employee, he/she shall give the affected employee at least ten (10) days written notice of such contemplated change, except in cases of emergency involving the protection of the property of the Commonwealth or involving the health and safety of those persons whose care and/or custody have been entrusted to the Commonwealth but not for the purpose of avoiding the payment of overtime.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sz w:val="24"/>
          <w:szCs w:val="20"/>
        </w:rPr>
      </w:pPr>
    </w:p>
    <w:p w:rsidR="00342A47" w:rsidRPr="00342A47" w:rsidRDefault="00342A47" w:rsidP="00342A47">
      <w:pPr>
        <w:keepNext/>
        <w:keepLines/>
        <w:widowControl w:val="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D.</w:t>
      </w:r>
      <w:r w:rsidRPr="00342A47">
        <w:rPr>
          <w:rFonts w:ascii="Times New Roman" w:eastAsia="Times New Roman" w:hAnsi="Times New Roman" w:cs="Times New Roman"/>
          <w:snapToGrid w:val="0"/>
          <w:sz w:val="24"/>
          <w:szCs w:val="20"/>
        </w:rPr>
        <w:tab/>
        <w:t>Unless otherwise agreed, no employee shall be required to work more than every other weekend, except in emergency circumstances.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E.</w:t>
      </w:r>
      <w:r w:rsidRPr="00342A47">
        <w:rPr>
          <w:rFonts w:ascii="Times New Roman" w:eastAsia="Times New Roman" w:hAnsi="Times New Roman" w:cs="Times New Roman"/>
          <w:snapToGrid w:val="0"/>
          <w:sz w:val="24"/>
          <w:szCs w:val="20"/>
        </w:rPr>
        <w:tab/>
        <w:t>Nurses shall not be required to make up a weekend due to vacation or sick time unless, pursuant to Article 8, Section 1.K, an Appointing Authority has good cause to believe that sick leave on the weekend is being abused and the employee failed to provide satisfactory medical evidence.</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b/>
          <w:sz w:val="24"/>
          <w:szCs w:val="20"/>
          <w:u w:val="single"/>
        </w:rPr>
      </w:pPr>
    </w:p>
    <w:p w:rsidR="00342A47" w:rsidRPr="00342A47" w:rsidRDefault="00342A47" w:rsidP="00342A47">
      <w:pPr>
        <w:keepNext/>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 xml:space="preserve">Employees who have been designated as emergency personnel who have a documented hardship which prevents the employee from reporting to work when non-emergency personnel have been instructed not to report to work, the employee may utilize appropriate leave balances provided that personal leave, if available, is utilized first. </w:t>
      </w:r>
    </w:p>
    <w:p w:rsidR="00342A47" w:rsidRPr="00342A47" w:rsidRDefault="00342A47" w:rsidP="00342A47">
      <w:pPr>
        <w:keepNext/>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who have been deemed as emergency personnel shall make every effort to report to work in a timely fashion.  However, if the emergency situation prevents the employee from reporting to work on time, the employee shall have the ability to utilize appropriate leave balances so long as the employee has notified the Employer, at least one (1) hour prior to the starting time of their shift.  In such situations, personal leave, if available, shall be used first. </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b/>
          <w:sz w:val="24"/>
          <w:szCs w:val="20"/>
          <w:u w:val="single"/>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Overtime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shall be compensated at the rate of time and one-half his/her regular rate of pay for authorized overtime work performed in excess of forty (40) hours per week.</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B.</w:t>
      </w:r>
      <w:r w:rsidRPr="00342A47">
        <w:rPr>
          <w:rFonts w:ascii="Times New Roman" w:eastAsia="Times New Roman" w:hAnsi="Times New Roman" w:cs="Times New Roman"/>
          <w:sz w:val="24"/>
          <w:szCs w:val="20"/>
        </w:rPr>
        <w:tab/>
        <w:t>An employee whose regular workweek is less than forty (40) hours shall be compensated at his/her regular rate for authorized overtime work performed up to forty (40) hours per week that is in excess of his/her regular workweek.</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Compensatory time off in lieu of pay for overtime shall not be granted to employees except as provided in Section 2.J of this Article.  The Employer shall not, for the purpose of avoiding the payment of overtime, curtail the scheduled hours of an employee during the remainder of a workweek in which the employee has previously worked hours beyond his/her normally scheduled workday.  This paragraph shall not apply to employees who, because of the nature of the duties of their positions, work an irregular workday, nor shall it apply to employees who have been permitted by the Employer to participate in an approved voluntary flexible hours program that has been duly authorized by the Appointing Authority and by the Personnel Administrator.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 xml:space="preserve">With the exception of paid sick leave, all time for which an </w:t>
      </w:r>
      <w:r w:rsidRPr="00342A47">
        <w:rPr>
          <w:rFonts w:ascii="Times New Roman" w:eastAsia="Times New Roman" w:hAnsi="Times New Roman" w:cs="Times New Roman"/>
          <w:sz w:val="24"/>
          <w:szCs w:val="20"/>
        </w:rPr>
        <w:tab/>
        <w:t>employee is on full paid leave status shall be considered time worked for the purpose of calculating overtime compensation.</w:t>
      </w:r>
    </w:p>
    <w:p w:rsidR="00342A47" w:rsidRPr="00342A47" w:rsidRDefault="00342A47" w:rsidP="00342A47">
      <w:pPr>
        <w:widowControl w:val="0"/>
        <w:tabs>
          <w:tab w:val="left" w:pos="-1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However, an employee who uses sick leave during the same work week in which he/she works mandatory overtime shall have the opportunity to replace up to three (3) shifts per fiscal year of sick leave with his/her available personal leave, vacation leave, accrued compensatory time or holiday compensatory time.  Furthermore, up to two (2) days of sick leave may be counted toward such overtime calculation if the employee submits medical evidence pursuant to Article 8, Section 1 of the Agreement.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There shall be no duplication or pyramiding of the premium pay for overtime work provided for in this Agreement.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Employees who are engaged in special kinds of activities, such as House Officers at M.C.I. Norfolk in the Department of Correction, where scheduling of such work on a forty (40) hour basis is not feasible, shall not be paid overtime on a weekly basis but may be given compensatory time off for such overtime work.  Any employee who is given compensatory time off under this provision shall be paid at the end of the year for the net overtime hours worked during the year.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 xml:space="preserve">The Employer shall make every effort to send out checks for overtime no later than the second payroll period following the payroll period of the overtime worked.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 xml:space="preserve">Overtime shall be distributed as equitably and impartially as practicable among persons in each work location who ordinarily perform such related work in the normal course of their workweek.  Department heads and Association representatives at each location shall work out procedures for implementing this policy of distributing overtime work.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w:t>
      </w:r>
      <w:r w:rsidRPr="00342A47">
        <w:rPr>
          <w:rFonts w:ascii="Times New Roman" w:eastAsia="Times New Roman" w:hAnsi="Times New Roman" w:cs="Times New Roman"/>
          <w:sz w:val="24"/>
          <w:szCs w:val="20"/>
        </w:rPr>
        <w:tab/>
        <w:t xml:space="preserve">The provisions of this Section shall not apply to employees on full travel status.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w:t>
      </w:r>
      <w:r w:rsidRPr="00342A47">
        <w:rPr>
          <w:rFonts w:ascii="Times New Roman" w:eastAsia="Times New Roman" w:hAnsi="Times New Roman" w:cs="Times New Roman"/>
          <w:sz w:val="24"/>
          <w:szCs w:val="20"/>
        </w:rPr>
        <w:tab/>
        <w:t xml:space="preserve">Notwithstanding the provisions of paragraph C of this Section, upon the request of an employee, an Appointing Authority shall grant compensatory time in lieu of payment for overtime at a rate of not less than one and a half hours for each hour of employment for which </w:t>
      </w:r>
      <w:r w:rsidRPr="00342A47">
        <w:rPr>
          <w:rFonts w:ascii="Times New Roman" w:eastAsia="Times New Roman" w:hAnsi="Times New Roman" w:cs="Times New Roman"/>
          <w:sz w:val="24"/>
          <w:szCs w:val="20"/>
        </w:rPr>
        <w:lastRenderedPageBreak/>
        <w:t>overtime compensation would be required under this Article.  Such compensatory time shall not be accumulated in excess of ninety (90) hours and may be utilized in half hour increments.  An Appointing Authority shall permit the use of compensatory time at the employee's request, provided the use of compensatory time does not unduly disrupt the operation of a department or agency.  Upon termination an employee shall be paid for all unused compensatory time at the final regular rate of pay.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K.</w:t>
      </w:r>
      <w:r w:rsidRPr="00342A47">
        <w:rPr>
          <w:rFonts w:ascii="Times New Roman" w:eastAsia="Times New Roman" w:hAnsi="Times New Roman" w:cs="Times New Roman"/>
          <w:snapToGrid w:val="0"/>
          <w:sz w:val="24"/>
          <w:szCs w:val="20"/>
        </w:rPr>
        <w:tab/>
        <w:t>The Commonwealth will exercise its best efforts to keep overtime work to a minimum, and where such work is necessary, to solicit volunteers to perform it.  Best efforts shall include, but not be limited to, recruiting for budgeted vacancies in a timely manner.</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z w:val="24"/>
          <w:szCs w:val="20"/>
        </w:rPr>
        <w:t>The present practice at each Unit 7 facility with respect to mandatory overtime shall be maintained, provided that in no case shall any employee be required to work an unreasonable number of consecutive hours or to work overtime on an unreasonable number of occasions</w:t>
      </w:r>
      <w:r w:rsidRPr="00342A47">
        <w:rPr>
          <w:rFonts w:ascii="Times New Roman" w:eastAsia="Times New Roman" w:hAnsi="Times New Roman" w:cs="Times New Roman"/>
          <w:snapToGrid w:val="0"/>
          <w:sz w:val="24"/>
          <w:szCs w:val="20"/>
        </w:rPr>
        <w:t xml:space="preserve">.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napToGrid w:val="0"/>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napToGrid w:val="0"/>
          <w:sz w:val="24"/>
          <w:szCs w:val="20"/>
        </w:rPr>
        <w:t>L.</w:t>
      </w:r>
      <w:r w:rsidRPr="00342A47">
        <w:rPr>
          <w:rFonts w:ascii="Times New Roman" w:eastAsia="Times New Roman" w:hAnsi="Times New Roman" w:cs="Times New Roman"/>
          <w:snapToGrid w:val="0"/>
          <w:sz w:val="24"/>
          <w:szCs w:val="20"/>
        </w:rPr>
        <w:tab/>
        <w:t xml:space="preserve">The Commonwealth and the Association shall establish a Labor Management Committee to study the use of overtime and mandatory overtime in jobs held by Unit 7 staff in inpatient facilities.  To facilitate the work of the Committee, each Facility shall establish a subcommittee (in conjunction with local labor management committees) tasked with the goal of recommending consensus measures to reduce overtime and mandatory overtime.  The subcommittees shall receive available data quantifying the use of overtime and mandatory overtime (including staff schedules) within sixty (60) days of the ratification of the new Agreement. These consensus recommendations shall be presented to the Committee by December 31, 2013.  The Committee, consisting of four representatives appointed by the Commonwealth and four representatives from the Association shall then review the consensus recommendations of the subcommittee with the goal of providing a set of consensus recommendations for successor negotiations beginning in July of 2014.  Meetings shall be held monthly, unless otherwise agreed. The four Committee members shall be released from work as necessary for attendance at the meetings of the Committee without loss of pay or benefits.  Nothing contained herein, however, shall prevent the parties from reaching agreement on any recommendation prior to the commencement of successor negotiations.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Regular Meal Periods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meal period shall be scheduled as close to the middle of the shift as possible considering the needs of the Department/Agency and the needs of the employee.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Rest Periods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may be granted a rest period of up to fifteen (15) minutes per workday.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7.5</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Call Back Pay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An employee who has left his/her place of employment after having completed work on his/her regular shift and is called back to his/her work site prior to the commencement of his/her next scheduled shift shall receive a minimum of four (4) hours pay at his/her regular hourly overtime rate.  The present practice regarding payment of two (2) hours pay for employees called to work at home shall continue.  This Section shall not apply to an employee who is called in to start his/her shift early and who continues to work that shift.  Regular overtime rate shall only mean premium pay if the employee has exceeded forty (40) hours for the week.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lastRenderedPageBreak/>
        <w:t>Section 7.6</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Shift Differential</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Effective January 8, 2006, all employees in Unit 7, in any facility of the Commonwealth rendering service on a twenty-four (24) hour basis whose regular workday is on a second shift as hereinafter defined, will receive a shift differential of $2.00 per h</w:t>
      </w:r>
      <w:r w:rsidR="00616F52">
        <w:rPr>
          <w:rFonts w:ascii="Times New Roman" w:eastAsia="Times New Roman" w:hAnsi="Times New Roman" w:cs="Times New Roman"/>
          <w:sz w:val="24"/>
          <w:szCs w:val="20"/>
        </w:rPr>
        <w:t>our for all such hours worked.  Effective the first ful</w:t>
      </w:r>
      <w:r w:rsidR="00B5371C">
        <w:rPr>
          <w:rFonts w:ascii="Times New Roman" w:eastAsia="Times New Roman" w:hAnsi="Times New Roman" w:cs="Times New Roman"/>
          <w:sz w:val="24"/>
          <w:szCs w:val="20"/>
        </w:rPr>
        <w:t>l pay period on July 12, 2015</w:t>
      </w:r>
      <w:r w:rsidR="00616F52">
        <w:rPr>
          <w:rFonts w:ascii="Times New Roman" w:eastAsia="Times New Roman" w:hAnsi="Times New Roman" w:cs="Times New Roman"/>
          <w:sz w:val="24"/>
          <w:szCs w:val="20"/>
        </w:rPr>
        <w:t xml:space="preserve"> i</w:t>
      </w:r>
      <w:r w:rsidR="00B5371C">
        <w:rPr>
          <w:rFonts w:ascii="Times New Roman" w:eastAsia="Times New Roman" w:hAnsi="Times New Roman" w:cs="Times New Roman"/>
          <w:sz w:val="24"/>
          <w:szCs w:val="20"/>
        </w:rPr>
        <w:t>ncrease the</w:t>
      </w:r>
      <w:r w:rsidR="00616F52">
        <w:rPr>
          <w:rFonts w:ascii="Times New Roman" w:eastAsia="Times New Roman" w:hAnsi="Times New Roman" w:cs="Times New Roman"/>
          <w:sz w:val="24"/>
          <w:szCs w:val="20"/>
        </w:rPr>
        <w:t xml:space="preserve"> second shift differential by $0.25. </w:t>
      </w:r>
      <w:r w:rsidR="00383E8D">
        <w:rPr>
          <w:rFonts w:ascii="Times New Roman" w:eastAsia="Times New Roman" w:hAnsi="Times New Roman" w:cs="Times New Roman"/>
          <w:sz w:val="24"/>
          <w:szCs w:val="20"/>
        </w:rPr>
        <w:t xml:space="preserve"> Effective the first ful</w:t>
      </w:r>
      <w:r w:rsidR="00B5371C">
        <w:rPr>
          <w:rFonts w:ascii="Times New Roman" w:eastAsia="Times New Roman" w:hAnsi="Times New Roman" w:cs="Times New Roman"/>
          <w:sz w:val="24"/>
          <w:szCs w:val="20"/>
        </w:rPr>
        <w:t>l pay period on July 10, 2016 increase the</w:t>
      </w:r>
      <w:r w:rsidR="00383E8D">
        <w:rPr>
          <w:rFonts w:ascii="Times New Roman" w:eastAsia="Times New Roman" w:hAnsi="Times New Roman" w:cs="Times New Roman"/>
          <w:sz w:val="24"/>
          <w:szCs w:val="20"/>
        </w:rPr>
        <w:t xml:space="preserve"> second shift differential by $0.25.</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Effective January 8, 2006, all employees in Unit 7, in any facility of the Commonwealth rendering service on a twenty-four (24) hour basis whose regular workday is on a third shift as hereinafter defined, will receive a shift differential of $3.00 per hour for all such hours worked.</w:t>
      </w:r>
      <w:r w:rsidR="00383E8D">
        <w:rPr>
          <w:rFonts w:ascii="Times New Roman" w:eastAsia="Times New Roman" w:hAnsi="Times New Roman" w:cs="Times New Roman"/>
          <w:sz w:val="24"/>
          <w:szCs w:val="20"/>
        </w:rPr>
        <w:t xml:space="preserve">  Effective the first full pay period on July 12, 2015 increase </w:t>
      </w:r>
      <w:r w:rsidR="00B5371C">
        <w:rPr>
          <w:rFonts w:ascii="Times New Roman" w:eastAsia="Times New Roman" w:hAnsi="Times New Roman" w:cs="Times New Roman"/>
          <w:sz w:val="24"/>
          <w:szCs w:val="20"/>
        </w:rPr>
        <w:t>the</w:t>
      </w:r>
      <w:r w:rsidR="00383E8D">
        <w:rPr>
          <w:rFonts w:ascii="Times New Roman" w:eastAsia="Times New Roman" w:hAnsi="Times New Roman" w:cs="Times New Roman"/>
          <w:sz w:val="24"/>
          <w:szCs w:val="20"/>
        </w:rPr>
        <w:t xml:space="preserve"> third shift differential by $0.50.</w:t>
      </w:r>
      <w:r w:rsidR="00383E8D" w:rsidRPr="00383E8D">
        <w:rPr>
          <w:rFonts w:ascii="Times New Roman" w:eastAsia="Times New Roman" w:hAnsi="Times New Roman" w:cs="Times New Roman"/>
          <w:sz w:val="24"/>
          <w:szCs w:val="20"/>
        </w:rPr>
        <w:t xml:space="preserve"> </w:t>
      </w:r>
      <w:r w:rsidR="00383E8D">
        <w:rPr>
          <w:rFonts w:ascii="Times New Roman" w:eastAsia="Times New Roman" w:hAnsi="Times New Roman" w:cs="Times New Roman"/>
          <w:sz w:val="24"/>
          <w:szCs w:val="20"/>
        </w:rPr>
        <w:t xml:space="preserve">Effective the first full pay period on July 10, 2016 increase </w:t>
      </w:r>
      <w:r w:rsidR="00B5371C">
        <w:rPr>
          <w:rFonts w:ascii="Times New Roman" w:eastAsia="Times New Roman" w:hAnsi="Times New Roman" w:cs="Times New Roman"/>
          <w:sz w:val="24"/>
          <w:szCs w:val="20"/>
        </w:rPr>
        <w:t>the</w:t>
      </w:r>
      <w:r w:rsidR="00383E8D">
        <w:rPr>
          <w:rFonts w:ascii="Times New Roman" w:eastAsia="Times New Roman" w:hAnsi="Times New Roman" w:cs="Times New Roman"/>
          <w:sz w:val="24"/>
          <w:szCs w:val="20"/>
        </w:rPr>
        <w:t xml:space="preserve"> third shift differential by $0.50.</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Effective January 8, 2006, in addition to any other compensation they may be entitled to hereunder, all Unit 7 employees shall be paid a weekend differential in the amount of $1.60 per hour for each hour worked between the beginning of the third shift on Friday P.M. through the end of the third shift on Sunday P.M.</w:t>
      </w:r>
      <w:r w:rsidR="00383E8D">
        <w:rPr>
          <w:rFonts w:ascii="Times New Roman" w:eastAsia="Times New Roman" w:hAnsi="Times New Roman" w:cs="Times New Roman"/>
          <w:sz w:val="24"/>
          <w:szCs w:val="20"/>
        </w:rPr>
        <w:t xml:space="preserve">  Effective the first full pay period on July 12, 2015 increase </w:t>
      </w:r>
      <w:r w:rsidR="00B5371C">
        <w:rPr>
          <w:rFonts w:ascii="Times New Roman" w:eastAsia="Times New Roman" w:hAnsi="Times New Roman" w:cs="Times New Roman"/>
          <w:sz w:val="24"/>
          <w:szCs w:val="20"/>
        </w:rPr>
        <w:t>the</w:t>
      </w:r>
      <w:r w:rsidR="00383E8D">
        <w:rPr>
          <w:rFonts w:ascii="Times New Roman" w:eastAsia="Times New Roman" w:hAnsi="Times New Roman" w:cs="Times New Roman"/>
          <w:sz w:val="24"/>
          <w:szCs w:val="20"/>
        </w:rPr>
        <w:t xml:space="preserve"> weekend differential by $0.10.</w:t>
      </w:r>
      <w:r w:rsidR="00383E8D" w:rsidRPr="00383E8D">
        <w:rPr>
          <w:rFonts w:ascii="Times New Roman" w:eastAsia="Times New Roman" w:hAnsi="Times New Roman" w:cs="Times New Roman"/>
          <w:sz w:val="24"/>
          <w:szCs w:val="20"/>
        </w:rPr>
        <w:t xml:space="preserve"> </w:t>
      </w:r>
      <w:r w:rsidR="00383E8D">
        <w:rPr>
          <w:rFonts w:ascii="Times New Roman" w:eastAsia="Times New Roman" w:hAnsi="Times New Roman" w:cs="Times New Roman"/>
          <w:sz w:val="24"/>
          <w:szCs w:val="20"/>
        </w:rPr>
        <w:t xml:space="preserve"> Effective the first full pay period on July 10, 2016 increase </w:t>
      </w:r>
      <w:r w:rsidR="00B5371C">
        <w:rPr>
          <w:rFonts w:ascii="Times New Roman" w:eastAsia="Times New Roman" w:hAnsi="Times New Roman" w:cs="Times New Roman"/>
          <w:sz w:val="24"/>
          <w:szCs w:val="20"/>
        </w:rPr>
        <w:t>the</w:t>
      </w:r>
      <w:r w:rsidR="00383E8D">
        <w:rPr>
          <w:rFonts w:ascii="Times New Roman" w:eastAsia="Times New Roman" w:hAnsi="Times New Roman" w:cs="Times New Roman"/>
          <w:sz w:val="24"/>
          <w:szCs w:val="20"/>
        </w:rPr>
        <w:t xml:space="preserve"> weekend differential by $0.10.</w:t>
      </w:r>
      <w:r w:rsidR="00383E8D" w:rsidRPr="00383E8D">
        <w:rPr>
          <w:rFonts w:ascii="Times New Roman" w:eastAsia="Times New Roman" w:hAnsi="Times New Roman" w:cs="Times New Roman"/>
          <w:sz w:val="24"/>
          <w:szCs w:val="20"/>
        </w:rPr>
        <w:t xml:space="preserve"> </w:t>
      </w:r>
      <w:r w:rsidR="00383E8D">
        <w:rPr>
          <w:rFonts w:ascii="Times New Roman" w:eastAsia="Times New Roman" w:hAnsi="Times New Roman" w:cs="Times New Roman"/>
          <w:sz w:val="24"/>
          <w:szCs w:val="20"/>
        </w:rPr>
        <w:t xml:space="preserve"> Effective the first full pay period on July 9, 2017 increase </w:t>
      </w:r>
      <w:r w:rsidR="00B5371C">
        <w:rPr>
          <w:rFonts w:ascii="Times New Roman" w:eastAsia="Times New Roman" w:hAnsi="Times New Roman" w:cs="Times New Roman"/>
          <w:sz w:val="24"/>
          <w:szCs w:val="20"/>
        </w:rPr>
        <w:t>the</w:t>
      </w:r>
      <w:r w:rsidR="00383E8D">
        <w:rPr>
          <w:rFonts w:ascii="Times New Roman" w:eastAsia="Times New Roman" w:hAnsi="Times New Roman" w:cs="Times New Roman"/>
          <w:sz w:val="24"/>
          <w:szCs w:val="20"/>
        </w:rPr>
        <w:t xml:space="preserve"> weekend differential by $0.20.</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D.  </w:t>
      </w:r>
      <w:r w:rsidRPr="00342A47">
        <w:rPr>
          <w:rFonts w:ascii="Times New Roman" w:eastAsia="Times New Roman" w:hAnsi="Times New Roman" w:cs="Times New Roman"/>
          <w:sz w:val="24"/>
          <w:szCs w:val="20"/>
        </w:rPr>
        <w:tab/>
        <w:t>The above hourly differentials shall be paid in addition to regular salary for eligible employees when their entire workday is on a second or third shift or on a weekend shift.  Eligible employees who are required to work a second or third shift or a weekend shift or any portion thereof on an overtime basis, replacing a worker who normally works such second or third shift or a weekend shift will receive a hourly shift differential pursuant to Paragraph A, Paragraph B and Paragraph C, as applicable, of this Section for all hours worked on such second or third shift or weekend shift.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For the purposes of this Section only, a second shift shall be one that commences at 2:00 P.M. or after and ends not later than 2:00 A.M., and a third shift shall be one that commences at 9:00 P.M. or after and ends not later than 9:00 A.M.; and a weekend shift shall be one that occurs between 9:00 P.M. on Friday and 9:00 A.M. on Monday.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For the purpose of computing overtime pay of employees covered by this Section, the procedure to be followed shall be: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Step 1:   </w:t>
      </w:r>
      <w:r w:rsidRPr="00342A47">
        <w:rPr>
          <w:rFonts w:ascii="Times New Roman" w:eastAsia="Times New Roman" w:hAnsi="Times New Roman" w:cs="Times New Roman"/>
          <w:sz w:val="24"/>
          <w:szCs w:val="20"/>
        </w:rPr>
        <w:tab/>
        <w:t>Compute salary due the employee as if all hours worked were at the straight time rate;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Step 2:    </w:t>
      </w:r>
      <w:r w:rsidRPr="00342A47">
        <w:rPr>
          <w:rFonts w:ascii="Times New Roman" w:eastAsia="Times New Roman" w:hAnsi="Times New Roman" w:cs="Times New Roman"/>
          <w:sz w:val="24"/>
          <w:szCs w:val="20"/>
        </w:rPr>
        <w:tab/>
        <w:t>Add the appropriate shift differential to the amount specified in Step 1;</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Divide this sum by the total number of hours worked in that week;</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Divide this quotient by two.  The rate arrived at in Step 4 will apply only to overtime service and the total compensation due the employee is determined by multiplying the number of overtime hours by the rate.  The product when added to the amount shown after Step 2 above equals the total compensation due for the week.</w:t>
      </w:r>
    </w:p>
    <w:p w:rsid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B5371C" w:rsidRPr="00342A47" w:rsidRDefault="00B5371C"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lastRenderedPageBreak/>
        <w:t>Section 7.7</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Stand-By Duty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 is ordered by the department head to be available on a stand-by basis to report to duty when necessary shall be reimbursed at a rate not to exceed fifteen dollars ($15.00) for such stand-by period.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stand-by period shall be fifteen (15) hours in duration for any night stand-by duty and shall be nine (9) hours in duration for any daytime stand-by.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Stand-by duty shall mean that a department head has ordered any employee to be immediately available for duty upon receipt of a message to report to work.  If any employee assigned to stand-by duty is not available to report to duty when called, no stand-by pay shall be paid to the employee for the period.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7.8</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Charge Differential</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Effective July 1, 2000, each RN I or RN II assigned charge duties for four (4) hours or more shall receive additional compensation for such temporary service at the rate of one dollar and twenty cents ($1.20) per hour.</w:t>
      </w:r>
    </w:p>
    <w:p w:rsidR="00342A47" w:rsidRPr="00342A47" w:rsidRDefault="00342A47" w:rsidP="004174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8</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LEAVE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jc w:val="left"/>
        <w:rPr>
          <w:rFonts w:ascii="Times New Roman" w:eastAsia="Times New Roman" w:hAnsi="Times New Roman" w:cs="Times New Roman"/>
          <w:b/>
          <w:sz w:val="24"/>
          <w:szCs w:val="24"/>
        </w:rPr>
      </w:pPr>
      <w:r w:rsidRPr="00342A47">
        <w:rPr>
          <w:rFonts w:ascii="Times New Roman" w:eastAsia="Times New Roman" w:hAnsi="Times New Roman" w:cs="Times New Roman"/>
          <w:b/>
          <w:sz w:val="24"/>
          <w:szCs w:val="24"/>
        </w:rPr>
        <w:t xml:space="preserve">Effective on or about November 1, 2015, the Commonwealth will transition from monthly to biweekly accruals for sick benefits.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Sick Leave</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 full-time employee shall accumulate sick leave with pay credits at the following rate for each bi-weekly pay period of employment:</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Scheduled Hours per Bi-Week</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Sick Leave Accrued</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75 hours per bi-weekly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4.326975 hours</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 hours per bi-weekly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4.61544 hours</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on any leave with pay or industrial accident leave shall accumulate sick leave credits.</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 regular part-time employee shall accumulate sick leave credits in the same proportion that his/her part-time service bears to full-time service.</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C.</w:t>
      </w:r>
      <w:r w:rsidRPr="00342A47">
        <w:rPr>
          <w:rFonts w:ascii="Times New Roman" w:eastAsia="Times New Roman" w:hAnsi="Times New Roman" w:cs="Times New Roman"/>
          <w:snapToGrid w:val="0"/>
          <w:sz w:val="24"/>
          <w:szCs w:val="20"/>
        </w:rPr>
        <w:tab/>
        <w:t>Sick leave shall be granted, at the discretion of the Appointing Authority, to an employee only under the following conditions:</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numPr>
          <w:ilvl w:val="0"/>
          <w:numId w:val="1"/>
        </w:numPr>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When an employee cannot perform his/her duties because he/she is</w:t>
      </w:r>
    </w:p>
    <w:p w:rsidR="00342A47" w:rsidRPr="00342A47" w:rsidRDefault="00342A47" w:rsidP="00342A47">
      <w:pPr>
        <w:widowControl w:val="0"/>
        <w:ind w:left="144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incapacitated by personal illness or injury;</w:t>
      </w:r>
    </w:p>
    <w:p w:rsidR="00342A47" w:rsidRPr="00342A47" w:rsidRDefault="00342A47" w:rsidP="00342A47">
      <w:pPr>
        <w:widowControl w:val="0"/>
        <w:ind w:left="1440"/>
        <w:jc w:val="left"/>
        <w:rPr>
          <w:rFonts w:ascii="Times New Roman" w:eastAsia="Times New Roman" w:hAnsi="Times New Roman" w:cs="Times New Roman"/>
          <w:snapToGrid w:val="0"/>
          <w:sz w:val="24"/>
          <w:szCs w:val="20"/>
        </w:rPr>
      </w:pPr>
    </w:p>
    <w:p w:rsidR="00342A47" w:rsidRPr="00342A47" w:rsidRDefault="00342A47" w:rsidP="00342A47">
      <w:pPr>
        <w:widowControl w:val="0"/>
        <w:numPr>
          <w:ilvl w:val="0"/>
          <w:numId w:val="1"/>
        </w:numPr>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An employee may use up to a maximum of sixty (60) days per calendar</w:t>
      </w:r>
    </w:p>
    <w:p w:rsidR="00342A47" w:rsidRDefault="00342A47" w:rsidP="00342A47">
      <w:pPr>
        <w:widowControl w:val="0"/>
        <w:ind w:left="1440"/>
        <w:jc w:val="left"/>
        <w:rPr>
          <w:rFonts w:ascii="Times New Roman" w:eastAsia="Times New Roman" w:hAnsi="Times New Roman" w:cs="Times New Roman"/>
          <w:snapToGrid w:val="0"/>
          <w:sz w:val="24"/>
          <w:szCs w:val="20"/>
        </w:rPr>
      </w:pPr>
      <w:proofErr w:type="gramStart"/>
      <w:r w:rsidRPr="00342A47">
        <w:rPr>
          <w:rFonts w:ascii="Times New Roman" w:eastAsia="Times New Roman" w:hAnsi="Times New Roman" w:cs="Times New Roman"/>
          <w:snapToGrid w:val="0"/>
          <w:sz w:val="24"/>
          <w:szCs w:val="20"/>
        </w:rPr>
        <w:t>year</w:t>
      </w:r>
      <w:proofErr w:type="gramEnd"/>
      <w:r w:rsidRPr="00342A47">
        <w:rPr>
          <w:rFonts w:ascii="Times New Roman" w:eastAsia="Times New Roman" w:hAnsi="Times New Roman" w:cs="Times New Roman"/>
          <w:snapToGrid w:val="0"/>
          <w:sz w:val="24"/>
          <w:szCs w:val="20"/>
        </w:rPr>
        <w:t xml:space="preserve"> for the purpose of:</w:t>
      </w:r>
    </w:p>
    <w:p w:rsidR="00955B64" w:rsidRPr="00342A47" w:rsidRDefault="00955B64" w:rsidP="00342A47">
      <w:pPr>
        <w:widowControl w:val="0"/>
        <w:ind w:left="1440"/>
        <w:jc w:val="left"/>
        <w:rPr>
          <w:rFonts w:ascii="Times New Roman" w:eastAsia="Times New Roman" w:hAnsi="Times New Roman" w:cs="Times New Roman"/>
          <w:snapToGrid w:val="0"/>
          <w:sz w:val="24"/>
          <w:szCs w:val="20"/>
        </w:rPr>
      </w:pPr>
    </w:p>
    <w:p w:rsidR="00342A47" w:rsidRPr="00342A47" w:rsidRDefault="00342A47" w:rsidP="00342A47">
      <w:pPr>
        <w:widowControl w:val="0"/>
        <w:numPr>
          <w:ilvl w:val="6"/>
          <w:numId w:val="28"/>
        </w:numPr>
        <w:ind w:left="216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lastRenderedPageBreak/>
        <w:t>caring for the spouse, child or parent of either the employee or his/her spouse or a relative living in the immediate household who is seriously ill; or</w:t>
      </w:r>
    </w:p>
    <w:p w:rsidR="00342A47" w:rsidRPr="00342A47" w:rsidRDefault="00342A47" w:rsidP="00342A47">
      <w:pPr>
        <w:widowControl w:val="0"/>
        <w:ind w:left="2160"/>
        <w:jc w:val="left"/>
        <w:rPr>
          <w:rFonts w:ascii="Times New Roman" w:eastAsia="Times New Roman" w:hAnsi="Times New Roman" w:cs="Times New Roman"/>
          <w:snapToGrid w:val="0"/>
          <w:sz w:val="24"/>
          <w:szCs w:val="20"/>
        </w:rPr>
      </w:pPr>
    </w:p>
    <w:p w:rsidR="00342A47" w:rsidRPr="00342A47" w:rsidRDefault="00342A47" w:rsidP="00342A47">
      <w:pPr>
        <w:widowControl w:val="0"/>
        <w:numPr>
          <w:ilvl w:val="6"/>
          <w:numId w:val="28"/>
        </w:numPr>
        <w:ind w:left="2160"/>
        <w:jc w:val="left"/>
        <w:rPr>
          <w:rFonts w:ascii="Times New Roman" w:eastAsia="Times New Roman" w:hAnsi="Times New Roman" w:cs="Times New Roman"/>
          <w:sz w:val="24"/>
          <w:szCs w:val="20"/>
        </w:rPr>
      </w:pPr>
      <w:r w:rsidRPr="00342A47">
        <w:rPr>
          <w:rFonts w:ascii="Times New Roman" w:eastAsia="Times New Roman" w:hAnsi="Times New Roman" w:cs="Times New Roman"/>
          <w:snapToGrid w:val="0"/>
          <w:sz w:val="24"/>
          <w:szCs w:val="20"/>
        </w:rPr>
        <w:t>parental leave due to the birth or adoption of a child, to be concluded within twelve (12) months of the date of the birth or adoption.  Eligible</w:t>
      </w:r>
      <w:r w:rsidRPr="00342A47">
        <w:rPr>
          <w:rFonts w:ascii="Times New Roman" w:eastAsia="Times New Roman" w:hAnsi="Times New Roman" w:cs="Times New Roman"/>
          <w:sz w:val="24"/>
          <w:szCs w:val="20"/>
        </w:rPr>
        <w:t xml:space="preserve"> employees utilizing sick leave under this section shall not be required to submit a medical certification unless the appointing authority has reason to believe that the birth or adoption claim was not genuine.  This leave benefit shall be in addition to the ten (10) days of paid leave set forth in Section 8.7.A.7 below.</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left"/>
        <w:rPr>
          <w:rFonts w:ascii="Times New Roman" w:eastAsia="Times New Roman" w:hAnsi="Times New Roman" w:cs="Times New Roman"/>
          <w:b/>
          <w:i/>
          <w:sz w:val="24"/>
          <w:szCs w:val="20"/>
        </w:rPr>
      </w:pPr>
    </w:p>
    <w:p w:rsidR="00342A47" w:rsidRPr="00342A47" w:rsidRDefault="00342A47" w:rsidP="00342A47">
      <w:pPr>
        <w:widowControl w:val="0"/>
        <w:numPr>
          <w:ilvl w:val="0"/>
          <w:numId w:val="1"/>
        </w:numPr>
        <w:ind w:left="144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An employee may use up to a maximum of ten (10) days of accrued sick leave in a calendar year in order to attend to necessary preparations and legal requirements related to the employee’s adoption of a child, except that in no event may an employee charge more than a total of thirty (60) days of accrued sick leave in a calendar year for adoption related purposes.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
        </w:numPr>
        <w:ind w:left="144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An employee shall be entitled to use up to ten (10) days of accrued sick leave per calendar year for necessary preparations and/or legal proceedings related to foster care of DCF children, such as foster care reviews, court hearings and MAPS training for pre-adoptive parents.  HRD may approve a waiver of the ten (10) day limit if needed for difficult placements. In addition, an employee may use the one-day per month of paid leave available to employees for volunteer work under the Commonwealth’s SERV volunteer programs for the above cited foster care activities.</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numPr>
          <w:ilvl w:val="0"/>
          <w:numId w:val="1"/>
        </w:numPr>
        <w:ind w:left="144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When through exposure to contagious disease, the presence of the employee at his/her work location would jeopardize the health of others; or</w:t>
      </w:r>
    </w:p>
    <w:p w:rsidR="00342A47" w:rsidRPr="00342A47" w:rsidRDefault="00342A47" w:rsidP="00342A47">
      <w:pPr>
        <w:widowControl w:val="0"/>
        <w:tabs>
          <w:tab w:val="num" w:pos="2160"/>
        </w:tabs>
        <w:ind w:left="2160" w:hanging="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
        </w:numPr>
        <w:ind w:left="144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When appointments with licensed medical or dental professionals cannot reasonably be scheduled outside of normal working hours for purposes of medical treatment or diagnosis of an existing medical or dental condition.</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keepLines/>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 xml:space="preserve">A full-time employee shall not accrue full sick leave credit for any bi-weekly pay period in which he/she was on leave without pay or absent without pay.  Instead the employee shall earn sick leave credits based on the hours worked or paid within the bi-weekly pay period. </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Upon return to work following a sick leave in excess of five (5) consecutive work days, an employee may be required to undergo a medical examination to determine his/her fitness for  work.  The employee, if he/she so desires, may be represented by a physician of his/her choice.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Sick leave must be charged against unused sick leave credits in units of fifteen minutes, but in no event may the sick leave credits used be less than the actual time off.</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 xml:space="preserve">Any employee having no sick leave credits, who is absent due to illness shall be placed on leave without pay unless said employee requests use of other available leave time </w:t>
      </w:r>
      <w:r w:rsidR="00955B64">
        <w:rPr>
          <w:rFonts w:ascii="Times New Roman" w:eastAsia="Times New Roman" w:hAnsi="Times New Roman" w:cs="Times New Roman"/>
          <w:sz w:val="24"/>
          <w:szCs w:val="20"/>
        </w:rPr>
        <w:t>which is subsequently approved.</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H.</w:t>
      </w:r>
      <w:r w:rsidRPr="00342A47">
        <w:rPr>
          <w:rFonts w:ascii="Times New Roman" w:eastAsia="Times New Roman" w:hAnsi="Times New Roman" w:cs="Times New Roman"/>
          <w:sz w:val="24"/>
          <w:szCs w:val="20"/>
        </w:rPr>
        <w:tab/>
        <w:t xml:space="preserve">An employee who is reinstated or reemployed after an absence of less than three (3) years shall be credited with his/her sick leave credits at the termination of his/her prior employment.  An employee who is reinstated or reemployed after a period of three (3) years or more shall receive prior sick leave credits, if approved by the Personnel Administrator, where such absence was caused by: </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C92D02" w:rsidRDefault="00C92D02"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Illness of said employee;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2160" w:hanging="21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Dismissal through no fault or delinquency attributable solely to said employee; or</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2160" w:hanging="21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Injury while in the employment of the Commonwealth in the line of duty, and for which said employee would be entitled to receive Workers' Compensation benefits.</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C92D02"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Pr>
          <w:rFonts w:ascii="Times New Roman" w:eastAsia="Times New Roman" w:hAnsi="Times New Roman" w:cs="Times New Roman"/>
          <w:sz w:val="24"/>
          <w:szCs w:val="20"/>
        </w:rPr>
        <w:tab/>
        <w:t xml:space="preserve">A regular part-time employee shall not accrue </w:t>
      </w:r>
      <w:r w:rsidR="00342A47" w:rsidRPr="00342A47">
        <w:rPr>
          <w:rFonts w:ascii="Times New Roman" w:eastAsia="Times New Roman" w:hAnsi="Times New Roman" w:cs="Times New Roman"/>
          <w:sz w:val="24"/>
          <w:szCs w:val="20"/>
        </w:rPr>
        <w:t>full sick leave credit for any bi-weekly pay period in which he/she was on leave without pay or absent without pay.  Instead the employee shall earn sick leave credits based on the hours worked or paid within the bi-weekly pay period.</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w:t>
      </w:r>
      <w:r w:rsidRPr="00342A47">
        <w:rPr>
          <w:rFonts w:ascii="Times New Roman" w:eastAsia="Times New Roman" w:hAnsi="Times New Roman" w:cs="Times New Roman"/>
          <w:sz w:val="24"/>
          <w:szCs w:val="20"/>
        </w:rPr>
        <w:tab/>
        <w:t>Employees requesting sick leave under this Article must notify the designated representative of the Appointing Authority at least one (1) hour before the start of his/her work shift on each day of absence.  In single-shift agencies, employees requesting sick leave under this Article must notify the designated representative not later than fifteen (15) minutes after the start of the work day on each day of absence.  Repeated violations of these notification procedures may result in the denial of sick leave.  Such notice must include the general nature of the illness or injury and the estimated period of time for which the employee will be absent.  Where circumstances warrant, the Appointing Authority or designee shall reasonably excuse the employee from such daily notification.</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K.</w:t>
      </w:r>
      <w:r w:rsidRPr="00342A47">
        <w:rPr>
          <w:rFonts w:ascii="Times New Roman" w:eastAsia="Times New Roman" w:hAnsi="Times New Roman" w:cs="Times New Roman"/>
          <w:sz w:val="24"/>
          <w:szCs w:val="20"/>
        </w:rPr>
        <w:tab/>
        <w:t>Where the Appointing Authority has reason to believe that sick leave is being abused, the Appointing Authority may require satisfactory medical evidence from the employee.  This request shall be reduced to writing and shall cite specific reasons for the request.  When medical evidence is requested, such request shall be made as promptly as possible.  To the extent practicable, the employee shall receive prior notice that the Appointing Authority believes he/she is abusing sick leave and that he/she may be required to produce medical evidence for future use of sick leave.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order to clarify existing practice, satisfactory medical evidence shall consist of a signed statement by a licensed Physician, Physician's Assistant, Nurse Practitioner, Chiropractor or Dentist that he/she has personally examined the employee and shall contain the nature of the illness or injury; a statement that the employee was unable to perform his/her duties due to the specific illness or injury (diagnosis not required) on the days in question; and the prognosis for employee's return to work.  In cases where the employee is absent due to a family or household illness or injury, as defined in Section 1(C)(2) of this Article, satisfactory medical evidence shall consist of a signed statement by medical personnel mentioned above indicating that the person in question has been determined to be seriously ill and needing care on the days in question.  A medical statement provided pursuant to this Article shall be on the letterhead of the attending physician or medical provider as mentioned above, and shall list an address and telephone number.  Failure to produce such evidence within seven (7) days of its request may result, at the </w:t>
      </w:r>
      <w:r w:rsidRPr="00342A47">
        <w:rPr>
          <w:rFonts w:ascii="Times New Roman" w:eastAsia="Times New Roman" w:hAnsi="Times New Roman" w:cs="Times New Roman"/>
          <w:sz w:val="24"/>
          <w:szCs w:val="20"/>
        </w:rPr>
        <w:lastRenderedPageBreak/>
        <w:t>discretion of the Appointing Authority, in denial of sick leave for the period of absence.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w:t>
      </w:r>
      <w:r w:rsidRPr="00342A47">
        <w:rPr>
          <w:rFonts w:ascii="Times New Roman" w:eastAsia="Times New Roman" w:hAnsi="Times New Roman" w:cs="Times New Roman"/>
          <w:sz w:val="24"/>
          <w:szCs w:val="20"/>
        </w:rPr>
        <w:tab/>
        <w:t xml:space="preserve">Employees who are believed, by the employer, to have a serious medical condition qualifying for FMLA leave will obtain from their Healthcare Provider a completed “Certification of Healthcare Provider for Employee’s Serious Health Condition” form (G1).  The employee will return this form within 15 calendar days of receipt. </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882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w:t>
      </w:r>
      <w:r w:rsidRPr="00342A47">
        <w:rPr>
          <w:rFonts w:ascii="Times New Roman" w:eastAsia="Times New Roman" w:hAnsi="Times New Roman" w:cs="Times New Roman"/>
          <w:sz w:val="24"/>
          <w:szCs w:val="20"/>
        </w:rPr>
        <w:tab/>
        <w:t>In extraordinary circumstances, where the Appointing Authority, or the designated person in charge if the Appointing Authority is unavailable, has sufficient reason to believe that an employee has a mental or physical incapacity rendering him/her unfit to perform his/her job or which jeopardizes workplace safety or stability, the Appointing Authority or the designated person in charge may authorize the removal of such employee from the workplace.  It is understood that the employee might not recognize or acknowledge such unfitness.  The employee shall be required to undergo a medical examination to determine his/her fitness for work.  The employee, if he/she so desires, may be represented by a physician of his/her own choice, in which case such verification and cost shall be the responsibility of the employee.  However, the Appointing Authority shall reserve the right to obtain a second opinion from a Commonwealth designated physician to</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determine fitness for work.  Such cost shall be borne by the Appointing Authority.  In the event that the opinion of the employee's physician and the opinion of the Appointing Authority's physician conflict, then a third neutral physician, agreeable to the  Association and the Commonwealth, will be chosen to render an opinion, and such opinion shall be binding upon the Association, the Commonwealth and the employee.  The cost of this neutral physician shall be borne equally by the parties.</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w:t>
      </w:r>
      <w:r w:rsidRPr="00342A47">
        <w:rPr>
          <w:rFonts w:ascii="Times New Roman" w:eastAsia="Times New Roman" w:hAnsi="Times New Roman" w:cs="Times New Roman"/>
          <w:sz w:val="24"/>
          <w:szCs w:val="20"/>
        </w:rPr>
        <w:tab/>
        <w:t>No employee shall be entitled to a leave under the provisions of this Section in excess of the accumulated sick leave credits due such employee.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w:t>
      </w:r>
      <w:r w:rsidRPr="00342A47">
        <w:rPr>
          <w:rFonts w:ascii="Times New Roman" w:eastAsia="Times New Roman" w:hAnsi="Times New Roman" w:cs="Times New Roman"/>
          <w:sz w:val="24"/>
          <w:szCs w:val="20"/>
        </w:rPr>
        <w:tab/>
        <w:t>Employees whose service with the Commonwealth is terminated shall not be entitled to any compensation in lieu of accumulated sick leave credits.  Employees who retire shall be paid twenty percent (20%) of the value of their unused accrued sick leave at the time of their retirement.  Upon the death of an employee who dies while in the employ of the Commonwealth, his/her estate shall be paid twenty percent (20%) of the value of the unused sick leave which the employee had personally earned and accrued as of the time of death in the following order of precedence, as authorized by the Personnel Administrator upon request of the Appointing Authority of the deceased employee: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First: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To the surviving beneficiary or beneficiaries, if any, lawfully designated</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by the employee under the state employees' retirement system; and</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Second:</w:t>
      </w:r>
      <w:r w:rsidRPr="00342A47">
        <w:rPr>
          <w:rFonts w:ascii="Times New Roman" w:eastAsia="Times New Roman" w:hAnsi="Times New Roman" w:cs="Times New Roman"/>
          <w:sz w:val="24"/>
          <w:szCs w:val="20"/>
        </w:rPr>
        <w:tab/>
        <w:t>If there be no such designated beneficiary, to the estate of the deceased.</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It is understood that any such payment will not change the employee's pension benefit.</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w:t>
      </w:r>
      <w:r w:rsidRPr="00342A47">
        <w:rPr>
          <w:rFonts w:ascii="Times New Roman" w:eastAsia="Times New Roman" w:hAnsi="Times New Roman" w:cs="Times New Roman"/>
          <w:sz w:val="24"/>
          <w:szCs w:val="20"/>
        </w:rPr>
        <w:tab/>
        <w:t>Sick leave credits earned by an employee following a return to duty after a leave without pay or absence without pay shall not be applied to such period of time.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Q.</w:t>
      </w:r>
      <w:r w:rsidRPr="00342A47">
        <w:rPr>
          <w:rFonts w:ascii="Times New Roman" w:eastAsia="Times New Roman" w:hAnsi="Times New Roman" w:cs="Times New Roman"/>
          <w:sz w:val="24"/>
          <w:szCs w:val="20"/>
        </w:rPr>
        <w:tab/>
        <w:t xml:space="preserve">An employee who while in the performance of his/her duty receives bodily injuries resulting from acts of violence of patients or prisoners in his/her custody, and who as a result of  such injury would be entitled to benefits under M.G.L. c. 152, shall, if entitled under M.G.L. c. </w:t>
      </w:r>
      <w:r w:rsidRPr="00342A47">
        <w:rPr>
          <w:rFonts w:ascii="Times New Roman" w:eastAsia="Times New Roman" w:hAnsi="Times New Roman" w:cs="Times New Roman"/>
          <w:sz w:val="24"/>
          <w:szCs w:val="20"/>
        </w:rPr>
        <w:lastRenderedPageBreak/>
        <w:t>30, Section 58, be paid the difference between the weekly cash benefits to which he/she would be entitled under said Chapter 152 and his/her regular salary without such absence being charged against available sick leave credits, even if such  absence may be for less than six (6) calendar days duration.</w:t>
      </w:r>
    </w:p>
    <w:p w:rsidR="002D7203" w:rsidRPr="00342A47" w:rsidRDefault="002D7203"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Paid Personal Leave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During the first full pay period in each January, full-time employees on the payroll as of September 1, 2012 will be credited annually with paid personal leave credits at the following rate:</w:t>
      </w:r>
    </w:p>
    <w:p w:rsidR="00342A47" w:rsidRPr="00342A47" w:rsidRDefault="00342A47" w:rsidP="00342A47">
      <w:pPr>
        <w:widowControl w:val="0"/>
        <w:ind w:left="720" w:firstLine="720"/>
        <w:jc w:val="left"/>
        <w:rPr>
          <w:rFonts w:ascii="Times New Roman" w:eastAsia="Times New Roman" w:hAnsi="Times New Roman" w:cs="Times New Roman"/>
          <w:b/>
          <w:sz w:val="24"/>
          <w:szCs w:val="20"/>
          <w:u w:val="single"/>
        </w:rPr>
      </w:pPr>
    </w:p>
    <w:p w:rsidR="00342A47" w:rsidRPr="00342A47" w:rsidRDefault="00342A47" w:rsidP="00342A47">
      <w:pPr>
        <w:widowControl w:val="0"/>
        <w:ind w:left="720" w:firstLine="72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Scheduled Hours per Week</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Personal Leave Credits</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 hours per week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37.500 hours</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 hours per week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40.000 hours</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ind w:left="72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During the first full pay period in each January, full-time employees hired after September 1, 2012 will be credited annually with paid personal leave credits at the following rate: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ind w:left="720" w:firstLine="72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Scheduled Hours per Week</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Personal Leave Credits</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 hours per week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22.500 hours</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 hours per week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24.000 hours</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Such personal leave may be taken during the following twelve (12)</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months at a time or times requested by the employee and approved by his/her Appointing Authority.  Full-time employees hired or promoted into the bargaining unit after January 1 of each year will be credited with personal leave days in accordance with the following schedule:</w:t>
      </w:r>
    </w:p>
    <w:p w:rsidR="00342A47" w:rsidRPr="00342A47" w:rsidRDefault="00342A47" w:rsidP="00342A47">
      <w:pPr>
        <w:widowControl w:val="0"/>
        <w:jc w:val="left"/>
        <w:rPr>
          <w:rFonts w:ascii="Times New Roman" w:eastAsia="Times New Roman" w:hAnsi="Times New Roman" w:cs="Times New Roman"/>
          <w:sz w:val="24"/>
          <w:szCs w:val="20"/>
          <w:u w:val="single"/>
        </w:rPr>
      </w:pPr>
    </w:p>
    <w:tbl>
      <w:tblPr>
        <w:tblW w:w="0" w:type="auto"/>
        <w:jc w:val="center"/>
        <w:tblLayout w:type="fixed"/>
        <w:tblLook w:val="0000" w:firstRow="0" w:lastRow="0" w:firstColumn="0" w:lastColumn="0" w:noHBand="0" w:noVBand="0"/>
      </w:tblPr>
      <w:tblGrid>
        <w:gridCol w:w="2804"/>
        <w:gridCol w:w="1791"/>
        <w:gridCol w:w="1899"/>
      </w:tblGrid>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Date of Hire or </w:t>
            </w:r>
            <w:r w:rsidRPr="00342A47">
              <w:rPr>
                <w:rFonts w:ascii="Times New Roman" w:eastAsia="Times New Roman" w:hAnsi="Times New Roman" w:cs="Times New Roman"/>
                <w:b/>
                <w:sz w:val="24"/>
                <w:szCs w:val="20"/>
                <w:u w:val="single"/>
              </w:rPr>
              <w:t>Promotion</w:t>
            </w:r>
          </w:p>
        </w:tc>
        <w:tc>
          <w:tcPr>
            <w:tcW w:w="1791" w:type="dxa"/>
          </w:tcPr>
          <w:p w:rsidR="00342A47" w:rsidRPr="00342A47" w:rsidRDefault="00342A47" w:rsidP="00342A47">
            <w:pPr>
              <w:widowControl w:val="0"/>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rPr>
              <w:t>Scheduled Hours per</w:t>
            </w:r>
            <w:r w:rsidRPr="00342A47">
              <w:rPr>
                <w:rFonts w:ascii="Times New Roman" w:eastAsia="Times New Roman" w:hAnsi="Times New Roman" w:cs="Times New Roman"/>
                <w:b/>
                <w:sz w:val="24"/>
                <w:szCs w:val="20"/>
                <w:u w:val="single"/>
              </w:rPr>
              <w:t xml:space="preserve"> Week</w:t>
            </w:r>
          </w:p>
        </w:tc>
        <w:tc>
          <w:tcPr>
            <w:tcW w:w="1899" w:type="dxa"/>
          </w:tcPr>
          <w:p w:rsidR="00342A47" w:rsidRPr="00342A47" w:rsidRDefault="00342A47" w:rsidP="00342A47">
            <w:pPr>
              <w:widowControl w:val="0"/>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rPr>
              <w:t>Personal Leave</w:t>
            </w:r>
            <w:r w:rsidRPr="00342A47">
              <w:rPr>
                <w:rFonts w:ascii="Times New Roman" w:eastAsia="Times New Roman" w:hAnsi="Times New Roman" w:cs="Times New Roman"/>
                <w:b/>
                <w:sz w:val="24"/>
                <w:szCs w:val="20"/>
                <w:u w:val="single"/>
              </w:rPr>
              <w:t xml:space="preserve"> Credited</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p>
        </w:tc>
      </w:tr>
      <w:tr w:rsidR="00342A47" w:rsidRPr="00342A47" w:rsidTr="002D7203">
        <w:trPr>
          <w:jc w:val="center"/>
        </w:trPr>
        <w:tc>
          <w:tcPr>
            <w:tcW w:w="2804" w:type="dxa"/>
          </w:tcPr>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January 1 – March 31</w:t>
            </w: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22.500 hours</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24.000 hours</w:t>
            </w:r>
          </w:p>
        </w:tc>
      </w:tr>
      <w:tr w:rsidR="00342A47" w:rsidRPr="00342A47" w:rsidTr="002D7203">
        <w:trPr>
          <w:jc w:val="center"/>
        </w:trPr>
        <w:tc>
          <w:tcPr>
            <w:tcW w:w="2804" w:type="dxa"/>
          </w:tcPr>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April 1 – June 30</w:t>
            </w: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15.000 hours</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16.000 hours</w:t>
            </w:r>
          </w:p>
        </w:tc>
      </w:tr>
      <w:tr w:rsidR="00342A47" w:rsidRPr="00342A47" w:rsidTr="002D7203">
        <w:trPr>
          <w:jc w:val="center"/>
        </w:trPr>
        <w:tc>
          <w:tcPr>
            <w:tcW w:w="2804" w:type="dxa"/>
          </w:tcPr>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July 1 – September 30</w:t>
            </w: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7.500 hours</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8.000 hours</w:t>
            </w:r>
          </w:p>
        </w:tc>
      </w:tr>
      <w:tr w:rsidR="00342A47" w:rsidRPr="00342A47" w:rsidTr="002D7203">
        <w:trPr>
          <w:jc w:val="center"/>
        </w:trPr>
        <w:tc>
          <w:tcPr>
            <w:tcW w:w="2804" w:type="dxa"/>
          </w:tcPr>
          <w:p w:rsidR="00342A47" w:rsidRPr="00342A47" w:rsidRDefault="00342A47" w:rsidP="00342A47">
            <w:pPr>
              <w:keepNext/>
              <w:widowControl w:val="0"/>
              <w:tabs>
                <w:tab w:val="left" w:pos="0"/>
                <w:tab w:val="left" w:pos="3024"/>
                <w:tab w:val="right" w:pos="7488"/>
                <w:tab w:val="left" w:pos="8208"/>
                <w:tab w:val="left" w:pos="8640"/>
                <w:tab w:val="left" w:pos="9360"/>
              </w:tabs>
              <w:jc w:val="left"/>
              <w:outlineLvl w:val="3"/>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October 1 – December 31</w:t>
            </w: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0 hours</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0 hours</w:t>
            </w:r>
          </w:p>
        </w:tc>
      </w:tr>
    </w:tbl>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keepLines/>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personal leave not taken by the last Saturday prior to the first full pay period in January will be forfeited by the employee.  Personal leave days for regular part-time employees will be granted on a pro-rata basis.  Personal leave may be used in hourly increments and may be used in conjunction with vacation leave.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Nothing in this Section shall be construed as giving more than three (3) personal days (to employees hired after September 1, 2012) in a given year, or more than five (5) days (to employees on the payroll as of September 1, 2012) in a given year. </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48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0"/>
          <w:tab w:val="left" w:pos="1440"/>
          <w:tab w:val="left" w:pos="2160"/>
          <w:tab w:val="left" w:pos="2880"/>
          <w:tab w:val="left" w:pos="3600"/>
          <w:tab w:val="left" w:pos="4320"/>
          <w:tab w:val="left" w:pos="48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Bereavement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Upon evidence satisfactory to the Appointing Authority of the death of a spouse or child, an employee shall be entitled to a maximum of seven (7) days of leave without loss of pay to be used at the option of the employee within thirty (30) calendar days from the date of said death.</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Upon evidence satisfactory to the Appointing Authority of the death of a parent, brother, sister, sister-in-law, brother-in-law, stepparent, grandparent, grandchild, foster child, step child, person whom the employee is the legal guardian, or parent of spouse, or person living in the household, an employee shall be entitled to leave without loss of pay for a maximum of four (4) days within thirty (30) calendar days from the date of said death.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Upon evidence satisfactory to the Appointing Authority of the death of a grandparent of spouse or grandchild of spouse, an employee shall be entitled to leave without loss of pay for a maximum of one (1) day within thirty (30) calendar days from the date of said death.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Voting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 xml:space="preserve">An employee whose hours of work preclude him/her from voting in a town, city, state, or national election shall upon application be granted a voting leave with pay, not to exceed two (2) hours, for the sole purpose of voting in the election.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8.5</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Civic Duty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Employees summoned for jury duty will be granted a leave of absence with pay for time lost from their regular work schedule while on said jury duty upon presentation of the appropriate summons to the department head by the employee.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 employee who receives jury fees for jury service upon presentation of the appropriate court certificate of service, shall either:</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Retain such jury fees in lieu of pay for the period of jury service if the jury</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fees exceed his/her regular rate of compensation for the period involved;</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or</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Remit to the Appointing Authority the jury fees if less than his/her regular</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rate of compensation for the period involved.</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Jury fees for the purpose of this Article shall be the per diem rate paid for jury duty by the court not including the expenses reimbursed for travel, meals, rooms or incidentals.</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An employee summoned as a witness in court on behalf of the Commonwealth or any town, city or county of the Commonwealth or on behalf of the Federal Government shall be granted court leave with pay upon filing of the appropriate notice of service with his/her Department head except that this Section shall not apply to an employee who is also in the employ of any town, city or county of the Commonwealth or in the employ of the Federal Government or any private employer and who is summoned on a matter arising from that employment.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 xml:space="preserve">All fees for court service except jury fees paid for service rendered during office hours must be paid to the Commonwealth.  Any fees paid to an employee for court service performed </w:t>
      </w:r>
      <w:r w:rsidRPr="00342A47">
        <w:rPr>
          <w:rFonts w:ascii="Times New Roman" w:eastAsia="Times New Roman" w:hAnsi="Times New Roman" w:cs="Times New Roman"/>
          <w:sz w:val="24"/>
          <w:szCs w:val="20"/>
        </w:rPr>
        <w:lastRenderedPageBreak/>
        <w:t>during a vacation period may be retained by the employee. The employee shall retain expenses for travel, meals, rooms, etc.</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An employee on court leave who has been excused by the proper court authority shall report to his/her official duty station if such interruption in court service will permit four (4) or more consecutive hours of employment.  Court leave shall not affect any employment rights of the individual.</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No court leave shall be granted when the employee is the defendant or is engaged in personal litigation.</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8.6</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Military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Arial"/>
          <w:sz w:val="24"/>
          <w:szCs w:val="20"/>
        </w:rPr>
        <w:t>A.</w:t>
      </w:r>
      <w:r w:rsidRPr="00342A47">
        <w:rPr>
          <w:rFonts w:ascii="Times New Roman" w:eastAsia="Times New Roman" w:hAnsi="Times New Roman" w:cs="Arial"/>
          <w:sz w:val="24"/>
          <w:szCs w:val="20"/>
        </w:rPr>
        <w:tab/>
      </w:r>
      <w:r w:rsidRPr="00342A47">
        <w:rPr>
          <w:rFonts w:ascii="Times New Roman" w:eastAsia="Times New Roman" w:hAnsi="Times New Roman" w:cs="Times New Roman"/>
          <w:sz w:val="24"/>
          <w:szCs w:val="20"/>
        </w:rPr>
        <w:t>An employee shall be entitled during the time of his/her service in the armed forces of the Commonwealth, under M.G.L. c. 33, Sections 38, 40, 41, 42, or 60, to receive pay therefore, without loss of his/her ordinary remuneration as an employee.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 employee shall be entitled, during his/her annual tour of duty of not exceeding seventeen (17) days as a member of a reserve component of the armed forces of the United States, to receive pay therefore, without loss of his/her ordinary remuneration as an employee under M.G.L. c. 33, Section 59 as amended.</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An employee who is a member of a reserve component of the armed forces of the United States and who is called for duty other than the annual tour of duty of not exceeding seventeen (17) days shall be subject to the provisions of Chapter 708 of the Acts and Resolves of 1941 as amended, or of Chapter 805 of the Acts and Resolves of 1950 as amended, or Chapter 671 of the Acts and Resolves of 1966, and amendments thereto.</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In accordance with Chapter 708 of the Acts and Resolves of 1941 as amended, an employee who, on or after January 1, 1940, shall have tendered his/her resignation or otherwise terminated his/her service for the purpose of serving in the military or naval forces of the United States who does serve or was or shall be rejected for such service shall, except as otherwise provided by Chapter 708 of the Acts and Resolves of 1941, as amended, be deemed to be or to have been on military leave, and no such person shall be deemed to have resigned from the service of the Commonwealth or to have terminated such service until the expiration of two (2) years from the termination of said military or naval service by him/her.</w:t>
      </w:r>
    </w:p>
    <w:p w:rsidR="00342A47" w:rsidRPr="00342A47" w:rsidRDefault="00342A47" w:rsidP="00342A47">
      <w:pPr>
        <w:widowControl w:val="0"/>
        <w:ind w:left="1440" w:hanging="720"/>
        <w:jc w:val="left"/>
        <w:rPr>
          <w:rFonts w:ascii="Times New Roman" w:eastAsia="Times New Roman" w:hAnsi="Times New Roman" w:cs="Arial"/>
          <w:color w:val="FF0000"/>
          <w:sz w:val="24"/>
          <w:szCs w:val="20"/>
        </w:rPr>
      </w:pPr>
    </w:p>
    <w:p w:rsidR="00342A47" w:rsidRPr="00342A47" w:rsidRDefault="00342A47" w:rsidP="00342A47">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8.7</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Family and Medical Leave</w:t>
      </w:r>
    </w:p>
    <w:p w:rsidR="00342A47" w:rsidRPr="00342A47" w:rsidRDefault="00342A47" w:rsidP="00342A47">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Family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An Appointing Authority shall grant to a full-time or part-time employee who has completed his/her probationary period, or if there is no such probationary period, has been employed for at least three (3) consecutive months, an unpaid leave of absence for up to twenty-six (26) weeks in conjunction with the birth, adoption or placement of a child as long as the leave concludes within twelve (12) months following the birth or placement.  The ability to take leave ceases when foster placement ceases.</w:t>
      </w:r>
    </w:p>
    <w:p w:rsid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left"/>
        <w:rPr>
          <w:rFonts w:ascii="Times New Roman" w:eastAsia="Times New Roman" w:hAnsi="Times New Roman" w:cs="Times New Roman"/>
          <w:sz w:val="24"/>
          <w:szCs w:val="20"/>
        </w:rPr>
      </w:pPr>
    </w:p>
    <w:p w:rsidR="00955B64" w:rsidRPr="00342A47" w:rsidRDefault="00955B64"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At least thirty (30) days in advance, the employee shall submit to the Appointing Authority a written notice of his/her intent to take such leave and the dates and expected duration of such leave.  If thirty (30) days notice is not possible, the employee shall give notice as soon as practicable.  The employee shall provide upon request by the Appointing Authority proof of the birth or placement or adoption of a child.</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sz w:val="24"/>
          <w:szCs w:val="20"/>
        </w:rPr>
        <w:t>3.</w:t>
      </w:r>
      <w:r w:rsidRPr="00342A47">
        <w:rPr>
          <w:rFonts w:ascii="Times New Roman" w:eastAsia="Times New Roman" w:hAnsi="Times New Roman" w:cs="Times New Roman"/>
          <w:sz w:val="24"/>
          <w:szCs w:val="20"/>
        </w:rPr>
        <w:tab/>
        <w:t>If an employee has accrued sick leave, personal leave, compensatory leave, or vacation credits at the commencement of her/his family leave, the employee may use such leave credits for which he/she may be eligible under the sick leave, personal leave or vacation provisions of this Agreement.  The Appointing Authority may, in his/her discretion, assign an employee to backfill for an employee who is on family leave.  Such assignment may not be subject to the grievance procedure.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At the expiration of the family leave, the employee shall be returned to the same equivalent position with the same status, pay and length of service credit as of the date of his/her leave.  If during the period of the leave, employees in an equivalent position have been laid off through no fault of their own, the employee will be extended the same rights or benefits, if any, extended to employees of equal length of service in the equivalent position in the department.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t>Employees taking an unpaid leave of absence under this provision will accrue sick and vacation leave benefits only for the first eight (8) weeks of such unpaid leave.  Notwithstanding any other provision of the Agreement to the contrary, the family leave granted under this Article shall not affect the employee's right to receive any contractual benefits for which he/she was eligible at the time of his/her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t>During the time an employee is on family leave, the employee shall be entitled to group health insurance coverage benefits on the same terms and conditions in effect at the time the leave began, provided the employee continues to pay the required employee share of premium while on leave.  If the employee fails to return from leave, the Commonwealth may recover, as provided under FMLA, the cost it incurred in maintaining insurance coverage under its group health plan for the duration of the employee's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7.</w:t>
      </w:r>
      <w:r w:rsidRPr="00342A47">
        <w:rPr>
          <w:rFonts w:ascii="Times New Roman" w:eastAsia="Times New Roman" w:hAnsi="Times New Roman" w:cs="Times New Roman"/>
          <w:sz w:val="24"/>
          <w:szCs w:val="20"/>
        </w:rPr>
        <w:tab/>
        <w:t xml:space="preserve">During family leave taken in conjunction with the birth, adoption or placement of a child, an employee shall receive his/her salary for ten (10) days of said leave, at a time requested by the employee.  The ten (10) days of paid family leave granted under this section may be used on an intermittent basis over the twelve (12) months following the birth or adoption, except that this leave may not be charged in increments of less than one (1) day.  For cases of foster placement, if the placement is less than 10 days, the number of paid days shall equal the number of work days that fall within the placement time period.  In addition, if the employee has accrued sick leave, vacation leave or personal leave credits available, the employee may use such credits for which he/she may otherwise be eligible under the sick leave, personal leave, or vacation leave provisions of this Agreement.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8.</w:t>
      </w:r>
      <w:r w:rsidRPr="00342A47">
        <w:rPr>
          <w:rFonts w:ascii="Times New Roman" w:eastAsia="Times New Roman" w:hAnsi="Times New Roman" w:cs="Times New Roman"/>
          <w:sz w:val="24"/>
          <w:szCs w:val="20"/>
        </w:rPr>
        <w:tab/>
        <w:t xml:space="preserve">Upon the submission of satisfactory medical evidence that demonstrates an existing catastrophic illness, the Appointing Authority shall grant the employee, on a one-time basis, up to an additional twenty-six (26) weeks of non-intermittent FMLA leave. </w:t>
      </w:r>
    </w:p>
    <w:p w:rsidR="00342A47" w:rsidRPr="00342A47" w:rsidRDefault="00342A47" w:rsidP="00342A47">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0"/>
        <w:rPr>
          <w:rFonts w:ascii="Times New Roman" w:eastAsia="Times New Roman" w:hAnsi="Times New Roman" w:cs="Times New Roman"/>
          <w:sz w:val="24"/>
          <w:szCs w:val="20"/>
        </w:rPr>
      </w:pPr>
    </w:p>
    <w:p w:rsidR="00342A47" w:rsidRPr="00342A47" w:rsidRDefault="00342A47" w:rsidP="00342A47">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Medical Leave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 xml:space="preserve">An Appointing Authority shall grant to any employee who has completed his/her probationary period or, if there is no probationary period, who has been employed at least three (3) consecutive months, an unpaid leave of absence for up to twenty-six (26) weeks to care for a spouse, child or parent who has a serious health condition or for a serious health condition which prevents the employee from being able to perform the functions of his/her position.  For this leave, under the Family and Medical Leave Act, 29 U.S.C. 26111 et seq., and accompanying regulations, 29 C.F.R. Part 825, the Employer will request medical certification at the time the employee gives notice of the need for the leave or within five business days thereafter, or in the case of the unforeseen leave, within five business days after the leave commences.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 xml:space="preserve">At least thirty (30) days in advance, the employee shall submit a written notice of his/her intent to take such leave and the dates and expected duration of such leave.  If a thirty (30) day notice is not possible, the employee shall give notice as soon as practicable.  The employee shall provide, upon request by the Appointing Authority, satisfactory medical evidence.  An employee requesting a medical leave shall complete the Department’s FMLA form and submit it to the Appointing Authority.  Under FMLA law, the Appointing Authority may obtain a second opinion at its own expense.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sz w:val="24"/>
          <w:szCs w:val="20"/>
        </w:rPr>
        <w:t>In the event there is a conflict between the second opinion and the original medical opinion, the Appointing Authority and the employee may resolve the conflict by obtaining the opinion of a third medical provider, who is approved jointly by the Appointing Authority and the employee, at the Appointing Authority's expense.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1D2823"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001D2823">
        <w:rPr>
          <w:rFonts w:ascii="Times New Roman" w:eastAsia="Times New Roman" w:hAnsi="Times New Roman" w:cs="Times New Roman"/>
          <w:sz w:val="24"/>
          <w:szCs w:val="20"/>
        </w:rPr>
        <w:tab/>
        <w:t xml:space="preserve">Intermittent leave usage and modified work schedules may be granted where a spouse, child or parent has a serious medical condition and is dependent upon the employee for care.  Where intermittent or a modified work schedule is medically necessary, the employee and Appointing Authority shall attempt to work out a schedule which meets the employee’s needs without unduly disrupting the operation of the workplace. </w:t>
      </w:r>
    </w:p>
    <w:p w:rsidR="001D2823"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who provide satisfactory medical documentation to support an intermittent FMLA may utilize up to 60 days of their 26 week FMLA allotment provided for in Section 8(B)(1) for the intermittent absences per rolling year.  Following the exhaustion of the 60 intermittent days, it is the Appointing Authority’s discretion to approve any additional absences.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the event that the employer gives notice of its intent to terminate the intermittent leave, and the affected employee does not wish to access any remaining full-time leave benefits, the Union may request expedited impartial review by an arbitrator to determine whether the Agency has made a reasonable attempt to accommodate the need of the employee’s intermittent leave beyond sixty (60) days and whether or not the leave unduly disrupts operations.  Said review must be requested within 10 calendar days of the notification that the leave will be terminated.  The status quo ante shall be preserved pending the decision of the arbitrator, unless the proceedings are unreasonably delayed due to the part of the Union or Employee.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parties shall meet upon execution of the agreement to establish the review/arbitration process noted above.  Such proceedings shall be informal in accordance with the rules to be </w:t>
      </w:r>
      <w:r w:rsidRPr="00342A47">
        <w:rPr>
          <w:rFonts w:ascii="Times New Roman" w:eastAsia="Times New Roman" w:hAnsi="Times New Roman" w:cs="Times New Roman"/>
          <w:sz w:val="24"/>
          <w:szCs w:val="20"/>
        </w:rPr>
        <w:lastRenderedPageBreak/>
        <w:t xml:space="preserve">agreed upon by the parties.  The parties shall develop a form to be used as notice to the Union and employee of the intent to terminate intermittent leave.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If the employee has accrued sick leave, personal leave, compensatory leave, or vacation leave credits at the commencement of his/her medical leave, that employee may use such leave credits for which he/she may be eligible under the sick leave, personal leave or vacation leave provisions of this Agreement.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t>At the expiration of the medical leave, the employee shall be returned to the same equivalent position with the same status, pay and length of service credit as of the date of his/her leave.  If during the period of the leave, employees in an equivalent position have been laid off through no fault of their own, the Employer will extend the same rights or benefits, if any, extended to employees of equal length of service in the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equivalent position in the department.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t>Between periods of unpaid medical leave, where an employee returns to the payroll for a period of less than two (2) weeks, when a holiday falls during that time, no holiday pay or compensatory time shall be granted for such holiday.</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t>During the time an employee is on medical leave, the employee shall be entitled to group health insurance coverage benefits on the same terms and conditions in effect at the time the leave began, provided the employee continues to pay the required employee share of premium while on leave.  If the employee fails to return from leave, the Commonwealth may recover the cost it incurred in maintaining insurance coverage under its group health plan for the duration of the employee's leave, in compliance with the requirements set forth under the FMLA and regulations thereunder.</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8.8</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Non-FMLA Family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Upon written application to the Appointing Authority, including a statement of any reasons, any employee who has completed his/her probationary period, or if there is no probationary period who has been employed at least three (3) consecutive months who has given at least two (2) weeks prior notice of his/her anticipated date of departure and who has given notice of his/her intention to return, may be granted non-FMLA family leave for a period not exceeding ten (10) weeks.  Such leave shall be without pay or benefits for such period.  The Appointing Authority may, in his/her discretion, assign an employee to back fill for an employee who is on non-FMLA family leave.  Such assignment may not be subject to the grievance procedure.  The purpose for which an employee may submit his/her application for such unpaid leave shall be limited to the need to care for, or to make arrangements for care of grandparent, grandchild, sister or brother living in the same household, or child, whether the child(ren) is the natural, adoptive, foster, stepchild or child under legal guardianship of the employee.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Ten (10) days of non-FMLA family leave may be taken in not less than one day increments.  However, such leave requires the prior approval of the Appointing Authority or his/her designee.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If an employee has accrued sick leave, personal leave, compensatory leave, or vacation leave credits at the commencement of her/his non-FMLA family leave, that employee may use such leave credits for which he/she may be eligible under the sick leave, personal leave, or </w:t>
      </w:r>
      <w:r w:rsidRPr="00342A47">
        <w:rPr>
          <w:rFonts w:ascii="Times New Roman" w:eastAsia="Times New Roman" w:hAnsi="Times New Roman" w:cs="Times New Roman"/>
          <w:sz w:val="24"/>
          <w:szCs w:val="20"/>
        </w:rPr>
        <w:lastRenderedPageBreak/>
        <w:t>vacation leave provisions of this Agreement.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955B64"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Between periods of non-FMLA family leave, where an employee returns to the payroll for a period of less than two (2) weeks, when a holiday falls during that time, no holiday pay or compensatory time shall be granted for such holiday.</w:t>
      </w:r>
    </w:p>
    <w:p w:rsidR="001D2823" w:rsidRPr="00342A47" w:rsidRDefault="001D2823"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8.9</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FMLA and Non-FMLA Clarification on Utilization</w:t>
      </w:r>
    </w:p>
    <w:p w:rsidR="00342A47" w:rsidRPr="00342A47" w:rsidRDefault="00342A47" w:rsidP="00342A47">
      <w:pPr>
        <w:widowControl w:val="0"/>
        <w:numPr>
          <w:ilvl w:val="0"/>
          <w:numId w:val="29"/>
        </w:numPr>
        <w:tabs>
          <w:tab w:val="num" w:pos="0"/>
        </w:tabs>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Where an eligible full-time or part-time employee and his/her eligible spouse are both employees of the Commonwealth they may jointly be granted a total of not more than twenty-six (26) weeks of unpaid leave under this Article to care for the employee’s parent with a serious medical condition; or in conjunction with the birth, adoption or placement of a child as long as the leave(s) conclude(s) within twelve (12) months following the birth or placement.  If the leave is requested because of the illness of a child or of the other spouse, each spouse is entitled to twenty-six (26) weeks of unpaid leave.  The female employee is entitled up to eight (8) weeks of those combined twenty-six (26) weeks under M.G.L. c. 149, Section 105D for maternity or adoption purposes.</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numPr>
          <w:ilvl w:val="0"/>
          <w:numId w:val="29"/>
        </w:numPr>
        <w:tabs>
          <w:tab w:val="num" w:pos="0"/>
        </w:tabs>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Where an eligible full-time or part-time employee and his/her eligible spouse both use a portion of the total twenty-six (26) week FMLA leave to care for an employee’s parent with a serious medical condition or in conjunction with the birth, adoption or placement of a child as indicated in paragraph A, the spouses would each be entitled to the difference between the amount he/she has taken individually and twenty-six (26) weeks for FMLA leave in order to care for the spouse or child of the employee if such spouse or child has a serious health condition or because of a serious health condition that makes the employee unable to perform the functions of the position of such employee.</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numPr>
          <w:ilvl w:val="0"/>
          <w:numId w:val="29"/>
        </w:numPr>
        <w:tabs>
          <w:tab w:val="num" w:pos="0"/>
        </w:tabs>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Of the combined twenty-six (26) weeks provided in paragraph A of this Section, not more than ten (10) days per employee shall be paid under the provisions of Section 8.7.A.7</w:t>
      </w:r>
      <w:r w:rsidRPr="00342A47">
        <w:rPr>
          <w:rFonts w:ascii="Times New Roman" w:eastAsia="Times New Roman" w:hAnsi="Times New Roman" w:cs="Times New Roman"/>
          <w:snapToGrid w:val="0"/>
          <w:color w:val="0000FF"/>
          <w:sz w:val="24"/>
          <w:szCs w:val="20"/>
        </w:rPr>
        <w:t xml:space="preserve"> </w:t>
      </w:r>
      <w:r w:rsidRPr="00342A47">
        <w:rPr>
          <w:rFonts w:ascii="Times New Roman" w:eastAsia="Times New Roman" w:hAnsi="Times New Roman" w:cs="Times New Roman"/>
          <w:snapToGrid w:val="0"/>
          <w:sz w:val="24"/>
          <w:szCs w:val="20"/>
        </w:rPr>
        <w:t>of this Article, with the remainder unpaid, except that if the employee has accrued sick leave, vacation leave or other personal leave credits available, the employee may use such credits for which he/she may otherwise be eligible under the sick leave, vacation leave, or personal leave provisions of this Agreement.</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p>
    <w:p w:rsidR="00342A47" w:rsidRPr="00342A47" w:rsidRDefault="00342A47" w:rsidP="00342A47">
      <w:pPr>
        <w:widowControl w:val="0"/>
        <w:jc w:val="left"/>
        <w:rPr>
          <w:rFonts w:ascii="Times New Roman" w:eastAsia="Times New Roman" w:hAnsi="Times New Roman" w:cs="Times New Roman"/>
          <w:b/>
          <w:snapToGrid w:val="0"/>
          <w:sz w:val="24"/>
          <w:szCs w:val="20"/>
        </w:rPr>
      </w:pPr>
      <w:r w:rsidRPr="00342A47">
        <w:rPr>
          <w:rFonts w:ascii="Times New Roman" w:eastAsia="Times New Roman" w:hAnsi="Times New Roman" w:cs="Times New Roman"/>
          <w:b/>
          <w:snapToGrid w:val="0"/>
          <w:sz w:val="24"/>
          <w:szCs w:val="20"/>
          <w:u w:val="single"/>
        </w:rPr>
        <w:t>Section 8.10</w:t>
      </w:r>
      <w:r w:rsidRPr="00342A47">
        <w:rPr>
          <w:rFonts w:ascii="Times New Roman" w:eastAsia="Times New Roman" w:hAnsi="Times New Roman" w:cs="Times New Roman"/>
          <w:b/>
          <w:snapToGrid w:val="0"/>
          <w:sz w:val="24"/>
          <w:szCs w:val="20"/>
        </w:rPr>
        <w:tab/>
      </w:r>
      <w:r w:rsidRPr="00342A47">
        <w:rPr>
          <w:rFonts w:ascii="Times New Roman" w:eastAsia="Times New Roman" w:hAnsi="Times New Roman" w:cs="Times New Roman"/>
          <w:b/>
          <w:snapToGrid w:val="0"/>
          <w:sz w:val="24"/>
          <w:szCs w:val="20"/>
          <w:u w:val="single"/>
        </w:rPr>
        <w:t>Domestic Violence Leave</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An employee may use up to a maximum of fifteen (15) paid days per calendar year for the purpose of arranging for the care of him/herself or his/her child(ren) or for attending to necessary legal proceedings or activities in instances where the employee or his/her child(ren) is a victim of domestic abuse, domestic violence, sexual assault or stalking at the hands of another.  Said fifteen (15) paid days are in addition to any other paid leave which the employee may accrue under the provisions of this Agreement.  Any documentation required by the employer to implement leave under this Section shall be kept strictly confidential, and any notations made on an employee status record shall be nonspecific.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r>
    </w:p>
    <w:p w:rsidR="00955B64" w:rsidRDefault="00955B64"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lastRenderedPageBreak/>
        <w:t>Section 8.11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Education Leave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may be granted a paid leave of absence in accordance with the policies of the Employer for educational purposes to attend conferences, seminars, briefing sessions or other functions of a similar nature that are intended to improve or upgrade the individual's skill or professional ability.  The employee shall not suffer any loss of seniority or benefits as a result of such leave.  The above paid leave provision may include a long term leave for a period of up to two (2) years at either full pay for one (1) year or half (1/2) pay for two (2) years.  In the event that any employee fails to return from a long term educational leave of absence or fails to work for a period which is twice as long as the leave of absence, the employee shall reimburse the Commonwealth for any salary the Employer has paid to said employee during the long-term leave.  The Employer will make reasonable efforts to facilitate leaves under this Section.  Notwithstanding the other provisions of this Section, leaves under this Section shall be at the sole discretion of the Employer.</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8.12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Professional Days</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in Unit 7 shall be entitled to two (2) paid professional days per year.</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u w:val="single"/>
        </w:rPr>
      </w:pPr>
    </w:p>
    <w:p w:rsidR="00342A47" w:rsidRPr="00342A47" w:rsidRDefault="00342A47" w:rsidP="00342A47">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8.13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Tuition Remission</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Full time employees shall be eligible for tuition remission as follows:</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For enrollment in any state supported course or program at the undergraduate or graduate level at any Community College, State College or State University, excluding the M.D. Program at the University of Massachusetts Medical School, full tuition remission shall apply.</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For enrollment in any non-state supported course or program through continuing education at any Community College, State College or State University, excluding the M.D. Program at the University of Massachusetts Medical School, fifty percent (50%) tuition remission shall apply;</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Remission benefit is subject to space available and usual and ordinary admission policies.  It is also subject to the approval of the Board of Higher Education and the policies and procedures of same.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A committee shall be established to evaluate the experience of this program</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and to consider possible extension of the program and to make recommendations concerning both.</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Effective July 1, 1998, spouses of full-time employees shall be eligible for the remission benefits contained in this Article and subject to the other provisions of this Article.  It is understood that any program of spousal eligibility developed by the Board of Higher Education in conjunction with the Employer (HRD) require the subordination of spousal eligibility rights to those remission benefit rights extended to full-time state employees in different bargaining units as well as full-time employees covered by the provisions of this Agreement.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8.14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Definitions:</w:t>
      </w:r>
      <w:r w:rsidRPr="00342A47">
        <w:rPr>
          <w:rFonts w:ascii="Times New Roman" w:eastAsia="Times New Roman" w:hAnsi="Times New Roman" w:cs="Times New Roman"/>
          <w:b/>
          <w:sz w:val="24"/>
          <w:szCs w:val="20"/>
          <w:u w:val="single"/>
        </w:rPr>
        <w:tab/>
        <w:t>Day and Week</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u w:val="single"/>
        </w:rPr>
      </w:pPr>
      <w:r w:rsidRPr="00342A47">
        <w:rPr>
          <w:rFonts w:ascii="Times New Roman" w:eastAsia="Times New Roman" w:hAnsi="Times New Roman" w:cs="Times New Roman"/>
          <w:sz w:val="24"/>
          <w:szCs w:val="20"/>
        </w:rPr>
        <w:t xml:space="preserve">For the purposes of </w:t>
      </w:r>
      <w:r w:rsidRPr="00342A47">
        <w:rPr>
          <w:rFonts w:ascii="Times New Roman" w:eastAsia="Times New Roman" w:hAnsi="Times New Roman" w:cs="Times New Roman"/>
          <w:sz w:val="24"/>
          <w:szCs w:val="20"/>
          <w:u w:val="single"/>
        </w:rPr>
        <w:t>ARTICLE 8 - LEAVE</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u w:val="single"/>
        </w:rPr>
        <w:t>ARTICLE 9 - VACATIONS</w:t>
      </w:r>
      <w:r w:rsidRPr="00342A47">
        <w:rPr>
          <w:rFonts w:ascii="Times New Roman" w:eastAsia="Times New Roman" w:hAnsi="Times New Roman" w:cs="Times New Roman"/>
          <w:sz w:val="24"/>
          <w:szCs w:val="20"/>
        </w:rPr>
        <w:t>, and</w:t>
      </w:r>
    </w:p>
    <w:p w:rsidR="00342A47" w:rsidRPr="002D7203" w:rsidRDefault="00342A47" w:rsidP="002D7203">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ARTICLE 10 - HOLIDAYS</w:t>
      </w:r>
      <w:r w:rsidRPr="00342A47">
        <w:rPr>
          <w:rFonts w:ascii="Times New Roman" w:eastAsia="Times New Roman" w:hAnsi="Times New Roman" w:cs="Times New Roman"/>
          <w:sz w:val="24"/>
          <w:szCs w:val="20"/>
        </w:rPr>
        <w:t xml:space="preserve">, the term "day" with respect to employees who work an irregular workday or whose regular workday is longer than the normal seven and one-half (7.5) or eight (8) hour workday shall mean seven and one-half (7.5) or eight (8) hours, whichever is </w:t>
      </w:r>
      <w:r w:rsidRPr="00342A47">
        <w:rPr>
          <w:rFonts w:ascii="Times New Roman" w:eastAsia="Times New Roman" w:hAnsi="Times New Roman" w:cs="Times New Roman"/>
          <w:sz w:val="24"/>
          <w:szCs w:val="20"/>
        </w:rPr>
        <w:lastRenderedPageBreak/>
        <w:t xml:space="preserve">appropriate, and for the purpose of </w:t>
      </w:r>
      <w:r w:rsidRPr="00342A47">
        <w:rPr>
          <w:rFonts w:ascii="Times New Roman" w:eastAsia="Times New Roman" w:hAnsi="Times New Roman" w:cs="Times New Roman"/>
          <w:sz w:val="24"/>
          <w:szCs w:val="20"/>
          <w:u w:val="single"/>
        </w:rPr>
        <w:t>ARTICLE 9 - VACATIONS</w:t>
      </w:r>
      <w:r w:rsidRPr="00342A47">
        <w:rPr>
          <w:rFonts w:ascii="Times New Roman" w:eastAsia="Times New Roman" w:hAnsi="Times New Roman" w:cs="Times New Roman"/>
          <w:sz w:val="24"/>
          <w:szCs w:val="20"/>
        </w:rPr>
        <w:t>, the term "week" with respect to such employees shall mean thirty-seven and one-half (37.5) or forty (40) hours, whichever is appropriate.</w:t>
      </w:r>
    </w:p>
    <w:p w:rsidR="001D2823" w:rsidRDefault="001D2823"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rPr>
      </w:pPr>
    </w:p>
    <w:p w:rsidR="001D2823" w:rsidRPr="00342A47" w:rsidRDefault="001D2823"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VACATIONS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1D2823">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1"/>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Effective on or about November 1, 2015, the Co</w:t>
      </w:r>
      <w:r w:rsidR="001D2823">
        <w:rPr>
          <w:rFonts w:ascii="Times New Roman" w:eastAsia="Times New Roman" w:hAnsi="Times New Roman" w:cs="Times New Roman"/>
          <w:b/>
          <w:snapToGrid w:val="0"/>
          <w:sz w:val="24"/>
          <w:szCs w:val="20"/>
          <w:u w:val="single"/>
        </w:rPr>
        <w:t>mmonwealth will transition from m</w:t>
      </w:r>
      <w:r w:rsidRPr="00342A47">
        <w:rPr>
          <w:rFonts w:ascii="Times New Roman" w:eastAsia="Times New Roman" w:hAnsi="Times New Roman" w:cs="Times New Roman"/>
          <w:b/>
          <w:snapToGrid w:val="0"/>
          <w:sz w:val="24"/>
          <w:szCs w:val="20"/>
          <w:u w:val="single"/>
        </w:rPr>
        <w:t xml:space="preserve">onthly to biweekly accruals for vacation benefits.  </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b/>
          <w:snapToGrid w:val="0"/>
          <w:sz w:val="24"/>
          <w:szCs w:val="20"/>
          <w:u w:val="single"/>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Section 9.1</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vacation year shall be the first full pay period in January through the last full pay period inclusive of December 31</w:t>
      </w:r>
      <w:r w:rsidRPr="00342A47">
        <w:rPr>
          <w:rFonts w:ascii="Times New Roman" w:eastAsia="Times New Roman" w:hAnsi="Times New Roman" w:cs="Times New Roman"/>
          <w:sz w:val="24"/>
          <w:szCs w:val="20"/>
          <w:vertAlign w:val="superscript"/>
        </w:rPr>
        <w:t>st</w:t>
      </w:r>
      <w:r w:rsidRPr="00342A47">
        <w:rPr>
          <w:rFonts w:ascii="Times New Roman" w:eastAsia="Times New Roman" w:hAnsi="Times New Roman" w:cs="Times New Roman"/>
          <w:sz w:val="24"/>
          <w:szCs w:val="20"/>
        </w:rPr>
        <w:t xml:space="preserve"> of the same calendar year.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Vacation leave with pay shall be credited to full-time employees employed by the Commonwealth at the end of each pay period as follows: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t xml:space="preserve">          Full-Time</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Scheduled Hours</w:t>
      </w:r>
      <w:r w:rsidRPr="00342A47">
        <w:rPr>
          <w:rFonts w:ascii="Times New Roman" w:eastAsia="Times New Roman" w:hAnsi="Times New Roman" w:cs="Times New Roman"/>
          <w:b/>
          <w:sz w:val="24"/>
          <w:szCs w:val="20"/>
        </w:rPr>
        <w:tab/>
        <w:t>Accrued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“Creditable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 xml:space="preserve">Service"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 xml:space="preserve">Bi-Weekly </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Credit Bi-Weekly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Less than 4.5 years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75.0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2.88465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3.07696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4.5 years, but less than 9.5 years</w:t>
      </w:r>
      <w:r w:rsidRPr="00342A47">
        <w:rPr>
          <w:rFonts w:ascii="Times New Roman" w:eastAsia="Times New Roman" w:hAnsi="Times New Roman" w:cs="Times New Roman"/>
          <w:sz w:val="24"/>
          <w:szCs w:val="20"/>
        </w:rPr>
        <w:tab/>
        <w:t>75.0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4.326975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4.61544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9.5 years, but less than 19.5 years</w:t>
      </w:r>
      <w:r w:rsidRPr="00342A47">
        <w:rPr>
          <w:rFonts w:ascii="Times New Roman" w:eastAsia="Times New Roman" w:hAnsi="Times New Roman" w:cs="Times New Roman"/>
          <w:sz w:val="24"/>
          <w:szCs w:val="20"/>
        </w:rPr>
        <w:tab/>
        <w:t>75.0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5.7693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6.15392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19.5 years or more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75.0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7.21155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7.69232 hours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For determining vacation status under this Article, "creditable service" only shall be used.  All service beginning on the first working day at the beginning of a pay period in the state agency where rendered, and all service thereafter becomes "creditable service" provided there has not been any break of three (3) years or more in such service as referred to in Section 12 of this Article.  Employees whose service commences during the middle of a mid bi-weekly pay period shall have vacation credits prorated accordingly.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 full-time employee on leave without pay and/or absent-without pay during the pay period shall not accrue full vacation credit(s).  Instead the employee shall earn vacation leave credits based on the hours worked or paid within the bi-weekly pay period.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lastRenderedPageBreak/>
        <w:t>Section 9.4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Vacation leave earned during any vacation year in which an employee achieves the next higher vacation accrual status shall be credited at the rate at which the employee began the current vacation year.  Adjustments necessary to reflect the higher vacation accrual shall be credited on the last day of the vacation year.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regular part-time employee shall accumulate vacation leave in the same proportion that his/her part-time service bears to full-time service.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9.6</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regular part-time employee on leave without pay and/or absent without pay during the pay period shall earn sick leave credits based on the hours worked or paid within the bi-weekly pay period.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who is reinstated or reemployed after less than three (3) years shall have his/her prior service included in determining his/her continuous service for vacation purposes.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Section 9.8</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Appointing Authority shall grant vacation leave in the vacation year in which it becomes available, unless in his/her opinion it is impossible or impracticable to do so because of work schedules or emergencies.  In cases where the vacation requests by employees in the same title conflict, preference, subject to the operational needs of the Department/Agency, shall be given to employees on the basis of years of employment with the Commonwealth.</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Unused vacation leave earned during the previous two (2) vacation years can be carried over to the new calendar year beginning with the first full pay period in  January for use during the following vacation year.  Annual earned vacation leave credit not used by the last full pay period inclusive of December 31 of the second year it was earned will be forfeited.</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department head is charged with the responsibility of seeing that vacation is taken in order that the employee does not lose vacation credits.   Each employee shall receive annually, on or before October 1, as of September 1, a preliminary statement of the available vacation credits from the local office.  A central office statement shall be forthcoming to each work location by October 31 for dissemination to each employee.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recognize the need to ensure the granting of personal leave, vacation, holiday and compensatory time when it is requested and as it becomes available.  Towards this end the department heads and Association representatives at each work location shall work out procedures for implementing this policy of granting time off.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Absence on account of sickness in excess of the authorized sick leave provided in this Agreement (or for personal reasons not provided for under said sick leave provisions) may be charged to vacation leave at the discretion of the Appointing Authority.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vacation leave balances shall be charged on an hour for hour basis; e.g. one hour </w:t>
      </w:r>
      <w:r w:rsidRPr="00342A47">
        <w:rPr>
          <w:rFonts w:ascii="Times New Roman" w:eastAsia="Times New Roman" w:hAnsi="Times New Roman" w:cs="Times New Roman"/>
          <w:sz w:val="24"/>
          <w:szCs w:val="20"/>
        </w:rPr>
        <w:lastRenderedPageBreak/>
        <w:t>charged for one hour used.  Charges to vacation leave may be allowed in units of not less than fifteen minutes.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who are eligible for vacation under this Article whose services are terminated shall be paid an amount equal to the vacation leave which has been credited but not used by the employee up to the time of the separation, provided that no monetary or other allowance has already been made therefor.  Upon the death of an employee who is eligible for vacation under this Agreement, the Personnel Administrator may, upon request of the Appointing Authority of the deceased person, authorize the payment of such compensation in the following order of precedence: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First: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To the surviving beneficiary or beneficiaries, if any, lawfully designated by</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the employee under the state employees' retirement system; and</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Second:</w:t>
      </w:r>
      <w:r w:rsidRPr="00342A47">
        <w:rPr>
          <w:rFonts w:ascii="Times New Roman" w:eastAsia="Times New Roman" w:hAnsi="Times New Roman" w:cs="Times New Roman"/>
          <w:sz w:val="24"/>
          <w:szCs w:val="20"/>
        </w:rPr>
        <w:tab/>
        <w:t>If there be no such designated beneficiary, to the estate of the deceased.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who are reinstated or who are reemployed shall be entitled to their vacation status at the termination of their previous service and allowed such proportion of their vacation status under Section 2 of this Article.  No credit for previous service may be allowed where reinstatement occurs after absence of three (3) years unless approval of the Personnel Administrator is secured for any of the following reasons: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A.</w:t>
      </w:r>
      <w:r w:rsidRPr="00342A47">
        <w:rPr>
          <w:rFonts w:ascii="Times New Roman" w:eastAsia="Times New Roman" w:hAnsi="Times New Roman" w:cs="Times New Roman"/>
          <w:sz w:val="24"/>
          <w:szCs w:val="20"/>
        </w:rPr>
        <w:tab/>
        <w:t>Illness of the employee;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w:t>
      </w:r>
      <w:r w:rsidRPr="00342A47">
        <w:rPr>
          <w:rFonts w:ascii="Times New Roman" w:eastAsia="Times New Roman" w:hAnsi="Times New Roman" w:cs="Times New Roman"/>
          <w:sz w:val="24"/>
          <w:szCs w:val="20"/>
        </w:rPr>
        <w:tab/>
        <w:t>Dismissal through no fault or delinquency attributable solely to the employee;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C.</w:t>
      </w:r>
      <w:r w:rsidRPr="00342A47">
        <w:rPr>
          <w:rFonts w:ascii="Times New Roman" w:eastAsia="Times New Roman" w:hAnsi="Times New Roman" w:cs="Times New Roman"/>
          <w:sz w:val="24"/>
          <w:szCs w:val="20"/>
        </w:rPr>
        <w:tab/>
        <w:t>Injury while in the service of the Commonwealth in the line of his/her duties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for which the employee would be entitled to receive Workers Compensation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benefits.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r w:rsidRPr="00342A47">
        <w:rPr>
          <w:rFonts w:ascii="Times New Roman" w:eastAsia="Times New Roman" w:hAnsi="Times New Roman" w:cs="Times New Roman"/>
          <w:sz w:val="24"/>
          <w:szCs w:val="20"/>
        </w:rPr>
        <w:t>Any employee who resigned or was granted a leave of absence to enter service in the armed forces of the United States, under the provisions of Chapter 708 of the Acts and Resolves of 1941 as amended, and who, upon honorable discharge from such service in said armed forces, has returned or returns to the service of the Commonwealth, shall be paid an amount equal to the vacation allowance as earned in the vacation year prior to his/her entry into such service in said armed forces which had not been granted prior to military leave and, in addition, that portion of the vacation allowance earned in the vacation year during which he/she entered such service, up to the time of military leave, provided that no monetary or other allowance has already been made therefor.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who are reinstated after military leave as referred to in Section 13 may be granted one full year's vacation allowance for the year in which they returned or return, provided that prior to such military leave vacation had not been used or compensation paid in lieu thereof for the same year.  If an insufficient period of time remains in that vacation year to permit the granting of a full allowance, the entire period remaining may be so used.  Neither the above usage, nor absence due to military leave shall in any way affect vacation credits earned by such employees in the vacation year in which they return from military service.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Vacation credits shall accrue to an employee while on a leave with pay status or on industrial accident leave.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9.16</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Vacation leave earned following a return to duty after leave without pay or absence without pay shall not be applied against such leave or absence.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an employee is on industrial accident leave and has available vacation credits which have not been used and who, because of the provisions of Section 8 of this Article, would lose such vacation credits, the Appointing Authority of such employee shall convert such vacation credits to sick leave credits in the new calendar year beginning with the first full pay period in January  of the year in which such vacation credits would be lost if not taken.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b/>
          <w:bCs/>
          <w:sz w:val="24"/>
          <w:szCs w:val="20"/>
          <w:u w:val="single"/>
        </w:rPr>
        <w:t>Section 9.18</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sz w:val="24"/>
          <w:szCs w:val="20"/>
        </w:rPr>
        <w:t xml:space="preserve">Upon approval of the Appointing Authority or his/her designee, an employee may be eligible to redeem up to seven (7) days of vacation leave credits per calendar year. Payment for such credits shall be at the employee’s hourly base salary rate as of the date of approval. This provision shall be extended to part- time employees in the same proportion that his/her service bears to full-time service.  Employees receiving workers compensation benefits are ineligible for redemption of vacation credits.  </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2D7203" w:rsidRPr="00342A47" w:rsidRDefault="002D7203"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HOLIDAYS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following days shall be holidays for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New Year's Day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Martin Luther King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Washington's Birthday</w:t>
      </w:r>
      <w:r w:rsidRPr="00342A47">
        <w:rPr>
          <w:rFonts w:ascii="Times New Roman" w:eastAsia="Times New Roman" w:hAnsi="Times New Roman" w:cs="Times New Roman"/>
          <w:sz w:val="24"/>
          <w:szCs w:val="20"/>
        </w:rPr>
        <w:tab/>
        <w:t>Patriot's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Memorial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Independence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Labor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Columbus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Veterans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Thanksgiving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Christmas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holidays shall be observed on the Commonwealth's legal holiday unless the Employer designates an alternative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 a holiday occurs on the regular scheduled workday of a full-time employee, he/she, if not required to work that day, shall be entitled to receive his/her regular day's pay for such holiday.  Part-time employees shall not have their schedules temporarily changed for the purpose of avoiding holiday pay or benefits.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lastRenderedPageBreak/>
        <w:t>Section  10.4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sz w:val="24"/>
          <w:szCs w:val="20"/>
        </w:rPr>
        <w:t>When a holiday occurs on a day that is not an employee's regular workday, he/she at the option of the Employer, shall receive pay for one day at his/her regular rate or one compensatory day off with pay.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10.5</w:t>
      </w:r>
    </w:p>
    <w:p w:rsidR="00342A47" w:rsidRPr="00342A47" w:rsidRDefault="00342A47" w:rsidP="00342A47">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required to work on a holiday shall receive a compensatory day off with pay to be taken at a time approved by the agency head, or if a compensatory day cannot be granted by the Department/Agency because of a shortage of personnel or other reasons, then he/she shall be entitled to pay for one day at his/her regular rate of pay in addition to pay for the holiday worked.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2"/>
        <w:rPr>
          <w:rFonts w:ascii="Times New Roman" w:eastAsia="Times New Roman" w:hAnsi="Times New Roman" w:cs="Times New Roman"/>
          <w:sz w:val="24"/>
          <w:szCs w:val="20"/>
          <w:u w:val="single"/>
        </w:rPr>
      </w:pPr>
      <w:r w:rsidRPr="00342A47">
        <w:rPr>
          <w:rFonts w:ascii="Times New Roman" w:eastAsia="Times New Roman" w:hAnsi="Times New Roman" w:cs="Times New Roman"/>
          <w:b/>
          <w:sz w:val="24"/>
          <w:szCs w:val="20"/>
          <w:u w:val="single"/>
        </w:rPr>
        <w:t>Section 10.6</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 part-time employee shall earn pay for a holiday or compensatory time in the same proportion that his/her part-time service bears to full-time service.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 part-time employee who is scheduled but not required to work on a holiday, who receives less holiday credit than the number of hours he/she is regularly scheduled to work, may use other available leave time, or upon the request of the employee and the approval of the Appointing Authority, subject to operational needs, may make up the difference in hours that same workweek.  The scheduling of these hours will be at a time requested by the employee and approved by the Appointing Authority, subject to operational needs.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10.7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 is on leave without pay or is absent without pay for any part of his/her scheduled workday immediately preceding or immediately following a holiday shall not receive holiday pay or a compensatory day off for that holiday.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above procedure may be waived by the Employer if an employee is tardy due to severe weather conditions or if an employee is tardy for not more than two (2) hours due to events beyond the control of the employee.  Denial of said waiver by the employer may be appealed up to Step III of the grievance procedure if the Association feels that said denial was arbitrary or capricious.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10.8</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who is granted sick leave for a holiday on which he/she is scheduled to work shall not receive holiday pay or a compensatory day off for that holiday.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Effective January 8, 2006, in addition to any other benefits provided by this agreement, Unit 7 employees who work on Christmas, New Years Day, Thanksgiving Day, Independence Day or Labor Day shall be paid a holiday differential for all hours worked in the amount of $1.60 per hour.</w:t>
      </w:r>
      <w:proofErr w:type="gramEnd"/>
      <w:r w:rsidR="00C011AA">
        <w:rPr>
          <w:rFonts w:ascii="Times New Roman" w:eastAsia="Times New Roman" w:hAnsi="Times New Roman" w:cs="Times New Roman"/>
          <w:sz w:val="24"/>
          <w:szCs w:val="20"/>
        </w:rPr>
        <w:t xml:space="preserve">  Effective the first full pay period on July 10, 2016 increase </w:t>
      </w:r>
      <w:r w:rsidR="00B5371C">
        <w:rPr>
          <w:rFonts w:ascii="Times New Roman" w:eastAsia="Times New Roman" w:hAnsi="Times New Roman" w:cs="Times New Roman"/>
          <w:sz w:val="24"/>
          <w:szCs w:val="20"/>
        </w:rPr>
        <w:t>the</w:t>
      </w:r>
      <w:r w:rsidR="00C011AA">
        <w:rPr>
          <w:rFonts w:ascii="Times New Roman" w:eastAsia="Times New Roman" w:hAnsi="Times New Roman" w:cs="Times New Roman"/>
          <w:sz w:val="24"/>
          <w:szCs w:val="20"/>
        </w:rPr>
        <w:t xml:space="preserve"> holiday differential by $0.20.  Effective the first full pay period on July 9, 2017 increase </w:t>
      </w:r>
      <w:r w:rsidR="00B5371C">
        <w:rPr>
          <w:rFonts w:ascii="Times New Roman" w:eastAsia="Times New Roman" w:hAnsi="Times New Roman" w:cs="Times New Roman"/>
          <w:sz w:val="24"/>
          <w:szCs w:val="20"/>
        </w:rPr>
        <w:t>the</w:t>
      </w:r>
      <w:r w:rsidR="00C011AA">
        <w:rPr>
          <w:rFonts w:ascii="Times New Roman" w:eastAsia="Times New Roman" w:hAnsi="Times New Roman" w:cs="Times New Roman"/>
          <w:sz w:val="24"/>
          <w:szCs w:val="20"/>
        </w:rPr>
        <w:t xml:space="preserve"> holiday differential by $0.40.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ARTICLE 11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EMPLOYEE EXPENSES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11.1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Effective September 12, 2005, when an employee is authorized to use his/her personal automobile for travel related to his/her employment, he/she shall be reimbursed at the rate of forty cents ($0.40) per mile.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Effective July 10, 2005, employees shall be reimbursed for reasonable associated costs for parking and tolls for authorized travel.</w:t>
      </w:r>
    </w:p>
    <w:p w:rsidR="00342A47" w:rsidRPr="00342A47" w:rsidRDefault="00342A47" w:rsidP="00342A47">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 employee who travels from his/her home to a temporary assignment rather than to his/her regularly assigned office shall be allowed transportation expenses for the distance between his/her home and his/her temporary assignment or between his/her regularly assigned office and his/her temporary assignment, whichever is less.</w:t>
      </w:r>
    </w:p>
    <w:p w:rsidR="00342A47" w:rsidRPr="00342A47" w:rsidRDefault="00342A47" w:rsidP="00342A47">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Employees shall not be reimbursed for commuting between their home and office or other regular work locations.  With the approval of the Personnel Administrator, an employee's home may be designated as his/her regular office by his/her Appointing Authority for the purpose of allowed transportation expenses in cases where the employee has no regular office or other regular work location.</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11.2</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 is assigned to duty that requires him/her to be absent from his/her home for more than twenty-four (24) hours shall be reimbursed for reasonable charges for lodging including reasonable tips and for meal expenses, including tips, not to exceed the following amounts:</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Meal</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b/>
          <w:sz w:val="24"/>
          <w:szCs w:val="20"/>
          <w:u w:val="single"/>
        </w:rPr>
        <w:t>Applicable Period</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Allowance</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Breakfast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3:01 to 9:00 A.M.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$3.00</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Lunch</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9:01 to 3:00 P.M.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$4.50</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Supper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3:01 to 9:00 P.M.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$7.50</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On the first day of assignment to duty in excess of twenty-four (24) hours, employees shall not be reimbursed for breakfast if such assignment commences after 6:00 A.M., for lunch if such assignment commences after 12:00 noon, or for supper if such assignment commences after 10:00 P.M.</w:t>
      </w:r>
    </w:p>
    <w:p w:rsidR="00342A47" w:rsidRPr="00342A47" w:rsidRDefault="00342A47" w:rsidP="00342A47">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On the last day of assignment to duty in excess of twenty-four (24) hours, employees shall not be reimbursed for breakfast if such assignment ends before 6:00 A.M., for lunch if such assignment ends before noon, or for supper if such assignment ends before 6:00 P.M.</w:t>
      </w:r>
    </w:p>
    <w:p w:rsidR="00342A47" w:rsidRPr="00342A47" w:rsidRDefault="00342A47" w:rsidP="00342A47">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For travel of less than twenty-four (24) hours commencing two hours or more before compensated time, employees shall be entitled to the above breakfast allowance.  For travel of less than twenty-four (24) hours ending two hours or more after compensated time, employees shall be entitled to the above supper allowance.  Employees are not entitled to the above lunch allowance for travel of less than twenty-four (24)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lastRenderedPageBreak/>
        <w:t>Section 11.3</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Effective July 1, 1998, employees who work three (3) or more hours of authorized overtime, exclusive of meal times, in addition to their regular hours of employment or employees who work three (3) or more hours, exclusive of meal times, on a day other than their regular workday, shall be reimbursed for expenses incurred for authorized meals, including tips, not to exceed the following amounts and in accordance with the following time periods:</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Meal</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Applicable Period</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Allowance</w:t>
      </w:r>
      <w:r w:rsidRPr="00342A47">
        <w:rPr>
          <w:rFonts w:ascii="Times New Roman" w:eastAsia="Times New Roman" w:hAnsi="Times New Roman" w:cs="Times New Roman"/>
          <w:b/>
          <w:sz w:val="24"/>
          <w:szCs w:val="20"/>
        </w:rPr>
        <w:t xml:space="preserve">  </w:t>
      </w:r>
    </w:p>
    <w:p w:rsidR="00342A47" w:rsidRPr="00342A47" w:rsidRDefault="00342A47" w:rsidP="00342A47">
      <w:pPr>
        <w:keepNext/>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outlineLvl w:val="3"/>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Breakfast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3:01 A.M. to 9:00 A.M.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$2.75</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Lunch</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9:01 A.M. to 3:00 P.M.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$3.75</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Dinner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3:01 P.M. to 9:00 P.M.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$5.75</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Midnight Snack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9:01 P.M. to 3:00 A.M.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$2.75</w:t>
      </w:r>
    </w:p>
    <w:p w:rsidR="0041748C" w:rsidRDefault="0041748C"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11.4</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requests for reimbursement shall be submitted to the employee’s Appointing Authority within 60 days from which the employee incurred such expense(s).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SALARY RATES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12.1</w:t>
      </w:r>
    </w:p>
    <w:p w:rsidR="00342A47" w:rsidRPr="00342A47" w:rsidRDefault="00342A47" w:rsidP="00342A47">
      <w:pPr>
        <w:widowControl w:val="0"/>
        <w:tabs>
          <w:tab w:val="left" w:pos="450"/>
          <w:tab w:val="left" w:pos="9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following shall apply to full time employees:</w:t>
      </w:r>
    </w:p>
    <w:p w:rsidR="00342A47" w:rsidRPr="00342A47" w:rsidRDefault="00342A47" w:rsidP="00342A47">
      <w:pPr>
        <w:widowControl w:val="0"/>
        <w:tabs>
          <w:tab w:val="left" w:pos="450"/>
          <w:tab w:val="left" w:pos="90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9"/>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first full pay period on January 11, 2015, employees who meet the eligibility criteria provided in Section 12.2 of this Article shall receive a one and one half percent (1.5%) increase in salary rate. </w:t>
      </w:r>
    </w:p>
    <w:p w:rsidR="00342A47" w:rsidRPr="00342A47" w:rsidRDefault="00342A47" w:rsidP="00342A47">
      <w:pPr>
        <w:widowControl w:val="0"/>
        <w:numPr>
          <w:ilvl w:val="0"/>
          <w:numId w:val="19"/>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Effective the first full pay period on July 12, 2015, employees who meet the eligibility criteria provided in Section 12.2 of this Article shall receive a one and one half percent (1.5%) increase in salary rate.</w:t>
      </w:r>
    </w:p>
    <w:p w:rsidR="00342A47" w:rsidRPr="00342A47" w:rsidRDefault="00342A47" w:rsidP="00342A47">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color w:val="3366FF"/>
          <w:sz w:val="24"/>
          <w:szCs w:val="20"/>
        </w:rPr>
      </w:pPr>
    </w:p>
    <w:p w:rsidR="00342A47" w:rsidRPr="00342A47" w:rsidRDefault="00342A47" w:rsidP="00342A47">
      <w:pPr>
        <w:widowControl w:val="0"/>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4"/>
        </w:rPr>
        <w:t>Effective the first full pay period on January 10, 2016, employees who meet the eligibility criteria provided in Section 12.2 of this Article shall receive a one and one half percent (1.5%) increase in salary rate.</w:t>
      </w:r>
    </w:p>
    <w:p w:rsidR="00342A47" w:rsidRPr="00342A47" w:rsidRDefault="00342A47" w:rsidP="00342A47">
      <w:pPr>
        <w:widowControl w:val="0"/>
        <w:ind w:left="720"/>
        <w:contextualSpacing/>
        <w:jc w:val="left"/>
        <w:rPr>
          <w:rFonts w:ascii="Courier New" w:eastAsia="Times New Roman" w:hAnsi="Courier New" w:cs="Times New Roman"/>
          <w:sz w:val="24"/>
          <w:szCs w:val="20"/>
        </w:rPr>
      </w:pPr>
    </w:p>
    <w:p w:rsidR="00342A47" w:rsidRPr="00342A47" w:rsidRDefault="00342A47" w:rsidP="00342A47">
      <w:pPr>
        <w:widowControl w:val="0"/>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Effective the first full pay period on July 10, 2016, employees who meet the eligibility criteria provided in Section 12.2 of this Article shall receive a one and one half percent (1.5%) increase in salary rate. </w:t>
      </w:r>
    </w:p>
    <w:p w:rsidR="00342A47" w:rsidRPr="00342A47" w:rsidRDefault="00342A47" w:rsidP="00342A47">
      <w:pPr>
        <w:widowControl w:val="0"/>
        <w:ind w:left="720"/>
        <w:contextualSpacing/>
        <w:jc w:val="left"/>
        <w:rPr>
          <w:rFonts w:ascii="Courier New" w:eastAsia="Times New Roman" w:hAnsi="Courier New" w:cs="Times New Roman"/>
          <w:sz w:val="24"/>
          <w:szCs w:val="20"/>
        </w:rPr>
      </w:pPr>
    </w:p>
    <w:p w:rsidR="00342A47" w:rsidRPr="00342A47" w:rsidRDefault="00342A47" w:rsidP="00342A47">
      <w:pPr>
        <w:widowControl w:val="0"/>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Effective the first full pay period on January 8, 2017, employees who meet the eligibility criteria provided in Section 12.2 of this Article shall receive a one and one half percent (1.5%) increase in salary rate.</w:t>
      </w:r>
    </w:p>
    <w:p w:rsidR="00342A47" w:rsidRPr="00342A47" w:rsidRDefault="00342A47" w:rsidP="00342A47">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Effective the first full pay period on July 9, 2017, employees who meet the eligibility criteria provided in Section 12.2 of this Article shall receive a one and one half percent (1.5%) increase in salary rate.</w:t>
      </w:r>
    </w:p>
    <w:p w:rsidR="00342A47" w:rsidRPr="00342A47" w:rsidRDefault="00342A47" w:rsidP="00342A47">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s>
        <w:suppressAutoHyphens/>
        <w:ind w:right="14"/>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s>
        <w:suppressAutoHyphens/>
        <w:ind w:right="14"/>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12.2</w:t>
      </w:r>
    </w:p>
    <w:p w:rsidR="00342A47" w:rsidRPr="00342A47" w:rsidRDefault="00342A47" w:rsidP="00342A47">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spacing w:val="-3"/>
          <w:sz w:val="24"/>
          <w:szCs w:val="20"/>
          <w:u w:val="single"/>
        </w:rPr>
      </w:pPr>
      <w:r w:rsidRPr="00342A47">
        <w:rPr>
          <w:rFonts w:ascii="Times New Roman" w:eastAsia="Times New Roman" w:hAnsi="Times New Roman" w:cs="Times New Roman"/>
          <w:spacing w:val="-3"/>
          <w:sz w:val="24"/>
          <w:szCs w:val="20"/>
        </w:rPr>
        <w:t xml:space="preserve">Employees who receive a “Below” rating on their annual performance evaluation shall not be eligible to receive the salary increases or bonus provided in Section 1 of this Article, nor any step increases.  Employees who receive a “Below” rating will have their performance reviewed on a monthly basis in accordance with Article 26A of this Agreement and will become eligible for the salary and step increase previously denied effective upon the date of receiving a “Meets” or “Exceeds” rating.  </w:t>
      </w:r>
      <w:r w:rsidRPr="00342A47">
        <w:rPr>
          <w:rFonts w:ascii="Times New Roman" w:eastAsia="Times New Roman" w:hAnsi="Times New Roman" w:cs="Times New Roman"/>
          <w:sz w:val="24"/>
          <w:szCs w:val="20"/>
        </w:rPr>
        <w:t>Such employees, upon the date of receiving a “Meets” or “Exceeds” rating, shall also receive any bonus amount previously withheld.  Said bonus amount will be reduced in proportion to the number of weeks elapsed between the effective date of the bonus and the date said employee receives a “Meets” or “Exceeds” rating.</w:t>
      </w:r>
    </w:p>
    <w:p w:rsidR="00342A47" w:rsidRPr="00342A47" w:rsidRDefault="00342A47" w:rsidP="00342A47">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b/>
          <w:spacing w:val="-3"/>
          <w:sz w:val="24"/>
          <w:szCs w:val="20"/>
        </w:rPr>
      </w:pPr>
    </w:p>
    <w:p w:rsidR="00342A47" w:rsidRPr="00342A47" w:rsidRDefault="00342A47" w:rsidP="00342A4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4"/>
        <w:jc w:val="left"/>
        <w:rPr>
          <w:rFonts w:ascii="Times New Roman" w:eastAsia="Times New Roman" w:hAnsi="Times New Roman" w:cs="Times New Roman"/>
          <w:b/>
          <w:color w:val="3366FF"/>
          <w:sz w:val="24"/>
          <w:szCs w:val="20"/>
          <w:u w:val="single"/>
        </w:rPr>
      </w:pPr>
      <w:r w:rsidRPr="00342A47">
        <w:rPr>
          <w:rFonts w:ascii="Times New Roman" w:eastAsia="Times New Roman" w:hAnsi="Times New Roman" w:cs="Times New Roman"/>
          <w:b/>
          <w:sz w:val="24"/>
          <w:szCs w:val="20"/>
          <w:u w:val="single"/>
        </w:rPr>
        <w:t>Section 12.3</w:t>
      </w:r>
    </w:p>
    <w:p w:rsidR="00342A47" w:rsidRPr="00342A47" w:rsidRDefault="00342A47" w:rsidP="00342A47">
      <w:pPr>
        <w:widowControl w:val="0"/>
        <w:tabs>
          <w:tab w:val="left" w:pos="270"/>
          <w:tab w:val="left" w:pos="360"/>
          <w:tab w:val="left" w:pos="1440"/>
          <w:tab w:val="left" w:pos="2160"/>
          <w:tab w:val="left" w:pos="2880"/>
          <w:tab w:val="left" w:pos="3600"/>
          <w:tab w:val="left" w:pos="4320"/>
          <w:tab w:val="left" w:pos="5040"/>
          <w:tab w:val="left" w:pos="5760"/>
          <w:tab w:val="left" w:pos="6480"/>
        </w:tabs>
        <w:suppressAutoHyphens/>
        <w:ind w:left="360" w:right="18"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The salary rate for employees hired, reinstated (except upon recall from layoff or upon return from a leave of absence or a return under an agreement or arbitrator’s award pursuant to Articles 24 or 25 hereunder), or reemployed shall be Step 1 of the job group of his/her position except in cases where a new employee is hired by a Department/Agency at a salary, approved by the </w:t>
      </w:r>
      <w:r w:rsidRPr="00342A47">
        <w:rPr>
          <w:rFonts w:ascii="Times New Roman" w:eastAsia="Times New Roman" w:hAnsi="Times New Roman" w:cs="Times New Roman"/>
          <w:color w:val="000000"/>
          <w:sz w:val="24"/>
          <w:szCs w:val="20"/>
        </w:rPr>
        <w:t>Personnel Administrator</w:t>
      </w:r>
      <w:r w:rsidRPr="00342A47">
        <w:rPr>
          <w:rFonts w:ascii="Times New Roman" w:eastAsia="Times New Roman" w:hAnsi="Times New Roman" w:cs="Times New Roman"/>
          <w:sz w:val="24"/>
          <w:szCs w:val="20"/>
        </w:rPr>
        <w:t xml:space="preserve">, above Step 1.  Effective May 19, 2006, former Licensed Practical Nurses (LPN’s) who upon becoming members of Unit 7, shall receive credit for that service for salary step placement purposes only. </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sz w:val="24"/>
          <w:szCs w:val="20"/>
        </w:rPr>
      </w:pPr>
    </w:p>
    <w:p w:rsidR="00342A47" w:rsidRPr="00342A47" w:rsidRDefault="00342A47" w:rsidP="00342A47">
      <w:pPr>
        <w:widowControl w:val="0"/>
        <w:tabs>
          <w:tab w:val="left" w:pos="360"/>
          <w:tab w:val="left" w:pos="1440"/>
          <w:tab w:val="left" w:pos="2160"/>
          <w:tab w:val="left" w:pos="2880"/>
          <w:tab w:val="left" w:pos="3600"/>
          <w:tab w:val="left" w:pos="4320"/>
          <w:tab w:val="left" w:pos="5040"/>
          <w:tab w:val="left" w:pos="5760"/>
          <w:tab w:val="left" w:pos="6480"/>
        </w:tabs>
        <w:suppressAutoHyphens/>
        <w:ind w:left="360" w:right="18"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salary rates of full-time employees are set forth in Appendices A-1 through A-6, B-1 through B-4, and C-1 through C-6, are attached hereto, and hereby made a part of this Agreement.  Salary rates shall not be increased or decreased except in accordance with the provisions of this Agreement.</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jc w:val="left"/>
        <w:rPr>
          <w:rFonts w:ascii="Times New Roman" w:eastAsia="Times New Roman" w:hAnsi="Times New Roman" w:cs="Times New Roman"/>
          <w:sz w:val="24"/>
          <w:szCs w:val="20"/>
        </w:rPr>
      </w:pPr>
    </w:p>
    <w:p w:rsidR="00342A47" w:rsidRPr="00342A47" w:rsidRDefault="00342A47" w:rsidP="00342A47">
      <w:pPr>
        <w:widowControl w:val="0"/>
        <w:tabs>
          <w:tab w:val="left" w:pos="360"/>
          <w:tab w:val="left" w:pos="1440"/>
          <w:tab w:val="left" w:pos="2160"/>
          <w:tab w:val="left" w:pos="2880"/>
          <w:tab w:val="left" w:pos="3600"/>
          <w:tab w:val="left" w:pos="4320"/>
          <w:tab w:val="left" w:pos="5040"/>
          <w:tab w:val="left" w:pos="5760"/>
          <w:tab w:val="left" w:pos="6480"/>
        </w:tabs>
        <w:suppressAutoHyphen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 regular part-time employee shall be entitled to the provisions of this Article in the proportion that his/her service bears to full-time service.</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jc w:val="left"/>
        <w:rPr>
          <w:rFonts w:ascii="Times New Roman" w:eastAsia="Times New Roman" w:hAnsi="Times New Roman" w:cs="Times New Roman"/>
          <w:sz w:val="24"/>
          <w:szCs w:val="20"/>
        </w:rPr>
      </w:pPr>
    </w:p>
    <w:p w:rsidR="00342A47" w:rsidRPr="00342A47" w:rsidRDefault="00342A47" w:rsidP="00342A47">
      <w:pPr>
        <w:widowControl w:val="0"/>
        <w:tabs>
          <w:tab w:val="left" w:pos="360"/>
          <w:tab w:val="left" w:pos="1440"/>
          <w:tab w:val="left" w:pos="2160"/>
          <w:tab w:val="left" w:pos="2880"/>
          <w:tab w:val="left" w:pos="3600"/>
          <w:tab w:val="left" w:pos="4320"/>
          <w:tab w:val="left" w:pos="5040"/>
          <w:tab w:val="left" w:pos="5760"/>
          <w:tab w:val="left" w:pos="6480"/>
        </w:tabs>
        <w:suppressAutoHyphen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Employees shall be compensated on the basis of the salary rate for their official job classification.</w:t>
      </w:r>
    </w:p>
    <w:p w:rsidR="00342A47" w:rsidRPr="00342A47" w:rsidRDefault="00342A47" w:rsidP="00342A47">
      <w:pPr>
        <w:widowControl w:val="0"/>
        <w:tabs>
          <w:tab w:val="left" w:pos="360"/>
          <w:tab w:val="left" w:pos="1440"/>
          <w:tab w:val="left" w:pos="2160"/>
          <w:tab w:val="left" w:pos="2880"/>
          <w:tab w:val="left" w:pos="3600"/>
          <w:tab w:val="left" w:pos="4320"/>
          <w:tab w:val="left" w:pos="5040"/>
          <w:tab w:val="left" w:pos="5760"/>
          <w:tab w:val="left" w:pos="6480"/>
        </w:tabs>
        <w:suppressAutoHyphens/>
        <w:ind w:left="720" w:hanging="720"/>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12.4</w:t>
      </w:r>
    </w:p>
    <w:p w:rsidR="00342A47" w:rsidRPr="00342A47" w:rsidRDefault="00342A47" w:rsidP="00342A47">
      <w:pPr>
        <w:widowControl w:val="0"/>
        <w:tabs>
          <w:tab w:val="left" w:pos="90"/>
          <w:tab w:val="left" w:pos="360"/>
          <w:tab w:val="left" w:pos="1440"/>
          <w:tab w:val="left" w:pos="2160"/>
          <w:tab w:val="left" w:pos="2880"/>
          <w:tab w:val="left" w:pos="3600"/>
          <w:tab w:val="left" w:pos="4320"/>
          <w:tab w:val="left" w:pos="5040"/>
          <w:tab w:val="left" w:pos="5760"/>
          <w:tab w:val="left" w:pos="6480"/>
        </w:tabs>
        <w:suppressAutoHyphens/>
        <w:ind w:left="360" w:right="18"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shall continue to advance under the terms of this Agreement to the next higher salary step in his/her job group, within the salary chart assigned to his/her position title</w:t>
      </w:r>
      <w:r w:rsidRPr="00342A47">
        <w:rPr>
          <w:rFonts w:ascii="Times New Roman" w:eastAsia="Times New Roman" w:hAnsi="Times New Roman" w:cs="Times New Roman"/>
          <w:color w:val="3366FF"/>
          <w:sz w:val="24"/>
          <w:szCs w:val="20"/>
        </w:rPr>
        <w:t xml:space="preserve">, </w:t>
      </w:r>
      <w:r w:rsidRPr="00342A47">
        <w:rPr>
          <w:rFonts w:ascii="Times New Roman" w:eastAsia="Times New Roman" w:hAnsi="Times New Roman" w:cs="Times New Roman"/>
          <w:sz w:val="24"/>
          <w:szCs w:val="20"/>
        </w:rPr>
        <w:t>unless he/she is denied such step-rate increase by his/her Appointing Authority, after each fifty-two (52) weeks of creditable service in a step commencing from the first day of the payroll period immediately following his/her assignment to that job group until the maximum salary rate is reached.  In the event an employee is denied a step-rate increase, he/she shall be given a written statement of the reasons therefore not later than five (5) days preceding the date when the increase would otherwise have taken effect.  Time off the payroll is not creditable service for the purpose of step-rate increases.</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sz w:val="24"/>
          <w:szCs w:val="20"/>
        </w:rPr>
      </w:pPr>
    </w:p>
    <w:p w:rsidR="00342A47" w:rsidRPr="00342A47" w:rsidRDefault="00342A47" w:rsidP="00342A47">
      <w:pPr>
        <w:widowControl w:val="0"/>
        <w:tabs>
          <w:tab w:val="left" w:pos="360"/>
          <w:tab w:val="left" w:pos="1440"/>
          <w:tab w:val="left" w:pos="2160"/>
          <w:tab w:val="left" w:pos="2880"/>
          <w:tab w:val="left" w:pos="3600"/>
          <w:tab w:val="left" w:pos="4320"/>
          <w:tab w:val="left" w:pos="5040"/>
          <w:tab w:val="left" w:pos="5760"/>
          <w:tab w:val="left" w:pos="6480"/>
        </w:tabs>
        <w:suppressAutoHyphens/>
        <w:ind w:left="360" w:right="18"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Whenever an employee paid in accordance with the salary schedules provided in Appendices A-1 through A-6, B-1 through B-4 and C-1 through C-6</w:t>
      </w:r>
      <w:r w:rsidRPr="00342A47">
        <w:rPr>
          <w:rFonts w:ascii="Times New Roman" w:eastAsia="Times New Roman" w:hAnsi="Times New Roman" w:cs="Times New Roman"/>
          <w:color w:val="3366FF"/>
          <w:sz w:val="24"/>
          <w:szCs w:val="20"/>
        </w:rPr>
        <w:t xml:space="preserve"> </w:t>
      </w:r>
      <w:r w:rsidRPr="00342A47">
        <w:rPr>
          <w:rFonts w:ascii="Times New Roman" w:eastAsia="Times New Roman" w:hAnsi="Times New Roman" w:cs="Times New Roman"/>
          <w:sz w:val="24"/>
          <w:szCs w:val="20"/>
        </w:rPr>
        <w:t>of this Agreement receives a promotion to a position in a higher job group, the employee's new salary rate shall be calculated as follows:</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0"/>
          <w:tab w:val="left" w:pos="720"/>
          <w:tab w:val="left" w:pos="108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b/>
        <w:t>1.</w:t>
      </w:r>
      <w:r w:rsidRPr="00342A47">
        <w:rPr>
          <w:rFonts w:ascii="Times New Roman" w:eastAsia="Times New Roman" w:hAnsi="Times New Roman" w:cs="Times New Roman"/>
          <w:sz w:val="24"/>
          <w:szCs w:val="20"/>
        </w:rPr>
        <w:tab/>
        <w:t>Determine the employee's salary rate at his/her current job group;</w:t>
      </w:r>
    </w:p>
    <w:p w:rsidR="00342A47" w:rsidRPr="00342A47" w:rsidRDefault="00342A47" w:rsidP="00342A47">
      <w:pPr>
        <w:widowControl w:val="0"/>
        <w:tabs>
          <w:tab w:val="left" w:pos="0"/>
          <w:tab w:val="left" w:pos="720"/>
          <w:tab w:val="left" w:pos="1080"/>
          <w:tab w:val="left" w:pos="2160"/>
          <w:tab w:val="left" w:pos="2880"/>
          <w:tab w:val="left" w:pos="3600"/>
          <w:tab w:val="left" w:pos="4320"/>
          <w:tab w:val="left" w:pos="5040"/>
          <w:tab w:val="left" w:pos="5760"/>
          <w:tab w:val="left" w:pos="6480"/>
        </w:tabs>
        <w:suppressAutoHyphens/>
        <w:ind w:left="1080" w:right="18" w:hanging="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Find the next higher step within the employee's current job group, or, for employees at the maximum rate within their current job group, multiply the employee's current salary rate by one plus two one-hundredths (1.02);</w:t>
      </w:r>
    </w:p>
    <w:p w:rsidR="00342A47" w:rsidRPr="00342A47" w:rsidRDefault="00342A47" w:rsidP="00342A47">
      <w:pPr>
        <w:widowControl w:val="0"/>
        <w:tabs>
          <w:tab w:val="left" w:pos="0"/>
          <w:tab w:val="left" w:pos="720"/>
          <w:tab w:val="left" w:pos="1080"/>
          <w:tab w:val="left" w:pos="2160"/>
          <w:tab w:val="left" w:pos="2880"/>
          <w:tab w:val="left" w:pos="3600"/>
          <w:tab w:val="left" w:pos="4320"/>
          <w:tab w:val="left" w:pos="5040"/>
          <w:tab w:val="left" w:pos="5760"/>
          <w:tab w:val="left" w:pos="6480"/>
        </w:tabs>
        <w:suppressAutoHyphens/>
        <w:ind w:left="1080" w:right="18" w:hanging="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3. </w:t>
      </w:r>
      <w:r w:rsidRPr="00342A47">
        <w:rPr>
          <w:rFonts w:ascii="Times New Roman" w:eastAsia="Times New Roman" w:hAnsi="Times New Roman" w:cs="Times New Roman"/>
          <w:sz w:val="24"/>
          <w:szCs w:val="20"/>
        </w:rPr>
        <w:tab/>
        <w:t>Compare the resultant amount to the rates for the higher job group into which the employee is being promoted;</w:t>
      </w:r>
    </w:p>
    <w:p w:rsidR="00342A47" w:rsidRPr="00342A47" w:rsidRDefault="00342A47" w:rsidP="00342A47">
      <w:pPr>
        <w:widowControl w:val="0"/>
        <w:tabs>
          <w:tab w:val="left" w:pos="720"/>
          <w:tab w:val="left" w:pos="1080"/>
          <w:tab w:val="left" w:pos="2160"/>
          <w:tab w:val="left" w:pos="2880"/>
          <w:tab w:val="left" w:pos="3600"/>
          <w:tab w:val="left" w:pos="4320"/>
          <w:tab w:val="left" w:pos="5040"/>
          <w:tab w:val="left" w:pos="5760"/>
          <w:tab w:val="left" w:pos="6480"/>
        </w:tabs>
        <w:ind w:left="1080" w:hanging="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The employee's salary rate shall be the first rate in the higher job group which at least equals the resultant amount.</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488"/>
          <w:tab w:val="left" w:pos="8208"/>
          <w:tab w:val="left" w:pos="8928"/>
          <w:tab w:val="left" w:pos="9648"/>
        </w:tabs>
        <w:suppressAutoHyphens/>
        <w:ind w:right="288"/>
        <w:jc w:val="left"/>
        <w:rPr>
          <w:rFonts w:ascii="Times New Roman" w:eastAsia="Times New Roman" w:hAnsi="Times New Roman" w:cs="Times New Roman"/>
          <w:b/>
          <w:spacing w:val="-3"/>
          <w:sz w:val="24"/>
          <w:szCs w:val="20"/>
          <w:u w:val="single"/>
        </w:rPr>
      </w:pPr>
      <w:r w:rsidRPr="00342A47">
        <w:rPr>
          <w:rFonts w:ascii="Times New Roman" w:eastAsia="Times New Roman" w:hAnsi="Times New Roman" w:cs="Times New Roman"/>
          <w:b/>
          <w:spacing w:val="-3"/>
          <w:sz w:val="24"/>
          <w:szCs w:val="20"/>
          <w:u w:val="single"/>
        </w:rPr>
        <w:t>Section 12.5</w:t>
      </w:r>
    </w:p>
    <w:p w:rsidR="00342A47" w:rsidRPr="00342A47" w:rsidRDefault="00342A47" w:rsidP="00342A47">
      <w:pPr>
        <w:widowControl w:val="0"/>
        <w:tabs>
          <w:tab w:val="left" w:pos="720"/>
          <w:tab w:val="left" w:pos="1440"/>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488"/>
          <w:tab w:val="left" w:pos="8208"/>
          <w:tab w:val="left" w:pos="8928"/>
          <w:tab w:val="left" w:pos="9648"/>
        </w:tabs>
        <w:suppressAutoHyphens/>
        <w:ind w:right="288"/>
        <w:jc w:val="left"/>
        <w:rPr>
          <w:rFonts w:ascii="Times New Roman" w:eastAsia="Times New Roman" w:hAnsi="Times New Roman" w:cs="Times New Roman"/>
          <w:spacing w:val="-3"/>
          <w:sz w:val="24"/>
          <w:szCs w:val="20"/>
        </w:rPr>
      </w:pPr>
      <w:r w:rsidRPr="00342A47">
        <w:rPr>
          <w:rFonts w:ascii="Times New Roman" w:eastAsia="Times New Roman" w:hAnsi="Times New Roman" w:cs="Times New Roman"/>
          <w:spacing w:val="-3"/>
          <w:sz w:val="24"/>
          <w:szCs w:val="20"/>
        </w:rPr>
        <w:t>All employees covered by the terms and conditions of this Collective Bargaining Agreement shall be paid on a bi-weekly basis.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pacing w:val="-3"/>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pacing w:val="-3"/>
          <w:sz w:val="24"/>
          <w:szCs w:val="20"/>
        </w:rPr>
      </w:pPr>
      <w:r w:rsidRPr="00342A47">
        <w:rPr>
          <w:rFonts w:ascii="Times New Roman" w:eastAsia="Times New Roman" w:hAnsi="Times New Roman" w:cs="Times New Roman"/>
          <w:spacing w:val="-3"/>
          <w:sz w:val="24"/>
          <w:szCs w:val="20"/>
        </w:rPr>
        <w:t>Salary payments shall be electronically forwarded by the Employer directly to a bank account or accounts selected by the employee for receipt.</w:t>
      </w:r>
    </w:p>
    <w:p w:rsidR="00342A47" w:rsidRPr="00342A47" w:rsidRDefault="00342A47" w:rsidP="00342A47">
      <w:pPr>
        <w:widowControl w:val="0"/>
        <w:tabs>
          <w:tab w:val="left" w:pos="450"/>
        </w:tabs>
        <w:ind w:left="900" w:hanging="900"/>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45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12.6</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who possess the following educational degrees in an area for which they are working for the Commonwealth, and for whom such degree:</w:t>
      </w:r>
    </w:p>
    <w:p w:rsidR="00342A47" w:rsidRPr="00342A47" w:rsidRDefault="00342A47" w:rsidP="00FE17DA">
      <w:pPr>
        <w:widowControl w:val="0"/>
        <w:numPr>
          <w:ilvl w:val="0"/>
          <w:numId w:val="42"/>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is not required as a condition of employment, or, in the absence of such </w:t>
      </w:r>
    </w:p>
    <w:p w:rsidR="00342A47" w:rsidRPr="00342A47" w:rsidRDefault="00342A47" w:rsidP="00342A47">
      <w:pPr>
        <w:widowControl w:val="0"/>
        <w:ind w:left="816"/>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requirement,</w:t>
      </w:r>
    </w:p>
    <w:p w:rsidR="00342A47" w:rsidRPr="00342A47" w:rsidRDefault="00342A47" w:rsidP="00FE17DA">
      <w:pPr>
        <w:widowControl w:val="0"/>
        <w:numPr>
          <w:ilvl w:val="0"/>
          <w:numId w:val="42"/>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is beyond what is necessary for a license or certification that is required as a</w:t>
      </w:r>
    </w:p>
    <w:p w:rsidR="00342A47" w:rsidRPr="00342A47" w:rsidRDefault="00342A47" w:rsidP="00342A47">
      <w:pPr>
        <w:widowControl w:val="0"/>
        <w:ind w:left="456"/>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condition of employment, shall receive the following education differential </w:t>
      </w:r>
    </w:p>
    <w:p w:rsidR="00342A47" w:rsidRPr="00342A47" w:rsidRDefault="00342A47" w:rsidP="00342A47">
      <w:pPr>
        <w:widowControl w:val="0"/>
        <w:ind w:left="456"/>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payment:</w:t>
      </w:r>
    </w:p>
    <w:p w:rsidR="00342A47" w:rsidRPr="00342A47" w:rsidRDefault="00342A47" w:rsidP="00342A47">
      <w:pPr>
        <w:widowControl w:val="0"/>
        <w:ind w:left="456"/>
        <w:jc w:val="left"/>
        <w:rPr>
          <w:rFonts w:ascii="Times New Roman" w:eastAsia="Times New Roman" w:hAnsi="Times New Roman" w:cs="Times New Roman"/>
          <w:sz w:val="24"/>
          <w:szCs w:val="20"/>
        </w:rPr>
      </w:pPr>
    </w:p>
    <w:p w:rsidR="00342A47" w:rsidRPr="00342A47" w:rsidRDefault="00342A47" w:rsidP="00342A47">
      <w:pPr>
        <w:widowControl w:val="0"/>
        <w:tabs>
          <w:tab w:val="left" w:pos="450"/>
          <w:tab w:val="left" w:pos="9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Baccalaureate degree - fifteen dollars ($15.00) per week</w:t>
      </w:r>
    </w:p>
    <w:p w:rsidR="00342A47" w:rsidRPr="00342A47" w:rsidRDefault="00342A47" w:rsidP="00342A47">
      <w:pPr>
        <w:widowControl w:val="0"/>
        <w:tabs>
          <w:tab w:val="left" w:pos="450"/>
          <w:tab w:val="left" w:pos="9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Master’s degree - thirty dollars ($30.00) per week</w:t>
      </w:r>
    </w:p>
    <w:p w:rsidR="00342A47" w:rsidRPr="00342A47" w:rsidRDefault="00342A47" w:rsidP="00342A47">
      <w:pPr>
        <w:widowControl w:val="0"/>
        <w:tabs>
          <w:tab w:val="left" w:pos="450"/>
          <w:tab w:val="left" w:pos="900"/>
        </w:tabs>
        <w:ind w:left="90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Doctorate degree - forty dollars ($40.00) per week</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Said differential shall be prorated for part-time employees in the proportion that their part-time service bears to full time service. There shall be no duplication or pyramiding of the education differential provided in this Section (i.e., employees shall be paid for only the highest degree held).</w:t>
      </w:r>
    </w:p>
    <w:p w:rsidR="00342A47" w:rsidRPr="00342A47" w:rsidRDefault="00342A47" w:rsidP="00342A47">
      <w:pPr>
        <w:widowControl w:val="0"/>
        <w:tabs>
          <w:tab w:val="left" w:pos="450"/>
          <w:tab w:val="left" w:pos="900"/>
        </w:tabs>
        <w:ind w:left="456"/>
        <w:jc w:val="center"/>
        <w:rPr>
          <w:rFonts w:ascii="Times New Roman" w:eastAsia="Times New Roman" w:hAnsi="Times New Roman" w:cs="Times New Roman"/>
          <w:sz w:val="24"/>
          <w:szCs w:val="20"/>
        </w:rPr>
      </w:pPr>
    </w:p>
    <w:p w:rsidR="00342A47" w:rsidRPr="00342A47" w:rsidRDefault="00342A47" w:rsidP="00342A47">
      <w:pPr>
        <w:widowControl w:val="0"/>
        <w:tabs>
          <w:tab w:val="left" w:pos="450"/>
        </w:tabs>
        <w:ind w:left="900" w:hanging="90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 xml:space="preserve">Section 12.7 </w:t>
      </w:r>
    </w:p>
    <w:p w:rsidR="00342A47" w:rsidRPr="00342A47" w:rsidRDefault="00342A47" w:rsidP="00342A47">
      <w:pPr>
        <w:widowControl w:val="0"/>
        <w:tabs>
          <w:tab w:val="left" w:pos="45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 it has been determined that any employee has been overpaid, the employee shall be notified of this fact and the reasons therefore.  The Employer and employee shall make every effort to agree upon a mutually acceptable recoupment arrangement.  Unless the employer and employee agree to another arrangement such overpayment shall be recovered from the employee over the same period of time and in the same manner in which the employee was overpaid (i.e. an employee who was overpaid by $5.00 per pay period for six (6) months shall refund the employer at the rate of $5.00 per pay period for six (6) months).</w:t>
      </w:r>
    </w:p>
    <w:p w:rsidR="00342A47" w:rsidRDefault="00342A47" w:rsidP="00342A47">
      <w:pPr>
        <w:widowControl w:val="0"/>
        <w:tabs>
          <w:tab w:val="left" w:pos="450"/>
        </w:tabs>
        <w:jc w:val="left"/>
        <w:rPr>
          <w:rFonts w:ascii="Times New Roman" w:eastAsia="Times New Roman" w:hAnsi="Times New Roman" w:cs="Times New Roman"/>
          <w:sz w:val="24"/>
          <w:szCs w:val="20"/>
        </w:rPr>
      </w:pPr>
    </w:p>
    <w:p w:rsidR="00955B64" w:rsidRDefault="00955B64" w:rsidP="00342A47">
      <w:pPr>
        <w:widowControl w:val="0"/>
        <w:tabs>
          <w:tab w:val="left" w:pos="450"/>
        </w:tabs>
        <w:jc w:val="left"/>
        <w:rPr>
          <w:rFonts w:ascii="Times New Roman" w:eastAsia="Times New Roman" w:hAnsi="Times New Roman" w:cs="Times New Roman"/>
          <w:sz w:val="24"/>
          <w:szCs w:val="20"/>
        </w:rPr>
      </w:pPr>
    </w:p>
    <w:p w:rsidR="00955B64" w:rsidRDefault="00955B64" w:rsidP="00342A47">
      <w:pPr>
        <w:widowControl w:val="0"/>
        <w:tabs>
          <w:tab w:val="left" w:pos="450"/>
        </w:tabs>
        <w:jc w:val="left"/>
        <w:rPr>
          <w:rFonts w:ascii="Times New Roman" w:eastAsia="Times New Roman" w:hAnsi="Times New Roman" w:cs="Times New Roman"/>
          <w:sz w:val="24"/>
          <w:szCs w:val="20"/>
        </w:rPr>
      </w:pPr>
    </w:p>
    <w:p w:rsidR="00955B64" w:rsidRDefault="00955B64" w:rsidP="00342A47">
      <w:pPr>
        <w:widowControl w:val="0"/>
        <w:tabs>
          <w:tab w:val="left" w:pos="450"/>
        </w:tabs>
        <w:jc w:val="left"/>
        <w:rPr>
          <w:rFonts w:ascii="Times New Roman" w:eastAsia="Times New Roman" w:hAnsi="Times New Roman" w:cs="Times New Roman"/>
          <w:sz w:val="24"/>
          <w:szCs w:val="20"/>
        </w:rPr>
      </w:pPr>
    </w:p>
    <w:p w:rsidR="00955B64" w:rsidRDefault="00955B64" w:rsidP="00342A47">
      <w:pPr>
        <w:widowControl w:val="0"/>
        <w:tabs>
          <w:tab w:val="left" w:pos="450"/>
        </w:tabs>
        <w:jc w:val="left"/>
        <w:rPr>
          <w:rFonts w:ascii="Times New Roman" w:eastAsia="Times New Roman" w:hAnsi="Times New Roman" w:cs="Times New Roman"/>
          <w:sz w:val="24"/>
          <w:szCs w:val="20"/>
        </w:rPr>
      </w:pPr>
    </w:p>
    <w:p w:rsidR="00955B64" w:rsidRPr="00342A47" w:rsidRDefault="00955B64" w:rsidP="00342A47">
      <w:pPr>
        <w:widowControl w:val="0"/>
        <w:tabs>
          <w:tab w:val="left" w:pos="45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ARTICLE 13</w:t>
      </w: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GROUP HEALTH INSURANCE CONTRIBUTIONS</w:t>
      </w: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8"/>
        <w:jc w:val="center"/>
        <w:rPr>
          <w:rFonts w:ascii="Times New Roman" w:eastAsia="Times New Roman" w:hAnsi="Times New Roman" w:cs="Times New Roman"/>
          <w:sz w:val="24"/>
          <w:szCs w:val="20"/>
          <w:u w:val="single"/>
        </w:rPr>
      </w:pP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Commonwealth and each covered employee shall pay the monthly premium rate for the Group Health Insurance Plan in a percentage amount determined by the General Court for the type of coverage that is provided for him/her and his/her dependents under the Plan.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With regard to the health insurance coverage of regular part-time employees working less than twenty (20) hours a week, which is currently restricted by statute, a joint Association/Management Committee shall study the advisability of the extension of coverage to those part-time employees.  All other</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regular part-time employees shall be eligible to receive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health insurance coverage if they so desire.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13A</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HEALTH AND WELFARE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13A.1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parties have agreed to establish a Health and Welfare Fund under an Agreement and Declaration of Trust (Trust Agreement) drafted by the Employer, and approved by the Association, and executed by the Employer and the Association, for the purpose of purchasing benefits for Unit 7 employees.  Such Trust Agreement provides for a Board of Trustees composed of an equal number of representatives of the Employer and the Association.  The Board of Trustees of the Health and Welfare Fund shall determine in their sole discretion and within the terms of this Agreement and the Agreement and Declaration of Trust such health and welfare benefits to be extended by the Health and Welfare Fund to employees and/or their dependents.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13A.2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Effective July 1, 2012, the Employer shall contribute to the Fund thirteen dollars ($13.00) per calendar week, per full-time employee equivalent in Unit 7. Effective the first pay period in July 2014, the Employer agrees to contribute on behalf of each full-time employee equivalent the sum of $13.50 per calendar week. Effective the first period in December 2014, the Employer agrees to contribute on behalf of each full-time employee equivalent the sum of $14.00 per calendar week. These contributions shall not be used for any purpose other than to provide benefits and to pay operating and administration expenses of the Fund. The contributions shall be made by the Employer in an aggregate sum within forty-five (45) days following the end of the calendar month for which the contributions are attributable.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13A.3</w:t>
      </w:r>
      <w:r w:rsidRPr="00342A47">
        <w:rPr>
          <w:rFonts w:ascii="Times New Roman" w:eastAsia="Times New Roman" w:hAnsi="Times New Roman" w:cs="Times New Roman"/>
          <w:b/>
          <w:sz w:val="24"/>
          <w:szCs w:val="20"/>
          <w:u w:val="single"/>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No dispute over a claim for any benefits extended by this Health and Welfare Fund shall be subject to the grievance procedure established in any Collective Bargaining Agreement between the Employer and the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13A.4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It is expressly agreed and understood that the Employer does not accept, nor is the Employer to be charged with hereby, any responsibility in any manner connected with the determination of </w:t>
      </w:r>
      <w:r w:rsidRPr="00342A47">
        <w:rPr>
          <w:rFonts w:ascii="Times New Roman" w:eastAsia="Times New Roman" w:hAnsi="Times New Roman" w:cs="Times New Roman"/>
          <w:sz w:val="24"/>
          <w:szCs w:val="20"/>
        </w:rPr>
        <w:lastRenderedPageBreak/>
        <w:t>liability to any employee claiming under any of the benefits extended by the Health and Welfare Fund; such liability shall be limited to the contributions indicated under B above.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VACANCIES, TRANSFERS AND PROMOTIONS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14.1</w:t>
      </w:r>
      <w:r w:rsidRPr="00342A47">
        <w:rPr>
          <w:rFonts w:ascii="Times New Roman" w:eastAsia="Times New Roman" w:hAnsi="Times New Roman" w:cs="Times New Roman"/>
          <w:b/>
          <w:sz w:val="24"/>
          <w:szCs w:val="20"/>
        </w:rPr>
        <w:t>.</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Request for</w:t>
      </w:r>
      <w:r w:rsidRPr="00342A47">
        <w:rPr>
          <w:rFonts w:ascii="Times New Roman" w:eastAsia="Times New Roman" w:hAnsi="Times New Roman" w:cs="Times New Roman"/>
          <w:sz w:val="24"/>
          <w:szCs w:val="20"/>
          <w:u w:val="single"/>
        </w:rPr>
        <w:t xml:space="preserve"> </w:t>
      </w:r>
      <w:r w:rsidRPr="00342A47">
        <w:rPr>
          <w:rFonts w:ascii="Times New Roman" w:eastAsia="Times New Roman" w:hAnsi="Times New Roman" w:cs="Times New Roman"/>
          <w:b/>
          <w:sz w:val="24"/>
          <w:szCs w:val="20"/>
          <w:u w:val="single"/>
        </w:rPr>
        <w:t>Change of Work Schedule/Worksite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Prior to the filling of a vacancy of a position in the bargaining unit management shall review employee requests for transfer within a facility "Bid Book" in accordance with the following procedure: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Each facility shall maintain a Bid Book for the purpose of affording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each employee an opportunity to notify management of his/her desire to</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change his/her work schedule and/or worksite within the same title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within the facility.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Prior to posting any vacancy, management shall review the Bid Book to</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determine if any employees have registered in the book who have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same title and are seeking the exact</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shift/number of hours per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week/worksite.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When more than one employee transfer request is on file for the same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vacancy and where the Appointing Authority or his/her designee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determines that the qualifications of  the applicants are substantially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equal, the applicant who has the most seniority in the Department shall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be preferred.  Where the Appointing Authority determines that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legitimate operational needs preclude filling the vacancy by transfer,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he/she shall so advise the Association in writing giving the reason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therefore.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4.  </w:t>
      </w:r>
      <w:r w:rsidRPr="00342A47">
        <w:rPr>
          <w:rFonts w:ascii="Times New Roman" w:eastAsia="Times New Roman" w:hAnsi="Times New Roman" w:cs="Times New Roman"/>
          <w:sz w:val="24"/>
          <w:szCs w:val="20"/>
        </w:rPr>
        <w:tab/>
        <w:t>Employees may have no more than two (2) bid requests on file at any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given time.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5.  </w:t>
      </w:r>
      <w:r w:rsidRPr="00342A47">
        <w:rPr>
          <w:rFonts w:ascii="Times New Roman" w:eastAsia="Times New Roman" w:hAnsi="Times New Roman" w:cs="Times New Roman"/>
          <w:sz w:val="24"/>
          <w:szCs w:val="20"/>
        </w:rPr>
        <w:tab/>
        <w:t>Upon receiving or refusing a transfer via the Bid Book procedure an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will become ineligible to register in the bid book for a period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of six (6) months.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14.2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Transfers across Facilities within Agency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seeking a transfer to another work location within his/her title, or to a title in a lower job grade</w:t>
      </w:r>
      <w:r w:rsidRPr="00342A47">
        <w:rPr>
          <w:rFonts w:ascii="Times New Roman" w:eastAsia="Times New Roman" w:hAnsi="Times New Roman" w:cs="Times New Roman"/>
          <w:sz w:val="24"/>
          <w:szCs w:val="20"/>
          <w:vertAlign w:val="superscript"/>
        </w:rPr>
        <w:footnoteReference w:id="1"/>
      </w:r>
      <w:r w:rsidRPr="00342A47">
        <w:rPr>
          <w:rFonts w:ascii="Times New Roman" w:eastAsia="Times New Roman" w:hAnsi="Times New Roman" w:cs="Times New Roman"/>
          <w:sz w:val="24"/>
          <w:szCs w:val="20"/>
        </w:rPr>
        <w:t xml:space="preserve">for which he/she is qualified, within his/her agency, shall submit a written request for transfer to the Appointing Authority or its designee prior to the posting of a position.  Transfer requests shall include title, location, shift, and FTE/hours.  Requests for a transfer shall be kept on file for a period of twelve (12) consecutive months from the date of submission by the employee seeking the transfer.  Transfer requests not approved within this period must be resubmitted by the employee in order to remain active for consideration.  Selection between employees seeking a transfer other than a substantial change in duties shall be made on the basis of seniority from among those employees considered by the Appointing Authority to be able to adequately perform the duties of the position.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Employees may have no more than four (4) transfer requests on file at any given time, no more than (2) at any one location.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granted a voluntary transfer shall work in the position into which they are transferred for twelve (12) months before becoming eligible to submit another request for transfer.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Notwithstanding Section 20.5(5), the Employer will utilize the following order when filling vacant positions: an employee impacted by Article 14.4 paragraphs C&amp;D; Bid Book; Transfer across Facilities; civil service reinst</w:t>
      </w:r>
      <w:r w:rsidR="006C4682">
        <w:rPr>
          <w:rFonts w:ascii="Times New Roman" w:eastAsia="Times New Roman" w:hAnsi="Times New Roman" w:cs="Times New Roman"/>
          <w:sz w:val="24"/>
          <w:szCs w:val="20"/>
        </w:rPr>
        <w:t xml:space="preserve">atement/reemployment; recall; </w:t>
      </w:r>
      <w:r w:rsidRPr="00342A47">
        <w:rPr>
          <w:rFonts w:ascii="Times New Roman" w:eastAsia="Times New Roman" w:hAnsi="Times New Roman" w:cs="Times New Roman"/>
          <w:sz w:val="24"/>
          <w:szCs w:val="20"/>
        </w:rPr>
        <w:t>posting.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14.3</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b/>
          <w:sz w:val="24"/>
          <w:szCs w:val="20"/>
          <w:u w:val="single"/>
        </w:rPr>
        <w:t>Vacancies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After the Appointing Authority has reviewed the Bid Book and has made any appointments according to the procedures in Section 1 and prior to considering applicants from outside the job title and/or facility, the Appointing Authority will post a notice of vacancy for ten (10) days.    Notices of vacancies shall be conspicuously posted within the facility.  A copy of such notice shall be sent to the unit chairperson of the facility prior to each posting.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14.4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Promotions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There shall be a Promotion Committee in each facility consisting of five (5) members.  Said Committee shall include the Director of the facility or his/her designee, the Association Chairperson or his/her designee and three (3) members of the Bargaining Unit, one of whom shall be selected by the Director or his/her designee, one of whom shall be selected by the Association Chairperson or his/her designee and one of whom shall be jointly selected by the Director or his/her designee and the Association Chairperson or his/her designee.  At least one of the three members of the bargaining unit shall belong to the professional discipline for which the vacancy has been posted.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Employees wishing to apply for a promotion pursuant to a posted vacancy shall submit their application to the Employer who shall forward it to the Promotion Committee who shall review the application.  The Committee shall interview applicants as it deems it necessary and it shall make a recommendation to the Appointing Authority.  Recommendations shall be made on the basis of qualifications and where qualifications are relatively equal, seniority in the Department shall be the determining factor.  The Appointing Authority shall review the Committee's recommendation but he/she shall make the final determination.  In the event that the Appointing Authority fails to appoint the person recommended by the Promotion Committee, he/she shall report the reasons for the failure to follow the Committee's recommendation in writing to the Committee.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An employee promoted in accordance with this Article will receive necessary and relevant on-the-job training, in accordance with the job duties required of the position within the first ninety (90) days in the promoted title.  An employee whose performance is unsatisfactory may be returned to his/her previous job title/shift/FTE within the bargaining unit under the jurisdiction of the Appointing Authority.  If an employee’s performance is determined to be unsatisfactory at any time during the six (6) month probationary period such determination shall not be subject to the grievance procedure.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 xml:space="preserve">Notwithstanding the above paragraphs, employees may return to their former job title/shift/FTE under these provisions provided there is a vacant fillable position available under </w:t>
      </w:r>
      <w:r w:rsidRPr="00342A47">
        <w:rPr>
          <w:rFonts w:ascii="Times New Roman" w:eastAsia="Times New Roman" w:hAnsi="Times New Roman" w:cs="Times New Roman"/>
          <w:sz w:val="24"/>
          <w:szCs w:val="20"/>
        </w:rPr>
        <w:lastRenderedPageBreak/>
        <w:t>the jurisdiction of the Appointing Authority.  In the event a position is not available under the jurisdiction of the Appointing Authority said employee shall have all rights as stated in Article 20.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Where the Union files a grievance over the non-selection of an employee(s), the Union shall be limited to advancing to arbitration the grievance of one (1) non-selected employee per vacancy or file a Class Action grievance.  The Union shall identify such grievant in writing at the time of filing its demand for arbitration.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 xml:space="preserve">The Arbitrator shall not have the ability to select the successful candidate for the position.  The limit on the remedial jurisdiction of the arbitrator shall not apply if the Appointing Authority re-selects the original successful candidate following an order to repost the position and the arbitrator finds a new violation of Article 14.  If a redetermination of the selection process is ordered, it shall be limited to the original pool of applicants.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14.5</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Transfers Within Facilities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management determines for legitimate operational needs to transfer employees within the same facility it shall first solicit volunteers in the job title from the affected group.  If there are more volunteers than necessary, selection for the new assignment(s) shall be made on the basis of seniority.   If volunteers are insufficient, employees may be involuntarily transferred in order of inverse seniority first from employees in the affected group who have the same shift and hours needed in the new receiving work location.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CONTRACTING OUT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 a Department/Agency contracts out work which will result in the layoff of an employee who performs the function that is contracted out, the Association shall be notified and the Employer and the Association shall discuss the availability of similar positions within the Department/Agency, the availability of positions within the Department/Agency for which the laid off employee is determined to be qualified and the availability of any training programs which may be applicable to the employee.  In reviewing these placement possibilities, every effort will be made to seek matches of worker skills and qualifications with available, comparable positions.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Commonwealth and the Association agree to establish a Labor Management Committee to discuss ways in which service could be delivered more efficiently or in a more effective manner.  The Committee shall be comprised of four (4) representatives selected by the Association and four (4) representatives designated by the Human Resources Division.  The Committee shall meet upon the request of either party.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ARTICLE 16</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OUT OF TITLE WORK</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16.1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Work In A Lower Classification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While an employee is performing the duties of a position classified in a grade lower than that in which the employee performs his/her duties, he/she shall be compensated at his/her regular rate of pay as if performing his/her regular duties.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16.2</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Work In A Higher Classification</w:t>
      </w:r>
      <w:r w:rsidRPr="00342A47">
        <w:rPr>
          <w:rFonts w:ascii="Times New Roman" w:eastAsia="Times New Roman" w:hAnsi="Times New Roman" w:cs="Times New Roman"/>
          <w:b/>
          <w:sz w:val="24"/>
          <w:szCs w:val="20"/>
        </w:rP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 who is assigned by his/her Appointing Authority to a vacant position in a higher grade for a period of more than thirty (30) days shall receive the salary rate for the higher position from the first day of the appointment, provided such appointment is made pursuant to Civil Service law when applicable.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16.3</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Overtime Compensation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 performs overtime work in a higher classification shall have overtime compensation computed at the first step rate of the higher classification, unless the employee's regular rate of compensation is higher, in which case the overtime compensation shall be computed at the employee's regular rate of compensation.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 employee who performs overtime work in a lower classification shall have overtime compensation computed at the employee's regular rate of compensation unless it is higher than the maximum of the grade in which overtime is rendered, in which case he/she shall be paid at the maximum rate of the grade in which service is rendered.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955B64" w:rsidRDefault="00955B64"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955B64" w:rsidRDefault="00342A47"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PROFESSIONAL PERFORMANCE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health care professionals covered by this Agreement shall not be required to perform duties that are inappropriate to their respective professional discipline.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17A</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TECHNOLOGICAL CHANGE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17A.1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and the Association further recognize that automation and technological change are integral components of the way all departments and agencies better meet the challenges of effectuating business practices which ensure that they more effectively and efficiently attain their missions.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and the Association recognize that the Commonwealth's Human Resources/Compensation Management System (HR/CMS) is the most comprehensive review of business processes regarding payroll, personnel and other processes ever undertaken by the Commonwealth, replacing such current systems as PMIS and CAPS.  Therefore the Commonwealth and the Association agree that HR/CMS shall become the cornerstone of the Commonwealth's payroll and personnel system.</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ensure that any of the changes required by HR/CMS are introduced and implemented in the most effective manner, the Association agrees to support the Commonwealth's implementation and accepts such changes to business practices, procedures and functions as are necessary to achieve such implementation (e.g. the change from a weekly to bi-weekly payroll system or any other such changes of a similar nature).  The Commonwealth and the Association will establish a Special Association/Management Committee made up of an equal number of Association representatives and Management representatives.  The Association will appoint its members to the Committee and the Personnel Administrator will appoint members for the Commonwealth.  This Committee shall be the sole forum for the parties to discuss any issues of impact to the bargaining unit arising from the implementation of HR/CMS.  All rights granted to management under this provision shall be exercised in a reasonable manner, through reasonable means and only to achieve legitimate managerial goals.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u w:val="single"/>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Section 17A.2</w:t>
      </w:r>
    </w:p>
    <w:p w:rsidR="00342A47" w:rsidRPr="00342A47" w:rsidRDefault="00342A47" w:rsidP="00342A47">
      <w:p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order to clarify current practice, the Commonwealth and the Association specifically agree that all hardware, software, databases, communication networks, peripherals, and all other electronic technology, whether networked or free-standing, is the property of the Commonwealth and is expected to be used as it has been used in the past, for official Commonwealth business.  Use by employees of the Commonwealth’s property constitutes express consent for the Commonwealth and its Departments/Agencies to monitor and/or inspect any data that users create or receive, any messages they send or receive, and any web sites that they may access. The Commonwealth retains, and through its Departments/Agencies may exercise, the right to inspect and randomly monitor any user’s computer, any data contained in it, and any data sent or received by that computer.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u w:val="single"/>
        </w:rPr>
      </w:pPr>
    </w:p>
    <w:p w:rsidR="00342A47" w:rsidRPr="00342A47" w:rsidRDefault="00342A47" w:rsidP="00342A47">
      <w:p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Notwithstanding the foregoing, unless such use is reasonably related to an employee’s job, it is unacceptable for any person to intentionally use the Commonwealth’s electronic technology:</w:t>
      </w:r>
    </w:p>
    <w:p w:rsidR="00342A47" w:rsidRPr="00342A47" w:rsidRDefault="00342A47" w:rsidP="00342A47">
      <w:pPr>
        <w:ind w:left="720" w:firstLine="720"/>
        <w:jc w:val="left"/>
        <w:rPr>
          <w:rFonts w:ascii="Times New Roman" w:eastAsia="Times New Roman" w:hAnsi="Times New Roman" w:cs="Times New Roman"/>
          <w:i/>
          <w:sz w:val="24"/>
          <w:szCs w:val="20"/>
        </w:rPr>
      </w:pP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furtherance of any illegal act, including violation of any criminal or civil laws or regulations, whether state or federal;</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for any political purpose;</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for any commercial purpose;</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send threatening or harassing messages, whether sexual or otherwise;</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access or share sexually explicit, obscene, or otherwise inappropriate materials;</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infringe upon any intellectual property rights;</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gain, or attempt to gain, unauthorized access to any computer or network;</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for any use that causes interference with or disruption of network users and resources, including propagation of computer viruses or other harmful programs;</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intercept communications intended for other persons;</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misrepresent either the Agency or a person’s role at the Agency;</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distribute chain letters;</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to access online gambling sites; or </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libel or otherwise defame any person.</w:t>
      </w:r>
    </w:p>
    <w:p w:rsidR="00342A47" w:rsidRPr="00342A47" w:rsidRDefault="00342A47" w:rsidP="00342A47">
      <w:pPr>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The terms of this Section do not alter current practice regarding employee use of telephones.</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17A.3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Commonwealth shall use the Self Service Time and Attendance System (SSTA) only to record work time and attendance only. SSTA shall not be used to track Unit 7 members, for a time study analysis on the work of Unit 7 members, or to discipline members for issues not related to recording work time. </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18</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CLINICAL SUPERVISION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quality of clinical performance of employees covered by this Agreement shall be monitored and adjudged by individuals belonging to the same professional discipline who are of a higher classification or who are functioning at a higher level of authority.  In facilities where there are no individuals of a higher classification or functioning at a higher level of authority in a specified discipline, the director of the facility shall seek evaluative input from members of that discipline.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This provision shall not be subject to the grievance and arbitration provisions of this Agreement.  The Association reserves the right to take whatever lawful action it deems appropriate under the circumstances.      </w:t>
      </w:r>
    </w:p>
    <w:p w:rsidR="0041748C" w:rsidRPr="00342A47"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CLASSIFICATION AND RECLASSIFICATION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19.1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Class Specifications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Employer shall provide the Association with a copy of the class specification of each title covered by this Agreement for which such a specification exists.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19.2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in the bargaining unit shall be permitted by the Employer to have access to examine his/her class specification.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19.3</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Individual Appeal of Classification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Individual employees shall continue to have the same right to appeal the propriety of the classification of his/her position through the Personnel Administrator or the Civil Service system which the individual employee enjoyed on June 30, 1976, and such appeal may not be the subject of a grievance or arbitration under </w:t>
      </w:r>
      <w:r w:rsidRPr="00342A47">
        <w:rPr>
          <w:rFonts w:ascii="Times New Roman" w:eastAsia="Times New Roman" w:hAnsi="Times New Roman" w:cs="Times New Roman"/>
          <w:sz w:val="24"/>
          <w:szCs w:val="20"/>
          <w:u w:val="single"/>
        </w:rPr>
        <w:t>ARTICLE 25</w:t>
      </w:r>
      <w:r w:rsidRPr="00342A47">
        <w:rPr>
          <w:rFonts w:ascii="Times New Roman" w:eastAsia="Times New Roman" w:hAnsi="Times New Roman" w:cs="Times New Roman"/>
          <w:sz w:val="24"/>
          <w:szCs w:val="20"/>
        </w:rPr>
        <w:t xml:space="preserve"> herein.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19.4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furtherance of their mutual interests in developing an orderly system of personnel administration and in providing career opportunities for health care professionals in Unit 7, the MNA and the Commonwealth shall implement and maintain the classification system set forth below.</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With respect to the newly-created positions (e.g. Community Psychiatric Mental Health Nurse and Clinical Specialist/Psychiatric Mental health Nursing), it is the intent of the MNA and the Commonwealth to implement the classification system in accordance with the following: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b/>
        <w:t>1.</w:t>
      </w:r>
      <w:r w:rsidRPr="00342A47">
        <w:rPr>
          <w:rFonts w:ascii="Times New Roman" w:eastAsia="Times New Roman" w:hAnsi="Times New Roman" w:cs="Times New Roman"/>
          <w:sz w:val="24"/>
          <w:szCs w:val="20"/>
        </w:rPr>
        <w:tab/>
        <w:t>The Commonwealth shall obtain legislative and/or executive approvals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necessary to establish these titles;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The Commonwealth via its appointing authorities shall determine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functional and/or operational needs which require the use of the newly-created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titles;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The Commonwealth via its appointing authorities shall fill these positions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as they determine appropriate to meet the operational needs and/or functional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needs of each Appointing Authority.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The Office of Employee Relations shall faciliate and actively encourage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the above steps required to implement this classification plan and to fill the new</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positions.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CLASSIFICATION SYSTEM</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New Grade</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Title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Nursing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IV</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V</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VI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Public Health Nursing Advisor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Public Health Nursing Advisor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Community Psychiatric Mental Health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Community Mental Health Nursing Advisor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Community Mental Health Nursing Advisor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color w:val="3366FF"/>
          <w:sz w:val="24"/>
          <w:szCs w:val="20"/>
        </w:rPr>
        <w:tab/>
      </w:r>
      <w:r w:rsidRPr="00342A47">
        <w:rPr>
          <w:rFonts w:ascii="Times New Roman" w:eastAsia="Times New Roman" w:hAnsi="Times New Roman" w:cs="Times New Roman"/>
          <w:color w:val="3366FF"/>
          <w:sz w:val="24"/>
          <w:szCs w:val="20"/>
        </w:rPr>
        <w:tab/>
      </w:r>
      <w:r w:rsidRPr="00342A47">
        <w:rPr>
          <w:rFonts w:ascii="Times New Roman" w:eastAsia="Times New Roman" w:hAnsi="Times New Roman" w:cs="Times New Roman"/>
          <w:color w:val="3366FF"/>
          <w:sz w:val="24"/>
          <w:szCs w:val="20"/>
        </w:rPr>
        <w:tab/>
      </w:r>
      <w:r w:rsidRPr="00342A47">
        <w:rPr>
          <w:rFonts w:ascii="Times New Roman" w:eastAsia="Times New Roman" w:hAnsi="Times New Roman" w:cs="Times New Roman"/>
          <w:sz w:val="24"/>
          <w:szCs w:val="20"/>
        </w:rPr>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Clinical Specialist in Psychiatric Mental Health Nursing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Health Care Facility Inspector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Health Care Facility Inspector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Nurse Practitioner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Nursing Instructor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color w:val="FF0000"/>
          <w:sz w:val="24"/>
          <w:szCs w:val="20"/>
        </w:rPr>
      </w:pP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Physician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Medical Assistant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Assistant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Assistant Physician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18</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Specialist (ungraded)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Psychiatrist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18</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Psychiatrist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Psychiatrist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Psychiatrist Specialist (ungraded)</w:t>
      </w:r>
      <w:r w:rsidRPr="00342A47">
        <w:rPr>
          <w:rFonts w:ascii="Times New Roman" w:eastAsia="Times New Roman" w:hAnsi="Times New Roman" w:cs="Times New Roman"/>
          <w:sz w:val="24"/>
          <w:szCs w:val="20"/>
        </w:rPr>
        <w:tab/>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Psychology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IV</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V</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90"/>
          <w:tab w:val="left" w:pos="720"/>
          <w:tab w:val="right" w:pos="1008"/>
          <w:tab w:val="left" w:pos="1296"/>
          <w:tab w:val="left" w:pos="1440"/>
          <w:tab w:val="left" w:pos="2160"/>
          <w:tab w:val="left" w:pos="2880"/>
          <w:tab w:val="left" w:pos="3600"/>
          <w:tab w:val="left" w:pos="4320"/>
          <w:tab w:val="left" w:pos="5040"/>
          <w:tab w:val="left" w:pos="5760"/>
          <w:tab w:val="left" w:pos="6192"/>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Dentist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Dentist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Physical Therapy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Physical Therapist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Physical Therapist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Physical Therapist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Occupational Therapy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Occupational Therapist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Occupational Therapist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Occupational Therapist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Speech Therapy and Audiology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Speech and Language Pathologist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Audiologist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Speech and Language Pathologist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Audiologist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Speech and Language Pathologist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Audiologist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Pharmacy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Pharmacist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Pharmacist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Psychopharmacologist</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Podiatrist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Podiatrist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Any employee in titles that are reclassified to a lower grade shall be grandfathered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trike/>
          <w:color w:val="0000FF"/>
          <w:sz w:val="24"/>
          <w:szCs w:val="20"/>
        </w:rPr>
      </w:pPr>
      <w:r w:rsidRPr="00342A47">
        <w:rPr>
          <w:rFonts w:ascii="Times New Roman" w:eastAsia="Times New Roman" w:hAnsi="Times New Roman" w:cs="Times New Roman"/>
          <w:sz w:val="24"/>
          <w:szCs w:val="20"/>
        </w:rPr>
        <w:t>at their current grade and shall receive all salary increases to which they are entitled.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Any employee in titles that are reclassified to a higher grade shall receive the salary for such higher grade at the same step occupied by such employee immediately prior to the reclassification.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 joint labor management committee shall be established with equal participation from both parties for the purpose of monitoring the implementation of the classification plan and the development of position specifications thereunder.</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D.</w:t>
      </w:r>
      <w:r w:rsidRPr="00342A47">
        <w:rPr>
          <w:rFonts w:ascii="Times New Roman" w:eastAsia="Times New Roman" w:hAnsi="Times New Roman" w:cs="Times New Roman"/>
          <w:sz w:val="24"/>
          <w:szCs w:val="20"/>
        </w:rPr>
        <w:tab/>
        <w:t>In the event that any vacant Unit 7 titles deleted in the reclassification are recreated, such positions or their successors shall be contained in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  </w:t>
      </w:r>
      <w:r w:rsidRPr="00342A47">
        <w:rPr>
          <w:rFonts w:ascii="Times New Roman" w:eastAsia="Times New Roman" w:hAnsi="Times New Roman" w:cs="Times New Roman"/>
          <w:sz w:val="24"/>
          <w:szCs w:val="20"/>
        </w:rPr>
        <w:tab/>
        <w:t>Effective September 30, 1987 Pharmacist I's at single pharmacist facilities as defined below shall be eligible and upon application will be considered for reclassification to Pharmacist II notwithstanding that they do not supervise other employees.  This provision shall apply to single pharmacist facilities at hospitals, state schools, walled corrections facilities, Soldiers Homes and large mental health centers.  The latter facilities shall be designated by mutual agreement between HRD and MNA.</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Effective September 25, 1989, the Nurse Practitioners and Clinical Specialists/Psychiatric Mental Health Nursing shall be reclassified to Grade 8.</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LAYOFF-RECALL PROCEDURE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Applicability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provisions of this Article shall apply to all employees unless superceded by civil service law. The provisions of this Article shall be applicable to all department/agencies except for the Department of Public Health.  The Department of Public Health will abide by the Memorandum of Agreement between the Commonwealth and the Association governing layoff and recall, executed on July 23, 1993 (See Supplemental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Seniority Definition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As used in this Article seniority shall be defined as the total of all continuous service rendered by the employee from the last date of entry into a Unit 7 position or positions within the Department/Agency.  Breaks in service for approved educational, maternity, military, industrial accident and any other paid leave shall be included in total seniority.  Where seniority is equal, the length of state service will be used to determine seniority.  Any period of layoff from which an employee has been recalled within two years shall be included in the calculation of seniority.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Notice to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In the event that the Commonwealth becomes aware of an impending reduction in the workforce it will notify the Massachusetts Nurses Association (MNA) at least twenty (20) working days prior to the layoff.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Within five (5) working days of notification of the impending reduction in the workforce, the Commonwealth shall meet with the MNA to discuss the reduction, including the availability of similar positions within the same Department/Agency or other Departments/Agencies within state service and including the availability of any training programs which may be applicable to the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The MNA will be provided with current seniority lists at this meeting for the group of potentially affected employees in the title or titles.</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lastRenderedPageBreak/>
        <w:t>Section 20.4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Preliminary Layoff Processes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Prior to notifying employees that their positions have been eliminated the Commonwealth will first solicit volunteers for layoff within the Department/Agency.  Next, the Commonwealth will seek to terminate services provided by non-"AA" subsidiary account consultants providing the same or similar services as the functions to be eliminated.  Such services shall be terminated as soon as legally permitted or as allowed by the consultant contract</w:t>
      </w:r>
      <w:r w:rsidRPr="00342A47">
        <w:rPr>
          <w:rFonts w:ascii="Times New Roman" w:eastAsia="Times New Roman" w:hAnsi="Times New Roman" w:cs="Times New Roman"/>
          <w:color w:val="FF0000"/>
          <w:sz w:val="24"/>
          <w:szCs w:val="20"/>
        </w:rPr>
        <w:t xml:space="preserve">.  </w:t>
      </w:r>
      <w:r w:rsidRPr="00342A47">
        <w:rPr>
          <w:rFonts w:ascii="Times New Roman" w:eastAsia="Times New Roman" w:hAnsi="Times New Roman" w:cs="Times New Roman"/>
          <w:sz w:val="24"/>
          <w:szCs w:val="20"/>
        </w:rPr>
        <w:t>It is understood however, the authority of the Secretary for Administration and Finance to promulgate rules and regulations for contracting out services pursuant to Chapter 29, Section 29A shall not be eliminated.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parties recognize that the use of employees who work less than half time is necessary from time to time but not intended to constitute replacement of employees who work at least half time.  Therefore, to the extent practicable, the Commonwealth will first attempt to staff its operations by employees covered by the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20.5</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Notice to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If, after taking the steps in the preceding Section, there still are positions which must be eliminated, then employees whose positions in the affected title(s) are being eliminated will be notified in writing at least twenty (20) working days in advance of the effective date of the layoff that their positions will be eliminated and that they have the following options: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Accept the layoff;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Transfer in title on the same shift into the position of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with the same hours as the affected employee.  Or, if there is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no such employee, transfer in title on the same shift to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with up to 8 more hours than the affected employee 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transfer in title on the same shift into the position of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with up to 8 fewer hours than the affected employee 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transfer into the position regardless of shift held by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in the same title.  All of the above options occur within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facility where the affected employee works and to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incumbent within the defined group;</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Transfer in title on the same shift into the position of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within any region, including the employee's own region,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with the same hours as the affected employee.  If there is no such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transfer in title on the same shift to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with up to 8 more hours, or 8 fewer hours than the affected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employee or, transfer into the position regardless of shift or hours held by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the least senior employee in the same title.  All of the above options occur </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within the affected region and to the least senior incumbent in the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region in the defined group  (in DMH region shall mean area);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Bump down to a lower title to which they are qualified, in accordance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with sub-sections 2 and 3 above;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t>Choose to fill a funded, fillable vacancy after completion of the "Bid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Book" procedure described in Article 14 where applicable, in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same or lower title to which determined qualified by the Appointing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Authority.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t>In all of the above sub-sections, 1 through 5, the employee(s) affected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by such displacement must be less senior than the employee selecting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the reassignment or bump option.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t>In determining whether employees have the same hours, the actual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hours of the employee shall be rounded to the nearest increment of 24,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32 or 40.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w:t>
      </w:r>
      <w:r w:rsidRPr="00342A47">
        <w:rPr>
          <w:rFonts w:ascii="Times New Roman" w:eastAsia="Times New Roman" w:hAnsi="Times New Roman" w:cs="Times New Roman"/>
          <w:sz w:val="24"/>
          <w:szCs w:val="20"/>
        </w:rPr>
        <w:tab/>
        <w:t>In clarification of sub-section 2 above, it is understood that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affected employees must accept an exact match of the total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worked, if such match is available.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Employees shall notify the Appointing Authority within five (5) working days of receipt of notice, which option(s) they wish to exercise, listed in order of priority.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Employees affected by a reassignment or bump shall have the same rights as set forth above.  All employees who displace less senior employees, must accept the tour of duty/hours of employment that the displaced employees works.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Employees must be qualified for the position to be considered for transfers, bumping, reassignments and recall under this Article and in accordance with the Memorandum of Agreement between the Commonwealth and the Association governing layoff and recall executed on July 23, 1993 (See Supplemental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For purposes of this article, an employee shall be considered “qualified” if he/she has the education and experience to permit him/her to satisfactorily perform the essential functions of the job within 90 days of training, to be provided by the employer.  The essential functions of the job are determined by the job specifications and Form 30.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Both the Commonwealth and the MNA recognize the impact that layoffs have on clients serviced by Unit 7 professionals.  Accordingly, the Commonwealth will give the employees and the MNA as much notice as practicable over and above the aforementioned minimums whenever a reduction in force is impending.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5"/>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20.6</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Transfer between Department/Agencies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 who is to be laid off/bumped/transferred may file a request for transfer to any Agency in state service.  Upon approval of that Agency, such employee may be appointed to any vacancy in the Bargaining Unit in the same grade and title or any similar title for which he/she might meet the necessary qualifications in the same or lower salary range as the position from which he/she was laid-off or bumped.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noProof/>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20.7</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Recall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The Department/Agency shall maintain a recall roster from which bumped and laid-off employees and employees whose positions have been eliminated will be recalled to the job title from which they were bumped or laid-off or which was eliminated, or to titles in the same or lower job grade in Unit 7 in accordance with their seniority and in accordance with their qualifications to perform the work.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A bumped or laid-off employee or an employee whose position has been eliminated will remain on the recall roster for two (2) years, except an employee who is offered recall in </w:t>
      </w:r>
      <w:r w:rsidRPr="00342A47">
        <w:rPr>
          <w:rFonts w:ascii="Times New Roman" w:eastAsia="Times New Roman" w:hAnsi="Times New Roman" w:cs="Times New Roman"/>
          <w:sz w:val="24"/>
          <w:szCs w:val="20"/>
        </w:rPr>
        <w:lastRenderedPageBreak/>
        <w:t>accordance with paragraphs A and D of this Section and who refuses such offer or does not respond within five (5) working days shall be removed from the recall list for that job title only.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The Department shall send written notices to persons on the recall list asking each to indicate in which facility, area or region they would be willing to accept re-employment.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As vacancies occur in particular facilities, areas or regions the Department shall offer the positions to the most senior person on the recall roster who indicated in writing that he/she would accept employment in that location.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Any employee who after having accepted a recall fails to report to work as instructed shall have his/her name removed from the recall list and shall forfeit further recall rights.  Persons on the recall list shall have seven (7) working days to respond in writing indicating the office areas where they will accept employment.  Failure to do so will result in removal of the person's name from the recall list and forfeiture of further recall rights.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Any person who is laid-off from a position in the service of the Commonwealth and who is subsequently hired, recalled or re-employed within two (2) years of his/her lay-off into a Unit 7 position shall be placed at the salary step he/she held prior to layoff.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 xml:space="preserve">The parties may, by agreement in writing, alter the implementation of this Article to meet the varying needs of the particular Departments/Agencies.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21</w:t>
      </w: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IN-SERVICE EDUCATION</w:t>
      </w: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and the Association agree that In-Service Education is important for employees covered by this Agreement in promoting the ongoing learning experiences necessary for the performance of assigned duties and fostering high quality health care for the consumer.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Health Care Professional Committee shall participate in the planning and implementation of such programs.  However, the Employer shall determine the extent and content of any In-Service Education programs provided for employees.</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 an employee is required to attend any such program on off-duty time,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 will be compensated at his/her regular rate of pay.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22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SAFETY AND HEALTH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The Employer agrees to provide a safe, clean, wholesome surrounding in all places of employment.  At least once per week the Employer shall inspect the premises to maintain good housekeeping.  The Employer shall inspect lighting, floors, ceilings and walls, stairs, roof, ladders, tables, filing cabinets, lifting devices, benches, chairs, heating equipment, electric fans, storage spaces, trucks, conveyer belts, containers, packing cases, machines, tools, and any other physical property used in any place of employment.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In areas where valves and other control devices may be located, the person in charge shall ascertain that no noxious or poisonous gases are present therein before permitting any employee to enter for any reason.  When such gases are present, no employee shall be permitted to enter the area until the situation is corrected.  The use of harnesses or other protective devices must be used where any danger is present.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If a tool, machine or piece of equipment is defective, worn out, or dangerous to operate because of its condition, the supervisor shall not permit its use until authorized by his Department head or his designee.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Department heads shall at all times be concerned with the safety and health of employees of their respective departments.  No employee shall be required to use any tool, machinery or equipment unless said employee is adequately experienced or familiar with the use of such.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Each department head shall issue instructions to all supervisory personnel to carry out the provisions of this Article.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When an employee reports any condition which he/she believes to be injurious to his/her health to the administrative head of a work location, the administrative head shall correct the situation if within his/her authority, or shall report said complaint to his supervisor.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A copy of the provisions of this Article shall be conspicuously posted in each work location.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Rules and regulations issued by the Division of Occupational Safety pertaining to the use of power tools; for the prevention of accidents in window cleaning; for common drinking cups and common towels in factories, workshops, manufacturing, mechanical and mercantile establishments; for safeguarding power press tools; for toilets in industrial establishments; for the prevention of anthrax; to govern compressed air work; to establish safety rules and regulations and machinery standards; relating to safe and sanitary working conditions in foundries and the employment of women in core rooms; relative to benzol, carbon tetrachloride and other substances hazardous to health; for the prevention of accidents in construction operations; pertaining to structural paintings; for the care of employees injured or taken ill in industrial establishments; for safeguarding woodworking machinery; lighting codes for factories, workshops, manufacturing, mechanical and mercantile establishments; and any other rule or regulation adopted by the Division of Occupational Safety intended to govern the prevention of accidents or industrial diseases and not inconsistent with the provisions of this Agreement are all incorporated herein.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w:t>
      </w:r>
      <w:r w:rsidRPr="00342A47">
        <w:rPr>
          <w:rFonts w:ascii="Times New Roman" w:eastAsia="Times New Roman" w:hAnsi="Times New Roman" w:cs="Times New Roman"/>
          <w:sz w:val="24"/>
          <w:szCs w:val="20"/>
        </w:rPr>
        <w:tab/>
        <w:t>Grievances involving the interpretation or application of the provisions of this Article may be processed through Step III of the grievance procedure as set forth in ARTICLE 25 but may not be the subject of arbitration.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w:t>
      </w:r>
      <w:r w:rsidRPr="00342A47">
        <w:rPr>
          <w:rFonts w:ascii="Times New Roman" w:eastAsia="Times New Roman" w:hAnsi="Times New Roman" w:cs="Times New Roman"/>
          <w:sz w:val="24"/>
          <w:szCs w:val="20"/>
        </w:rPr>
        <w:tab/>
        <w:t xml:space="preserve">The parties agree to establish a state-wide Safety and Health Committee to discuss workplace violence and safe patient handling.  The Committee shall be comprised of four (4) representatives selected by the Association and four (4) representatives designated by the Human Resources Division.  The Committee shall meet upon the request of either party.  To facilitate the </w:t>
      </w:r>
      <w:r w:rsidRPr="00342A47">
        <w:rPr>
          <w:rFonts w:ascii="Times New Roman" w:eastAsia="Times New Roman" w:hAnsi="Times New Roman" w:cs="Times New Roman"/>
          <w:sz w:val="24"/>
          <w:szCs w:val="20"/>
        </w:rPr>
        <w:lastRenderedPageBreak/>
        <w:t>work of the Committee, the Commonwealth shall provide available data quantifying the incidence of work place violence directed toward and work place lifting injuries experienced by bargaining unit members. The Committee will develop recommendations for guidelines and procedures to reduce injuries caused by patient handling and to help prevent workplace violence.  The Committee shall issue its consensus recommendations by July 1, 2013 for inclusion in successor negotiations beginning in July of 2014.  The four Committee members shall be released from work as necessary for attendance at the meetings of the Committee without loss of pay or benefits.  Nothing contained herein, however, shall prevent the parties from reaching agreement on any recommendation prior to the commencem</w:t>
      </w:r>
      <w:r w:rsidR="00955B64">
        <w:rPr>
          <w:rFonts w:ascii="Times New Roman" w:eastAsia="Times New Roman" w:hAnsi="Times New Roman" w:cs="Times New Roman"/>
          <w:sz w:val="24"/>
          <w:szCs w:val="20"/>
        </w:rPr>
        <w:t xml:space="preserve">ent of successor negotiations.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EMPLOYEE LIABILITY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will indemnify employees in accordance with M.G.L. c. 258 for injury, loss of property, personal injury or death.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41748C" w:rsidRPr="00342A47"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ARBITRATION OF DISCIPLINARY ACTION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No employee who has been employed in the Bargaining Unit described in </w:t>
      </w:r>
      <w:r w:rsidRPr="00342A47">
        <w:rPr>
          <w:rFonts w:ascii="Times New Roman" w:eastAsia="Times New Roman" w:hAnsi="Times New Roman" w:cs="Times New Roman"/>
          <w:sz w:val="24"/>
          <w:szCs w:val="20"/>
          <w:u w:val="single"/>
        </w:rPr>
        <w:t>ARTICLE 1</w:t>
      </w:r>
      <w:r w:rsidRPr="00342A47">
        <w:rPr>
          <w:rFonts w:ascii="Times New Roman" w:eastAsia="Times New Roman" w:hAnsi="Times New Roman" w:cs="Times New Roman"/>
          <w:sz w:val="24"/>
          <w:szCs w:val="20"/>
        </w:rPr>
        <w:t xml:space="preserve"> of this Agreement for six (6) consecutive months or more shall be discharged, suspended, or demoted for disciplinary reasons without just cause.  An employee who severs his/her employment with an Agency must serve an additional probationary period upon reemployment whether in the same or a different job title or the same or different agency.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the event that an employee is not given a departmental hearing prior to the imposition of discipline or discharge, then a grievance alleging a violation of Section 1 of this Article may be submitted in writing by the aggrieved employee to his/her Agency head.  Any such grievance must be filed within ten (10) working days of the date such action was taken.  The grievance shall be treated as a Step II grievance and </w:t>
      </w:r>
      <w:r w:rsidRPr="00342A47">
        <w:rPr>
          <w:rFonts w:ascii="Times New Roman" w:eastAsia="Times New Roman" w:hAnsi="Times New Roman" w:cs="Times New Roman"/>
          <w:sz w:val="24"/>
          <w:szCs w:val="20"/>
          <w:u w:val="single"/>
        </w:rPr>
        <w:t>ARTICLE 25 - GRIEVANCE PROCEDURE</w:t>
      </w:r>
      <w:r w:rsidRPr="00342A47">
        <w:rPr>
          <w:rFonts w:ascii="Times New Roman" w:eastAsia="Times New Roman" w:hAnsi="Times New Roman" w:cs="Times New Roman"/>
          <w:sz w:val="24"/>
          <w:szCs w:val="20"/>
        </w:rPr>
        <w:t xml:space="preserve"> shall apply.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 xml:space="preserve">event that an employee is given a departmental hearing prior to the imposition of discipline or discharge, a grievance alleging a violation of Section 1 of this Article may be submitted in writing by the aggrieved employee to HRD.  Any such grievance must be filed within ten (10) working days of the date such action was taken.  The grievance shall be treated as a Step III grievance, and </w:t>
      </w:r>
      <w:r w:rsidRPr="00342A47">
        <w:rPr>
          <w:rFonts w:ascii="Times New Roman" w:eastAsia="Times New Roman" w:hAnsi="Times New Roman" w:cs="Times New Roman"/>
          <w:sz w:val="24"/>
          <w:szCs w:val="20"/>
          <w:u w:val="single"/>
        </w:rPr>
        <w:t>ARTICLE 25 - GRIEVANCE</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u w:val="single"/>
        </w:rPr>
        <w:t>PROCEDURE</w:t>
      </w:r>
      <w:r w:rsidRPr="00342A47">
        <w:rPr>
          <w:rFonts w:ascii="Times New Roman" w:eastAsia="Times New Roman" w:hAnsi="Times New Roman" w:cs="Times New Roman"/>
          <w:sz w:val="24"/>
          <w:szCs w:val="20"/>
        </w:rPr>
        <w:t xml:space="preserve"> shall apply.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If an employee files a charge of discrimination covered by Article 6 with a state or federal agency or state or federal court arising from termination of employment, the Commonwealth and the Union agree that the union waives its right to arbitrate any grievance based on a claim of a violation of Article 6 relating to the same claim of discrimination.  If the employee withdraws his </w:t>
      </w:r>
      <w:r w:rsidRPr="00342A47">
        <w:rPr>
          <w:rFonts w:ascii="Times New Roman" w:eastAsia="Times New Roman" w:hAnsi="Times New Roman" w:cs="Times New Roman"/>
          <w:sz w:val="24"/>
          <w:szCs w:val="20"/>
        </w:rPr>
        <w:lastRenderedPageBreak/>
        <w:t>or her charge with prejudice, other than in the case of a mutually agreeable settlement, the grievance shall be arbitrable if otherwise timely and appropriate.  This waiver provision shall not apply to claims filed pursuant to MGL c. 150E or claims relating to the FMLA.</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As a condition precedent to submitting a grievance alleging violation of Section 1 of Article 24, the Union and the employee involved shall sign and give to the Employer, on a form agreed and incorporated as Appendix B, a waiver of any and all rights to appeal the disciplinary action to the Civil Service Commission.  The waiver shall include a declaration that no disciplinary review has been commenced at the Civil Service Commission.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Should the Association submit a grievance alleging a violation of Section 1 to arbitration pursuant to </w:t>
      </w:r>
      <w:r w:rsidRPr="00342A47">
        <w:rPr>
          <w:rFonts w:ascii="Times New Roman" w:eastAsia="Times New Roman" w:hAnsi="Times New Roman" w:cs="Times New Roman"/>
          <w:sz w:val="24"/>
          <w:szCs w:val="20"/>
          <w:u w:val="single"/>
        </w:rPr>
        <w:t>ARTICLE 25</w:t>
      </w:r>
      <w:r w:rsidRPr="00342A47">
        <w:rPr>
          <w:rFonts w:ascii="Times New Roman" w:eastAsia="Times New Roman" w:hAnsi="Times New Roman" w:cs="Times New Roman"/>
          <w:sz w:val="24"/>
          <w:szCs w:val="20"/>
        </w:rPr>
        <w:t xml:space="preserve">, the arbitration shall be conducted on an expedited basis.  An employee and/or the Association shall not have the right to grieve, pursuant to </w:t>
      </w:r>
      <w:r w:rsidRPr="00342A47">
        <w:rPr>
          <w:rFonts w:ascii="Times New Roman" w:eastAsia="Times New Roman" w:hAnsi="Times New Roman" w:cs="Times New Roman"/>
          <w:sz w:val="24"/>
          <w:szCs w:val="20"/>
          <w:u w:val="single"/>
        </w:rPr>
        <w:t>ARTICLES 24 or 25</w:t>
      </w:r>
      <w:r w:rsidRPr="00342A47">
        <w:rPr>
          <w:rFonts w:ascii="Times New Roman" w:eastAsia="Times New Roman" w:hAnsi="Times New Roman" w:cs="Times New Roman"/>
          <w:sz w:val="24"/>
          <w:szCs w:val="20"/>
        </w:rPr>
        <w:t>, disciplinary action taken as a result of the employee engaging in a strike, work stoppage, slowdown, or withholding of services unless the Association alleges that the employee did not engage in such conduct.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25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GRIEVANCE PROCEDURE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term "grievance" shall mean any dispute concerning the application or interpretation of the terms of this Collective Bargaining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grievance procedure shall be as follows: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Step I.</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An employee and/or the Association shall submit a grievance in writing to the person designated by the Agency head for such purpose not later than twenty-one (21) calendar days after the date on which the alleged act or omission giving rise to the grievance occurred or after the date on which there was a reasonable basis for knowledge of the occurrence.  The person so designated by the Agency head shall reply in writing by the end of seven (7) calendar days following the date of submission.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Step</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b/>
          <w:sz w:val="24"/>
          <w:szCs w:val="20"/>
        </w:rPr>
        <w:t>II.</w:t>
      </w:r>
      <w:r w:rsidRPr="00342A47">
        <w:rPr>
          <w:rFonts w:ascii="Times New Roman" w:eastAsia="Times New Roman" w:hAnsi="Times New Roman" w:cs="Times New Roman"/>
          <w:sz w:val="24"/>
          <w:szCs w:val="20"/>
        </w:rPr>
        <w:tab/>
        <w:t>In the event the employee or the Association wishes to appeal an unsatisfactory decision at Step I, the appeal must be presented in writing to the Agency head for such purpose within ten (10) calendar days following the receipt of the Step I decision.  The Agency head or his/her designee shall meet with the employee and/or the Association for review of the grievance and shall issue a written reply to the employee and/or the Association by the end of the fourteen (14) calendar days following the day on which the appeal was filed.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Step III.</w:t>
      </w:r>
      <w:r w:rsidRPr="00342A47">
        <w:rPr>
          <w:rFonts w:ascii="Times New Roman" w:eastAsia="Times New Roman" w:hAnsi="Times New Roman" w:cs="Times New Roman"/>
          <w:sz w:val="24"/>
          <w:szCs w:val="20"/>
        </w:rPr>
        <w:tab/>
        <w:t xml:space="preserve">In the event the employee or the Association wishes to appeal an unsatisfactory decision at Step II, the appeal must be presented to HRD within ten (10) calendar days of receipt of the unsatisfactory decision. </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 xml:space="preserve">HRD shall issue a written reply by the end of thirty (30) calendar days following the day on which the appeal was filed or if a conference is held, by the end of twenty one (21) working days following the conference.  Every effort will be made to hold such </w:t>
      </w:r>
      <w:r w:rsidRPr="00342A47">
        <w:rPr>
          <w:rFonts w:ascii="Times New Roman" w:eastAsia="Times New Roman" w:hAnsi="Times New Roman" w:cs="Times New Roman"/>
          <w:sz w:val="24"/>
          <w:szCs w:val="20"/>
        </w:rPr>
        <w:lastRenderedPageBreak/>
        <w:t>conference within fourteen (14) working days following the filing of the appeal.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Step IV.</w:t>
      </w:r>
      <w:r w:rsidRPr="00342A47">
        <w:rPr>
          <w:rFonts w:ascii="Times New Roman" w:eastAsia="Times New Roman" w:hAnsi="Times New Roman" w:cs="Times New Roman"/>
          <w:sz w:val="24"/>
          <w:szCs w:val="20"/>
        </w:rPr>
        <w:tab/>
        <w:t xml:space="preserve">Grievances unresolved at Step III may be brought to arbitration solely by the Association by filing a Request for Arbitration with the Human Resources Division (HRD)  within thirty (30) calendar days of the receipt of the Step III decision.   HRD and the Association will confer as soon as possible thereafter to select an arbitrator. If the parties cannot agree upon said selection, an arbitrator will be assigned by the American Arbitration Association (AAA).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arbitrator shall have no power to add to, subtract from, or modify any provision of this Agreement or to issue any decision or award inconsistent with applicable law.  The decision or award of the arbitrator shall be final and binding in accordance with Massachusetts General Laws Chapter 150C.  Arbitrators will issue a decision within 30 days of receipt of the parties’ post-hearing brief or oral argument. </w:t>
      </w:r>
    </w:p>
    <w:p w:rsidR="0041748C" w:rsidRPr="00342A47"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fees and expenses of the arbitrator, if any, which may be involved in the arbitration proceeding shall be divided equally between the Association and (HRD).  Each party shall bear the cost of preparing and presenting its own case.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a decision satisfactory to the Association at any level of the grievance procedure other than Step IV is not implemented within a reasonable time, the Association may reinstitute the original grievance at the next Step of the grievance procedure.  A resolution of a grievance at either Step I or II shall not constitute a precedent.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25.6</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If the Employer exceeds any time limit prescribed at any Step in the grievance procedure, the grievant and/or the Association may assume that the grievance is denied and invoke the next Step of the procedure, except, however, that only the Association may request impartial arbitration under Step IV.  However, no deadline shall be binding on the grievant and/or the Association until a required response is given.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Step or Steps in the grievance procedure, as well as time limits prescribed at each Step of this grievance procedure, may be waived by mutual agreement of the parties in writing.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roofErr w:type="gramStart"/>
      <w:r w:rsidRPr="00342A47">
        <w:rPr>
          <w:rFonts w:ascii="Times New Roman" w:eastAsia="Times New Roman" w:hAnsi="Times New Roman" w:cs="Times New Roman"/>
          <w:b/>
          <w:sz w:val="24"/>
          <w:szCs w:val="20"/>
          <w:u w:val="single"/>
        </w:rPr>
        <w:t>Section  25.8</w:t>
      </w:r>
      <w:proofErr w:type="gram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Each Department/Agency head, shall designate a person(s) to whom grievances may be submitted at Step I.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Association representative or Unit Chairperson, whichever</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is appropriate, shall be notified of grievances filed by</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an employee on his own behalf and shall have the opportunity to be present at grievance meetings between the employee and the Employer held in accordance with the grievance procedure.</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lastRenderedPageBreak/>
        <w:t>Section 25.10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Committee consisting of three (3) people designated by the Association and three people designated by the Employer shall meet and develop mutually agreed upon policies and implementation procedures for an Alternative Dispute Resolution Program which may include an option for mediation or a binding tri-partite panel at the Step III grievance level.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b/>
          <w:bCs/>
          <w:sz w:val="24"/>
          <w:szCs w:val="20"/>
          <w:u w:val="single"/>
        </w:rPr>
        <w:t>Section 25.11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shall establish a fund of $120,000.00 to be used to pay for its share of the costs associated with the mediation and dispute resolution obligations of this Article.</w:t>
      </w:r>
    </w:p>
    <w:p w:rsidR="0041748C"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41748C" w:rsidRPr="00342A47"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26</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PERSONNEL RECORDS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shall have the right, upon request, to examine and copy any and all material, including any and all evaluations, contained in any personnel records concerning such employee. The Association shall have access to an employee's records upon written authorization by the employee involved.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Whenever any material, including evaluations, is inserted into the personnel file or records of an employee, such employee shall be promptly notified and given a copy of such material.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The Association or any employee may challenge the accuracy or propriety of a personnel evaluation by filing a written statement of the challenge in the personnel file.  An employee may file a grievance based on a personnel evaluation or any material either of which results in a negative action.  Upon a determination at any Step of the grievance procedure that such personnel evaluation, any other material, or portion thereof, is either inaccurate or improperly placed in such employee's personnel records, such inaccurate evaluation, material, or portion thereof, shall be removed from the file, together with any of the employee's statement or statements thereto.</w:t>
      </w:r>
      <w:r w:rsidRPr="00342A47">
        <w:rPr>
          <w:rFonts w:ascii="Times New Roman" w:eastAsia="Times New Roman" w:hAnsi="Times New Roman" w:cs="Times New Roman"/>
          <w:b/>
          <w:sz w:val="24"/>
          <w:szCs w:val="20"/>
        </w:rP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26.4</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and the Association agree that reprimands (warnings) that have been placed into the personnel record of an employee which are more than three (3) years old from the date of the issuance shall, upon written request of the employee, be removed from the personnel record, provided there has been no subsequent discipline imposed.</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342A47">
      <w:pPr>
        <w:widowControl w:val="0"/>
        <w:jc w:val="left"/>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Section 26.5</w:t>
      </w:r>
    </w:p>
    <w:p w:rsidR="00342A47" w:rsidRPr="00342A47" w:rsidRDefault="00342A47" w:rsidP="00342A47">
      <w:pPr>
        <w:widowControl w:val="0"/>
        <w:jc w:val="left"/>
        <w:rPr>
          <w:rFonts w:ascii="Times New Roman" w:eastAsia="Times New Roman" w:hAnsi="Times New Roman" w:cs="Times New Roman"/>
          <w:snapToGrid w:val="0"/>
          <w:sz w:val="24"/>
          <w:szCs w:val="20"/>
        </w:rPr>
      </w:pPr>
      <w:r w:rsidRPr="00342A47">
        <w:rPr>
          <w:rFonts w:ascii="Times New Roman" w:eastAsia="Times New Roman" w:hAnsi="Times New Roman" w:cs="Times New Roman"/>
          <w:sz w:val="24"/>
          <w:szCs w:val="20"/>
        </w:rPr>
        <w:t>There shall be only one (1) official personnel file or record maintained by the Employer.  Information not included in the official personnel file or record shall not be considered valid information and shall be purged.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26A</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PERFORMANCE EVALUATION</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26A.1</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accordance with the provisions of Chapter 767 of the Acts and Resolves of 1981, there shall be established a Performance Evaluation System for all employees covered by this Agreement.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26A.2</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Said system shall permit variations in format between various Departments and Agencies.  There shall be no variation in format within the same Department/Agency for the same job titles.  Any format must meet the following criteria (subject to formal promulgation under M.G.L. c. 31, Sections 4 and 6A):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All employee evaluations shall be in writing and shall be included in the employee's official personnel file.   All EPRS evaluations shall be based upon a "Meets" expectations, "Exceeds" expectations, or "Below" expectations standard.</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Evaluations shall be completed by the employee’s immediate clinical supervisor for clinical performance and administrative supervisor for administrative performance and be approved by a clinical and administrative supervisor respectively of a higher grade designated by the Appointing Authority (except in cases of potential conflict of interest or other legitimate reasoning).</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 Final Formal EPRS evaluation shall be completed once per year for each member of the Bargaining Unit.  Probationary employees shall be evaluated by the mid-point of their probationary period.  However, the standard EPRS program shall commence no later than the first July 1st of their employment.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Prior to each evaluation period the supervisor shall meet with the employee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 xml:space="preserve">and shall inform the employee of the general performance dimensions and procedures to be utilized in evaluating the employee's performance.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 xml:space="preserve">The performance dimensions shall be objective and job-related.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 xml:space="preserve">At least once during the evaluation period, at or near its mid-point, the supervisor shall meet with the employee to review the employee's progress.  The employee shall have two (2) work days to review the evaluation prior to signing it.  A remedial development plan shall be formulated jointly if the mid-term review results in a rating of "Below".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 xml:space="preserve">At or near the end of the evaluation period, the supervisor shall meet with the employee and inform the employee of the results of the evaluation.  The employee shall sign the evaluation and indicate whether he/she agrees or disagrees with the content thereof.  The employee shall have two (2) work days to review the evaluation prior to signing.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 xml:space="preserve">Following the employee's review and signature, the form shall be submitted to the higher level supervisor for final determination of ratings.  The employee shall be given a copy of the completed form and shall have the right to file a written rebuttal which shall be affixed to the form.  The employee shall have two (2) workdays to review the evaluation prior to signing it.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26A.3</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There shall be established within each agency an Association/Management Committee, consisting of not more than four (4) representatives of each party, which shall meet at reasonable times to discuss any problems or issues surrounding the Performance Evaluation System.</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26A.4</w:t>
      </w:r>
    </w:p>
    <w:p w:rsidR="00342A47" w:rsidRPr="00342A47" w:rsidRDefault="00342A47" w:rsidP="00342A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 who, as a result of an evaluation pursuant to this Agreement, receives an overall rating of "Below" shall have the right to appeal such rating pursuant to Section 8.C of this Article.</w:t>
      </w:r>
    </w:p>
    <w:p w:rsidR="0041748C" w:rsidRPr="00342A47" w:rsidRDefault="0041748C"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26A.5</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Nothing in this Agreement shall be construed as limiting in any way any other appeal rights provided by law, except that the appeal procedures provided in this Agreement shall not be available to any employee who elects to appeal his/her evaluation rating under the provisions of M.G.L. c. 31, Section 6C.</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26A.6</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agree to establish an Association/Management Committee consisting of four (4) representatives selected by the Association and four (4) representatives selected by HRD.  The Committee shall meet bimonthly and shall review and make recommendations concerning the Commonwealth's policies and practices regarding the review and maintenance of Personnel Records.  The Committee shall also discuss problems involving the Performance Evaluation System which are unrelated to the Department/Agency Association/Management Committees established above.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26A.7</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agree to establish an Association/Management Committee to review and make recommendations to revise the Performance Evaluation Guidelines/Form.  Said Committee shall consist of three (3) representatives selected by the Association and three (3) representatives selected by HRD.  The Committee shall convene in July, 1998 and shall continue to meet upon request by either party.</w:t>
      </w: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26A.8</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Disciplinary actions impacting on an employee's "ability to perform his/her normal duties" shall be considered for the purpose of a final overall rating on the performance review.</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Disciplinary actions not impacting on an employee's "ability to perform his/her normal duties" shall not have a greater impact than other areas of the employee evaluation for the purpose of a "Meets” expectations, or "Exceeds" expectations rating.</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Any appeal of a final "Below" rating shall be initiated at a Merit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Arbitration Panel as designated below.</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Said appeal shall be filed within twenty-one (21) days with the Human</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Resources Division.</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Only employees receiving a rating of "Below" shall be able to appeal</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the rating.</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 xml:space="preserve">The appeal shall be considered by a Merit Arbitration Panel consisting of one (1) </w:t>
      </w:r>
      <w:r w:rsidRPr="00342A47">
        <w:rPr>
          <w:rFonts w:ascii="Times New Roman" w:eastAsia="Times New Roman" w:hAnsi="Times New Roman" w:cs="Times New Roman"/>
          <w:sz w:val="24"/>
          <w:szCs w:val="20"/>
        </w:rPr>
        <w:lastRenderedPageBreak/>
        <w:t>person designated by the Association, one person designated by the Personnel Administrator and one person designated by the Chairperson of the Board of Conciliation and Arbitration who shall be assigned on a rotating basis.</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t>The standard of review to be applied by the panel shall be solely limited to whether or not the final performance rating of "Below" was justified.</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t>The decision of the Merit Arbitration Panel shall be final and binding and any employee having a "Below" rating overturned shall be made whole in as prompt a manner as possible.  Any costs associated with this process will be borne equally by the parties.</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t>Supervisors and managers shall not use performance evaluations to threaten or coerce employees in any manner.</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There shall be no pre-determined formula or ratio used to establish the number of "Below" ratings given.</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Job duties and performance criteria shall be observable and measurable to the extent practicable.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 xml:space="preserve">Any employee who receives a "Below" evaluation shall be re-evaluated thirty (30) days after the completion of his/her final evaluation.  The Department/Agency shall file a remedial plan for an employee receiving a "Below" rating.  Each re-review period shall be thirty (30) days in length to a maximum of six (6) months.  The employee shall have his/her re-evaluations done each thirty (30) day period until a "Meets" rating is achieved or six (6) months pass, whichever is first.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Employees that may be nearing a "Below" rating shall be counseled by his/her supervisor at least three (3) months in advance of their final stage of the evaluation as to the specific areas that must be improved and what they must do to attain a "Meets or Exceeds" rating.</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During the process of the re-review, the employee who continues to receive "Below" ratings shall be able to make a one time appeal of that re-review rating to the Merit Arbitration Board.  This appeal must be filed within ten (10) days of the last re-review rating.  Any decision in favor of the employee will be from the month of the appeal forward.  Such appeal may not be filed if the employee has already filed an appeal at the time of the final unsatisfactory review.</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Once an employee receives a "Meets” or “Exceeds" expectations evaluation during the re-review process, he/she shall be eligible for the denied step and/or denied salary increases effective from the date of receiving the "Meets” or “Exceeds" rating.  An employee's anniversary date for step purposes shall not be retarded upon receiving the "Meets” or “Exceeds" rating.</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Any employee who may be adversely impacted by an untimely evaluation shall be made whole upon the completion of the performance review and upon achieving a final rating of "Meets” or “Exceeds".</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w:t>
      </w:r>
      <w:r w:rsidRPr="00342A47">
        <w:rPr>
          <w:rFonts w:ascii="Times New Roman" w:eastAsia="Times New Roman" w:hAnsi="Times New Roman" w:cs="Times New Roman"/>
          <w:sz w:val="24"/>
          <w:szCs w:val="20"/>
        </w:rPr>
        <w:tab/>
        <w:t>All performance merit ratings shall be based on the current EPRS system as found in this Article and all payment of salary, bonuses and/or step increases shall be based on current language found in Article 12 relating to pay for performance.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J.</w:t>
      </w:r>
      <w:r w:rsidRPr="00342A47">
        <w:rPr>
          <w:rFonts w:ascii="Times New Roman" w:eastAsia="Times New Roman" w:hAnsi="Times New Roman" w:cs="Times New Roman"/>
          <w:sz w:val="24"/>
          <w:szCs w:val="20"/>
        </w:rPr>
        <w:tab/>
        <w:t>All financial considerations (i.e., merit increases, step rate increase) shall be based on the employees most recent, final annual evaluation.</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K.  </w:t>
      </w:r>
      <w:r w:rsidRPr="00342A47">
        <w:rPr>
          <w:rFonts w:ascii="Times New Roman" w:eastAsia="Times New Roman" w:hAnsi="Times New Roman" w:cs="Times New Roman"/>
          <w:sz w:val="24"/>
          <w:szCs w:val="20"/>
        </w:rPr>
        <w:tab/>
        <w:t xml:space="preserve">When work related circumstances occur over which the employee/agency has no control, the employee shall not be prevented from attaining an overall rating of "Meets” or “Exceeds" expectations. </w:t>
      </w:r>
    </w:p>
    <w:p w:rsidR="0041748C" w:rsidRDefault="0041748C"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41748C" w:rsidRPr="00342A47" w:rsidRDefault="0041748C"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b/>
          <w:sz w:val="24"/>
          <w:szCs w:val="20"/>
        </w:rPr>
        <w:t>27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MANAGERIAL RIGHTS/PRODUCTIVITY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27.1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Except as otherwise limited by an express provision of this Agreement, the Employer shall have the right to exercise complete control and discretion over its organization and technology including but not limited to the determination of the standards of services to be provided and standards of productivity and performance of its employees; establish and/or revise personnel evaluation programs, the determination of the methods, means and personnel by which its operations are to be conducted; the determination of the content of job classifications; the appointment, promotion, assignment, direction and transfer of personnel; the suspension, demotion, discharge or any other appropriate action against its employees; the relief from duty of its employees because of lack of work or for other legitimate reasons; the establishment of reasonable work rules; and the taking of all necessary actions to carry out its mission in emergencies.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27.2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Delivery of services to the public in the most efficient, effective, and productive manner is of paramount importance to the Employer and the Association.  Such achievement is recognized to be a goal of both parties as they perform their respective roles and meet their responsibilities.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27.3</w:t>
      </w: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It is acknowledged that, during the negotiations, which resulted in this Agreement, the Association had the unlimited right and opportunity to make demands and proposals with respect to all proper subjects of collective bargaining.  Therefore, for the life of this Agreement, this Agreement shall constitute the total agreement between the parties and the Association agrees that the Employer shall not be obligated to any additional collective bargaining.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27.4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prior agreement covering employees in this bargaining unit shall be terminated upon the effective date of this Agreement and shall be superseded by this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28</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STATE-WIDE ASSOCIATION/MANAGEMENT COMMITTEE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28.1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order to provide a means for continuing communications between the parties and for promoting a climate of constructive employee relations, a state-wide Association/Management Committee shall be established which shall consist of up to four (4) representatives designated </w:t>
      </w:r>
      <w:r w:rsidRPr="00342A47">
        <w:rPr>
          <w:rFonts w:ascii="Times New Roman" w:eastAsia="Times New Roman" w:hAnsi="Times New Roman" w:cs="Times New Roman"/>
          <w:sz w:val="24"/>
          <w:szCs w:val="20"/>
        </w:rPr>
        <w:lastRenderedPageBreak/>
        <w:t>by the Employer and up to four (4) representatives designated by the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28.2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Committee shall meet at least twice each year.  Such meeting shall not be for the purpose of discussing pending grievances or for the purpose of conducting negotiations on any subject.  The topics discussed shall relate to the general application of this Agreement and to other matters of mutual concern, including improvement of employer/employee relations and improvement of productivity.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HEALTH CARE PROFESSIONALS COMMITTEE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There shall be established in each facility where members of Bargaining Unit 7 are employed a Health Care Professionals Committee.  Said Committee shall consist of an equal number of persons designated by the Employer and the Association.  Due to the varying characteristics of the facilities wherein employees covered by this Agreement are employed, the Employer and the Association shall mutually agree on the size of and representation of the disciplines on the Committee.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primary purpose of the Committee is to discuss ways of improving the safety and quality of patient care at the respective facilities.  The Health Care Professionals Committee may recommend measures to improve patient care and the Employer shall consider such recommendations and advise the Committee of action taken or contemplated, if any.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Understanding that Health Care Professionals have an extensive responsibility to patients and should not be expected to ignore this responsibility or the code of ethics of their profession, if the Health Care Professionals Committee determines the existence of conditions which constitute a threat to the health of patients, a meeting shall be arranged with the Director of the facility to request corrective action.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29A</w:t>
      </w:r>
    </w:p>
    <w:p w:rsidR="00342A47" w:rsidRPr="00342A47" w:rsidRDefault="00342A47" w:rsidP="00342A47">
      <w:pPr>
        <w:widowControl w:val="0"/>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STAFFING</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29A.1</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will exercise its best efforts to ensure safe staffing levels within all disciplines on all shifts within each facility.</w:t>
      </w:r>
    </w:p>
    <w:p w:rsidR="00342A47" w:rsidRPr="00342A47" w:rsidRDefault="00342A47" w:rsidP="00342A47">
      <w:pPr>
        <w:widowControl w:val="0"/>
        <w:jc w:val="left"/>
        <w:rPr>
          <w:rFonts w:ascii="Times New Roman" w:eastAsia="Times New Roman" w:hAnsi="Times New Roman" w:cs="Times New Roman"/>
          <w:b/>
          <w:sz w:val="24"/>
          <w:szCs w:val="20"/>
        </w:rPr>
      </w:pPr>
    </w:p>
    <w:p w:rsidR="00342A47" w:rsidRPr="00342A47" w:rsidRDefault="00342A47" w:rsidP="00342A47">
      <w:pPr>
        <w:widowControl w:val="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29A.2</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There shall be established in each facility where members of Bargaining Unit 7 are employed a Staffing Committee.  Said Committee shall consist of an equal number of persons designated by the Employer and the Association.  Due to the varying characteristics of the facilities wherein employees covered by this Agreement are employed, the Employer and the Association shall mutually agree on the size of and representation of the disciplines on the Committee.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29A.3</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Committee shall meet every month and at such other times as mutually agreed to discuss </w:t>
      </w:r>
      <w:r w:rsidRPr="00342A47">
        <w:rPr>
          <w:rFonts w:ascii="Times New Roman" w:eastAsia="Times New Roman" w:hAnsi="Times New Roman" w:cs="Times New Roman"/>
          <w:sz w:val="24"/>
          <w:szCs w:val="20"/>
        </w:rPr>
        <w:lastRenderedPageBreak/>
        <w:t>matters concerning staffing, including without limitation, making recommendations to the Director of the facility on staffing issues.  This Committee shall serve in an advisory capacity and does not have the authority to modify staffing levels or the collective bargaining agreement or to negotiate over terms and conditions of employment.</w:t>
      </w:r>
    </w:p>
    <w:p w:rsidR="00342A47" w:rsidRPr="00342A47" w:rsidRDefault="00342A47" w:rsidP="00342A47">
      <w:pPr>
        <w:widowControl w:val="0"/>
        <w:jc w:val="left"/>
        <w:rPr>
          <w:rFonts w:ascii="Times New Roman" w:eastAsia="Times New Roman" w:hAnsi="Times New Roman" w:cs="Times New Roman"/>
          <w:b/>
          <w:sz w:val="24"/>
          <w:szCs w:val="20"/>
          <w:u w:val="single"/>
        </w:rPr>
      </w:pPr>
    </w:p>
    <w:p w:rsidR="00342A47" w:rsidRPr="00342A47" w:rsidRDefault="00342A47" w:rsidP="00342A47">
      <w:pPr>
        <w:widowControl w:val="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29A.4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There shall be established a Labor-Management Committee which shall serve as the sole forum for discussion and/or resolution of any disputes regarding the interpretation or application of this Article.  Said Committee shall consist of two (2) persons designated by the Association, one (1) person designated by the Employer, and the Personnel Administrator or his/her designee.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30</w:t>
      </w: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CAREER LADDERS COMMITTEE</w:t>
      </w: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30.1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General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Employer and the Association recognize the importance of training programs, the development of career ladders and of equitable promotional opportunities via a career ladder system and seek here to establish a process for the recommendations and implementation of such a program.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30.2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Committee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Toward these ends, the Employer and the Association agree to establish a Statewide Training and Career Ladders Committee consisting of four (4) persons appointed by the Association and four (4) persons appointed by the Personnel Administrator.  Such Committee shall function continuously throughout the life of this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b/>
          <w:bCs/>
          <w:sz w:val="24"/>
          <w:szCs w:val="20"/>
          <w:u w:val="single"/>
        </w:rPr>
        <w:t>Section 30.3</w:t>
      </w:r>
      <w:r w:rsidRPr="00342A47">
        <w:rPr>
          <w:rFonts w:ascii="Times New Roman" w:eastAsia="Times New Roman" w:hAnsi="Times New Roman" w:cs="Times New Roman"/>
          <w:b/>
          <w:bCs/>
          <w:sz w:val="24"/>
          <w:szCs w:val="20"/>
        </w:rPr>
        <w:t xml:space="preserve">    </w:t>
      </w:r>
      <w:r w:rsidRPr="00342A47">
        <w:rPr>
          <w:rFonts w:ascii="Times New Roman" w:eastAsia="Times New Roman" w:hAnsi="Times New Roman" w:cs="Times New Roman"/>
          <w:b/>
          <w:bCs/>
          <w:sz w:val="24"/>
          <w:szCs w:val="20"/>
          <w:u w:val="single"/>
        </w:rPr>
        <w:t>Funding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Effective July 1, 2000, the employer shall establish a Fund in the amount of $35.00 per full-time equivalent, and twelve (12) months from said date shall add an equivalent amount to the Fund, per full-time employee equivalent on the payroll, to maintain the Statewide Training and Career Ladders Program.</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Fund provided herein shall be available for utilization until such time as it is depleted.  Said Fund shall be utilized by the Personnel Administrator both for the development of essential skills to adopt to new technologies (such as HR/CMS) and for more generalized skills development.</w:t>
      </w:r>
      <w:r w:rsidRPr="00342A47">
        <w:rPr>
          <w:rFonts w:ascii="Times New Roman" w:eastAsia="Times New Roman" w:hAnsi="Times New Roman" w:cs="Times New Roman"/>
          <w:sz w:val="24"/>
          <w:szCs w:val="20"/>
        </w:rPr>
        <w:tab/>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tabs>
          <w:tab w:val="left" w:pos="783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30A</w:t>
      </w:r>
    </w:p>
    <w:p w:rsidR="00342A47" w:rsidRPr="00342A47" w:rsidRDefault="00342A47" w:rsidP="00342A47">
      <w:pPr>
        <w:widowControl w:val="0"/>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CONTROLLED SUBSTANCES TESTING/SCREENING</w:t>
      </w:r>
    </w:p>
    <w:p w:rsidR="00342A47" w:rsidRPr="00342A47" w:rsidRDefault="00342A47" w:rsidP="00342A47">
      <w:pPr>
        <w:widowControl w:val="0"/>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parties agree that the critical mission of public health care justifies maintenance of a drug free work environment through the use of a reasonable controlled substance testing/screening program.  Therefore, in order to ensure the integrity of the Commonwealth and to preserve public trust and confidence in a fit, drug-free public health care profession, the Commonwealth and the Association agree to implement a controlled substance testing/screening program and, under appropriate circumstances as set forth throughout this Article, to provide for the </w:t>
      </w:r>
      <w:r w:rsidRPr="00342A47">
        <w:rPr>
          <w:rFonts w:ascii="Times New Roman" w:eastAsia="Times New Roman" w:hAnsi="Times New Roman" w:cs="Times New Roman"/>
          <w:sz w:val="24"/>
          <w:szCs w:val="20"/>
        </w:rPr>
        <w:lastRenderedPageBreak/>
        <w:t>rehabilitation of any such employee found to be in violation of this program.</w:t>
      </w:r>
    </w:p>
    <w:p w:rsidR="00342A47" w:rsidRPr="00342A47" w:rsidRDefault="00342A47" w:rsidP="00342A4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roofErr w:type="gramStart"/>
      <w:r w:rsidRPr="00342A47">
        <w:rPr>
          <w:rFonts w:ascii="Times New Roman" w:eastAsia="Times New Roman" w:hAnsi="Times New Roman" w:cs="Times New Roman"/>
          <w:b/>
          <w:sz w:val="24"/>
          <w:szCs w:val="20"/>
          <w:u w:val="single"/>
        </w:rPr>
        <w:t>Section 30A1.</w:t>
      </w:r>
      <w:proofErr w:type="gramEnd"/>
      <w:r w:rsidRPr="00342A47">
        <w:rPr>
          <w:rFonts w:ascii="Times New Roman" w:eastAsia="Times New Roman" w:hAnsi="Times New Roman" w:cs="Times New Roman"/>
          <w:b/>
          <w:sz w:val="24"/>
          <w:szCs w:val="20"/>
          <w:u w:val="single"/>
        </w:rPr>
        <w:t xml:space="preserve">  Purpose of Drug Testing/Screening Program</w:t>
      </w:r>
    </w:p>
    <w:p w:rsidR="00342A47" w:rsidRPr="00342A47" w:rsidRDefault="00342A47" w:rsidP="00342A4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Commonwealth’s Drug Testing/Screening Program employs four principles as a means to achieve Commonwealth goals of providing maximum public service, a workplace free from the effects of drug use and to ensure the fair treatment of employees.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first principle is a commitment by the Employer and the Commonwealth to fairness in testing, free from undocumented and unsubstantiated instances of ordering an employee to be tested and free from harassment by any supervisor.  Where there is reasonable suspicion that a supervisor has harassed an employee(s) through the ordering of a test(s) said supervisor shall be subject to investigation and possible disciplinary action.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second principle emphasizes deterrence from the effects of drug use.  As such, the Commonwealth will make education and training available for all employees regarding the effects of substance abuse on individuals and on the workplace.  Supervisors and managers will receive specialized training in detection, early intervention and enforcement.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third principle is detection.  To this end, the Commonwealth will employ testing based on reasonable suspicion.  All testing will be done by a laboratory certified under the Federal Department of Health and Human Services Mandatory Guidelines for federal workplace drug testing programs.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fourth principle is treatment and rehabilitation.  The Commonwealth supports rehabilitation for those employees whose job is in jeopardy yet who sincerely desire rehabilitative services.  All employees are encouraged to receive help for drug problems through participation in an Employee Assistance Program and/or a recognized, certified Rehabilitation Program.</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found to be in violation of any of the provisions contained in this Controlled Substance Testing/Screening Program will be subject to discipline.  Employees who refuse to be tested when so ordered or refuse to enter an Employee Assistance Program or Rehabilitation Program/Facility after a positive test shall be subject to dismissal.  The Commonwealth does prefer to institute such discipline as a last resort and is committed to the rehabilitation of the employee and his/her successful re-entry into the workplace.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30A.2 Controlled Substance Testing Based on Reasonable Suspicion</w:t>
      </w:r>
    </w:p>
    <w:p w:rsidR="00342A47" w:rsidRPr="00342A47" w:rsidRDefault="00342A47" w:rsidP="00342A47">
      <w:pPr>
        <w:widowControl w:val="0"/>
        <w:numPr>
          <w:ilvl w:val="0"/>
          <w:numId w:val="30"/>
        </w:num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reasonable suspicion standard for drug testing is fact(s) and reasonable inferences drawn from that fact(s), reasonable in light of experience that the individual may be involved in the use of any illegally used drug, controlled substance or marijuana.  Reasonable suspicion may be based upon the following or other, comparable fact based upon a specific objective patterns: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Observable phenomena, such as direct observation of illegal use or possession of drugs and/or the physical symptoms of being under the influence of a drug, controlled substance or marijuana.</w:t>
      </w:r>
    </w:p>
    <w:p w:rsidR="00342A47" w:rsidRPr="00342A47" w:rsidRDefault="00342A47" w:rsidP="00342A47">
      <w:pPr>
        <w:widowControl w:val="0"/>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 documentable pattern of abnormal conduct or erratic behavior while on duty (i.e.: slurred speech, uncoordinated movement, gait stupor, excessive </w:t>
      </w:r>
      <w:r w:rsidRPr="00342A47">
        <w:rPr>
          <w:rFonts w:ascii="Times New Roman" w:eastAsia="Times New Roman" w:hAnsi="Times New Roman" w:cs="Times New Roman"/>
          <w:sz w:val="24"/>
          <w:szCs w:val="20"/>
        </w:rPr>
        <w:lastRenderedPageBreak/>
        <w:t>giddiness, unexplained periods of exhilaration and excitement, impaired judgment, deteriorating work performance or frequent accidents not attributable to other factors).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Arrest, indictment or conviction for a drug related offense or the identification of an employee, through an affidavit, as the focus of a criminal investigation into illegal drug use or trafficking.</w:t>
      </w:r>
    </w:p>
    <w:p w:rsidR="00342A47" w:rsidRPr="00342A47" w:rsidRDefault="00342A47" w:rsidP="00342A47">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Evidence that an employee has tampered with a previously administered drug test and/or has made false or misleading statements to Commonwealth personnel regarding past or present illegal use of drugs.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Repeated or flagrant violations of the Commonwealth’s rules and procedures, which are determined by a supervisor, through an affidavit, to pose a substantial risk of injury or property damage and which are not attributable to other factors and appear to be related to drug use.</w:t>
      </w:r>
    </w:p>
    <w:p w:rsidR="00342A47" w:rsidRPr="00342A47" w:rsidRDefault="00342A47" w:rsidP="00342A47">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documented, written report of drug use, in affidavit form, provided by reliable and credible sources such as other law enforcement agencies.</w:t>
      </w:r>
    </w:p>
    <w:p w:rsidR="00342A47" w:rsidRPr="00342A47" w:rsidRDefault="00342A47" w:rsidP="00342A47">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of the above combined with causing an accident with “accident” being defined as an unplanned, unexpected and unintended event which:</w:t>
      </w:r>
    </w:p>
    <w:p w:rsidR="00342A47" w:rsidRPr="00342A47" w:rsidRDefault="00342A47" w:rsidP="00342A47">
      <w:pPr>
        <w:widowControl w:val="0"/>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2"/>
        </w:num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occurs on Commonwealth property, on Commonwealth business or during working hours; and</w:t>
      </w:r>
    </w:p>
    <w:p w:rsidR="00342A47" w:rsidRPr="00342A47" w:rsidRDefault="00342A47" w:rsidP="00342A47">
      <w:pPr>
        <w:widowControl w:val="0"/>
        <w:tabs>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2"/>
        </w:num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initially appears to have been caused wholly or partially by an employee; and</w:t>
      </w:r>
    </w:p>
    <w:p w:rsidR="00342A47" w:rsidRPr="00342A47" w:rsidRDefault="00342A47" w:rsidP="00342A47">
      <w:pPr>
        <w:widowControl w:val="0"/>
        <w:tabs>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2"/>
        </w:num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results in either:</w:t>
      </w:r>
    </w:p>
    <w:p w:rsidR="00342A47" w:rsidRPr="00342A47" w:rsidRDefault="00342A47" w:rsidP="00342A47">
      <w:pPr>
        <w:widowControl w:val="0"/>
        <w:tabs>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3"/>
        </w:numPr>
        <w:tabs>
          <w:tab w:val="left" w:pos="-720"/>
          <w:tab w:val="left" w:pos="0"/>
          <w:tab w:val="left" w:pos="1170"/>
          <w:tab w:val="left" w:pos="1620"/>
          <w:tab w:val="left" w:pos="2070"/>
          <w:tab w:val="num" w:pos="2340"/>
          <w:tab w:val="left" w:pos="2880"/>
          <w:tab w:val="left" w:pos="3600"/>
          <w:tab w:val="left" w:pos="4320"/>
          <w:tab w:val="left" w:pos="5040"/>
          <w:tab w:val="left" w:pos="5760"/>
          <w:tab w:val="left" w:pos="6480"/>
          <w:tab w:val="left" w:pos="7200"/>
          <w:tab w:val="left" w:pos="7920"/>
          <w:tab w:val="left" w:pos="8640"/>
          <w:tab w:val="left" w:pos="9360"/>
        </w:tabs>
        <w:ind w:left="19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fatality;</w:t>
      </w:r>
    </w:p>
    <w:p w:rsidR="00342A47" w:rsidRPr="00342A47" w:rsidRDefault="00342A47" w:rsidP="00342A47">
      <w:pPr>
        <w:widowControl w:val="0"/>
        <w:tabs>
          <w:tab w:val="left" w:pos="-720"/>
          <w:tab w:val="left" w:pos="0"/>
          <w:tab w:val="left" w:pos="720"/>
          <w:tab w:val="left" w:pos="117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3"/>
        </w:numPr>
        <w:tabs>
          <w:tab w:val="left" w:pos="-720"/>
          <w:tab w:val="left" w:pos="0"/>
          <w:tab w:val="left" w:pos="1170"/>
          <w:tab w:val="left" w:pos="1620"/>
          <w:tab w:val="left" w:pos="2070"/>
          <w:tab w:val="num" w:pos="2340"/>
          <w:tab w:val="left" w:pos="2880"/>
          <w:tab w:val="left" w:pos="3600"/>
          <w:tab w:val="left" w:pos="4320"/>
          <w:tab w:val="left" w:pos="5040"/>
          <w:tab w:val="left" w:pos="5760"/>
          <w:tab w:val="left" w:pos="6480"/>
          <w:tab w:val="left" w:pos="7200"/>
          <w:tab w:val="left" w:pos="7920"/>
          <w:tab w:val="left" w:pos="8640"/>
          <w:tab w:val="left" w:pos="9360"/>
        </w:tabs>
        <w:ind w:left="19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injury requiring medical treatment; or</w:t>
      </w:r>
    </w:p>
    <w:p w:rsidR="00342A47" w:rsidRPr="00342A47" w:rsidRDefault="00342A47" w:rsidP="00342A47">
      <w:pPr>
        <w:widowControl w:val="0"/>
        <w:tabs>
          <w:tab w:val="left" w:pos="-720"/>
          <w:tab w:val="left" w:pos="0"/>
          <w:tab w:val="left" w:pos="720"/>
          <w:tab w:val="left" w:pos="117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3"/>
        </w:numPr>
        <w:tabs>
          <w:tab w:val="left" w:pos="-720"/>
          <w:tab w:val="left" w:pos="0"/>
          <w:tab w:val="left" w:pos="1170"/>
          <w:tab w:val="left" w:pos="1620"/>
          <w:tab w:val="left" w:pos="2070"/>
          <w:tab w:val="num" w:pos="2340"/>
          <w:tab w:val="left" w:pos="2880"/>
          <w:tab w:val="left" w:pos="3600"/>
          <w:tab w:val="left" w:pos="4320"/>
          <w:tab w:val="left" w:pos="5040"/>
          <w:tab w:val="left" w:pos="5760"/>
          <w:tab w:val="left" w:pos="6480"/>
          <w:tab w:val="left" w:pos="7200"/>
          <w:tab w:val="left" w:pos="7920"/>
          <w:tab w:val="left" w:pos="8640"/>
          <w:tab w:val="left" w:pos="9360"/>
        </w:tabs>
        <w:ind w:left="19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damage to property in excess of $2,500.00</w:t>
      </w:r>
    </w:p>
    <w:p w:rsidR="00342A47" w:rsidRPr="00342A47" w:rsidRDefault="00342A47" w:rsidP="00342A47">
      <w:pPr>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supervisor making the initial determination of reasonable suspicion shall document, in writing, all circumstances, information and facts leading to and supporting his/her suspicion.  The report will include appropriate dates and times of suspect behavior, reliable/credible sources of information, rationale leading to referral for testing and action(s) taken.  Said observations must be made during work time.</w:t>
      </w:r>
    </w:p>
    <w:p w:rsidR="00342A47" w:rsidRPr="00342A47" w:rsidRDefault="00342A47" w:rsidP="00342A47">
      <w:pPr>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supervisor shall consult with a second supervisor of a higher rank and they shall jointly decide whether reasonable suspicion exists and if the employee shall be referred for testing.</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Association shall be notified immediately and all such documentation will be made </w:t>
      </w:r>
      <w:r w:rsidRPr="00342A47">
        <w:rPr>
          <w:rFonts w:ascii="Times New Roman" w:eastAsia="Times New Roman" w:hAnsi="Times New Roman" w:cs="Times New Roman"/>
          <w:sz w:val="24"/>
          <w:szCs w:val="20"/>
        </w:rPr>
        <w:lastRenderedPageBreak/>
        <w:t>available to the Association, if approved by the employee.  The local Chairperson of the Association, or his/her designee shall, as soon as reasonably possible, and where practicable, discuss with the supervisor in determining if reasonable suspicion exists for the employee to be ordered to drug testing.  If after such consultation the supervisor believes that reasonable suspicion continues to exist the employee will be tested.  However, he/she will be allowed to appeal the decision based on the procedures outlined in Section 5 of this Article.  If under appeal, the employee will be required to provide a urine sample, as outlined in Section 2H, but such sample shall not be tested until a final determination is made after the appeal process.</w:t>
      </w:r>
    </w:p>
    <w:p w:rsidR="00342A47" w:rsidRPr="00342A47" w:rsidRDefault="00342A47" w:rsidP="00342A47">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employee’s refusal to submit to a test when directed to by a supervisor will constitute insubordination and the employee will be subject to discipline.  In addition, an employee will be required to read and sign a consent and release form authorizing the collection and analysis of a specimen and the release of the test results to the Department.  Refusal to sign this form will constitute insubordination and the employee will be subject to discipline.</w:t>
      </w:r>
    </w:p>
    <w:p w:rsidR="00342A47" w:rsidRPr="00342A47" w:rsidRDefault="00342A47" w:rsidP="00342A47">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those cases where the supervisor determines that the employee’s condition or behavior causes a potential threat of harm to himself or others, the employee will be immediately escorted to the collection facility and where there is no other misconduct resulting in suspension the employee shall be placed on paid administrative leave.</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Once an employee has been referred for testing based on reasonable suspicion, it will be the responsibility of the supervisor to advise the employee of such decision and to escort the employee to the collection facility.  The supervisor shall remain with the employee at the collection site until testing is concluded.  If the employee so desires, an Association official may accompany him/her to the collection facility to act as an observer.  However, the Association official shall comply and not interfere in any way with the procedures identified in Appendix DT-Article 30A of this Article.  Once the collection procedures are over the supervisor shall transport the employee to his/her worksite and arrange for transportation for the employee to be brought home.  The supervisor shall also notify the employee that he/she is not to return to work pending receipt of the test results, or until a determination is made that reasonable suspicion was not substantiated.</w:t>
      </w:r>
    </w:p>
    <w:p w:rsidR="00342A47" w:rsidRPr="00342A47" w:rsidRDefault="00342A47" w:rsidP="00342A47">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employee will be compensated at time and one-half his/her regular rate of pay for each hour or fraction thereof that said accompaniment to the collection facility and collection procedure itself continue past the employee’s regular work hours. </w:t>
      </w:r>
    </w:p>
    <w:p w:rsidR="00342A47" w:rsidRPr="00342A47" w:rsidRDefault="00342A47" w:rsidP="00342A47">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At the time of the drug test, the employee’s urine sample will be divided into two collection bottles (“split sampling”).  If a specimen is reported as positive, the employee may have the untested specimen independently tested by a laboratory, licensed by the Massachusetts Department of Public Health to perform forensic/drug testing, upon written application to the Department Head or his/her designee and within ten days of the notification of a positive result.</w:t>
      </w:r>
    </w:p>
    <w:p w:rsidR="00342A47" w:rsidRPr="00342A47" w:rsidRDefault="00342A47" w:rsidP="00342A47">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At the time that the employee provides a urine sample, the employee shall also provide a confidential written statement as to whether he/she is using any prescription drugs.  If the test is positive the employee must present evidence of the use of prescription drugs which </w:t>
      </w:r>
      <w:r w:rsidRPr="00342A47">
        <w:rPr>
          <w:rFonts w:ascii="Times New Roman" w:eastAsia="Times New Roman" w:hAnsi="Times New Roman" w:cs="Times New Roman"/>
          <w:sz w:val="24"/>
          <w:szCs w:val="20"/>
        </w:rPr>
        <w:lastRenderedPageBreak/>
        <w:t>shall include all written confirmation from the employee’s prescribing physician and copies of the prescriptions.</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an employee tests negative and/or is successful in an appeal of the grounds for a “reasonable suspicion” test, said urine samples shall be destroyed as well as any confidential written statement of the employee regarding the use of prescription drugs, and no material on such test shall be placed in the employee’s personnel file.  Any employee testing positive shall have the results and any documentation placed in a filing system consistent with Section 4H of this Article.</w:t>
      </w:r>
    </w:p>
    <w:p w:rsidR="00342A47" w:rsidRPr="00342A47" w:rsidRDefault="00342A47" w:rsidP="00342A47">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sz w:val="24"/>
          <w:szCs w:val="20"/>
        </w:rPr>
        <w:t>In the event an employee loses pay during the process of the controlled substance testing and reasonable suspicion is not found or the test is negative, the employee shall be reimbursed for any such loss incurred.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30A.3 Procedures for Drug Testing</w:t>
      </w:r>
    </w:p>
    <w:p w:rsidR="00342A47" w:rsidRPr="00342A47" w:rsidRDefault="00342A47" w:rsidP="00342A47">
      <w:pPr>
        <w:keepLines/>
        <w:widowControl w:val="0"/>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urine drug testing/screening will be performed under the Federal Department of Health and Human Services Mandatory Guidelines for federal workplace testing as described in Appendix DT-Article 30A, “Procedures for Drug Testing”.  These procedures call for the use of an Immunoassay Screen (i.e. “EMT”) with all positive results tested for confirmation using Gas Chromatography/Mass Spectrometry (GC/MS) technology.</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accordance with M.G.L. Chapter 94C, all drug tests will consist of determinations of the presence of these five drugs, classes of drugs, or their metabolites: marijuana metabolites, cocaine metabolites, opiates metabolites, phencyclidine (PCP), and amphetamines.  In the course of testing, other drugs or their metabolites, as found in M.G.L. Chapter 94C, may be tested for if particular use is suspected.  Such other drugs or their metabolites include, but need not be limited to:  lysergic acid diethylamide (LSD), methaqualone, barbiturates and benzodiazepines.</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        The order for test submission and the actual testing process and results shall not be implemented for the purpose of substantiating criminal allegations against the subject employee.</w:t>
      </w:r>
    </w:p>
    <w:p w:rsidR="00342A47" w:rsidRPr="00342A47" w:rsidRDefault="00342A47" w:rsidP="00342A4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30A.4 Consequences of a Positive Test</w:t>
      </w: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tested under a “reasonable suspicion” drug test and who tests positive for use of drugs as defined in Section 3(B) may be subject to immediate termination.  However, any employee testing positive for the first time shall be allowed to enter a recognized certified rehabilitation program, in-state or out-of-state, in lieu of discipline with the full support and encouragement of the Commonwealth.</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must provide documentation to the Department Head or his/her designee regarding entry into and successful completion of a drug rehabilitation program.  Such documentation will indicate that the rehabilitation program is a certified, recognized program by the Massachusetts Department of Public Health.  In addition, the employee shall provide the Department Head or his/her designee with proof of successful completion of said Rehabilitation program.</w:t>
      </w:r>
    </w:p>
    <w:p w:rsidR="00342A47" w:rsidRPr="00342A47" w:rsidRDefault="00342A47" w:rsidP="00342A47">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The employee entering a Rehabilitation Program will sign the Rehabilitation Agreement with the Department (provided in Appendix DT-Article 30A) and abide by its terms and conditions.</w:t>
      </w:r>
    </w:p>
    <w:p w:rsidR="00342A47" w:rsidRPr="00342A47" w:rsidRDefault="00342A47" w:rsidP="00342A47">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employee’s seniority will not be interrupted by any in-patient or out-patient participation in a rehabilitation program as provided in this Article.</w:t>
      </w:r>
    </w:p>
    <w:p w:rsidR="00342A47" w:rsidRPr="00342A47" w:rsidRDefault="00342A47" w:rsidP="00342A47">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must successfully complete the rehabilitation program before returning to duty except as provided in Section 4F of this Article.  Before being re-instated to duty the employee shall meet with the Department Head or his/her designee to discuss the Rehabilitation Program and its completion and to discuss assignment options.  Such meeting(s) will be designed to assist the employee’s re-entry into the workplace.</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During any out-patient period of such rehabilitation program, an employee can continue to utilize accrued sick, vacation or other leave credits otherwise available to him/her by the Association-Employer Collective Bargaining Agreement to maintain compensation status.  Regular compensation pursuant to the provisions of such Collective Bargaining Agreement shall not be received by an employee participating in an out-patient period of a rehabilitation program; provided, however, that if the Department Head or his/her designee receives from the rehabilitation program written communication advising that active work status is an affirmatively recommended component of the out-patient rehabilitation and that the employee is capable of that status, with full compensation as provided by the Association-Employer Collective Bargaining Agreement, and the Department Head or his/her designee shall determine, upon consultation with the rehabilitation program, the duties to be assigned to the employee and the location of assignment for such employee during the period of the rehabilitation program.</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  An employee may use accrued sick leave, vacation leave and personal leave credits to attend the rehabilitation program.  Such time will date from the assignment to administrative leave.  An employee who uses all accrued time before completion of their rehabilitation program shall be allowed to borrow against future earned time equal to a maximum of one hundred sixty (160) hours broken down as follows: eighty (80) hours sick leave credits and eighty (80) hours vacation leave credits.  Once the employee successfully re-enters the workforce all such borrowed time shall be repaid at the rate of one day per month.</w:t>
      </w:r>
    </w:p>
    <w:p w:rsidR="00342A47" w:rsidRPr="00342A47" w:rsidRDefault="00342A47" w:rsidP="00342A47">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41748C">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  The Employer will pay the cost of those items not otherwise covered by the employee’s health insurance plan for any rehabilitation program pre-approved by the Department Head or his/her designee.</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Upon such successful completion of the rehabilitation program, all records and documentation regarding the initial determination of reasonable suspicion and all succeeding events associated with the processing of such determination and with the employee’s participation in the rehabilitation program will be retained by the Department Head or his/her designee, with strict standards of confidentiality, in a file separate from the personnel file system; provided, however, that the only person having access to such separate file shall be the Department Head or his/her designee, and further provided that if any material from such separate file is used by the Department Head or his/her designee at any time for any purpose, the Department Head or his/her designee shall advise the involved employee of the full details of such usage.  The Department Head or his/her designee shall exercise discretion consistent with the confidential nature of such material in any such usage.</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employee’s failure to successfully complete the rehabilitation program, where such failure is not based on his/her failure to attend, cooperate with or participate in the rehabilitation program may result in discipline and the employee may be required to undergo further rehabilitation.  After a second unsuccessful attempt at rehabilitation, the subject employee may be disciplined, up to and including termination.  An employee’s failure to successfully complete the rehabilitation program, where such failure is attributable to employee fault regarding attendance at, cooperation with or participation in the rehabilitation program may result in discipline, up to and including termination.</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Upon return to duty after successful completion of the drug rehabilitation program, the employee shall be subject to random drug screening tests for a period of twenty four (24) months, during which time any positive test during said twenty four (24) month period, when required by the Department Head or his/her designee, shall be terminated.  There shall be no more than six (6) random drug screening tests in the first twelve (12) months, nor more than six (6) random drug screening tests in the second twelve (12) months following the successful completion of the drug rehabilitation program.  All drug tests required during said twenty four (24) month period shall be deemed the result of a valid determination of “reasonable suspicion” and shall be exempt from the provisions of Section 2 of this Article.</w:t>
      </w:r>
    </w:p>
    <w:p w:rsidR="00342A47" w:rsidRPr="00342A47" w:rsidRDefault="00342A47" w:rsidP="00342A4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30A.5 Appeal of Decision to Test Under “Reasonable Suspicion”</w:t>
      </w:r>
    </w:p>
    <w:p w:rsidR="00342A47" w:rsidRPr="00342A47" w:rsidRDefault="00342A47" w:rsidP="00342A47">
      <w:pPr>
        <w:keepLines/>
        <w:widowControl w:val="0"/>
        <w:numPr>
          <w:ilvl w:val="0"/>
          <w:numId w:val="39"/>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Should an employee dispute the determination that “reasonable suspicion” exists for requiring his/her submission to a drug test, as discussed in Section 2 of this Article, the employee shall so notify the Department, by filing the Appeal Form (provided in Appendix DT-Article 30A) with his/her superior at the time a specimen is provided by the employee.  The laboratory shall be notified simultaneously with delivery of the specimen that the test is subject to protest.  The sample shall be held and no testing done until a determination is made after the appeal process.</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7"/>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The dispute shall be submitted immediately upon provision of the sample, to a member of a neutral panel of arbitrators, agreed to by the Association and HRD.  Such arbitrators shall have experience in cases dealing with reasonable suspicion and drug testing and procedures associated therewith.  The panel shall rotate, and neither party shall have the right to select a specific panel member for a specific dispute.  The panel shall be renegotiated by the parties every twenty-four (24) months and continue to be listed in alphabetical order.  The arbitrator shall preside over a hearing within seven (7) days of his/her selection, and shall issue a “bench determination” at the close of hearing as to whether the Department had “reasonable suspicion” to require the test.  The Department shall be confined to substantiation of the reasons articulated pursuant to Section 2B of this Article.  The employee and the Department shall be entitled to representation at the hearing.  The employee shall have the right to refute any of the reasons so articulated.</w:t>
      </w:r>
    </w:p>
    <w:p w:rsidR="00342A47" w:rsidRPr="00342A47" w:rsidRDefault="00342A47" w:rsidP="00342A47">
      <w:pPr>
        <w:keepLines/>
        <w:widowControl w:val="0"/>
        <w:tabs>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7"/>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Should the arbitrator determine that the Department had reasonable suspicion, the laboratory shall be instructed to immediately conduct the test on the employee sample.  The results of such test shall be forthwith delivered to the Department Head or his/her designee.  The Department Head or his/her designee shall notify the employee in question of the results.</w:t>
      </w:r>
    </w:p>
    <w:p w:rsidR="00342A47" w:rsidRPr="0041748C" w:rsidRDefault="00342A47" w:rsidP="004174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Should the arbitrator determine that the Department was without reasonable suspicion, the employee urine sample and all records associated with the incident shall be destroyed forthwith. The determination of the arbitrator shall be final and binding upon the parties as to whether the Department had reasonable suspicion to require the test.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30A.6 Selection of Laboratory and Medical Review Officer</w:t>
      </w:r>
    </w:p>
    <w:p w:rsidR="00342A47" w:rsidRPr="00342A47" w:rsidRDefault="00342A47" w:rsidP="00342A47">
      <w:pPr>
        <w:keepLines/>
        <w:widowControl w:val="0"/>
        <w:numPr>
          <w:ilvl w:val="0"/>
          <w:numId w:val="4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Appointing Authorities shall contract for laboratory services with a laboratory certified by the Federal Department of Health and Human Services under the Mandatory Guidelines for Federal Workplace Drug Testing Programs.  Prior to advertising the RFP for such services the Department will ask the Association for their comments and suggestions on the RFP.</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4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As set forth in the Mandatory Guidelines for Federal Workplace Testing Programs there shall be a Medical Review Officer (MRO) chosen to fulfill the function of reviewing the results of the tested employee and protecting the confidential nature of the employee’s medical information.</w:t>
      </w:r>
    </w:p>
    <w:p w:rsidR="00342A47" w:rsidRPr="00342A47" w:rsidRDefault="00342A47" w:rsidP="00342A47">
      <w:pPr>
        <w:keepLines/>
        <w:widowControl w:val="0"/>
        <w:numPr>
          <w:ilvl w:val="0"/>
          <w:numId w:val="38"/>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shall be a licensed physician responsible for receiving laboratory drug testing results and who has a knowledge of substance abuse disorders and has appropriate medical training to interpret and evaluate a positive test result relative to the employee’s medical history and other biomedical information.</w:t>
      </w:r>
    </w:p>
    <w:p w:rsidR="00342A47" w:rsidRPr="00342A47" w:rsidRDefault="00342A47" w:rsidP="00342A47">
      <w:pPr>
        <w:keepLines/>
        <w:widowControl w:val="0"/>
        <w:tabs>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8"/>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must hold either a Doctor of Medicine (M.D.) or Doctor of Osteopathy (D.O.) degree.  In terms of substance abuse disorders, the MRO must be knowledgeable in the medical use of prescription drugs and the pharmacology and toxicology of illicit drugs.</w:t>
      </w:r>
    </w:p>
    <w:p w:rsidR="00342A47" w:rsidRPr="00342A47" w:rsidRDefault="00342A47" w:rsidP="00342A47">
      <w:pPr>
        <w:keepLines/>
        <w:widowControl w:val="0"/>
        <w:tabs>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p>
    <w:p w:rsidR="00342A47" w:rsidRPr="00342A47" w:rsidRDefault="00342A47" w:rsidP="00342A47">
      <w:pPr>
        <w:keepLines/>
        <w:widowControl w:val="0"/>
        <w:numPr>
          <w:ilvl w:val="0"/>
          <w:numId w:val="38"/>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The MRO shall be selected by the Appointing Authority after the advertisement of an RFP for the position.  Prior to advertisement the Association shall be given a copy of the RFP and shall provide the Department with comments and suggestions.  The MRO shall not be an employee of the Department nor be an employee or agent or have any financial interest in the laboratory for which the MRO is reviewing drug testing results.  Additionally, the MRO shall not derive any financial benefit by having an agency use a specific drug testing laboratory or have any agreement with the laboratory that may be construed as a potential conflict of interest.  The purpose of this requirement is to prevent any arrangement between a laboratory and an MRO that would prevent the MRO from reporting a problem identified with a laboratory’s test results or testing procedures.  Similarly, the laboratory is prohibited from entering into any agreement with an MRO that could be construed as a conflict of interest.</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30B</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STANDARD OF CONDUCT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shall conform to the laws, rules and regulations established for his/her profession by the Massachusetts Division of Professional Licensure, the licensing provisions set forth in M.G.L. c. 112, and the Conflict of Interest and Financial Disclosure l</w:t>
      </w:r>
      <w:r w:rsidR="00955B64">
        <w:rPr>
          <w:rFonts w:ascii="Times New Roman" w:eastAsia="Times New Roman" w:hAnsi="Times New Roman" w:cs="Times New Roman"/>
          <w:sz w:val="24"/>
          <w:szCs w:val="20"/>
        </w:rPr>
        <w:t>aws of M.G.L. c. 268A and 268B.</w:t>
      </w:r>
    </w:p>
    <w:p w:rsidR="0041748C"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41748C" w:rsidRPr="00342A47"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31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NO STRIKES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31.1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Neither the Association nor any employee shall engage in, induce, support, encourage, or condone a strike, work stoppage, slow-down, or withholding of services by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Section 31.2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shall exert its best efforts to prevent any violation of Section 1 of this Article and, if such action does occur, to exert its best efforts to terminate it.</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32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SAVINGS CLAUSE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the event that any Article, Section or portion of this Agreement is found to be invalid or shall have the effect of loss to the Commonwealth of funds made available through federal law, rule or regulation, then such specific Article, Section or portion shall be amended to the extent necessary to conform with such law, rule or regulation, but the remainder of this Agreement shall continue in full force and effect.  Disputes arising under this Article shall be discussed with the Human Resources Division and may be submitted by the Association to expedited arbitration.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33</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6"/>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DURATION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Agreement shall be for the three year period from January 1, 2015 to December 31, 2017 and the terms contained herein shall be effective on said date unless otherwise specified.  Should a successor agreement not be executed by December 31, 2017, this Agreement shall remain in full force and effect until a successor agreement is executed. At the written request of either party, negotiations for a subsequent agreement will be commenced on or after May 1, 2017.  Notwithstanding the foregoing, at the request of the Association, negotiations for a successor agreement will commence within thirty (30) days of the receipt of such a request by the Commonwealth.</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addition to the terms in the preceding paragraph, the Commonwealth agrees to commence collective bargaining with the Association upon request during the remainder of the Agreement over the subjects of staffing and mandatory overtime.  If the parties are unable to reach agreement after a reasonable attempt to do so, they will participate in mediation over any unresolved issues with a private mediator mutually selected by them.  The parties shall equally share the costs of such mediation.  It is recognized that numerous factors impact the staffing needs and the potential necessity of mandatory overtime.  Accordingly, both parties shall establish facility based staffing/labor management committees to identify local factors and potential solutions to staffing concerns.  Such committees shall meet monthly and specific issues warranting statewide remedies may be advanced to the larger deliberations referred to above.  The parties agree that the terms of this section are not arbitrable except as may be necessary to enforce their express terms.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41748C"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34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APPROPRIATION BY THE GENERAL COURT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cost</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items contained in this Agreement shall not become effective unless appropriations necessary to fully fund such cost items have been enacted by the General Court in accordance with Massachusetts General Laws Chapter 150E, Section 7 in which case the cost items shall be effective on the date provided in this Agreement.  The Employer shall make such a request to the General Court.  If the General Court rejects the request to fund the Agreement, the cost items shall be returned to the parties for further bargaining.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35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FUNDING LEGISLATION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The MNA and HRD shall immediately upon the ratification of this Agreement exercise their best efforts to develop, sponsor and support legislation, the terms of which shall be mutually agreeable, to streamline the administrative and legislative procedures for payment of monies owed from contract negotiations, grievance settlements, arbitration awards and other similar events.</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ARTICLE 36</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EFFECIENCY WORKING GROUP</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acknowledge the shared value associated with enhanced service delivery and improved operational efficiency. Continued public confidence in government, and the public support for governmental activities, requires an ongoing focus on continuous improvement, and corresponding results. The parties also acknowledge that more efficient service delivery can provide opportunities to reinvest saving to the benefits of those employees that contribute to such favorable outcomes.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this light, the parties agree, in the course of this contract, to establish a working group that will be charged with identifying no fewer than three pilot programs, focused on developing more efficient methods of service delivery in at least three selected service areas. The parties further agree that these pilot programs will complete their work six months prior to the end of this agreement, and will produce report(s) detailing each initiative; the steps taken to accomplish its purpose(s); and the service  impacts resulting from the initiative. Finally, the parties agree that a portion of any cost savings that result from these initiatives will be returned to employees in the affected bargaining unit, in accordance with a formula determined in advance by mutual agreement of the parties.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Commonwealth and the Union each agree to designate five persons to be named to this working group no later than 30 days from the date of execution of this Agreement.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p>
    <w:p w:rsidR="00342A47" w:rsidRPr="00342A47" w:rsidRDefault="00BA6B5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ko-KR"/>
        </w:rPr>
        <w:lastRenderedPageBreak/>
        <w:drawing>
          <wp:inline distT="0" distB="0" distL="0" distR="0">
            <wp:extent cx="5943600" cy="7672911"/>
            <wp:effectExtent l="0" t="0" r="0" b="4445"/>
            <wp:docPr id="1" name="Picture 1" descr="C:\Users\PDimichele\AppData\Local\Microsoft\Windows\Temporary Internet Files\Content.Outlook\UQ4MQGHA\2016041113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michele\AppData\Local\Microsoft\Windows\Temporary Internet Files\Content.Outlook\UQ4MQGHA\20160411131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72911"/>
                    </a:xfrm>
                    <a:prstGeom prst="rect">
                      <a:avLst/>
                    </a:prstGeom>
                    <a:noFill/>
                    <a:ln>
                      <a:noFill/>
                    </a:ln>
                  </pic:spPr>
                </pic:pic>
              </a:graphicData>
            </a:graphic>
          </wp:inline>
        </w:drawing>
      </w:r>
      <w:r w:rsidRPr="00342A47">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BA6B51" w:rsidP="00BA6B5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342A47" w:rsidRPr="00342A47">
        <w:rPr>
          <w:rFonts w:ascii="Times New Roman" w:eastAsia="Times New Roman" w:hAnsi="Times New Roman" w:cs="Times New Roman"/>
          <w:b/>
          <w:sz w:val="24"/>
          <w:szCs w:val="20"/>
        </w:rPr>
        <w:t>SUPPLEMENTAL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between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and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covering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BARGAINING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to the above Collective Bargaining Agreement seek to clarify understandings reached during negotiations regarding ARTICLE I, "RECOGNITION," of that Agreement;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have a disagreement as to whether or not certain employees of the Commonwealth are managerial and/or confidential employees;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seek to clarify the definition of an intermittent employee, it is agreed as follows:</w:t>
      </w:r>
    </w:p>
    <w:p w:rsidR="00342A47" w:rsidRPr="00342A47" w:rsidRDefault="00342A47" w:rsidP="00342A47">
      <w:pPr>
        <w:widowControl w:val="0"/>
        <w:numPr>
          <w:ilvl w:val="0"/>
          <w:numId w:val="41"/>
        </w:numPr>
        <w:tabs>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Those employees considered by the employer to be managerial or confidential but whose status has not yet been resolved shall not be covered by the above referred to Agreement.  In the event any such employee is determined by litigation during the term of that Agreement to be neither a managerial nor a confidential employee, he/she shall be covered by the terms of that Agreement commencing from the date of such determination except for salary which shall be provided retroactively in accordance with the terms of that Agreement.</w:t>
      </w:r>
    </w:p>
    <w:p w:rsidR="00342A47" w:rsidRPr="00342A47" w:rsidRDefault="00342A47" w:rsidP="00342A47">
      <w:pPr>
        <w:widowControl w:val="0"/>
        <w:numPr>
          <w:ilvl w:val="0"/>
          <w:numId w:val="4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intermittent employee is defined as an employee who is neither a full-time nor a regular part-time employee and whose position has been designated as an intermittent position by his/her Appointing Authority in accordance with existing written procedures of the Personnel Administrator or those procedures as hereafter amended.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For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Ronald Champoux</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SUPPLEMENTAL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between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and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covering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BARGAINING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to the above Collective Bargaining Agreement agree to include the payment of existing area differentials to some employees in Bargaining Unit 7 employed at the Lemuel Shattuck Hospital and the Soldiers’ Home in Massachusetts (Chelsea), it is hereby understood as follows: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Full-time employees in the following titles or in successor titles under the reclassification plan at the Lemuel Shattuck Hospital and the Soldiers’ Home in Massachusetts (Chelsea) will receive an area differential of $9.50 per week: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21-707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Chief Hemodialysis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21-745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Assistant Director of Nurses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19-767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Hemodialysis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19-730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Chief Hospital Supervisor, Graduate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19-830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Nursing Instructor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17-758</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Hospital Supervisor, Graduate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14-770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School Resident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Full-time employees in the following titles or in successor titles under the reclassification plan at the Lemuel Shattuck Hospital will receive an area differential of $9.50 per week: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15-752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Head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14-771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Staff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13-P22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Graduate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Full-time employees in the following titles or in successor titles under the reclassification plan at the Soldiers' Home in Massachusetts (Chelsea) will receive the following area differentials: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15-752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Head Nurse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t>
      </w:r>
      <w:r w:rsidRPr="00342A47">
        <w:rPr>
          <w:rFonts w:ascii="Times New Roman" w:eastAsia="Times New Roman" w:hAnsi="Times New Roman" w:cs="Times New Roman"/>
          <w:sz w:val="24"/>
          <w:szCs w:val="20"/>
        </w:rPr>
        <w:tab/>
        <w:t>$12.50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14-771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Staff Nurse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t>
      </w:r>
      <w:r w:rsidRPr="00342A47">
        <w:rPr>
          <w:rFonts w:ascii="Times New Roman" w:eastAsia="Times New Roman" w:hAnsi="Times New Roman" w:cs="Times New Roman"/>
          <w:sz w:val="24"/>
          <w:szCs w:val="20"/>
        </w:rPr>
        <w:tab/>
        <w:t>$15.50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13-P22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Graduate Nurse</w:t>
      </w:r>
      <w:r w:rsidRPr="00342A47">
        <w:rPr>
          <w:rFonts w:ascii="Times New Roman" w:eastAsia="Times New Roman" w:hAnsi="Times New Roman" w:cs="Times New Roman"/>
          <w:sz w:val="24"/>
          <w:szCs w:val="20"/>
        </w:rPr>
        <w:tab/>
        <w:t>-</w:t>
      </w:r>
      <w:r w:rsidRPr="00342A47">
        <w:rPr>
          <w:rFonts w:ascii="Times New Roman" w:eastAsia="Times New Roman" w:hAnsi="Times New Roman" w:cs="Times New Roman"/>
          <w:sz w:val="24"/>
          <w:szCs w:val="20"/>
        </w:rPr>
        <w:tab/>
        <w:t>$18.50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The above weekly area differentials shall be paid in addition to regular salary and irrespective of the tour of duty for eligible employees when their entire workweek is spent at either of the above named institutions.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E.</w:t>
      </w:r>
      <w:r w:rsidRPr="00342A47">
        <w:rPr>
          <w:rFonts w:ascii="Times New Roman" w:eastAsia="Times New Roman" w:hAnsi="Times New Roman" w:cs="Times New Roman"/>
          <w:sz w:val="24"/>
          <w:szCs w:val="20"/>
        </w:rPr>
        <w:tab/>
        <w:t>A regular part-time employee in a title listed above who is employed at either of the above named institutions shall receive an area differential that is proportionally less than the area differential for a regular full-time employee.  The area differential for a regular part-time employee shall be calculated by multiplying the percent that the regular hours of the part-time employee is of the regular hours of a regular full-time employee in the same title times the area differential for a regular full-time employee in the same title.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For the purpose of computing overtime pay of employees covered by this Article, the procedure to be followed shall be: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1:</w:t>
      </w:r>
      <w:r w:rsidRPr="00342A47">
        <w:rPr>
          <w:rFonts w:ascii="Times New Roman" w:eastAsia="Times New Roman" w:hAnsi="Times New Roman" w:cs="Times New Roman"/>
          <w:sz w:val="24"/>
          <w:szCs w:val="20"/>
        </w:rPr>
        <w:tab/>
        <w:t>Compute salary due the employee as if all hours worked were at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straight time rate;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Add the appropriate area differential to the amount specified in Step 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Divide this sum by the total number of hours worked in that week;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Divide this quotient by two.  The rate arrived at in Step 4 will apply only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to overtime service and the total compensation due the employee is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determined by multiplying the number of overtime hours by the rate.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product when added to the amount shown after Step 2 above equals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total compensation due for the week.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regular full-time employee, who pursuant to the Sections of this Supplemental Agreement, is eligible for an area differential but who works less than a normal workweek or less than a normal workday shall receive an area differential in a reduced amount which shall be proportionate to the number of hours actually worked during his/her normal workweek.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increases provided hereunder shall be effective on September 30, 1984.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For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Ronald Champoux</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41748C" w:rsidRDefault="00342A47" w:rsidP="0041748C">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41748C">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rPr>
        <w:lastRenderedPageBreak/>
        <w:t>SUPPLEMENTAL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between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and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covering</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BARGAINING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have agreed therein to exclude from the definition of  “employee” all persons paid through a non- “AA” subsidiary account;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are desirous of establishing a procedure for determining the rate of salary and certain other benefits for such persons who may become regular state employees (AA) in Bargaining Unit 7, the parties therefore agree as follows: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That those persons who, prior to appointment to a state position as a regular employee (AA), had rendered service under the direct control of the Commonwealth under the same or similar conditions of employment as AA employees and who had been paid out of the non-AA subsidiary accounts shall, upon becoming an employee, be entitled to have the time worked under said account considered subject to existing rules only for the following purposes: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8"/>
        </w:num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for placement on the step system up to and including step 7, subject to management discretion, under Article 12 of the Collective Bargaining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for determining “continuous service” solely as it relates to “vacation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status” under Article 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for determining the seniority of said person(s) of Article 14 and 20.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Nothing herein shall be construed as authorizing or approving retroactive wages or other benefits prior to the date such persons are appointed to official state positions (AA) as employees in Bargaining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It is agreed that employees wishing to have such service counted shall submit a request on a form supplied by the Employer for that purpose and that subject to verification, adjustment shall be made to salary and benefits.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It is further agreed that all pending grievances and litigation shall be disposed of in accordance with the terms of this Agreement with appropriate relief to the affected employees retroactive to the date of said person’s appointment to an official state position or 21 days prior to the filing of the grievance, whichever is later.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For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Ronald Champoux</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u w:val="single"/>
        </w:rPr>
        <w:lastRenderedPageBreak/>
        <w:t>APPENDIX TO ARTICLE 19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CLASSIFICATION AND RECLASSIFICATION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Specifications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and the Union agree that during the term of this agreement the Commonwealth shall retain the unreserved right to implement revised job specifications for job titles certified to bargaining Unit 7 except when: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FE17DA">
      <w:pPr>
        <w:widowControl w:val="0"/>
        <w:numPr>
          <w:ilvl w:val="0"/>
          <w:numId w:val="46"/>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revised job specification will require a change in minimum entrance requirements that would adversely affect promotional opportunities for employees in bargaining Unit 7.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eastAsia="Times New Roman" w:hAnsi="Times New Roman" w:cs="Times New Roman"/>
          <w:sz w:val="24"/>
          <w:szCs w:val="20"/>
        </w:rPr>
      </w:pPr>
    </w:p>
    <w:p w:rsidR="00342A47" w:rsidRPr="00342A47" w:rsidRDefault="00342A47" w:rsidP="00FE17DA">
      <w:pPr>
        <w:widowControl w:val="0"/>
        <w:numPr>
          <w:ilvl w:val="0"/>
          <w:numId w:val="47"/>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eastAsia="Times New Roman" w:hAnsi="Times New Roman" w:cs="Times New Roman"/>
          <w:sz w:val="24"/>
          <w:szCs w:val="20"/>
        </w:rPr>
      </w:pPr>
    </w:p>
    <w:p w:rsidR="00342A47" w:rsidRPr="00342A47" w:rsidRDefault="00342A47" w:rsidP="00FE17DA">
      <w:pPr>
        <w:widowControl w:val="0"/>
        <w:numPr>
          <w:ilvl w:val="0"/>
          <w:numId w:val="46"/>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revised job specification contains level distinguishing characteristics that are more restrictive than current and prevailing employment practices.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the event the Union believes either of the above are true, the matter shall be submitted to the expedited arbitration in a forum agreed to by the parties.  The issue(s) to be reviewed by the neutral shall be limited to an affirmative or negative assessment of the union’s claim under the above standards.  Should the arbitrator agree with the Union’s position, the parties acknowledge that implementation of the specification shall be subject to ordinary bargaining obligations.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provisions of this Appendix shall be effective from January 1, 2015 through December 30, 2017. </w:t>
      </w:r>
      <w:r w:rsidRPr="00342A47">
        <w:rPr>
          <w:rFonts w:ascii="Times New Roman" w:eastAsia="Times New Roman" w:hAnsi="Times New Roman" w:cs="Times New Roman"/>
          <w:sz w:val="24"/>
          <w:szCs w:val="20"/>
        </w:rPr>
        <w:b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rPr>
        <w:lastRenderedPageBreak/>
        <w:t>MEMORANDUM OF UNDERSTANDING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BETWEEN THE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AND THE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Clarifying the Calculation of Overtime Compensation for Part-Time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Memorandum of Understanding is entered into between the Commonwealth of Massachusetts, acting through the Human Resources Division and the Massachusetts Nurses Association (MNA).  This Memorandum reflects a clarification of Article 7, Section 2 of the Commonwealth/MNA Agreement concerning payment of overtime for employees who are regularly scheduled to work fewer than forty (40) hours per week.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whose regular workweek is less than forty (40) hours shall be: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compensated at his/her regular rate for authorized overtime work performed up to</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forty (40) hours per week that is in excess of his/her regular workweek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compensated at the rate of time and one-half his/her regular hourly rate of pay for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authorized overtime work performed in excess of forty (40) hours in a workweek.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Except as outlined in Article 7, Section 2, paragraph D of the Agreement, paid sick leave shall not be considered time worked for the purpose of calculating any overtime compensation.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An employee whose regular workweek is less than forty (40) hours shall be compensated at the rate of time and one half his/her regular hourly rate of pay for authorized overtime work performed in excess of eight (8) hours in his/her regular workday except that: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an employee whose regular workday is more than eight (8) hours shall be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compensated at the rate of time and one half his/her regular hourly rate of pay for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authorized overtime work performed in excess of his/her regular workday 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as outlined in Article 7, Section 2, paragraph D of the Agreement any paid sick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leave used during that payroll period shall be excluded from such overtime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calculations.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41748C"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Ronald Champoux</w:t>
      </w:r>
    </w:p>
    <w:p w:rsidR="0041748C"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41748C">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MEMORANDUM OF UNDERSTANDING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BETWEEN THE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AND THE </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Memorandum of Understanding is entered into between the Commonwealth of Massachusetts, acting through the Human Resources Division and the Massachusetts Nurses Association.  This Memorandum reflects a clarification of Article 7, Section 2 of the Commonwealth/MNA Agreement concerning payment of overtime for Unit 7 employees at the Department of Public Health/Shattuck Hospital, or other Health and Human Services Agencies who work in operating rooms and</w:t>
      </w:r>
      <w:r w:rsidRPr="00342A47">
        <w:rPr>
          <w:rFonts w:ascii="Times New Roman" w:eastAsia="Times New Roman" w:hAnsi="Times New Roman" w:cs="Times New Roman"/>
          <w:b/>
          <w:i/>
          <w:sz w:val="24"/>
          <w:szCs w:val="20"/>
        </w:rPr>
        <w:t xml:space="preserve"> </w:t>
      </w:r>
      <w:r w:rsidRPr="00342A47">
        <w:rPr>
          <w:rFonts w:ascii="Times New Roman" w:eastAsia="Times New Roman" w:hAnsi="Times New Roman" w:cs="Times New Roman"/>
          <w:sz w:val="24"/>
          <w:szCs w:val="20"/>
        </w:rPr>
        <w:t>are required to carry a beeper.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Any aforementioned bargaining unit 7 employee who is assigned by their Appointing Authority to carry a beeper shall be exempt from the provisions of Article 7, Section 2, sub-Section 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If and when an Appointing Authority rescinds the beeper assignment to any aforementioned bargaining unit 7 employee, such employee will not be exempted from the provisions of Article 7, Section 2, sub-Section D effective the date of the rescission.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For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Ronald Champoux</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rPr>
        <w:lastRenderedPageBreak/>
        <w:t>MEMORANDUM OF UNDERSTANDING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BETWEEN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THE 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THE 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Memorandum of Understanding is entered into between the Commonwealth of Massachusetts, acting through the Human Resources Division, and the Massachusetts Nurses Association.  This Memorandum reflects a clarification of Article 20, Layoff/Recall as it pertains only to Unit 7 employees within the Department of Public Health.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DEFINITIONS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As used in this Agreement, the words below shall have the following meanings: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Seniority</w:t>
      </w:r>
      <w:r w:rsidRPr="00342A47">
        <w:rPr>
          <w:rFonts w:ascii="Times New Roman" w:eastAsia="Times New Roman" w:hAnsi="Times New Roman" w:cs="Times New Roman"/>
          <w:sz w:val="24"/>
          <w:szCs w:val="20"/>
        </w:rPr>
        <w:t xml:space="preserve"> - Seniority in the Department/Agency shall mean the total of all service rendered by an employee from the last date of entry into a Unit 7 position or positions within the Department/Agency.  Breaks in service for approved educational, maternity, military, industrial accident, and any other paid leave shall be included in total seniority.  Any period of lay-off from which an employee has been recalled within two (2) years shall be included in the calculation of seniority.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Employee</w:t>
      </w:r>
      <w:r w:rsidRPr="00342A47">
        <w:rPr>
          <w:rFonts w:ascii="Times New Roman" w:eastAsia="Times New Roman" w:hAnsi="Times New Roman" w:cs="Times New Roman"/>
          <w:sz w:val="24"/>
          <w:szCs w:val="20"/>
        </w:rPr>
        <w:t xml:space="preserve"> - shall mean the same as in Article 1, Section 2 of the Commonwealth/MNA Collective Bargaining Agreement.  It is understood that an employee will fall either into a tenured employee status whereby his/her layoff is governed by Chapter 30 or 31 of the General Laws or the Collective Bargaining Agreement, whichever provides the greater rights, or non-tenured employee status whereby his/her layoff is governed by the Collective Bargaining Agreement only.  Persons holding temporary civil service appointments are employees for purposes of determining the order of layoff or recall within the class of other temporary employees with respect to the same title.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Appointing Authority</w:t>
      </w:r>
      <w:r w:rsidRPr="00342A47">
        <w:rPr>
          <w:rFonts w:ascii="Times New Roman" w:eastAsia="Times New Roman" w:hAnsi="Times New Roman" w:cs="Times New Roman"/>
          <w:sz w:val="24"/>
          <w:szCs w:val="20"/>
        </w:rPr>
        <w:t xml:space="preserve"> - any person, Board or Commission with the power to appoint, employ, or discharge personnel in or from a position in a region, institution, or central office facility.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Qualified</w:t>
      </w:r>
      <w:r w:rsidRPr="00342A47">
        <w:rPr>
          <w:rFonts w:ascii="Times New Roman" w:eastAsia="Times New Roman" w:hAnsi="Times New Roman" w:cs="Times New Roman"/>
          <w:sz w:val="24"/>
          <w:szCs w:val="20"/>
        </w:rPr>
        <w:t xml:space="preserve"> - shall mean the ability to meet objective standards of the position established by the Commonwealth.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Department/Agency</w:t>
      </w:r>
      <w:r w:rsidRPr="00342A47">
        <w:rPr>
          <w:rFonts w:ascii="Times New Roman" w:eastAsia="Times New Roman" w:hAnsi="Times New Roman" w:cs="Times New Roman"/>
          <w:sz w:val="24"/>
          <w:szCs w:val="20"/>
        </w:rPr>
        <w:t xml:space="preserve"> - shall mean the broadest or highest organizational division in the Commonwealth's bureaucratic structure within a secretariat, e.g., Department of Public Health, Department of Mental Health, Chelsea Soldiers Home.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w:t>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u w:val="single"/>
        </w:rPr>
        <w:t>NOTICE TO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the event the Commonwealth becomes aware of an impending reduction in the workforce, it will notify the MNA at least twenty (20) calendar days prior to the reduction.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Within five (5) days of notification of the impending reduction in the workforce, the Commonwealth shall meet with the MNA to discuss the reduction on the affected employees, including but not limited to the availability of similar positions within the same Department/Agency or other Departments/Agencies within state service and including the availability of any training programs which may be applicable to the employees.</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NOTICE TO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Prior to notifying employees that their positions have been eliminated the Commonwealth will first solicit volunteers for layoff within the Department/Agency.  Next, the Commonwealth will seek to terminated all services provided by 03 account consultants providing the same or similar </w:t>
      </w:r>
      <w:r w:rsidRPr="00342A47">
        <w:rPr>
          <w:rFonts w:ascii="Times New Roman" w:eastAsia="Times New Roman" w:hAnsi="Times New Roman" w:cs="Times New Roman"/>
          <w:sz w:val="24"/>
          <w:szCs w:val="20"/>
        </w:rPr>
        <w:lastRenderedPageBreak/>
        <w:t>services as the functions to be eliminated.  Such services shall be terminated as soon as legally permitted or as allowed by the consultant contract.  The parties agree to convene the Committee provided under Article 15 within five (5) days for the purposes of studying and assessing the scope, nature and impact of services provided by 07 vendors providing the same or similar services as the function to be eliminated.  The findings of the Committee shall be reported to the Secretary of Human Services and the Secretary of Administration and Finance within thirty (30) days.  It is understood, however, the authority of the Secretary of Administration and Finance to promulgate rules and regulations for contracting out services pursuant to Chapter 29, Section 29A shall not be diminished.  The parties recognize that the use of employees who work less than half time is necessary from time to time but not intended to constitute replacement of employees who work at least half time.  Therefore, to the extent practicable, the Commonwealth will first attempt to staff its operations by employees covered by the Agreement.  If, after taking these steps, there still are positions which must be eliminated, then employees whose positions in the affected title are being eliminated will be notified in writing, at least thirty (30) calendar days in advance of the effective date, that their positions will be eliminated and that they have the following options: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A.</w:t>
      </w:r>
      <w:r w:rsidRPr="00342A47">
        <w:rPr>
          <w:rFonts w:ascii="Times New Roman" w:eastAsia="Times New Roman" w:hAnsi="Times New Roman" w:cs="Times New Roman"/>
          <w:sz w:val="24"/>
          <w:szCs w:val="20"/>
        </w:rPr>
        <w:tab/>
        <w:t>Accept layoff;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w:t>
      </w:r>
      <w:r w:rsidRPr="00342A47">
        <w:rPr>
          <w:rFonts w:ascii="Times New Roman" w:eastAsia="Times New Roman" w:hAnsi="Times New Roman" w:cs="Times New Roman"/>
          <w:sz w:val="24"/>
          <w:szCs w:val="20"/>
        </w:rPr>
        <w:tab/>
        <w:t>Bump into the position of any employee less senior in the same job title in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in the employee's Department/Agency for which they are qualified;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C.</w:t>
      </w:r>
      <w:r w:rsidRPr="00342A47">
        <w:rPr>
          <w:rFonts w:ascii="Times New Roman" w:eastAsia="Times New Roman" w:hAnsi="Times New Roman" w:cs="Times New Roman"/>
          <w:sz w:val="24"/>
          <w:szCs w:val="20"/>
        </w:rPr>
        <w:tab/>
        <w:t>Bump into the position of any employee less senior in a title in a lower job grade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in Unit 7 in the employee's Department/Agency for which they are qualified;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D.</w:t>
      </w:r>
      <w:r w:rsidRPr="00342A47">
        <w:rPr>
          <w:rFonts w:ascii="Times New Roman" w:eastAsia="Times New Roman" w:hAnsi="Times New Roman" w:cs="Times New Roman"/>
          <w:sz w:val="24"/>
          <w:szCs w:val="20"/>
        </w:rPr>
        <w:tab/>
        <w:t>Choose to fill a funded, fillable position in the same title in the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Department/Agency, based on seniority, which is still vacant after posting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pursuant to Article 14; 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E.</w:t>
      </w:r>
      <w:r w:rsidRPr="00342A47">
        <w:rPr>
          <w:rFonts w:ascii="Times New Roman" w:eastAsia="Times New Roman" w:hAnsi="Times New Roman" w:cs="Times New Roman"/>
          <w:sz w:val="24"/>
          <w:szCs w:val="20"/>
        </w:rPr>
        <w:tab/>
        <w:t>Choose to fill a funded, fillable position for which they are qualified in a title in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the same or a lower job grade in Unit 7 in the employee's Department/Agency,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based on seniority, which is still vacant after posting pursuant to Article 14.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shall advise their Appointing Authority within five (5) calendar days of receipt of notice which option they wish to exercise.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If an employee is bumped by a more senior employee, that employee shall have the same rights as an employee whose position is eliminated, except that the third employee choosing to exercise the option to bump within the same title, per transaction, shall be limited to bumping either the least senior full-time employee or least senior part-time employee in the title in the employee's Appointing Authority.  The bumping employee must be willing to work the hours of the bumped employee.  The third employee bumped in a title per transaction may choose to exercise options A, C, D, or E above.  A transition is defined as the displacement of an employee by an employee with more seniority.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Both the Commonwealth and the MNA recognize the impact that layoffs have on clients services by Unit 7 professionals.  Accordingly the Commonwealth will give the employees and the MNA as much notice as practicable over and above the aforementioned minimums whenever a reduction in force is impending.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TRANSFERS BETWEEN DEPARTMENTS/AGENCIES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Any employee who is to be laid-off/bumped/transferred may file a request for transfer to any Agency in state service.  Upon approval of that Agency, such employee may be appointed to any vacancy in the Bargaining Unit in the same grade and title or any similar title for which he/she </w:t>
      </w:r>
      <w:r w:rsidRPr="00342A47">
        <w:rPr>
          <w:rFonts w:ascii="Times New Roman" w:eastAsia="Times New Roman" w:hAnsi="Times New Roman" w:cs="Times New Roman"/>
          <w:sz w:val="24"/>
          <w:szCs w:val="20"/>
        </w:rPr>
        <w:lastRenderedPageBreak/>
        <w:t>might meet the necessary qualifications in the same or lower salary range as the position from which he/she was laid -off or bumped.  In the event one or more such employees are seeking the same position, state seniority shall be the determining factor, defined as all service rendered by an employee from the last date of entry into a Unit 7 position or positions with the Commonwealth.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RECALL</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Article 20, Section 1 is modified to read as follows: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w:t>
      </w:r>
      <w:r w:rsidRPr="00342A47">
        <w:rPr>
          <w:rFonts w:ascii="Times New Roman" w:eastAsia="Times New Roman" w:hAnsi="Times New Roman" w:cs="Times New Roman"/>
          <w:sz w:val="24"/>
          <w:szCs w:val="20"/>
        </w:rPr>
        <w:tab/>
        <w:t>The Department/Agency shall maintain a recall roster from which bumped and laid -off employees and employees whose positions have been eliminated will be recalled to the job title from which they were bumped or laid-off or which was eliminated, or to titles in the same or lower job grade in Unit 7, in accordance with their seniority and in accordance with their qualifications to perform the work.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C.</w:t>
      </w:r>
      <w:r w:rsidRPr="00342A47">
        <w:rPr>
          <w:rFonts w:ascii="Times New Roman" w:eastAsia="Times New Roman" w:hAnsi="Times New Roman" w:cs="Times New Roman"/>
          <w:sz w:val="24"/>
          <w:szCs w:val="20"/>
        </w:rPr>
        <w:tab/>
        <w:t>A bumped or laid-off employee or an employee whose position has been eliminated will remain on the recall roster for two years, except an employee who is offered recall in accordance with Paragraphs B and F of this Section, and who refuses such offer or does not respond within five (5) calendar days shall be removed from the recall list for that job title only.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F.</w:t>
      </w:r>
      <w:r w:rsidRPr="00342A47">
        <w:rPr>
          <w:rFonts w:ascii="Times New Roman" w:eastAsia="Times New Roman" w:hAnsi="Times New Roman" w:cs="Times New Roman"/>
          <w:sz w:val="24"/>
          <w:szCs w:val="20"/>
        </w:rPr>
        <w:tab/>
        <w:t>As vacancies occur in particular office areas, the Department shall offer the positions to the most senior person on the recall roster who indicated in writing that he/she would accept employment in that location.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G.</w:t>
      </w:r>
      <w:r w:rsidRPr="00342A47">
        <w:rPr>
          <w:rFonts w:ascii="Times New Roman" w:eastAsia="Times New Roman" w:hAnsi="Times New Roman" w:cs="Times New Roman"/>
          <w:sz w:val="24"/>
          <w:szCs w:val="20"/>
        </w:rPr>
        <w:tab/>
        <w:t>Any employee who after having accepted a recall fails to report to work as instructed shall have his/her name removed from the recall list and shall forfeit further recall rights.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H.</w:t>
      </w:r>
      <w:r w:rsidRPr="00342A47">
        <w:rPr>
          <w:rFonts w:ascii="Times New Roman" w:eastAsia="Times New Roman" w:hAnsi="Times New Roman" w:cs="Times New Roman"/>
          <w:sz w:val="24"/>
          <w:szCs w:val="20"/>
        </w:rPr>
        <w:tab/>
        <w:t>Any person who is laid-off from a position in the service of the Commonwealth and who is subsequently hired, recalled, or reemployed within two (2) years of his/her layoff, into a Unit 7 position shall be placed a the salary step he/she held prior to layoff.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6.</w:t>
      </w:r>
      <w:r w:rsidRPr="00342A47">
        <w:rPr>
          <w:rFonts w:ascii="Times New Roman" w:eastAsia="Times New Roman" w:hAnsi="Times New Roman" w:cs="Times New Roman"/>
          <w:sz w:val="24"/>
          <w:szCs w:val="20"/>
        </w:rPr>
        <w:tab/>
        <w:t xml:space="preserve">Except as modified by the provisions of this Memorandum of Agreement, all other provisions of Article 20 shall remain in full force and effect.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br w:type="page"/>
      </w:r>
      <w:r w:rsidRPr="00342A47">
        <w:rPr>
          <w:rFonts w:ascii="Times New Roman" w:eastAsia="Times New Roman" w:hAnsi="Times New Roman" w:cs="Times New Roman"/>
          <w:b/>
          <w:sz w:val="24"/>
          <w:szCs w:val="20"/>
        </w:rPr>
        <w:lastRenderedPageBreak/>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For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Ronald Champoux</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rPr>
        <w:lastRenderedPageBreak/>
        <w:t>MEMORANDUM OF UNDERSTANDING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BETWEEN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COMMONWEALTH OF MASSACHUSETTS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AND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Memorandum of Understanding is entered into between the Commonwealth of Massachusetts, acting through the Human Resources Division, and the Massachusetts Nurses Association.  This Memorandum provides for employees covered by the terms and conditions of the Agreement to have their salaries directly transferred electronically.  Whereas the Association has expressed concern that not all members would be able to avail themselves of the electronic transfer because of severe hardship, the Parties agree as follows: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The Commonwealth and the Association agree that all employees will have their net salary checks electronically forwarded to an account or accounts selected by the employee.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In the extraordinary event that the Association alleges that an employee cannot comply with the Collective Bargaining Agreement relative to the electronic transfer due to severe hardship such as inability to access a bank or financial institution during off hours or, there is no ATM available within a reasonable geographic distance from an employee's worksite or home, the Association shall petition the Human Resources Division for a Direct Deposit Special Exemption.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The Human Resources Division, in concert with the Office of the State Comptroller, shall review the request for the Direct Deposit Special Exemption filed by the Association and will notify the Association of its finding.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D.  </w:t>
      </w:r>
      <w:r w:rsidRPr="00342A47">
        <w:rPr>
          <w:rFonts w:ascii="Times New Roman" w:eastAsia="Times New Roman" w:hAnsi="Times New Roman" w:cs="Times New Roman"/>
          <w:sz w:val="24"/>
          <w:szCs w:val="20"/>
        </w:rPr>
        <w:tab/>
        <w:t>The Parties agree that no other appeal may be commenced by the employee or the Association relative to the Direct Deposit Special Exemption and further, that this Memorandum is not grievable and is inarbitrable.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Ronald Champoux</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41748C" w:rsidRDefault="00342A47" w:rsidP="0041748C">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color w:val="3366FF"/>
          <w:sz w:val="24"/>
          <w:szCs w:val="20"/>
        </w:rPr>
      </w:pPr>
    </w:p>
    <w:p w:rsidR="00342A47" w:rsidRPr="00342A47" w:rsidRDefault="00342A47" w:rsidP="0041748C">
      <w:pPr>
        <w:widowControl w:val="0"/>
        <w:jc w:val="center"/>
        <w:rPr>
          <w:rFonts w:ascii="Times New Roman" w:eastAsia="Times New Roman" w:hAnsi="Times New Roman" w:cs="Times New Roman"/>
          <w:b/>
          <w:sz w:val="24"/>
          <w:szCs w:val="24"/>
        </w:rPr>
      </w:pPr>
      <w:r w:rsidRPr="00342A47">
        <w:rPr>
          <w:rFonts w:ascii="Times New Roman" w:eastAsia="Times New Roman" w:hAnsi="Times New Roman" w:cs="Times New Roman"/>
          <w:b/>
          <w:sz w:val="24"/>
          <w:szCs w:val="24"/>
        </w:rPr>
        <w:t>MEMORANDUM OF UNDERSTANDING</w:t>
      </w:r>
    </w:p>
    <w:p w:rsidR="00342A47" w:rsidRPr="00342A47" w:rsidRDefault="00342A47" w:rsidP="00342A47">
      <w:pPr>
        <w:jc w:val="center"/>
        <w:rPr>
          <w:rFonts w:ascii="Times New Roman" w:eastAsia="Times New Roman" w:hAnsi="Times New Roman" w:cs="Times New Roman"/>
          <w:b/>
          <w:sz w:val="24"/>
          <w:szCs w:val="24"/>
        </w:rPr>
      </w:pPr>
      <w:r w:rsidRPr="00342A47">
        <w:rPr>
          <w:rFonts w:ascii="Times New Roman" w:eastAsia="Times New Roman" w:hAnsi="Times New Roman" w:cs="Times New Roman"/>
          <w:b/>
          <w:sz w:val="24"/>
          <w:szCs w:val="24"/>
        </w:rPr>
        <w:t xml:space="preserve">BETWEEN THE </w:t>
      </w:r>
      <w:smartTag w:uri="urn:schemas-microsoft-com:office:smarttags" w:element="place">
        <w:smartTag w:uri="urn:schemas-microsoft-com:office:smarttags" w:element="PlaceType">
          <w:r w:rsidRPr="00342A47">
            <w:rPr>
              <w:rFonts w:ascii="Times New Roman" w:eastAsia="Times New Roman" w:hAnsi="Times New Roman" w:cs="Times New Roman"/>
              <w:b/>
              <w:sz w:val="24"/>
              <w:szCs w:val="24"/>
            </w:rPr>
            <w:t>COMMONWEALTH</w:t>
          </w:r>
        </w:smartTag>
        <w:r w:rsidRPr="00342A47">
          <w:rPr>
            <w:rFonts w:ascii="Times New Roman" w:eastAsia="Times New Roman" w:hAnsi="Times New Roman" w:cs="Times New Roman"/>
            <w:b/>
            <w:sz w:val="24"/>
            <w:szCs w:val="24"/>
          </w:rPr>
          <w:t xml:space="preserve"> OF </w:t>
        </w:r>
        <w:smartTag w:uri="urn:schemas-microsoft-com:office:smarttags" w:element="PlaceName">
          <w:r w:rsidRPr="00342A47">
            <w:rPr>
              <w:rFonts w:ascii="Times New Roman" w:eastAsia="Times New Roman" w:hAnsi="Times New Roman" w:cs="Times New Roman"/>
              <w:b/>
              <w:sz w:val="24"/>
              <w:szCs w:val="24"/>
            </w:rPr>
            <w:t>MASSACHUSETTS</w:t>
          </w:r>
        </w:smartTag>
      </w:smartTag>
    </w:p>
    <w:p w:rsidR="00342A47" w:rsidRPr="00342A47" w:rsidRDefault="00342A47" w:rsidP="00342A47">
      <w:pPr>
        <w:jc w:val="center"/>
        <w:rPr>
          <w:rFonts w:ascii="Times New Roman" w:eastAsia="Times New Roman" w:hAnsi="Times New Roman" w:cs="Times New Roman"/>
          <w:b/>
          <w:sz w:val="24"/>
          <w:szCs w:val="24"/>
        </w:rPr>
      </w:pPr>
      <w:r w:rsidRPr="00342A47">
        <w:rPr>
          <w:rFonts w:ascii="Times New Roman" w:eastAsia="Times New Roman" w:hAnsi="Times New Roman" w:cs="Times New Roman"/>
          <w:b/>
          <w:sz w:val="24"/>
          <w:szCs w:val="24"/>
        </w:rPr>
        <w:t>AND THE</w:t>
      </w:r>
    </w:p>
    <w:p w:rsidR="00342A47" w:rsidRPr="00342A47" w:rsidRDefault="00342A47" w:rsidP="00342A47">
      <w:pPr>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342A47">
            <w:rPr>
              <w:rFonts w:ascii="Times New Roman" w:eastAsia="Times New Roman" w:hAnsi="Times New Roman" w:cs="Times New Roman"/>
              <w:b/>
              <w:sz w:val="24"/>
              <w:szCs w:val="24"/>
            </w:rPr>
            <w:t>MASSACHUSETTS</w:t>
          </w:r>
        </w:smartTag>
      </w:smartTag>
      <w:r w:rsidRPr="00342A47">
        <w:rPr>
          <w:rFonts w:ascii="Times New Roman" w:eastAsia="Times New Roman" w:hAnsi="Times New Roman" w:cs="Times New Roman"/>
          <w:b/>
          <w:sz w:val="24"/>
          <w:szCs w:val="24"/>
        </w:rPr>
        <w:t xml:space="preserve"> NURSES ASSOCIATION</w:t>
      </w:r>
    </w:p>
    <w:p w:rsidR="00342A47" w:rsidRPr="00342A47" w:rsidRDefault="00342A47" w:rsidP="00342A47">
      <w:pPr>
        <w:jc w:val="left"/>
        <w:rPr>
          <w:rFonts w:ascii="Times New Roman" w:eastAsia="Times New Roman" w:hAnsi="Times New Roman" w:cs="Times New Roman"/>
          <w:b/>
          <w:sz w:val="24"/>
          <w:szCs w:val="24"/>
        </w:rPr>
      </w:pPr>
    </w:p>
    <w:p w:rsidR="00342A47" w:rsidRPr="00342A47" w:rsidRDefault="00342A47" w:rsidP="00342A47">
      <w:pPr>
        <w:jc w:val="center"/>
        <w:rPr>
          <w:rFonts w:ascii="Times New Roman" w:eastAsia="Times New Roman" w:hAnsi="Times New Roman" w:cs="Times New Roman"/>
          <w:b/>
          <w:sz w:val="24"/>
          <w:szCs w:val="24"/>
          <w:u w:val="single"/>
        </w:rPr>
      </w:pPr>
      <w:smartTag w:uri="urn:schemas-microsoft-com:office:smarttags" w:element="place">
        <w:smartTag w:uri="urn:schemas-microsoft-com:office:smarttags" w:element="State">
          <w:r w:rsidRPr="00342A47">
            <w:rPr>
              <w:rFonts w:ascii="Times New Roman" w:eastAsia="Times New Roman" w:hAnsi="Times New Roman" w:cs="Times New Roman"/>
              <w:sz w:val="24"/>
              <w:szCs w:val="24"/>
              <w:u w:val="single"/>
            </w:rPr>
            <w:t>Massachusetts</w:t>
          </w:r>
        </w:smartTag>
      </w:smartTag>
      <w:r w:rsidRPr="00342A47">
        <w:rPr>
          <w:rFonts w:ascii="Times New Roman" w:eastAsia="Times New Roman" w:hAnsi="Times New Roman" w:cs="Times New Roman"/>
          <w:sz w:val="24"/>
          <w:szCs w:val="24"/>
          <w:u w:val="single"/>
        </w:rPr>
        <w:t xml:space="preserve"> Human Resources Project</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342A47">
      <w:p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This Memorandum of Understanding is entered into by the Commonwealth and the</w:t>
      </w:r>
      <w:r w:rsidRPr="00342A47">
        <w:rPr>
          <w:rFonts w:ascii="Times New Roman" w:eastAsia="Times New Roman" w:hAnsi="Times New Roman" w:cs="Times New Roman"/>
          <w:b/>
          <w:sz w:val="24"/>
          <w:szCs w:val="24"/>
        </w:rPr>
        <w:t xml:space="preserve"> </w:t>
      </w:r>
      <w:r w:rsidRPr="00342A47">
        <w:rPr>
          <w:rFonts w:ascii="Times New Roman" w:eastAsia="Times New Roman" w:hAnsi="Times New Roman" w:cs="Times New Roman"/>
          <w:sz w:val="24"/>
          <w:szCs w:val="24"/>
        </w:rPr>
        <w:t>Massachusetts Nurses Association</w:t>
      </w:r>
      <w:r w:rsidRPr="00342A47">
        <w:rPr>
          <w:rFonts w:ascii="Times New Roman" w:eastAsia="Times New Roman" w:hAnsi="Times New Roman" w:cs="Times New Roman"/>
          <w:b/>
          <w:sz w:val="24"/>
          <w:szCs w:val="24"/>
        </w:rPr>
        <w:t xml:space="preserve"> </w:t>
      </w:r>
      <w:r w:rsidRPr="00342A47">
        <w:rPr>
          <w:rFonts w:ascii="Times New Roman" w:eastAsia="Times New Roman" w:hAnsi="Times New Roman" w:cs="Times New Roman"/>
          <w:sz w:val="24"/>
          <w:szCs w:val="24"/>
        </w:rPr>
        <w:t>in an effort to facilitate the implementation of Self Service Time and Attendance as part of the Massachusetts Human Resources Project for Unit 7.</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FE17DA">
      <w:pPr>
        <w:widowControl w:val="0"/>
        <w:numPr>
          <w:ilvl w:val="0"/>
          <w:numId w:val="44"/>
        </w:num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For the purpose of time reporting, the parties agree to a fifteen minute</w:t>
      </w:r>
      <w:r w:rsidRPr="00342A47">
        <w:rPr>
          <w:rFonts w:ascii="Arial" w:eastAsia="Times New Roman" w:hAnsi="Arial" w:cs="Arial"/>
        </w:rPr>
        <w:t xml:space="preserve"> </w:t>
      </w:r>
      <w:r w:rsidRPr="00342A47">
        <w:rPr>
          <w:rFonts w:ascii="Times New Roman" w:eastAsia="Times New Roman" w:hAnsi="Times New Roman" w:cs="Times New Roman"/>
          <w:sz w:val="24"/>
          <w:szCs w:val="24"/>
        </w:rPr>
        <w:t>"rounding" rule whereby an employee's arrival or departure time will be rounded to the nearest quarter hour.   For this purpose, seven and one-half minutes shall serve as the line of demarcation that will determine the quarter hour to which the employee's time shall be "rounded".   (For example, if an employee clocks in at six minutes after 9:00 a.m., his/her start time would be recorded as starting at 9:00 a.m.    If the employee clocks in at 9:08 a.m., he/she would be recorded at starting at 9:15 a.m.).</w:t>
      </w:r>
    </w:p>
    <w:p w:rsidR="00342A47" w:rsidRPr="00342A47" w:rsidRDefault="00342A47" w:rsidP="00342A47">
      <w:pPr>
        <w:jc w:val="left"/>
        <w:rPr>
          <w:rFonts w:ascii="Times New Roman" w:eastAsia="Times New Roman" w:hAnsi="Times New Roman" w:cs="Times New Roman"/>
          <w:b/>
          <w:strike/>
          <w:sz w:val="24"/>
          <w:szCs w:val="24"/>
        </w:rPr>
      </w:pPr>
    </w:p>
    <w:p w:rsidR="00342A47" w:rsidRPr="00342A47" w:rsidRDefault="00342A47" w:rsidP="00FE17DA">
      <w:pPr>
        <w:widowControl w:val="0"/>
        <w:numPr>
          <w:ilvl w:val="0"/>
          <w:numId w:val="45"/>
        </w:num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The Commonwealth will not implement any changes to current practices or policies regarding the recording of time without first fulfilling any appropriate statutory or contractual bargaining obligations.</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FE17DA">
      <w:pPr>
        <w:widowControl w:val="0"/>
        <w:numPr>
          <w:ilvl w:val="0"/>
          <w:numId w:val="45"/>
        </w:num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That the Commonwealth will implement appropriate safeguards to ensure that employees are not negatively impacted by the transition to "positive time" entry, so-called.</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FE17DA">
      <w:pPr>
        <w:widowControl w:val="0"/>
        <w:numPr>
          <w:ilvl w:val="0"/>
          <w:numId w:val="45"/>
        </w:num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That SSTA training for supervisors and managers will emphasize the need for expeditious and accurate approval of employee time and attendance, and that disagreement about specific aspects of an employee's time record will not delay or otherwise imperil compensation for a biweekly pay period.</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342A47">
      <w:pPr>
        <w:ind w:left="720"/>
        <w:jc w:val="left"/>
        <w:rPr>
          <w:rFonts w:ascii="Times New Roman" w:eastAsia="Times New Roman" w:hAnsi="Times New Roman" w:cs="Times New Roman"/>
          <w:sz w:val="24"/>
          <w:szCs w:val="24"/>
        </w:rPr>
      </w:pPr>
    </w:p>
    <w:p w:rsidR="00342A47" w:rsidRPr="00342A47" w:rsidRDefault="00342A47" w:rsidP="00342A47">
      <w:pPr>
        <w:ind w:left="720"/>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For the Commonwealth:</w:t>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t xml:space="preserve">For the </w:t>
      </w:r>
      <w:smartTag w:uri="urn:schemas-microsoft-com:office:smarttags" w:element="place">
        <w:r w:rsidRPr="00342A47">
          <w:rPr>
            <w:rFonts w:ascii="Times New Roman" w:eastAsia="Times New Roman" w:hAnsi="Times New Roman" w:cs="Times New Roman"/>
            <w:sz w:val="24"/>
            <w:szCs w:val="24"/>
          </w:rPr>
          <w:t>Union</w:t>
        </w:r>
      </w:smartTag>
      <w:r w:rsidRPr="00342A47">
        <w:rPr>
          <w:rFonts w:ascii="Times New Roman" w:eastAsia="Times New Roman" w:hAnsi="Times New Roman" w:cs="Times New Roman"/>
          <w:sz w:val="24"/>
          <w:szCs w:val="24"/>
        </w:rPr>
        <w:t>:</w:t>
      </w:r>
    </w:p>
    <w:p w:rsidR="00342A47" w:rsidRPr="00342A47" w:rsidRDefault="00342A47" w:rsidP="00342A47">
      <w:pPr>
        <w:ind w:left="720"/>
        <w:jc w:val="left"/>
        <w:rPr>
          <w:rFonts w:ascii="Times New Roman" w:eastAsia="Times New Roman" w:hAnsi="Times New Roman" w:cs="Times New Roman"/>
          <w:sz w:val="24"/>
          <w:szCs w:val="24"/>
        </w:rPr>
      </w:pPr>
    </w:p>
    <w:p w:rsidR="00342A47" w:rsidRPr="00342A47" w:rsidRDefault="00342A47" w:rsidP="00342A47">
      <w:pPr>
        <w:ind w:left="720"/>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__________________________</w:t>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t>________________________</w:t>
      </w:r>
    </w:p>
    <w:p w:rsidR="00342A47" w:rsidRPr="00342A47" w:rsidRDefault="00342A47" w:rsidP="00342A47">
      <w:pPr>
        <w:ind w:left="720"/>
        <w:jc w:val="left"/>
        <w:rPr>
          <w:rFonts w:ascii="Times New Roman" w:eastAsia="Times New Roman" w:hAnsi="Times New Roman" w:cs="Times New Roman"/>
          <w:sz w:val="24"/>
          <w:szCs w:val="24"/>
        </w:rPr>
      </w:pPr>
    </w:p>
    <w:p w:rsidR="00342A47" w:rsidRPr="00342A47" w:rsidRDefault="00342A47" w:rsidP="00342A47">
      <w:p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ab/>
        <w:t>__________________________</w:t>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t>________________________</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342A47">
      <w:p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ab/>
        <w:t>Date:____________</w:t>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t>Date:__________</w:t>
      </w:r>
    </w:p>
    <w:p w:rsidR="001A37A1" w:rsidRPr="00342A47" w:rsidRDefault="00342A47"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br w:type="page"/>
      </w:r>
      <w:r w:rsidR="001A37A1" w:rsidRPr="00342A47">
        <w:rPr>
          <w:rFonts w:ascii="Times New Roman" w:eastAsia="Times New Roman" w:hAnsi="Times New Roman" w:cs="Times New Roman"/>
          <w:b/>
          <w:sz w:val="24"/>
          <w:szCs w:val="20"/>
        </w:rPr>
        <w:lastRenderedPageBreak/>
        <w:t>MEMORANDUM OF UNDERSTANDING</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BETWEEN THE</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COMMONWEALTH OF MASSACHUSETTS</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AND THE</w:t>
      </w:r>
    </w:p>
    <w:p w:rsidR="001A37A1" w:rsidRPr="00342A47" w:rsidRDefault="001A37A1" w:rsidP="001A37A1">
      <w:pPr>
        <w:widowControl w:val="0"/>
        <w:tabs>
          <w:tab w:val="num" w:pos="21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MASSACHUSETTS NURSES ASSOCIATION</w:t>
      </w:r>
    </w:p>
    <w:p w:rsidR="001A37A1" w:rsidRPr="00342A47" w:rsidRDefault="001A37A1" w:rsidP="001A37A1">
      <w:pPr>
        <w:widowControl w:val="0"/>
        <w:tabs>
          <w:tab w:val="num" w:pos="2160"/>
        </w:tabs>
        <w:jc w:val="center"/>
        <w:rPr>
          <w:rFonts w:ascii="Times New Roman" w:eastAsia="Times New Roman" w:hAnsi="Times New Roman" w:cs="Times New Roman"/>
          <w:b/>
          <w:bCs/>
          <w:sz w:val="24"/>
          <w:szCs w:val="20"/>
        </w:rPr>
      </w:pPr>
      <w:r w:rsidRPr="00342A47">
        <w:rPr>
          <w:rFonts w:ascii="Times New Roman" w:eastAsia="Times New Roman" w:hAnsi="Times New Roman" w:cs="Times New Roman"/>
          <w:b/>
          <w:bCs/>
          <w:sz w:val="24"/>
          <w:szCs w:val="20"/>
        </w:rPr>
        <w:t xml:space="preserve"> </w:t>
      </w: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undersigned parties agree as follows, pertaining to Unit 7 Registered Nurses assigned to the Commonwealth’s Office of Long Term Care, who are required to travel on a regular basis in order to perform their assigned duties:</w:t>
      </w: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1).    </w:t>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normal work day shall be seven and one-half hours (7.5 hours), exclusive of meal times.</w:t>
      </w: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2).    </w:t>
      </w:r>
      <w:proofErr w:type="gramStart"/>
      <w:r w:rsidRPr="00342A47">
        <w:rPr>
          <w:rFonts w:ascii="Times New Roman" w:eastAsia="Times New Roman" w:hAnsi="Times New Roman" w:cs="Times New Roman"/>
          <w:sz w:val="24"/>
          <w:szCs w:val="20"/>
        </w:rPr>
        <w:t>For</w:t>
      </w:r>
      <w:proofErr w:type="gramEnd"/>
      <w:r w:rsidRPr="00342A47">
        <w:rPr>
          <w:rFonts w:ascii="Times New Roman" w:eastAsia="Times New Roman" w:hAnsi="Times New Roman" w:cs="Times New Roman"/>
          <w:sz w:val="24"/>
          <w:szCs w:val="20"/>
        </w:rPr>
        <w:t xml:space="preserve"> purposes of travel time computation, fifty (50) miles shall be considered equal to one (1) hour of travel time.</w:t>
      </w: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3).    </w:t>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first hour to and from a temporary worksite shall be considered normal non-compensated commuting time.</w:t>
      </w: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    The Unit 7 members may, with prior approval from their immediate supervisor, adjust their work schedules in order that travel time may be included within their regular schedule.</w:t>
      </w: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5).    Unit 7 members may, with prior approval from their immediate supervisor, adjust their work schedules in order that state vehicles be serviced or repaired in accordance with Department policies or state regulations.</w:t>
      </w: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6).    </w:t>
      </w:r>
      <w:proofErr w:type="gramStart"/>
      <w:r w:rsidRPr="00342A47">
        <w:rPr>
          <w:rFonts w:ascii="Times New Roman" w:eastAsia="Times New Roman" w:hAnsi="Times New Roman" w:cs="Times New Roman"/>
          <w:sz w:val="24"/>
          <w:szCs w:val="20"/>
        </w:rPr>
        <w:t>This</w:t>
      </w:r>
      <w:proofErr w:type="gramEnd"/>
      <w:r w:rsidRPr="00342A47">
        <w:rPr>
          <w:rFonts w:ascii="Times New Roman" w:eastAsia="Times New Roman" w:hAnsi="Times New Roman" w:cs="Times New Roman"/>
          <w:sz w:val="24"/>
          <w:szCs w:val="20"/>
        </w:rPr>
        <w:t xml:space="preserve"> agreement shall not be precedent setting and no current or future contractual rights are waived by the Association, members of bargaining unit 7, or the Commonwealth.</w:t>
      </w:r>
    </w:p>
    <w:p w:rsidR="001A37A1" w:rsidRPr="00342A47" w:rsidRDefault="001A37A1" w:rsidP="001A37A1">
      <w:pPr>
        <w:widowControl w:val="0"/>
        <w:tabs>
          <w:tab w:val="num" w:pos="2160"/>
        </w:tabs>
        <w:jc w:val="left"/>
        <w:rPr>
          <w:rFonts w:ascii="Times New Roman" w:eastAsia="Times New Roman" w:hAnsi="Times New Roman" w:cs="Times New Roman"/>
          <w:b/>
          <w:bCs/>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NURSES ASSOCIATION</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Mark E. D’Angelo</w:t>
      </w:r>
      <w:r w:rsidRPr="00342A47">
        <w:rPr>
          <w:rFonts w:ascii="Times New Roman" w:eastAsia="Times New Roman" w:hAnsi="Times New Roman" w:cs="Times New Roman"/>
          <w:sz w:val="24"/>
          <w:szCs w:val="20"/>
        </w:rPr>
        <w:tab/>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Executive Director, 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Director, HRD/Employee Relations</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Thomas </w:t>
      </w:r>
      <w:proofErr w:type="spellStart"/>
      <w:r w:rsidRPr="00342A47">
        <w:rPr>
          <w:rFonts w:ascii="Times New Roman" w:eastAsia="Times New Roman" w:hAnsi="Times New Roman" w:cs="Times New Roman"/>
          <w:sz w:val="24"/>
          <w:szCs w:val="20"/>
        </w:rPr>
        <w:t>Breslin</w:t>
      </w:r>
      <w:proofErr w:type="spellEnd"/>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James P. Whelan</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Coordinator- Supervisor Unit 7/MNA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Assistant Director, HRD/Employee Relations</w:t>
      </w:r>
      <w:r w:rsidRPr="00342A47">
        <w:rPr>
          <w:rFonts w:ascii="Times New Roman" w:eastAsia="Times New Roman" w:hAnsi="Times New Roman" w:cs="Times New Roman"/>
          <w:sz w:val="24"/>
          <w:szCs w:val="20"/>
        </w:rPr>
        <w:tab/>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Michael D’Intinosanto</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color w:val="3366FF"/>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b/>
          <w:bCs/>
          <w:color w:val="3366FF"/>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b/>
          <w:bCs/>
          <w:color w:val="3366FF"/>
          <w:sz w:val="24"/>
          <w:szCs w:val="20"/>
        </w:rPr>
      </w:pPr>
    </w:p>
    <w:p w:rsidR="001A37A1" w:rsidRDefault="001A37A1">
      <w:pP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APPENDIX DT-ARTICLE 30A</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center"/>
        <w:rPr>
          <w:rFonts w:ascii="Times New Roman" w:eastAsia="Times New Roman" w:hAnsi="Times New Roman" w:cs="Times New Roman"/>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 xml:space="preserve">DEFINITIONS </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Accident</w:t>
      </w:r>
      <w:r w:rsidRPr="00342A47">
        <w:rPr>
          <w:rFonts w:ascii="Times New Roman" w:eastAsia="Times New Roman" w:hAnsi="Times New Roman" w:cs="Times New Roman"/>
          <w:sz w:val="24"/>
          <w:szCs w:val="20"/>
        </w:rPr>
        <w:t xml:space="preserve"> – an unplanned, unexpected and unintended event which:</w:t>
      </w:r>
    </w:p>
    <w:p w:rsidR="00342A47" w:rsidRPr="00342A47" w:rsidRDefault="00342A47" w:rsidP="00342A47">
      <w:pPr>
        <w:widowControl w:val="0"/>
        <w:numPr>
          <w:ilvl w:val="0"/>
          <w:numId w:val="23"/>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Occurs on Department property, on Department business, or during working hours; and</w:t>
      </w:r>
    </w:p>
    <w:p w:rsidR="00342A47" w:rsidRPr="00342A47" w:rsidRDefault="00342A47" w:rsidP="00342A47">
      <w:pPr>
        <w:widowControl w:val="0"/>
        <w:numPr>
          <w:ilvl w:val="0"/>
          <w:numId w:val="23"/>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initially appears to have been caused wholly or partially by an employee; and</w:t>
      </w:r>
    </w:p>
    <w:p w:rsidR="00342A47" w:rsidRPr="00342A47" w:rsidRDefault="00342A47" w:rsidP="00342A47">
      <w:pPr>
        <w:widowControl w:val="0"/>
        <w:numPr>
          <w:ilvl w:val="0"/>
          <w:numId w:val="23"/>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results in either:</w:t>
      </w:r>
    </w:p>
    <w:p w:rsidR="00342A47" w:rsidRPr="00342A47" w:rsidRDefault="00342A47" w:rsidP="00342A47">
      <w:pPr>
        <w:widowControl w:val="0"/>
        <w:numPr>
          <w:ilvl w:val="0"/>
          <w:numId w:val="24"/>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fatality;</w:t>
      </w:r>
    </w:p>
    <w:p w:rsidR="00342A47" w:rsidRPr="00342A47" w:rsidRDefault="00342A47" w:rsidP="00342A47">
      <w:pPr>
        <w:widowControl w:val="0"/>
        <w:numPr>
          <w:ilvl w:val="0"/>
          <w:numId w:val="24"/>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injury requiring medical treatment; or</w:t>
      </w:r>
    </w:p>
    <w:p w:rsidR="00342A47" w:rsidRPr="00342A47" w:rsidRDefault="00342A47" w:rsidP="00342A47">
      <w:pPr>
        <w:widowControl w:val="0"/>
        <w:numPr>
          <w:ilvl w:val="0"/>
          <w:numId w:val="24"/>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damage to property in excess of $2,500.00.</w:t>
      </w:r>
    </w:p>
    <w:p w:rsidR="00342A47" w:rsidRPr="00342A47" w:rsidRDefault="00342A47" w:rsidP="00342A4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unplanned, unexpected and unintended discharge of a firearm is also an “accident”.</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Aliquot</w:t>
      </w:r>
      <w:r w:rsidRPr="00342A47">
        <w:rPr>
          <w:rFonts w:ascii="Times New Roman" w:eastAsia="Times New Roman" w:hAnsi="Times New Roman" w:cs="Times New Roman"/>
          <w:sz w:val="24"/>
          <w:szCs w:val="20"/>
        </w:rPr>
        <w:t xml:space="preserve"> – a portion of the urine specimen used for testing.</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Chain of Custody</w:t>
      </w:r>
      <w:r w:rsidRPr="00342A47">
        <w:rPr>
          <w:rFonts w:ascii="Times New Roman" w:eastAsia="Times New Roman" w:hAnsi="Times New Roman" w:cs="Times New Roman"/>
          <w:sz w:val="24"/>
          <w:szCs w:val="20"/>
        </w:rPr>
        <w:t xml:space="preserve"> – procedures to account for the integrity of each urine specimen by tracking its handling and storage from point of specimen collection to final disposition of the specimen.  With respect to drug testing, these procedures shall require that an appropriate drug testing custody form be used from time of collection to time of receipt by the laboratory and that upon receipt by the laboratory an appropriate laboratory chain of custody form(s) account(s) for the sample or sample aliquots within the laboratory.</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Collection Container</w:t>
      </w:r>
      <w:r w:rsidRPr="00342A47">
        <w:rPr>
          <w:rFonts w:ascii="Times New Roman" w:eastAsia="Times New Roman" w:hAnsi="Times New Roman" w:cs="Times New Roman"/>
          <w:sz w:val="24"/>
          <w:szCs w:val="20"/>
        </w:rPr>
        <w:t xml:space="preserve"> – a container into which the employee urinates to provide the urine sample used for a drug test.</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Collection Site</w:t>
      </w:r>
      <w:r w:rsidRPr="00342A47">
        <w:rPr>
          <w:rFonts w:ascii="Times New Roman" w:eastAsia="Times New Roman" w:hAnsi="Times New Roman" w:cs="Times New Roman"/>
          <w:sz w:val="24"/>
          <w:szCs w:val="20"/>
        </w:rPr>
        <w:t xml:space="preserve"> – a place designated by the employer where individuals present themselves for the purpose of providing a specimen of their urine to be analyzed for the presence of drugs.</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Collection Site Person</w:t>
      </w:r>
      <w:r w:rsidRPr="00342A47">
        <w:rPr>
          <w:rFonts w:ascii="Times New Roman" w:eastAsia="Times New Roman" w:hAnsi="Times New Roman" w:cs="Times New Roman"/>
          <w:sz w:val="24"/>
          <w:szCs w:val="20"/>
        </w:rPr>
        <w:t xml:space="preserve"> – a person who instructs and assists individuals at collection site and who receives and makes a screening examination of the urine specimen provided by those individuals.</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Controlled Substance</w:t>
      </w:r>
      <w:r w:rsidRPr="00342A47">
        <w:rPr>
          <w:rFonts w:ascii="Times New Roman" w:eastAsia="Times New Roman" w:hAnsi="Times New Roman" w:cs="Times New Roman"/>
          <w:sz w:val="24"/>
          <w:szCs w:val="20"/>
        </w:rPr>
        <w:t xml:space="preserve"> – any drug as defined by Section 802(6) of Title 21 of the United States Code (21 USC 802(6)), the possession of which is unlawful under Chapter 13 of that title, or any drug included within the definition of “controlled substance” in Chapter 94C of the Massachusetts General Laws (e.g.: cocaine, marijuana, valium, morphine, anabolic steroids, etc.).  The term does not include the use of prescribed drugs which have been legally obtained and are being used for the purpose for which they were prescribed.</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lastRenderedPageBreak/>
        <w:t xml:space="preserve">DHHS </w:t>
      </w:r>
      <w:r w:rsidRPr="00342A47">
        <w:rPr>
          <w:rFonts w:ascii="Times New Roman" w:eastAsia="Times New Roman" w:hAnsi="Times New Roman" w:cs="Times New Roman"/>
          <w:sz w:val="24"/>
          <w:szCs w:val="20"/>
        </w:rPr>
        <w:t>– the United States Department of Health and Human Services.</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DOT </w:t>
      </w:r>
      <w:r w:rsidRPr="00342A47">
        <w:rPr>
          <w:rFonts w:ascii="Times New Roman" w:eastAsia="Times New Roman" w:hAnsi="Times New Roman" w:cs="Times New Roman"/>
          <w:sz w:val="24"/>
          <w:szCs w:val="20"/>
        </w:rPr>
        <w:t>– the United States Department of Transportation administering regulations related to drug testing.</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Drug Paraphernalia</w:t>
      </w:r>
      <w:r w:rsidRPr="00342A47">
        <w:rPr>
          <w:rFonts w:ascii="Times New Roman" w:eastAsia="Times New Roman" w:hAnsi="Times New Roman" w:cs="Times New Roman"/>
          <w:sz w:val="24"/>
          <w:szCs w:val="20"/>
        </w:rPr>
        <w:t xml:space="preserve"> – any item which is clearly intended for use for the administering, transferring, manufacturing, testing or storing of a controlled substance and which is not authorized or intended for use in the course of legitimate law enforcement activities.</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Illegally-Used Drug</w:t>
      </w:r>
      <w:r w:rsidRPr="00342A47">
        <w:rPr>
          <w:rFonts w:ascii="Times New Roman" w:eastAsia="Times New Roman" w:hAnsi="Times New Roman" w:cs="Times New Roman"/>
          <w:sz w:val="24"/>
          <w:szCs w:val="20"/>
        </w:rPr>
        <w:t xml:space="preserve"> – any prescribed drug which is legally obtainable but has not been legally obtained or is not being used for prescribed purposes, and all designer drugs not listed in the Controlled Substances Act (e.g.: MA, fentanyl, etc.).</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NIDA </w:t>
      </w:r>
      <w:r w:rsidRPr="00342A47">
        <w:rPr>
          <w:rFonts w:ascii="Times New Roman" w:eastAsia="Times New Roman" w:hAnsi="Times New Roman" w:cs="Times New Roman"/>
          <w:sz w:val="24"/>
          <w:szCs w:val="20"/>
        </w:rPr>
        <w:t>– the National Institute of Drug Abuse.</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Medical Review Officer (MRO) </w:t>
      </w:r>
      <w:r w:rsidRPr="00342A47">
        <w:rPr>
          <w:rFonts w:ascii="Times New Roman" w:eastAsia="Times New Roman" w:hAnsi="Times New Roman" w:cs="Times New Roman"/>
          <w:sz w:val="24"/>
          <w:szCs w:val="20"/>
        </w:rPr>
        <w:t>– a licensed physician responsible for receiving laboratory drug testing results who has knowledge of substance abuse disorders and has appropriate medical training to interpret and evaluate a positive test result relative to the employee’s medical history and other relevant biomedical information.</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Shipping Container </w:t>
      </w:r>
      <w:r w:rsidRPr="00342A47">
        <w:rPr>
          <w:rFonts w:ascii="Times New Roman" w:eastAsia="Times New Roman" w:hAnsi="Times New Roman" w:cs="Times New Roman"/>
          <w:sz w:val="24"/>
          <w:szCs w:val="20"/>
        </w:rPr>
        <w:t>– a container capable of being secured with a tamper-evident seal that is used for transfer of one or more urine specimen bottle(s) and associated documentation from the collection site to the laboratory.</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Specimen Bottle </w:t>
      </w:r>
      <w:r w:rsidRPr="00342A47">
        <w:rPr>
          <w:rFonts w:ascii="Times New Roman" w:eastAsia="Times New Roman" w:hAnsi="Times New Roman" w:cs="Times New Roman"/>
          <w:sz w:val="24"/>
          <w:szCs w:val="20"/>
        </w:rPr>
        <w:t>– the bottle that, after being labeled and sealed according to the procedures in this appendix, is used to transmit a urine sample to the laboratory.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PROCEDURES FOR DRUG TESTING</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drug tests administered pursuant to Article 30A will be conducted in strict accordance with the following procedures:</w:t>
      </w:r>
    </w:p>
    <w:p w:rsidR="00342A47" w:rsidRPr="00342A47" w:rsidRDefault="00342A47" w:rsidP="00342A47">
      <w:pPr>
        <w:widowControl w:val="0"/>
        <w:numPr>
          <w:ilvl w:val="0"/>
          <w:numId w:val="25"/>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Laboratory Qualifications</w:t>
      </w:r>
      <w:r w:rsidRPr="00342A47">
        <w:rPr>
          <w:rFonts w:ascii="Times New Roman" w:eastAsia="Times New Roman" w:hAnsi="Times New Roman" w:cs="Times New Roman"/>
          <w:sz w:val="24"/>
          <w:szCs w:val="20"/>
        </w:rPr>
        <w:t>:  Each Department/agency (the Department) will retain a certified laboratory under the United States Department of Health and Human Services Mandatory Guidelines (DHHS) for federal workplace drug testing programs.  The use of a certified laboratory ensures that the highest standards of forensic toxicology are being met.</w:t>
      </w:r>
    </w:p>
    <w:p w:rsidR="00342A47" w:rsidRPr="00342A47" w:rsidRDefault="00342A47" w:rsidP="00342A47">
      <w:pPr>
        <w:widowControl w:val="0"/>
        <w:numPr>
          <w:ilvl w:val="0"/>
          <w:numId w:val="25"/>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Controlled Substances:</w:t>
      </w:r>
      <w:r w:rsidRPr="00342A47">
        <w:rPr>
          <w:rFonts w:ascii="Times New Roman" w:eastAsia="Times New Roman" w:hAnsi="Times New Roman" w:cs="Times New Roman"/>
          <w:sz w:val="24"/>
          <w:szCs w:val="20"/>
        </w:rPr>
        <w:t xml:space="preserve">  The following drugs will be tested for:</w:t>
      </w:r>
    </w:p>
    <w:p w:rsidR="00342A47" w:rsidRPr="00342A47" w:rsidRDefault="00342A47" w:rsidP="00342A47">
      <w:pPr>
        <w:widowControl w:val="0"/>
        <w:numPr>
          <w:ilvl w:val="0"/>
          <w:numId w:val="26"/>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Marijuana</w:t>
      </w:r>
    </w:p>
    <w:p w:rsidR="00342A47" w:rsidRPr="00342A47" w:rsidRDefault="00342A47" w:rsidP="00342A47">
      <w:pPr>
        <w:widowControl w:val="0"/>
        <w:numPr>
          <w:ilvl w:val="0"/>
          <w:numId w:val="26"/>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Cocaine</w:t>
      </w:r>
    </w:p>
    <w:p w:rsidR="00342A47" w:rsidRPr="00342A47" w:rsidRDefault="00342A47" w:rsidP="00342A47">
      <w:pPr>
        <w:widowControl w:val="0"/>
        <w:numPr>
          <w:ilvl w:val="0"/>
          <w:numId w:val="26"/>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Opiates</w:t>
      </w:r>
    </w:p>
    <w:p w:rsidR="00342A47" w:rsidRPr="00342A47" w:rsidRDefault="00342A47" w:rsidP="00342A47">
      <w:pPr>
        <w:widowControl w:val="0"/>
        <w:numPr>
          <w:ilvl w:val="0"/>
          <w:numId w:val="27"/>
        </w:num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Amphetamine</w:t>
      </w:r>
    </w:p>
    <w:p w:rsidR="00342A47" w:rsidRPr="00342A47" w:rsidRDefault="00342A47" w:rsidP="00342A47">
      <w:pPr>
        <w:widowControl w:val="0"/>
        <w:numPr>
          <w:ilvl w:val="0"/>
          <w:numId w:val="27"/>
        </w:num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Phencyclidine</w:t>
      </w:r>
    </w:p>
    <w:p w:rsidR="00342A47" w:rsidRPr="00342A47" w:rsidRDefault="00342A47" w:rsidP="00342A47">
      <w:pPr>
        <w:widowControl w:val="0"/>
        <w:numPr>
          <w:ilvl w:val="0"/>
          <w:numId w:val="27"/>
        </w:num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Others as deemed appropriate and in accordance with M.G.L. c. 94C.</w:t>
      </w:r>
    </w:p>
    <w:p w:rsidR="00342A47" w:rsidRPr="00342A47" w:rsidRDefault="00342A47" w:rsidP="00342A47">
      <w:pPr>
        <w:widowControl w:val="0"/>
        <w:numPr>
          <w:ilvl w:val="0"/>
          <w:numId w:val="25"/>
        </w:numPr>
        <w:tabs>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lastRenderedPageBreak/>
        <w:t>Security and Chain of Custody</w:t>
      </w:r>
      <w:r w:rsidRPr="00342A47">
        <w:rPr>
          <w:rFonts w:ascii="Times New Roman" w:eastAsia="Times New Roman" w:hAnsi="Times New Roman" w:cs="Times New Roman"/>
          <w:sz w:val="24"/>
          <w:szCs w:val="20"/>
        </w:rPr>
        <w:t>:  The selected laboratory will maintain strict security at its laboratory facilities and will strictly adhere to the chain of custody procedures mandated by the United States Department of Transportation (DOT) and the DHHS.  This will include:</w:t>
      </w:r>
    </w:p>
    <w:p w:rsidR="00342A47" w:rsidRPr="00342A47" w:rsidRDefault="00342A47" w:rsidP="00342A47">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Use of a standard drug testing custody and control form;</w:t>
      </w:r>
    </w:p>
    <w:p w:rsidR="00342A47" w:rsidRPr="00342A47" w:rsidRDefault="00342A47" w:rsidP="00342A47">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Use of a clean, single-use specimen bottle that is securely wrapped until filled with the specimen, or use of a clean, single-use collection container that is securely wrapped until utilized;</w:t>
      </w:r>
    </w:p>
    <w:p w:rsidR="00342A47" w:rsidRPr="00342A47" w:rsidRDefault="00342A47" w:rsidP="00342A47">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Use of a tamper-proof sealing system designed to ensure against undetected opening and the use of a specimen bottle with a unique identifying number which is identical to the number appearing on the custody and control form;</w:t>
      </w:r>
    </w:p>
    <w:p w:rsidR="00342A47" w:rsidRPr="00342A47" w:rsidRDefault="00342A47" w:rsidP="00342A47">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Use of a shipping container in which the specimen and related paperwork may be transferred and which can be sealed and initialed to prevent undetected tampering.</w:t>
      </w:r>
    </w:p>
    <w:p w:rsidR="00342A47" w:rsidRPr="00342A47" w:rsidRDefault="00342A47" w:rsidP="00342A47">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Written procedures, instructions and training to ensure the integrity of the process shall be provided to collection personnel.</w:t>
      </w:r>
    </w:p>
    <w:p w:rsidR="00342A47" w:rsidRPr="00342A47" w:rsidRDefault="00342A47" w:rsidP="00342A47">
      <w:pPr>
        <w:widowControl w:val="0"/>
        <w:numPr>
          <w:ilvl w:val="0"/>
          <w:numId w:val="25"/>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Specimen Collection Procedures</w:t>
      </w:r>
      <w:r w:rsidRPr="00342A47">
        <w:rPr>
          <w:rFonts w:ascii="Times New Roman" w:eastAsia="Times New Roman" w:hAnsi="Times New Roman" w:cs="Times New Roman"/>
          <w:sz w:val="24"/>
          <w:szCs w:val="20"/>
        </w:rPr>
        <w:t>:</w:t>
      </w:r>
    </w:p>
    <w:p w:rsidR="00342A47" w:rsidRPr="00342A47" w:rsidRDefault="00342A47" w:rsidP="00342A47">
      <w:pPr>
        <w:widowControl w:val="0"/>
        <w:numPr>
          <w:ilvl w:val="0"/>
          <w:numId w:val="21"/>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specimens will be collected at designated collection sites which have necessary personnel certified by the laboratory in accordance with National Institute of Drug Abuse standards.  In addition, materials, equipment and supervision to provide for specimen collection, security, temporary storage facilities, and shipping or transportation to the laboratory will also comply with NIDA standards.</w:t>
      </w:r>
    </w:p>
    <w:p w:rsidR="00342A47" w:rsidRPr="00342A47" w:rsidRDefault="00342A47" w:rsidP="00342A47">
      <w:pPr>
        <w:widowControl w:val="0"/>
        <w:numPr>
          <w:ilvl w:val="0"/>
          <w:numId w:val="21"/>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Procedures for collecting urine specimens shall allow individual privacy unless there is reason to believe a person may alter or substitute the specimen to be provided.  The following are the exclusive grounds constituting reason to believe an individual may have altered or substituted a specimen:</w:t>
      </w:r>
    </w:p>
    <w:p w:rsidR="00342A47" w:rsidRPr="00342A47" w:rsidRDefault="00342A47" w:rsidP="00342A47">
      <w:pPr>
        <w:widowControl w:val="0"/>
        <w:numPr>
          <w:ilvl w:val="0"/>
          <w:numId w:val="16"/>
        </w:numPr>
        <w:tabs>
          <w:tab w:val="left" w:pos="-72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presents a specimen which falls outside normal temperature range (32.5-37.7 degrees Celsius/90.5-99.8 degrees Fahrenheit); and</w:t>
      </w:r>
    </w:p>
    <w:p w:rsidR="00342A47" w:rsidRPr="00342A47" w:rsidRDefault="00342A47" w:rsidP="00342A47">
      <w:pPr>
        <w:widowControl w:val="0"/>
        <w:numPr>
          <w:ilvl w:val="0"/>
          <w:numId w:val="17"/>
        </w:numPr>
        <w:tabs>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person refuses to provide a measurement of oral body temperature; or</w:t>
      </w:r>
    </w:p>
    <w:p w:rsidR="00342A47" w:rsidRPr="00342A47" w:rsidRDefault="00342A47" w:rsidP="00342A47">
      <w:pPr>
        <w:widowControl w:val="0"/>
        <w:numPr>
          <w:ilvl w:val="0"/>
          <w:numId w:val="17"/>
        </w:numPr>
        <w:tabs>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Oral body temperature varies by more than 1 degree Celsius/1.8 degrees Fahrenheit from the temperature of the specimen.</w:t>
      </w:r>
    </w:p>
    <w:p w:rsidR="00342A47" w:rsidRPr="00342A47" w:rsidRDefault="00342A47" w:rsidP="00342A47">
      <w:pPr>
        <w:widowControl w:val="0"/>
        <w:numPr>
          <w:ilvl w:val="0"/>
          <w:numId w:val="16"/>
        </w:numPr>
        <w:tabs>
          <w:tab w:val="left" w:pos="-72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last urine specimen provided by the employee was determined by the laboratory to have a specific gravity of less than 1.003 and a creatinine concentration below .2g/L;</w:t>
      </w:r>
    </w:p>
    <w:p w:rsidR="00342A47" w:rsidRPr="00342A47" w:rsidRDefault="00342A47" w:rsidP="00342A47">
      <w:pPr>
        <w:widowControl w:val="0"/>
        <w:numPr>
          <w:ilvl w:val="0"/>
          <w:numId w:val="16"/>
        </w:numPr>
        <w:tabs>
          <w:tab w:val="left" w:pos="-72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observes conduct clearly and unequivocally indicating an attempt to substitute or adulterate the sample (e.g.: substitute urine in plain view, blue dye in the specimen presented, etc.); or</w:t>
      </w:r>
    </w:p>
    <w:p w:rsidR="00342A47" w:rsidRPr="00342A47" w:rsidRDefault="00342A47" w:rsidP="00342A47">
      <w:pPr>
        <w:widowControl w:val="0"/>
        <w:numPr>
          <w:ilvl w:val="0"/>
          <w:numId w:val="16"/>
        </w:numPr>
        <w:tabs>
          <w:tab w:val="left" w:pos="-72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has previously been determined to have used a controlled substance without medical authorization and the test was being conducted under Department procedures providing for follow-up testing or after return to service.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any case where a determination is made by a collection site person to observe a specimen </w:t>
      </w:r>
      <w:r w:rsidRPr="00342A47">
        <w:rPr>
          <w:rFonts w:ascii="Times New Roman" w:eastAsia="Times New Roman" w:hAnsi="Times New Roman" w:cs="Times New Roman"/>
          <w:sz w:val="24"/>
          <w:szCs w:val="20"/>
        </w:rPr>
        <w:lastRenderedPageBreak/>
        <w:t>collection, a higher-level supervisor of the collection site person, or the supervisor, shall review and concur in such decision in advance.  All direct observation shall be conducted by a person of the same gender as the person providing the specimen.  In any case where collection is monitored</w:t>
      </w:r>
      <w:r w:rsidRPr="00342A47">
        <w:rPr>
          <w:rFonts w:ascii="CG Times" w:eastAsia="Times New Roman" w:hAnsi="CG Times" w:cs="Times New Roman"/>
          <w:sz w:val="28"/>
          <w:szCs w:val="20"/>
        </w:rPr>
        <w:footnoteReference w:id="2"/>
      </w:r>
      <w:r w:rsidRPr="00342A47">
        <w:rPr>
          <w:rFonts w:ascii="Times New Roman" w:eastAsia="Times New Roman" w:hAnsi="Times New Roman" w:cs="Times New Roman"/>
          <w:sz w:val="24"/>
          <w:szCs w:val="20"/>
        </w:rPr>
        <w:t xml:space="preserve"> by non-medical personnel, the person shall be the same gender as the person providing the specimen.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following procedures shall be used to ensure the integrity and identity of the specimen: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Toilet bluing agents will be placed in the toilet tanks whenever possible so the reservoir remains blue.  Where practical, there shall be no other source of water in the enclosure where urination occurs.  If there is another source of water, it shall be effectively secured or monitored so as to ensure it is not used as a source for diluting the specimen.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Upon arriving at the collection site, the employee to be tested shall present the collection site person with proper identification to ensure that he/she is positively identified as the person selected for testing (e.g.:  by presenting a driver’s license or other photo identification).  If the employee’s identity cannot be established, the supervisor will establish the employee’s identification.  If requested by the employee, the collection site person shall show his or her identification to the employee.</w:t>
      </w:r>
    </w:p>
    <w:p w:rsidR="00342A47" w:rsidRPr="00342A47" w:rsidRDefault="00342A47" w:rsidP="00342A47">
      <w:pPr>
        <w:widowControl w:val="0"/>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Prior to providing a sample, the employee will also be required to read and sign a consent and release form authorizing the collection for the specimen, analysis of the specimen for designated controlled substances and release of the test results to the Department Head or his/her designee or his/her designee (hereinafter referred to as the “the Department Head or his/her designee”).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employee scheduled to be randomly tested fails to arrive at the collection site at the assigned time, the collection site person shall contact the Department Head or his/her designee to obtain guidance on the action to be taken.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to be tested will be required to remove any unnecessary outer garments (e.g.: coat or jacket) that might conceal items or substances that could be used to tamper with or adulterate the urine specimen.  The collection site person shall ensure that all personal belongings such as purses or briefcases remain with the outer garments.  The employee may retain his or her wallet.  If requested, the collection site person shall provide the employee with a receipt for any personal belongings.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shall be instructed to wash and dry his/her hands prior to urination.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After washing his/her hands, the employee shall remain in the presence of the </w:t>
      </w:r>
      <w:r w:rsidRPr="00342A47">
        <w:rPr>
          <w:rFonts w:ascii="Times New Roman" w:eastAsia="Times New Roman" w:hAnsi="Times New Roman" w:cs="Times New Roman"/>
          <w:sz w:val="24"/>
          <w:szCs w:val="20"/>
        </w:rPr>
        <w:lastRenderedPageBreak/>
        <w:t>collection site person and shall not have access to any water fountain, faucet, soap dispenser, cleaning agent or any other materials which could be used to adulterate the specimen.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may provide his/her specimen in the privacy of a stall or otherwise partitioned area that allows for individual privacy.  The collection person shall provide the employee with a specimen bottle or collection container, as applicable.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shall note any unusual behavior or appearance of the employee which may indicate the sample may have been tampered with on the urine custody and control form.</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Upon receiving the specimen from the employee, the collection site person shall determine if it contains at least 60 milliliters of urine.  If the employee is unable to provide 60 milliliters of urine, the collection site person shall direct the employee to drink fluids and, after a reasonable time, again attempt to provide a complete sample using a fresh specimen bottle or a fresh collection container.  The original specimen shall be discarded.   If the employee is still unable to provide a complete specimen, the following rules apply:</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3"/>
          <w:numId w:val="3"/>
        </w:numPr>
        <w:tabs>
          <w:tab w:val="left" w:pos="-720"/>
          <w:tab w:val="left" w:pos="0"/>
          <w:tab w:val="left" w:pos="72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45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the case of a reasonable suspicion test, the employee shall remain at the collection site and continue to consume reasonable quantities of fluids until the specimen has been provided or until the expiration of a period up to eight (8) hours from the beginning of the collection procedure.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3"/>
          <w:numId w:val="3"/>
        </w:numPr>
        <w:tabs>
          <w:tab w:val="left" w:pos="-720"/>
          <w:tab w:val="left" w:pos="0"/>
          <w:tab w:val="left" w:pos="72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45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employee cannot provide a complete sample within the up to eight (8) hour period or at the subsequent collection, as applicable, then the Medical Review Officer (MRO) shall refer the employee for a medical evaluation to develop pertinent information concerning whether the employee’s inability to provide a specimen is genuine or constitutes a refusal to provide a specimen</w:t>
      </w:r>
      <w:r w:rsidRPr="00342A47">
        <w:rPr>
          <w:rFonts w:ascii="CG Times" w:eastAsia="Times New Roman" w:hAnsi="CG Times" w:cs="Times New Roman"/>
          <w:sz w:val="28"/>
          <w:szCs w:val="20"/>
        </w:rPr>
        <w:footnoteReference w:id="3"/>
      </w:r>
      <w:r w:rsidRPr="00342A47">
        <w:rPr>
          <w:rFonts w:ascii="Times New Roman" w:eastAsia="Times New Roman" w:hAnsi="Times New Roman" w:cs="Times New Roman"/>
          <w:sz w:val="24"/>
          <w:szCs w:val="20"/>
        </w:rPr>
        <w:t>.  The medical evaluator shall report his or her findings to the MRO.  Upon completion of the examination, the MRO shall report his/her conclusions to the Department Head or his/her designee in writing.</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Immediately after the specimen is collected, the collection site person shall measure the temperature of the specimen.  The temperature measuring device used must accurately reflect the temperature of the specimen and not contaminate the specimen.  The time from urination to temperature measure is critical and in no case shall exceed for (4) minutes.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 specimen temperature outside the range of 32.5-37.7 degrees Celsius/90.5-99.8 degrees Fahrenheit constitutes a reason to believe that the employee has altered or substituted the specimen in accordance with paragraph 4(b)(1) above.  This may be cause for the employee to be required to provide another specimen under direct observation.  In such cases, the employee supplying the specimen may volunteer to have his or her oral temperature taken to provide evidence to counter the reason to </w:t>
      </w:r>
      <w:r w:rsidRPr="00342A47">
        <w:rPr>
          <w:rFonts w:ascii="Times New Roman" w:eastAsia="Times New Roman" w:hAnsi="Times New Roman" w:cs="Times New Roman"/>
          <w:sz w:val="24"/>
          <w:szCs w:val="20"/>
        </w:rPr>
        <w:lastRenderedPageBreak/>
        <w:t>believe the employee may have altered or substituted the specimen.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Immediately after the specimen is collected, the collection site person shall also inspect the specimen to determine its color and look for any signs of contaminants.  Any unusual findings shall be noted on the custody and control form.</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specimens suspected of being adulterated shall be forwarded to the laboratory for testing.</w:t>
      </w:r>
    </w:p>
    <w:p w:rsidR="00342A47" w:rsidRPr="00342A47" w:rsidRDefault="00342A47" w:rsidP="00342A47">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Whenever there is reason to believe that a particular employee has altered or substituted the specimen as provided in paragraph 4(b)(1) or (3) above, a second specimen shall be obtained as soon as possible under the direct observation of a collection site person or the same gender.</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the maximum extent possible, the collection site personnel shall keep the employee and the employee’s specimen bottle within sight both before and after the employee has urinated.  After the specimen is collected it shall be divided into two collection bottles and it shall be properly sealed (by placement of a tamperproof seal over the bottle cap and down the sides of the bottle) and labeled in the presence of the employee.  If the specimen is transferred to a second bottle, the collection site person shall request the employee to observe the transfer of the specimen and the placement of the tamperproof seal over the bottle cap and down the sides of the bottle.</w:t>
      </w:r>
    </w:p>
    <w:p w:rsidR="00342A47" w:rsidRPr="00342A47" w:rsidRDefault="00342A47" w:rsidP="00342A47">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in the presence of the employee shall place securely on the bottle an identification label which contains the date, the employee’s specimen number and any other identifying information provided or required by the Department.  If separate from the label, the tamperproof seal shall also be applied.</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shall, in the presence of the collection site person, initial the identification label on the specimen bottle for the purpose of certifying that it is the specimen collected from him/her.</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shall, in the presence of the employee, enter on the drug testing Custody and Control Form all information identifying the specimen.  The collection site person shall sign the form certifying that the collection was accomplished according to the procedures described herein.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shall be asked to read and sign a statement on the drug testing Custody and Control Form certifying that the specimen identified as having been collected from him or her is in fact the specimen he or she provided.  He or she will also have the opportunity to set forth on the form information concerning medications taken or administered in the past thirty (30) days.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collection site person shall complete the chain of custody portion of the drug testing Custody and Control Form to indicate receipt of the specimen from the employee and shall certify proper completion of the collection process.  If the specimen is not immediately prepared for shipment, the collection person shall </w:t>
      </w:r>
      <w:r w:rsidRPr="00342A47">
        <w:rPr>
          <w:rFonts w:ascii="Times New Roman" w:eastAsia="Times New Roman" w:hAnsi="Times New Roman" w:cs="Times New Roman"/>
          <w:sz w:val="24"/>
          <w:szCs w:val="20"/>
        </w:rPr>
        <w:lastRenderedPageBreak/>
        <w:t>ensure that it is appropriately safeguarded during temporary storage.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While any part of the above chain of custody procedures is being performed, the urine specimen and custody documents must remain under the control of the involved collection site person.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shall not leave the collection site in the interval between presentation of the specimen by the employee and securing of the sample with an identifying label bearing the employee’s specimen identification number and seal initialed by the employee.  If it becomes necessary for the collection person to leave during this interval, the collection shall be nullified and (at the election of the Department Head or his/her designee) a new collection begun.</w:t>
      </w:r>
    </w:p>
    <w:p w:rsidR="00342A47" w:rsidRPr="00342A47" w:rsidRDefault="00342A47" w:rsidP="00342A47">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Collection site personnel shall arrange to ship the collected specimen to the drug testing laboratory.  The specimens shall be placed in shipping containers designated to minimize the possibility of damage during shipment (e.g.: specimen boxes and/or padded mailers) and those containers shall be securely sealed to eliminate the possibility of undetected tampering.  On the tape sealing the container, the collection site person shall sign and enter the date the specimens were sealed in the shipping containers for shipment.  The collection site person shall ensure that the chain of custody documentation is attached or enclosed in each container sealed for shipment to the drug testing laboratory.</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employee refuses to cooperate with the collection process, the collection site person shall inform the Department Head or his/her designee and shall document the non-cooperation on the drug testing Custody and Control Form.</w:t>
      </w:r>
    </w:p>
    <w:p w:rsidR="00342A47" w:rsidRPr="00342A47" w:rsidRDefault="00342A47" w:rsidP="00342A47">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sample being collected from an employee in need of medical attention (e.g.: as part of a post-accident test given in an emergency medical facility), necessary medical attention shall not be delayed in order to collect the specimen.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chain of custody form (and a laboratory internal chain of custody document, where applicable) shall be used for maintaining control and accountability of each specimen from the point of collection to final disposition of the specimen.  The date and purpose shall be documented on the form each time a specimen is handled or transferred and every individual in the chain shall be identified.  Every effort shall be made to minimize the number of persons handling specimens.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Laboratory Procedures</w:t>
      </w:r>
      <w:r w:rsidRPr="00342A47">
        <w:rPr>
          <w:rFonts w:ascii="Times New Roman" w:eastAsia="Times New Roman" w:hAnsi="Times New Roman" w:cs="Times New Roman"/>
          <w:sz w:val="24"/>
          <w:szCs w:val="20"/>
        </w:rPr>
        <w:t>:</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Drug testing laboratories shall be secured at all times and shall have in place sufficient security measures to control access to the premises and to ensure that no unauthorized personnel handle the specimens or gain access to the laboratory process or have access to where records are stored.</w:t>
      </w:r>
    </w:p>
    <w:p w:rsidR="00342A47" w:rsidRPr="00342A47" w:rsidRDefault="00342A47" w:rsidP="00342A47">
      <w:pPr>
        <w:widowControl w:val="0"/>
        <w:ind w:left="36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Laboratories shall use chain of custody procedures to maintain control and accountability of specimens from receipt through completion of testing, reporting of results during storage, and continuing until final disposition of specimens.  The date and purpose shall </w:t>
      </w:r>
      <w:r w:rsidRPr="00342A47">
        <w:rPr>
          <w:rFonts w:ascii="Times New Roman" w:eastAsia="Times New Roman" w:hAnsi="Times New Roman" w:cs="Times New Roman"/>
          <w:sz w:val="24"/>
          <w:szCs w:val="20"/>
        </w:rPr>
        <w:lastRenderedPageBreak/>
        <w:t>be documented on an appropriate Chain of Custody Form each time a specimen is handled or transferred and every individual in the chain shall be identified.  Accordingly, authorized technicians shall be responsible for each urine specimen or aliquot in their possession and shall sign and complete Chain of Custody Forms for those specimens or aliquots as they are received.</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5"/>
        </w:numPr>
        <w:ind w:left="1440" w:hanging="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When a shipment of specimens is received, laboratory personnel shall inspect each package for evidence of possible tampering and compare information on specimen bottles within each package to the information on the accompanying Chain of Custody Forms.  Any direct evidence of tampering or discrepancies in the information on specimen bottles and the Department’s Chain of Custody Forms attached to the shipment shall be immediately reported to the Department Head or his/her designee and shall be noted on the laboratory’s Chain of Custody Form which shall accompany the specimens while they are in the laboratory’s possession.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6"/>
        </w:numPr>
        <w:tabs>
          <w:tab w:val="num" w:pos="1440"/>
        </w:tabs>
        <w:ind w:left="144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Specimen bottles generally shall be retained within the laboratory’s accession area until all analyses have been completed.  Aliquots and the laboratory’s Chain of Custody Forms shall be used by laboratory personnel for conducting initial and confirmatory tests.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Specimens that do not receive an initial test within seven (7) days of arrival at the laboratory shall be placed in secure refrigeration units.  Temperatures shall not exceed six (6) degrees Celsius.  Emergency power equipment shall be available in case of prolonged power failure.</w:t>
      </w:r>
    </w:p>
    <w:p w:rsidR="00342A47" w:rsidRPr="00342A47" w:rsidRDefault="00342A47" w:rsidP="00342A47">
      <w:pPr>
        <w:widowControl w:val="0"/>
        <w:ind w:left="36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Laboratory facilities for urine drug testing will normally process specimens by grouping them into batches.  When conducting either initial or confirmatory tests, every batch shall contain an appropriate number of standards for calibrating the instrumentation and a minimum of ten percent (10%) controls.  Both quality control and blind performance test samples shall appear as ordinary samples to laboratory analysts.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The initial test shall use an immunoassay which meets the requirements of the Food and Drug Administration for commercial distribution.  The following initial cutoff levels shall be used when screening specimens to determine whether they are negative for these five drugs or classes of drugs:</w:t>
      </w:r>
    </w:p>
    <w:p w:rsidR="00342A47" w:rsidRPr="00342A47" w:rsidRDefault="00342A47" w:rsidP="00342A47">
      <w:pPr>
        <w:widowControl w:val="0"/>
        <w:ind w:left="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 w:val="left" w:pos="5400"/>
          <w:tab w:val="left" w:pos="5580"/>
        </w:tabs>
        <w:ind w:firstLine="720"/>
        <w:outlineLvl w:val="0"/>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lastRenderedPageBreak/>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rPr>
        <w:t>Initial Test Cutoff Levels</w:t>
      </w:r>
    </w:p>
    <w:p w:rsidR="00342A47" w:rsidRPr="00342A47" w:rsidRDefault="00342A47" w:rsidP="00342A47">
      <w:pPr>
        <w:widowControl w:val="0"/>
        <w:ind w:left="5040" w:firstLine="720"/>
        <w:rPr>
          <w:rFonts w:ascii="Times New Roman" w:eastAsia="Times New Roman" w:hAnsi="Times New Roman" w:cs="Times New Roman"/>
          <w:sz w:val="24"/>
          <w:szCs w:val="20"/>
          <w:u w:val="single"/>
        </w:rPr>
      </w:pPr>
      <w:r w:rsidRPr="00342A47">
        <w:rPr>
          <w:rFonts w:ascii="Times New Roman" w:eastAsia="Times New Roman" w:hAnsi="Times New Roman" w:cs="Times New Roman"/>
          <w:sz w:val="24"/>
          <w:szCs w:val="20"/>
          <w:u w:val="single"/>
        </w:rPr>
        <w:t xml:space="preserve">    </w:t>
      </w:r>
      <w:r w:rsidRPr="00342A47">
        <w:rPr>
          <w:rFonts w:ascii="Times New Roman" w:eastAsia="Times New Roman" w:hAnsi="Times New Roman" w:cs="Times New Roman"/>
          <w:sz w:val="24"/>
          <w:szCs w:val="20"/>
          <w:u w:val="single"/>
        </w:rPr>
        <w:tab/>
        <w:t>(ng/ml)</w:t>
      </w:r>
      <w:r w:rsidRPr="00342A47">
        <w:rPr>
          <w:rFonts w:ascii="Courier New" w:eastAsia="Times New Roman" w:hAnsi="Courier New" w:cs="Times New Roman"/>
          <w:sz w:val="24"/>
          <w:szCs w:val="20"/>
        </w:rPr>
        <w:footnoteReference w:customMarkFollows="1" w:id="4"/>
        <w:t>3</w:t>
      </w:r>
      <w:r w:rsidRPr="00342A47">
        <w:rPr>
          <w:rFonts w:ascii="Times New Roman" w:eastAsia="Times New Roman" w:hAnsi="Times New Roman" w:cs="Times New Roman"/>
          <w:sz w:val="24"/>
          <w:szCs w:val="20"/>
          <w:u w:val="single"/>
        </w:rPr>
        <w:tab/>
      </w:r>
    </w:p>
    <w:p w:rsidR="00342A47" w:rsidRPr="00342A47" w:rsidRDefault="00342A47" w:rsidP="00342A47">
      <w:pPr>
        <w:widowControl w:val="0"/>
        <w:ind w:left="720"/>
        <w:jc w:val="left"/>
        <w:rPr>
          <w:rFonts w:ascii="Times New Roman" w:eastAsia="Times New Roman" w:hAnsi="Times New Roman" w:cs="Times New Roman"/>
          <w:sz w:val="24"/>
          <w:szCs w:val="20"/>
          <w:u w:val="single"/>
        </w:rPr>
      </w:pPr>
    </w:p>
    <w:p w:rsidR="00342A47" w:rsidRPr="00342A47" w:rsidRDefault="00342A47" w:rsidP="00342A47">
      <w:pPr>
        <w:widowControl w:val="0"/>
        <w:tabs>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Marijuana metabolites</w:t>
      </w:r>
      <w:r w:rsidRPr="00342A47">
        <w:rPr>
          <w:rFonts w:ascii="Times New Roman" w:eastAsia="Times New Roman" w:hAnsi="Times New Roman" w:cs="Times New Roman"/>
          <w:sz w:val="24"/>
          <w:szCs w:val="20"/>
        </w:rPr>
        <w:tab/>
        <w:t>100</w:t>
      </w:r>
    </w:p>
    <w:p w:rsidR="00342A47" w:rsidRPr="00342A47" w:rsidRDefault="00342A47" w:rsidP="00342A47">
      <w:pPr>
        <w:widowControl w:val="0"/>
        <w:tabs>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Cocaine metabolites</w:t>
      </w:r>
      <w:r w:rsidRPr="00342A47">
        <w:rPr>
          <w:rFonts w:ascii="Times New Roman" w:eastAsia="Times New Roman" w:hAnsi="Times New Roman" w:cs="Times New Roman"/>
          <w:sz w:val="24"/>
          <w:szCs w:val="20"/>
        </w:rPr>
        <w:tab/>
        <w:t>300</w:t>
      </w:r>
    </w:p>
    <w:p w:rsidR="00342A47" w:rsidRPr="00342A47" w:rsidRDefault="00342A47" w:rsidP="00342A47">
      <w:pPr>
        <w:widowControl w:val="0"/>
        <w:tabs>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Opiates metabolites</w:t>
      </w:r>
      <w:r w:rsidRPr="00342A47">
        <w:rPr>
          <w:rFonts w:ascii="Times New Roman" w:eastAsia="Times New Roman" w:hAnsi="Times New Roman" w:cs="Times New Roman"/>
          <w:sz w:val="24"/>
          <w:szCs w:val="20"/>
        </w:rPr>
        <w:tab/>
        <w:t>300</w:t>
      </w:r>
      <w:r w:rsidRPr="00342A47">
        <w:rPr>
          <w:rFonts w:ascii="Times New Roman" w:eastAsia="Times New Roman" w:hAnsi="Times New Roman" w:cs="Times New Roman"/>
          <w:sz w:val="24"/>
          <w:szCs w:val="20"/>
          <w:vertAlign w:val="superscript"/>
        </w:rPr>
        <w:t>4</w:t>
      </w:r>
    </w:p>
    <w:p w:rsidR="00342A47" w:rsidRPr="00342A47" w:rsidRDefault="00342A47" w:rsidP="00342A47">
      <w:pPr>
        <w:widowControl w:val="0"/>
        <w:tabs>
          <w:tab w:val="left" w:pos="1080"/>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Phencyclidine </w:t>
      </w:r>
      <w:r w:rsidRPr="00342A47">
        <w:rPr>
          <w:rFonts w:ascii="Times New Roman" w:eastAsia="Times New Roman" w:hAnsi="Times New Roman" w:cs="Times New Roman"/>
          <w:sz w:val="24"/>
          <w:szCs w:val="20"/>
        </w:rPr>
        <w:tab/>
        <w:t>25</w:t>
      </w:r>
    </w:p>
    <w:p w:rsidR="00342A47" w:rsidRPr="00342A47" w:rsidRDefault="00342A47" w:rsidP="00342A47">
      <w:pPr>
        <w:widowControl w:val="0"/>
        <w:tabs>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Amphetamines</w:t>
      </w:r>
      <w:r w:rsidRPr="00342A47">
        <w:rPr>
          <w:rFonts w:ascii="Times New Roman" w:eastAsia="Times New Roman" w:hAnsi="Times New Roman" w:cs="Times New Roman"/>
          <w:sz w:val="24"/>
          <w:szCs w:val="20"/>
        </w:rPr>
        <w:tab/>
        <w:t>1000</w:t>
      </w:r>
    </w:p>
    <w:p w:rsidR="00342A47" w:rsidRPr="00342A47" w:rsidRDefault="00342A47" w:rsidP="00342A47">
      <w:pPr>
        <w:widowControl w:val="0"/>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7"/>
        </w:numPr>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These cutoff levels are subject to change by the DHHS as advances in technology or other considerations warrant identification of these substances at other concentrations.  For drugs not listed in (f)(1) above, cutoff levels to be used shall, when available, be those then specified by the DHHS.</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(1)  </w:t>
      </w:r>
      <w:r w:rsidRPr="00342A47">
        <w:rPr>
          <w:rFonts w:ascii="Times New Roman" w:eastAsia="Times New Roman" w:hAnsi="Times New Roman" w:cs="Times New Roman"/>
          <w:sz w:val="24"/>
          <w:szCs w:val="20"/>
        </w:rPr>
        <w:tab/>
        <w:t>All specimens identified as positive on the initial test shall be confirmed using gas chromatography/mass spectrometry (GC/MS) techniques at the cutoff levels listed in this paragraph for each drug.  All confirmations shall be quantitative analysis.</w:t>
      </w:r>
    </w:p>
    <w:p w:rsidR="00342A47" w:rsidRPr="00342A47" w:rsidRDefault="00342A47" w:rsidP="00342A47">
      <w:pPr>
        <w:widowControl w:val="0"/>
        <w:tabs>
          <w:tab w:val="num" w:pos="2160"/>
        </w:tabs>
        <w:ind w:left="1080" w:hanging="72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1080" w:hanging="720"/>
        <w:jc w:val="left"/>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rPr>
        <w:t>Confirmatory test cutoff levels</w:t>
      </w:r>
    </w:p>
    <w:p w:rsidR="00342A47" w:rsidRPr="00342A47" w:rsidRDefault="00342A47" w:rsidP="00342A47">
      <w:pPr>
        <w:widowControl w:val="0"/>
        <w:tabs>
          <w:tab w:val="num" w:pos="2160"/>
        </w:tabs>
        <w:ind w:left="504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 xml:space="preserve">                   (ng/ml)</w:t>
      </w:r>
      <w:r w:rsidRPr="00342A47">
        <w:rPr>
          <w:rFonts w:ascii="Times New Roman" w:eastAsia="Times New Roman" w:hAnsi="Times New Roman" w:cs="Times New Roman"/>
          <w:sz w:val="24"/>
          <w:szCs w:val="20"/>
          <w:u w:val="single"/>
        </w:rPr>
        <w:tab/>
      </w:r>
      <w:r w:rsidRPr="00342A47">
        <w:rPr>
          <w:rFonts w:ascii="Times New Roman" w:eastAsia="Times New Roman" w:hAnsi="Times New Roman" w:cs="Times New Roman"/>
          <w:sz w:val="24"/>
          <w:szCs w:val="20"/>
          <w:u w:val="single"/>
        </w:rPr>
        <w:tab/>
      </w:r>
      <w:r w:rsidRPr="00342A47">
        <w:rPr>
          <w:rFonts w:ascii="Times New Roman" w:eastAsia="Times New Roman" w:hAnsi="Times New Roman" w:cs="Times New Roman"/>
          <w:sz w:val="24"/>
          <w:szCs w:val="20"/>
        </w:rPr>
        <w:t xml:space="preserve">          </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u w:val="single"/>
        </w:rPr>
      </w:pPr>
    </w:p>
    <w:p w:rsidR="00342A47" w:rsidRPr="00342A47" w:rsidRDefault="00342A47" w:rsidP="00342A47">
      <w:pPr>
        <w:widowControl w:val="0"/>
        <w:tabs>
          <w:tab w:val="num" w:pos="7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Marijuana metabolite</w:t>
      </w:r>
      <w:r w:rsidRPr="00342A47">
        <w:rPr>
          <w:rFonts w:ascii="Times New Roman" w:eastAsia="Times New Roman" w:hAnsi="Times New Roman" w:cs="Times New Roman"/>
          <w:sz w:val="24"/>
          <w:szCs w:val="20"/>
        </w:rPr>
        <w:footnoteReference w:customMarkFollows="1" w:id="5"/>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15</w:t>
      </w:r>
    </w:p>
    <w:p w:rsidR="00342A47" w:rsidRPr="00342A47" w:rsidRDefault="00342A47" w:rsidP="00342A47">
      <w:pPr>
        <w:widowControl w:val="0"/>
        <w:tabs>
          <w:tab w:val="num" w:pos="72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Cocaine metabolite</w:t>
      </w:r>
      <w:r w:rsidRPr="00342A47">
        <w:rPr>
          <w:rFonts w:ascii="Times New Roman" w:eastAsia="Times New Roman" w:hAnsi="Times New Roman" w:cs="Times New Roman"/>
          <w:sz w:val="24"/>
          <w:szCs w:val="20"/>
        </w:rPr>
        <w:footnoteReference w:customMarkFollows="1" w:id="6"/>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Opiates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Morphine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Codeine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Phencyclidine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25</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Amphetamines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Amphetamine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500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Methamphetamines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500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8"/>
        </w:numPr>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These cutoff levels are subject to change by the DHHS as advances in technology or other considerations warrant identification of these substances at other concentrations.  For drugs not listed in (g)(1) above, cutoff levels to be used shall, when available, be those then specified by the DHHS.</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(1)  </w:t>
      </w:r>
      <w:r w:rsidRPr="00342A47">
        <w:rPr>
          <w:rFonts w:ascii="Times New Roman" w:eastAsia="Times New Roman" w:hAnsi="Times New Roman" w:cs="Times New Roman"/>
          <w:sz w:val="24"/>
          <w:szCs w:val="20"/>
        </w:rPr>
        <w:tab/>
        <w:t>The laboratory shall report test results to the MRO within an average of five (5) working days after receipt of the specimen by the laboratory.  Before any test result is reported (the results of initial tests, confirmatory tests, or quality control data), it shall be reviewed and the test certified as an accurate report by the responsible individual.  The report shall identify the drugs/metabolics tested for, whether positive or negative, the specimen number assigned by the Department, and the drug testing laboratory specimen identification number (accession number).</w:t>
      </w:r>
    </w:p>
    <w:p w:rsidR="00342A47" w:rsidRPr="00342A47" w:rsidRDefault="00342A47" w:rsidP="00342A47">
      <w:pPr>
        <w:widowControl w:val="0"/>
        <w:tabs>
          <w:tab w:val="num" w:pos="2160"/>
        </w:tabs>
        <w:ind w:left="1080" w:hanging="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9"/>
        </w:numPr>
        <w:tabs>
          <w:tab w:val="left" w:pos="144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laboratory shall report as negative all specimens that are negative on the initial test or negative on the confirmatory test.  Only specimens confirmed positive shall be reported </w:t>
      </w:r>
      <w:r w:rsidRPr="00342A47">
        <w:rPr>
          <w:rFonts w:ascii="Times New Roman" w:eastAsia="Times New Roman" w:hAnsi="Times New Roman" w:cs="Times New Roman"/>
          <w:sz w:val="24"/>
          <w:szCs w:val="20"/>
        </w:rPr>
        <w:lastRenderedPageBreak/>
        <w:t>positive for a specific drug.</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9"/>
        </w:numPr>
        <w:tabs>
          <w:tab w:val="left" w:pos="144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shall request from the laboratory and the laboratory shall provide quantification of test results.  The MRO shall report whether the test is positive or negative to the Department Head or his/her designee and may report the drug(s) for which there was a positive test, but shall not disclose the quantification of test results to the Department Head or his/her designee.  The Department Head or his/her designee shall cause to have transmitted to the employee such results.</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9"/>
        </w:numPr>
        <w:tabs>
          <w:tab w:val="left" w:pos="144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laboratory shall transmit results to the MRO by various electronic means (e.g.: teleprinters, facsimile or computer) in a manner designed to ensure confidentiality of the information.  Results may not be provided verbally by telephone.  The laboratory and the MRO must ensure the security of the data transmission and limit access to any data transmission, storage, and retrieval system.</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9"/>
        </w:numPr>
        <w:tabs>
          <w:tab w:val="num" w:pos="144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laboratory shall send only to the MRO the original or a certified true copy of the drug testing Custody and Control Form (part 2), which, in case of a report positive for drug use, shall be signed (after the required certification block) by the individual responsible for attesting to the validity of the test reports, and attached to which shall be a copy of the test report.</w:t>
      </w:r>
    </w:p>
    <w:p w:rsidR="00342A47" w:rsidRPr="00342A47" w:rsidRDefault="00342A47" w:rsidP="00342A47">
      <w:pPr>
        <w:widowControl w:val="0"/>
        <w:tabs>
          <w:tab w:val="num" w:pos="1440"/>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9"/>
        </w:numPr>
        <w:tabs>
          <w:tab w:val="num" w:pos="144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laboratory shall provide to the Department Head or his/her designee a monthly statistical summary of urinalysis testing of sworn personnel and shall not include in the summary any personal identifying information.  Initial and confirmation data shall be included from test results reported within that month.  This summary shall be forwarded by registered or certified mail not more than fourteen (14) calendar days after the end of the month covered by the summary.  Such summary shall also be forwarded to the Association.</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1440"/>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Monthly reports shall include data from which it is reasonably likely that information about sworn personnel’s tests can be readily inferred.  If necessary, in order to prevent the disclosure of such data, the laboratory shall not send a report until data are sufficiently aggregated to make such an inference unlikely.  In any month in which a report is withheld for this reason, the laboratory will so inform the Department Head or his/her designee in writing.</w:t>
      </w:r>
    </w:p>
    <w:p w:rsidR="00342A47" w:rsidRPr="00342A47" w:rsidRDefault="00342A47" w:rsidP="00342A47">
      <w:pPr>
        <w:widowControl w:val="0"/>
        <w:tabs>
          <w:tab w:val="left" w:pos="1440"/>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9"/>
        </w:numPr>
        <w:tabs>
          <w:tab w:val="left" w:pos="144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Unless otherwise instructed by the Department Head or his/her designee in writing, all records pertaining to a given urine specimen shall be retained by the drug testing laboratory for a minimum of two (2) years.</w:t>
      </w:r>
    </w:p>
    <w:p w:rsidR="00342A47" w:rsidRPr="00342A47" w:rsidRDefault="00342A47" w:rsidP="00342A47">
      <w:pPr>
        <w:widowControl w:val="0"/>
        <w:tabs>
          <w:tab w:val="left" w:pos="1440"/>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Long term frozen storage (-20 degrees Celsius or less) ensures that positive urine specimens will be available for any necessary retest during administrative or disciplinary proceedings.  The laboratory shall retain and place in properly secured long term frozen storage for a minimum of one (1) year period of all specimens confirmed positive, in their original labeled specimen bottles.  Within this one (1) year period, the Department Head or his/her designee may request the laboratory to retain the specimen for an additional period of time, but if no such request is received the laboratory may discard the specimen after the end of one (1) year, except that the laboratory shall be required to </w:t>
      </w:r>
      <w:r w:rsidRPr="00342A47">
        <w:rPr>
          <w:rFonts w:ascii="Times New Roman" w:eastAsia="Times New Roman" w:hAnsi="Times New Roman" w:cs="Times New Roman"/>
          <w:sz w:val="24"/>
          <w:szCs w:val="20"/>
        </w:rPr>
        <w:lastRenderedPageBreak/>
        <w:t>maintain any specimens known to be under legal challenge for an indefinite period.</w:t>
      </w:r>
    </w:p>
    <w:p w:rsidR="00342A47" w:rsidRPr="00342A47" w:rsidRDefault="00342A47" w:rsidP="00342A47">
      <w:pPr>
        <w:widowControl w:val="0"/>
        <w:tabs>
          <w:tab w:val="num" w:pos="2160"/>
        </w:tabs>
        <w:ind w:left="446"/>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Because some analytes deteriorate or are lost during freezing and/or storage, quantification for a retest is not subject to a specific cutoff requirement but must provide data sufficient to confirm the presence of the drug or metabolite.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drug testing laboratory shall maintain and make available for at least two (2) years documentation of all aspects of the testing process.  This two (2) year period may be extended upon written notification by the Department Head or his/her designee.  The required documentation shall include personnel files on all individuals authorized to have access to specimens, chain of custody documents, quality assurance quality control records, procedure manuals; all test data (including calibration curves and any calculations used in determining test results); reports; performance records on performance testing; performance on certification inspections; and hard copies of computer-generated data.  The laboratory shall maintain documents for any specimen known to be under legal challenge for an indefinite period.</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Reporting and Review of Results</w:t>
      </w:r>
      <w:r w:rsidRPr="00342A47">
        <w:rPr>
          <w:rFonts w:ascii="Times New Roman" w:eastAsia="Times New Roman" w:hAnsi="Times New Roman" w:cs="Times New Roman"/>
          <w:sz w:val="24"/>
          <w:szCs w:val="20"/>
        </w:rPr>
        <w:t>:</w:t>
      </w:r>
    </w:p>
    <w:p w:rsidR="00342A47" w:rsidRPr="00342A47" w:rsidRDefault="00342A47" w:rsidP="00342A47">
      <w:pPr>
        <w:widowControl w:val="0"/>
        <w:numPr>
          <w:ilvl w:val="0"/>
          <w:numId w:val="11"/>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essential part of the drug testing program is the final review of confirmed positive results from the laboratory.  A positive test result does not automatically identify an employee as having used drugs in violation of Department policy.  An individual with a detailed knowledge of possible alternate medical explanations is essential to the review of results.  This review shall be performed by the MRO prior to the transmission of the results to the Department Head or his/her designee.  The MRO review shall include review of the chain of custody to ensure that it is complete and sufficient on its face.  The duties of the MRO with respect to negative results are purely administrative.</w:t>
      </w:r>
    </w:p>
    <w:p w:rsidR="00342A47" w:rsidRPr="00342A47" w:rsidRDefault="00342A47" w:rsidP="00342A47">
      <w:pPr>
        <w:widowControl w:val="0"/>
        <w:tabs>
          <w:tab w:val="num" w:pos="2160"/>
        </w:tabs>
        <w:ind w:left="36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1"/>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role of the MRO is to review and interpret confirmed positive test results obtained through the Department’s testing program.  In carrying out this responsibility, the MRO shall examine alternate medical explanations for any positive test result.  This action may include conducting a medical interview and review of the employees medical history, or review of any other relevant biomedical factors.  The MRO shall review all medical records made available by the tested employee when a confirmed positive test could have resulted from legally prescribed medication.  The MRO shall not, however, consider the results of urine samples that are not obtained or processed in accordance with the procedures set forth herein.</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1"/>
        </w:numPr>
        <w:tabs>
          <w:tab w:val="num" w:pos="1080"/>
        </w:tabs>
        <w:ind w:left="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Prior to making a final decision to verify a positive test result for an officer, the</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MRO shall give the employee an opportunity to discuss the test result with</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him/her.</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2"/>
        </w:numPr>
        <w:tabs>
          <w:tab w:val="num" w:pos="1455"/>
        </w:tabs>
        <w:ind w:left="1455"/>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medical Review Officer shall conduct the employee directly, on a confidential basis, to determine whether the employee wishes to discuss the test result.  A staff person under the MRO’s supervision may make the initial contact, and medically licensed or certified staff person may gather information from the employee.  Except as provided in paragraph (c)(5) of this section, the MRO shall talk directly with the employee before verifying a test as positive.</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2"/>
        </w:numPr>
        <w:tabs>
          <w:tab w:val="num" w:pos="1455"/>
        </w:tabs>
        <w:ind w:left="1455"/>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If, after making all reasonable efforts and documenting them, the MRO is unable to reach the employee directly, the MRO shall contact the Department Head or his/her designee who shall direct the individual to contact the MRO as soon as possible.  If it becomes necessary to reach the employee through the Department Head or his/her designee, the Internal Affairs Division shall employ procedures that ensure, to the maximum extent practicable, that the requirement that the employee contact the MRO is held in confidence.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2"/>
        </w:numPr>
        <w:tabs>
          <w:tab w:val="num" w:pos="1455"/>
        </w:tabs>
        <w:ind w:left="1455"/>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after making all reasonable efforts, the Department Head or his/her designee is unable to contact the employee, the Department may place the employee on administrative leave with pay.</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2"/>
        </w:numPr>
        <w:tabs>
          <w:tab w:val="num" w:pos="1455"/>
        </w:tabs>
        <w:ind w:left="1455"/>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may verify a test as positive without having communicated directly with the employee about the test in two circumstances.</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3"/>
        </w:numPr>
        <w:tabs>
          <w:tab w:val="num" w:pos="1800"/>
        </w:tabs>
        <w:ind w:left="180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expressly declines the opportunity to discuss the test; or</w:t>
      </w:r>
    </w:p>
    <w:p w:rsidR="00342A47" w:rsidRPr="00342A47" w:rsidRDefault="00342A47" w:rsidP="00342A47">
      <w:pPr>
        <w:widowControl w:val="0"/>
        <w:tabs>
          <w:tab w:val="num" w:pos="2160"/>
        </w:tabs>
        <w:ind w:left="1095"/>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3"/>
        </w:numPr>
        <w:tabs>
          <w:tab w:val="num" w:pos="1800"/>
        </w:tabs>
        <w:ind w:left="180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Department Head or his/her designee has successfully made and documented a contact with the employee and instructed the employee to contact the MRO and more than five (5) days have passed since the date the employee was successfully contacted by the Department Head or his/her designee.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2"/>
        </w:numPr>
        <w:tabs>
          <w:tab w:val="num" w:pos="1470"/>
        </w:tabs>
        <w:ind w:left="147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a test is verified positive under the circumstances specified in paragraph (5)(b) of this section, the employee may present to the MRO information documenting that serious illness, injury, or other circumstances unavoidably prevented the employee from timely contacting the MRO.   The MRO, on the basis of such information, may reopen the verification, allowing the employee to present information concerning a legitimate explanation for the confirmed positive test.  If the MRO concludes that there is a legitimate explanation, the MRO declares the test to be negative as per (f) below.</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2"/>
        </w:numPr>
        <w:tabs>
          <w:tab w:val="num" w:pos="1470"/>
        </w:tabs>
        <w:ind w:left="147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Following verification of a positive test result, the MRO shall refer the case to the Department Head or his/her designee.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1"/>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Before the MRO verifies a confirmed positive result for opiates, he or she shall determine that there is clinical evidence, in addition to the urine test, of unauthorized use of any opium, opiate, or opium derivative (e.g.: morphine/codeine).  (This requirement does not apply if GC/MS confirmation testing for opiates confirms the presence of 6-monoacetylmorphine).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1"/>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Should any question arise as to the accuracy or validity of a positive test result, only the MRO is authorized to order a reanalysis of the original sample and such retests are authorized only at laboratories certified by the DHHS and which may be selected by the employee as long as such laboratory is certified by NIDA utilizing the same certification levels referred to in the “Laboratory Procedures” paragraph 5, subparagraph (g) of this policy.  The MRO shall authorize a reanalysis of the original sample if requested to do so by the employee within 72 hours of the employee having received actual notice of the </w:t>
      </w:r>
      <w:r w:rsidRPr="00342A47">
        <w:rPr>
          <w:rFonts w:ascii="Times New Roman" w:eastAsia="Times New Roman" w:hAnsi="Times New Roman" w:cs="Times New Roman"/>
          <w:sz w:val="24"/>
          <w:szCs w:val="20"/>
        </w:rPr>
        <w:lastRenderedPageBreak/>
        <w:t>positive test.  If the retest is negative, the MRO shall declare the final result to be negative.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1"/>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MRO determines there is a legitimate medical explanation for the positive test result, the MRO shall report the test result to the Department Head or his/her designee as negative and shall include in the report a list of all prescription medications being used by the employee.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1"/>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Additionally, the MRO, based on review of inspection reports, quality control data, multiple samples, and other pertinent results, may determine that the result is scientifically insufficient for further action and declare the test specimen negative.  In this situation the MRO may request reanalysis of the original sample before making this decision.  The laboratory shall assist in this review process as requested by the MRO by making available the individual responsible for day-to-day management of the urine drug testing laboratory or other employee who is a forensic toxicologist or who had equivalent forensic experience in urine drug testing, to provide specific consultation as required by the Department.</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1"/>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Except as provided in this paragraph, the MRO shall not disclose to any third party any medical information provided by the employee to the MRO as a part of the testing verification process.</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may disclose such information to the Department Head or his/her designee only if in the MRO’s reasonable medical judgment the information indicates that continued performance by the employee of his/her safety sensitive function could pose a significant safety risk;</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5"/>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Before obtaining medical information from the employee as part of the verification process, the MRO shall inform the employee that information may be disclosed to third parties as provided in this paragraph and the identity of any parties to whom information may be disclosed.</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keepNext/>
        <w:widowControl w:val="0"/>
        <w:numPr>
          <w:ilvl w:val="0"/>
          <w:numId w:val="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Protection of Sworn Personnel Records</w:t>
      </w:r>
      <w:r w:rsidRPr="00342A47">
        <w:rPr>
          <w:rFonts w:ascii="Times New Roman" w:eastAsia="Times New Roman" w:hAnsi="Times New Roman" w:cs="Times New Roman"/>
          <w:sz w:val="24"/>
          <w:szCs w:val="20"/>
        </w:rPr>
        <w:t>:</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Department contracts with laboratories require that the laboratory maintain sworn personnel test records in confidence.  The contracts will provide that the laboratory shall disclose information related to a positive drug test only to the Department Head or his/her designee.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Individual Access to Test and Laboratory Certification Results</w:t>
      </w:r>
      <w:r w:rsidRPr="00342A47">
        <w:rPr>
          <w:rFonts w:ascii="Times New Roman" w:eastAsia="Times New Roman" w:hAnsi="Times New Roman" w:cs="Times New Roman"/>
          <w:sz w:val="24"/>
          <w:szCs w:val="20"/>
        </w:rPr>
        <w:t>:</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 who is the subject of a drug test conducted under this policy shall have access to any records relating to his/her drug test and records relating to the results of any relevant certification, review, or revocation-of-certification proceedings.</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Positive test results for drugs shall be retained by the Department and processed as in the same manner as are any violations of Department Rules and Procedures.  Documentation leading up to or supporting a decision to test where the test is positive shall be retained and/or processed in the same manner as any violation of Department Rules and Procedures.</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br w:type="page"/>
      </w:r>
      <w:r w:rsidRPr="00342A47">
        <w:rPr>
          <w:rFonts w:ascii="Times New Roman" w:eastAsia="Times New Roman" w:hAnsi="Times New Roman" w:cs="Times New Roman"/>
          <w:b/>
          <w:sz w:val="24"/>
          <w:szCs w:val="20"/>
        </w:rPr>
        <w:lastRenderedPageBreak/>
        <w:t>COMMONWEALTH OF MASSACHUSETTS</w:t>
      </w:r>
    </w:p>
    <w:p w:rsidR="00342A47" w:rsidRPr="00342A47" w:rsidRDefault="00342A47" w:rsidP="00342A47">
      <w:pPr>
        <w:widowControl w:val="0"/>
        <w:tabs>
          <w:tab w:val="num" w:pos="21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REHABILITATION AGREEMENT</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Name ____________________________________________    Date 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Department ____________________________________________________________________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Dear 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On _________________, 20___, the ______________________________________ (Department/Agency) agreed to your request to seek counseling and referral to a rehabilitation program for drug abuse.  The following conditions apply to your rehabilitation program:</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numPr>
          <w:ilvl w:val="0"/>
          <w:numId w:val="1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You must authorize your treatment provider to provide proof to the Department Head of enrollment in a rehabilitation program and proof of attendance at all required sessions on a monthly basis.</w:t>
      </w:r>
    </w:p>
    <w:p w:rsidR="00342A47" w:rsidRPr="00342A47" w:rsidRDefault="00342A47" w:rsidP="00342A47">
      <w:pPr>
        <w:widowControl w:val="0"/>
        <w:numPr>
          <w:ilvl w:val="0"/>
          <w:numId w:val="1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You must adhere to all of the requirements of the drug treatment or counseling program in which you are enrolled.</w:t>
      </w:r>
    </w:p>
    <w:p w:rsidR="00342A47" w:rsidRPr="00342A47" w:rsidRDefault="00342A47" w:rsidP="00342A47">
      <w:pPr>
        <w:widowControl w:val="0"/>
        <w:numPr>
          <w:ilvl w:val="0"/>
          <w:numId w:val="1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you are absent from the program during the rehabilitation period without prior authorization, you must promptly submit a written doctor’s certificate explaining the reason for such absence.  The Department will take disciplinary action if you are absent as a result of drug use.</w:t>
      </w:r>
    </w:p>
    <w:p w:rsidR="00342A47" w:rsidRPr="00342A47" w:rsidRDefault="00342A47" w:rsidP="00342A47">
      <w:pPr>
        <w:widowControl w:val="0"/>
        <w:numPr>
          <w:ilvl w:val="0"/>
          <w:numId w:val="1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During the twenty-four (24) months following the completion of your rehabilitation program, the Department will test you for drug use on a random basis.  You will be subject to dismissal if you refuse to submit to testing or if you test positive during this period.</w:t>
      </w:r>
    </w:p>
    <w:p w:rsidR="00342A47" w:rsidRPr="00342A47" w:rsidRDefault="00342A47" w:rsidP="00342A47">
      <w:pPr>
        <w:widowControl w:val="0"/>
        <w:numPr>
          <w:ilvl w:val="0"/>
          <w:numId w:val="14"/>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Failure to comply with all of the above conditions will result in the institution of appropriate disciplinary action.  Furthermore, rehabilitation personnel will notify the Department in writing or appear for testimony at administrative and superior court hearings in the event you have not complied with the designated rehabilitation program.</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 hereby voluntarily agree to all of the above conditions and authorize my treatment provide the Department Head or his/her designee or his/her designee with proof of my enrollment and attendance at the recommended rehabilitation program.  I sign this rehabilitation agreement of my own free will, and without duress.</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Name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Department Head Signature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Signature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Supervisor’s Name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Date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Date</w:t>
      </w:r>
    </w:p>
    <w:p w:rsidR="00342A47" w:rsidRPr="00342A47" w:rsidRDefault="00342A47" w:rsidP="00342A47">
      <w:pPr>
        <w:widowControl w:val="0"/>
        <w:tabs>
          <w:tab w:val="num" w:pos="2160"/>
        </w:tabs>
        <w:ind w:left="2160"/>
        <w:jc w:val="left"/>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highlight w:val="yellow"/>
        </w:rPr>
        <w:br w:type="page"/>
      </w:r>
      <w:r w:rsidRPr="00342A47">
        <w:rPr>
          <w:rFonts w:ascii="Times New Roman" w:eastAsia="Times New Roman" w:hAnsi="Times New Roman" w:cs="Times New Roman"/>
          <w:b/>
          <w:sz w:val="24"/>
          <w:szCs w:val="20"/>
        </w:rPr>
        <w:lastRenderedPageBreak/>
        <w:t>COMMONWEALTH OF MASSACUSETTS</w:t>
      </w:r>
    </w:p>
    <w:p w:rsidR="00342A47" w:rsidRPr="00342A47" w:rsidRDefault="00342A47" w:rsidP="00342A47">
      <w:pPr>
        <w:widowControl w:val="0"/>
        <w:tabs>
          <w:tab w:val="num" w:pos="2160"/>
        </w:tabs>
        <w:ind w:left="360" w:hanging="36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Appeal Form</w:t>
      </w:r>
    </w:p>
    <w:p w:rsidR="00342A47" w:rsidRPr="00342A47" w:rsidRDefault="00342A47" w:rsidP="00342A47">
      <w:pPr>
        <w:widowControl w:val="0"/>
        <w:tabs>
          <w:tab w:val="num" w:pos="2160"/>
        </w:tabs>
        <w:ind w:left="360" w:hanging="36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For</w:t>
      </w:r>
    </w:p>
    <w:p w:rsidR="00342A47" w:rsidRPr="00342A47" w:rsidRDefault="00342A47" w:rsidP="00342A47">
      <w:pPr>
        <w:widowControl w:val="0"/>
        <w:tabs>
          <w:tab w:val="num" w:pos="2160"/>
        </w:tabs>
        <w:ind w:left="360" w:hanging="36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Determination of Reasonable Suspicion for</w:t>
      </w:r>
    </w:p>
    <w:p w:rsidR="00342A47" w:rsidRPr="00342A47" w:rsidRDefault="00342A47" w:rsidP="00342A47">
      <w:pPr>
        <w:widowControl w:val="0"/>
        <w:tabs>
          <w:tab w:val="num" w:pos="2160"/>
        </w:tabs>
        <w:ind w:left="360" w:hanging="36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Controlled Substances Testing/Screening</w:t>
      </w:r>
    </w:p>
    <w:p w:rsidR="00342A47" w:rsidRPr="00342A47" w:rsidRDefault="00342A47" w:rsidP="00342A47">
      <w:pPr>
        <w:widowControl w:val="0"/>
        <w:tabs>
          <w:tab w:val="num" w:pos="2160"/>
        </w:tabs>
        <w:ind w:left="360" w:hanging="360"/>
        <w:jc w:val="left"/>
        <w:rPr>
          <w:rFonts w:ascii="Times New Roman" w:eastAsia="Times New Roman" w:hAnsi="Times New Roman" w:cs="Times New Roman"/>
          <w:b/>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Date ________________________</w:t>
      </w: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Time _______________________</w:t>
      </w: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 __________________________________pursuant to the provisions of Section 5 of Article 30A of the Association-Commonwealth Collective Bargaining Agreement, without waiving any of my rights under law and/or contract, hereby appeal the determination that I be ordered to a drug test based on “reasonable suspicion”.</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 Signature: ________________________________________________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Name Printed: ___________________________________________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7200"/>
        </w:tabs>
        <w:jc w:val="center"/>
        <w:rPr>
          <w:rFonts w:ascii="CG Times" w:eastAsia="Times New Roman" w:hAnsi="CG Times" w:cs="Times New Roman"/>
          <w:sz w:val="28"/>
          <w:szCs w:val="20"/>
        </w:rPr>
      </w:pPr>
      <w:r w:rsidRPr="00342A47">
        <w:rPr>
          <w:rFonts w:ascii="CG Times" w:eastAsia="Times New Roman" w:hAnsi="CG Times" w:cs="Times New Roman"/>
          <w:sz w:val="28"/>
          <w:szCs w:val="20"/>
        </w:rPr>
        <w:br w:type="page"/>
      </w:r>
    </w:p>
    <w:p w:rsidR="00342A47" w:rsidRPr="00342A47" w:rsidRDefault="00342A47" w:rsidP="00342A47">
      <w:pPr>
        <w:widowControl w:val="0"/>
        <w:tabs>
          <w:tab w:val="left" w:pos="-720"/>
          <w:tab w:val="left" w:pos="7200"/>
        </w:tabs>
        <w:jc w:val="center"/>
        <w:rPr>
          <w:rFonts w:ascii="CG Times" w:eastAsia="Times New Roman" w:hAnsi="CG Times" w:cs="Times New Roman"/>
          <w:sz w:val="28"/>
          <w:szCs w:val="20"/>
        </w:rPr>
      </w:pPr>
      <w:r w:rsidRPr="00342A47">
        <w:rPr>
          <w:rFonts w:ascii="Times New Roman" w:eastAsia="Times New Roman" w:hAnsi="Times New Roman" w:cs="Times New Roman"/>
          <w:b/>
          <w:sz w:val="24"/>
          <w:szCs w:val="20"/>
        </w:rPr>
        <w:lastRenderedPageBreak/>
        <w:t>Waiver of Right to Appeal Disciplinary Action</w:t>
      </w:r>
    </w:p>
    <w:p w:rsidR="00342A47" w:rsidRPr="00342A47" w:rsidRDefault="00342A47" w:rsidP="00342A47">
      <w:pPr>
        <w:widowControl w:val="0"/>
        <w:tabs>
          <w:tab w:val="left" w:pos="-720"/>
          <w:tab w:val="left" w:pos="7200"/>
        </w:tabs>
        <w:jc w:val="left"/>
        <w:rPr>
          <w:rFonts w:ascii="CG Times" w:eastAsia="Times New Roman" w:hAnsi="CG Times" w:cs="Times New Roman"/>
          <w:sz w:val="28"/>
          <w:szCs w:val="20"/>
        </w:rPr>
      </w:pPr>
    </w:p>
    <w:p w:rsidR="00342A47" w:rsidRPr="00342A47" w:rsidRDefault="00342A47" w:rsidP="00342A47">
      <w:pPr>
        <w:widowControl w:val="0"/>
        <w:tabs>
          <w:tab w:val="left" w:pos="-720"/>
          <w:tab w:val="left" w:pos="72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accordance with Articles 24 and 25, all disciplinary grievances must also include the following statement, signed and dated as indicated:</w:t>
      </w:r>
    </w:p>
    <w:p w:rsidR="00342A47" w:rsidRPr="00342A47" w:rsidRDefault="00342A47" w:rsidP="00342A47">
      <w:pPr>
        <w:widowControl w:val="0"/>
        <w:rPr>
          <w:rFonts w:ascii="Times New Roman" w:eastAsia="Times New Roman" w:hAnsi="Times New Roman" w:cs="Times New Roman"/>
          <w:sz w:val="24"/>
          <w:szCs w:val="20"/>
        </w:rPr>
      </w:pPr>
    </w:p>
    <w:p w:rsidR="00342A47" w:rsidRPr="00342A47" w:rsidRDefault="00342A47" w:rsidP="00342A47">
      <w:pPr>
        <w:widowControl w:val="0"/>
        <w:rPr>
          <w:rFonts w:ascii="Times New Roman" w:eastAsia="Times New Roman" w:hAnsi="Times New Roman" w:cs="Times New Roman"/>
          <w:sz w:val="24"/>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42A47" w:rsidRPr="00342A47" w:rsidTr="002D7203">
        <w:tc>
          <w:tcPr>
            <w:tcW w:w="9360" w:type="dxa"/>
            <w:tcBorders>
              <w:top w:val="single" w:sz="7" w:space="0" w:color="000000"/>
              <w:left w:val="single" w:sz="7" w:space="0" w:color="000000"/>
              <w:bottom w:val="single" w:sz="7" w:space="0" w:color="000000"/>
              <w:right w:val="single" w:sz="7" w:space="0" w:color="000000"/>
            </w:tcBorders>
          </w:tcPr>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 wish to submit the attached grievance under Article 24, Arbitration of Disciplinary Action and Article 25, Grievance Procedure, appealing my demotion, suspension or discharge effective on ___________________, 20__ and pursuant to Article 24, Section 24.4 of the current collective bargaining agreement between the Massachusetts Nurses Association- Unit 7 and the Commonwealth of Massachusetts, I hereby waive any and all rights to appeal this disciplinary action to any other forum including the Civil Service Commission.  I have not initiated any other appeal of this disciplinary action.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    ____________________________           ____________________________</w:t>
            </w:r>
          </w:p>
          <w:p w:rsidR="00342A47" w:rsidRPr="00342A47" w:rsidRDefault="00342A47" w:rsidP="00342A47">
            <w:pPr>
              <w:widowControl w:val="0"/>
              <w:spacing w:after="5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Date           Employee’s Signature</w:t>
            </w:r>
            <w:r w:rsidR="0041748C">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Union Representative’s Signature</w:t>
            </w:r>
          </w:p>
        </w:tc>
      </w:tr>
    </w:tbl>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bCs/>
          <w:color w:val="3366FF"/>
          <w:sz w:val="24"/>
          <w:szCs w:val="20"/>
        </w:rPr>
      </w:pPr>
      <w:r w:rsidRPr="00342A47">
        <w:rPr>
          <w:rFonts w:ascii="Courier New" w:eastAsia="Times New Roman" w:hAnsi="Courier New" w:cs="Times New Roman"/>
          <w:color w:val="3366FF"/>
          <w:sz w:val="24"/>
          <w:szCs w:val="20"/>
        </w:rPr>
        <w:br w:type="page"/>
      </w:r>
      <w:r w:rsidR="001A37A1" w:rsidRPr="00342A47">
        <w:rPr>
          <w:rFonts w:ascii="Times New Roman" w:eastAsia="Times New Roman" w:hAnsi="Times New Roman" w:cs="Times New Roman"/>
          <w:b/>
          <w:bCs/>
          <w:color w:val="3366FF"/>
          <w:sz w:val="24"/>
          <w:szCs w:val="20"/>
        </w:rPr>
        <w:lastRenderedPageBreak/>
        <w:t xml:space="preserve"> </w:t>
      </w:r>
    </w:p>
    <w:p w:rsidR="00342A47" w:rsidRPr="00342A47" w:rsidRDefault="00342A47" w:rsidP="00342A47">
      <w:pPr>
        <w:widowControl w:val="0"/>
        <w:ind w:left="2160" w:hanging="720"/>
        <w:jc w:val="left"/>
        <w:rPr>
          <w:rFonts w:ascii="Times New Roman" w:eastAsia="Times New Roman" w:hAnsi="Times New Roman" w:cs="Times New Roman"/>
          <w:b/>
          <w:color w:val="3366FF"/>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color w:val="3366FF"/>
          <w:sz w:val="24"/>
          <w:szCs w:val="20"/>
        </w:rPr>
      </w:pPr>
    </w:p>
    <w:p w:rsidR="00342A47" w:rsidRPr="00342A47" w:rsidRDefault="00342A47" w:rsidP="00342A47">
      <w:pPr>
        <w:widowControl w:val="0"/>
        <w:tabs>
          <w:tab w:val="num" w:pos="2160"/>
        </w:tabs>
        <w:jc w:val="center"/>
        <w:rPr>
          <w:rFonts w:ascii="Times New Roman" w:eastAsia="Times New Roman" w:hAnsi="Times New Roman" w:cs="Times New Roman"/>
          <w:b/>
          <w:bCs/>
          <w:caps/>
          <w:sz w:val="24"/>
          <w:szCs w:val="20"/>
        </w:rPr>
      </w:pPr>
      <w:r w:rsidRPr="00342A47">
        <w:rPr>
          <w:rFonts w:ascii="Times New Roman" w:eastAsia="Times New Roman" w:hAnsi="Times New Roman" w:cs="Times New Roman"/>
          <w:b/>
          <w:bCs/>
          <w:caps/>
          <w:sz w:val="24"/>
          <w:szCs w:val="20"/>
        </w:rPr>
        <w:t xml:space="preserve">Attachment A </w:t>
      </w:r>
    </w:p>
    <w:p w:rsidR="00342A47" w:rsidRPr="00342A47" w:rsidRDefault="00342A47" w:rsidP="00342A47">
      <w:pPr>
        <w:widowControl w:val="0"/>
        <w:tabs>
          <w:tab w:val="num" w:pos="2160"/>
        </w:tabs>
        <w:jc w:val="center"/>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u w:val="single"/>
        </w:rPr>
      </w:pPr>
    </w:p>
    <w:tbl>
      <w:tblPr>
        <w:tblW w:w="6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3400"/>
        <w:gridCol w:w="1330"/>
        <w:gridCol w:w="1464"/>
      </w:tblGrid>
      <w:tr w:rsidR="00342A47" w:rsidRPr="00342A47" w:rsidTr="002D7203">
        <w:trPr>
          <w:trHeight w:val="255"/>
        </w:trPr>
        <w:tc>
          <w:tcPr>
            <w:tcW w:w="3400" w:type="dxa"/>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c>
          <w:tcPr>
            <w:tcW w:w="1242" w:type="dxa"/>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c>
          <w:tcPr>
            <w:tcW w:w="1464" w:type="dxa"/>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r>
      <w:tr w:rsidR="00342A47" w:rsidRPr="00342A47" w:rsidTr="002D7203">
        <w:trPr>
          <w:trHeight w:val="255"/>
        </w:trPr>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b/>
                <w:bCs/>
                <w:sz w:val="20"/>
                <w:szCs w:val="20"/>
              </w:rPr>
            </w:pPr>
            <w:r w:rsidRPr="00342A47">
              <w:rPr>
                <w:rFonts w:ascii="Arial" w:eastAsia="Times New Roman" w:hAnsi="Arial" w:cs="Arial"/>
                <w:b/>
                <w:bCs/>
                <w:sz w:val="20"/>
                <w:szCs w:val="20"/>
              </w:rPr>
              <w:t>Title</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b/>
                <w:bCs/>
                <w:sz w:val="20"/>
                <w:szCs w:val="20"/>
              </w:rPr>
            </w:pPr>
            <w:r w:rsidRPr="00342A47">
              <w:rPr>
                <w:rFonts w:ascii="Arial" w:eastAsia="Times New Roman" w:hAnsi="Arial" w:cs="Arial"/>
                <w:b/>
                <w:bCs/>
                <w:sz w:val="20"/>
                <w:szCs w:val="20"/>
              </w:rPr>
              <w:t>Old Job Code</w:t>
            </w:r>
          </w:p>
        </w:tc>
        <w:tc>
          <w:tcPr>
            <w:tcW w:w="0" w:type="auto"/>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r w:rsidRPr="00342A47">
              <w:rPr>
                <w:rFonts w:ascii="Arial" w:eastAsia="Times New Roman" w:hAnsi="Arial" w:cs="Arial"/>
                <w:sz w:val="20"/>
                <w:szCs w:val="20"/>
              </w:rPr>
              <w:t xml:space="preserve"> </w:t>
            </w:r>
            <w:r w:rsidRPr="00342A47">
              <w:rPr>
                <w:rFonts w:ascii="Arial" w:eastAsia="Times New Roman" w:hAnsi="Arial" w:cs="Arial"/>
                <w:b/>
                <w:bCs/>
                <w:sz w:val="20"/>
                <w:szCs w:val="20"/>
              </w:rPr>
              <w:t>New Job Code</w:t>
            </w:r>
            <w:r w:rsidRPr="00342A47">
              <w:rPr>
                <w:rFonts w:ascii="Arial" w:eastAsia="Times New Roman" w:hAnsi="Arial" w:cs="Arial"/>
                <w:sz w:val="20"/>
                <w:szCs w:val="20"/>
              </w:rPr>
              <w:t xml:space="preserve"> </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E01A15</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E02A15</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Occupational Therapist 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E02C16</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E03E16</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Physical Therapist 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E02D16</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E03D16</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E02A16</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E03F16</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III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E03A16</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E04A16</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Community Psychiatric Mh Nurse</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E04D18</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E05D18</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Occupational Therapist 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E04B18</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E05B18</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Physical Therapist 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E04C18</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E05C18</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IV</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E04A18</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E05A18</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Community Mh Nursing Advisor I</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E06J20</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E07J20</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Nursing Instructor</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E06L19</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E07L19</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Occupational Therapist III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E06B20</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E07B20</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Physical Therapist III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E06E20</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E07E20</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Public Health Nursing Advsr 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E06F20</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E07F20</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V</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E06A20</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E07A20</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Clin Spec In Psych Mh Nursing</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E08H22</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E09H22</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Community Mh Nursing Advsr II</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E08E22</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E09E22</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Nurse Practitioner</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E08G22</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E09G22</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Physician Assistant</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E08A23</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E09A23</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Public Health Nursing Advsr 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E08C22</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E09C22</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VI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E08A22</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E09B22</w:t>
            </w:r>
          </w:p>
        </w:tc>
      </w:tr>
      <w:tr w:rsidR="00342A47" w:rsidRPr="00342A47" w:rsidTr="002D7203">
        <w:trPr>
          <w:trHeight w:val="255"/>
        </w:trPr>
        <w:tc>
          <w:tcPr>
            <w:tcW w:w="0" w:type="auto"/>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c>
          <w:tcPr>
            <w:tcW w:w="0" w:type="auto"/>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c>
          <w:tcPr>
            <w:tcW w:w="0" w:type="auto"/>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r>
    </w:tbl>
    <w:p w:rsidR="00342A47" w:rsidRPr="00342A47" w:rsidRDefault="00342A47" w:rsidP="00342A47">
      <w:pPr>
        <w:widowControl w:val="0"/>
        <w:tabs>
          <w:tab w:val="num" w:pos="216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num" w:pos="2160"/>
        </w:tabs>
        <w:jc w:val="left"/>
        <w:rPr>
          <w:rFonts w:ascii="Times New Roman" w:eastAsia="Times New Roman" w:hAnsi="Times New Roman" w:cs="Times New Roman"/>
          <w:color w:val="3366FF"/>
          <w:sz w:val="24"/>
          <w:szCs w:val="20"/>
          <w:u w:val="single"/>
        </w:rPr>
      </w:pPr>
    </w:p>
    <w:p w:rsidR="0006467B" w:rsidRDefault="0006467B">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2B0FC0" w:rsidRDefault="002B0FC0" w:rsidP="00342A47">
      <w:pPr>
        <w:widowControl w:val="0"/>
        <w:tabs>
          <w:tab w:val="num" w:pos="2160"/>
        </w:tabs>
        <w:jc w:val="left"/>
        <w:rPr>
          <w:rFonts w:ascii="Times New Roman" w:eastAsia="Times New Roman" w:hAnsi="Times New Roman" w:cs="Times New Roman"/>
          <w:sz w:val="24"/>
          <w:szCs w:val="20"/>
        </w:rPr>
        <w:sectPr w:rsidR="002B0FC0" w:rsidSect="002D7203">
          <w:footerReference w:type="even" r:id="rId10"/>
          <w:footerReference w:type="default" r:id="rId11"/>
          <w:endnotePr>
            <w:numFmt w:val="decimal"/>
          </w:endnotePr>
          <w:pgSz w:w="12240" w:h="15840" w:code="1"/>
          <w:pgMar w:top="1008" w:right="1440" w:bottom="720" w:left="1440" w:header="1008" w:footer="1008" w:gutter="0"/>
          <w:paperSrc w:first="15" w:other="15"/>
          <w:pgNumType w:start="0"/>
          <w:cols w:space="720"/>
          <w:noEndnote/>
          <w:titlePg/>
        </w:sectPr>
      </w:pPr>
    </w:p>
    <w:p w:rsidR="002B0FC0" w:rsidRPr="002B0FC0" w:rsidRDefault="002B0FC0" w:rsidP="0006467B">
      <w:pPr>
        <w:keepNext/>
        <w:jc w:val="center"/>
      </w:pPr>
      <w:r w:rsidRPr="002B0FC0">
        <w:rPr>
          <w:noProof/>
          <w:lang w:eastAsia="ko-KR"/>
        </w:rPr>
        <w:lastRenderedPageBreak/>
        <w:drawing>
          <wp:inline distT="0" distB="0" distL="0" distR="0" wp14:anchorId="18A5B700" wp14:editId="286A415C">
            <wp:extent cx="7936865" cy="4769485"/>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6865" cy="4769485"/>
                    </a:xfrm>
                    <a:prstGeom prst="rect">
                      <a:avLst/>
                    </a:prstGeom>
                    <a:noFill/>
                    <a:ln>
                      <a:noFill/>
                    </a:ln>
                  </pic:spPr>
                </pic:pic>
              </a:graphicData>
            </a:graphic>
          </wp:inline>
        </w:drawing>
      </w:r>
    </w:p>
    <w:p w:rsidR="0006467B" w:rsidRDefault="0006467B" w:rsidP="0006467B">
      <w:pPr>
        <w:keepNext/>
        <w:jc w:val="center"/>
      </w:pPr>
    </w:p>
    <w:p w:rsidR="0006467B" w:rsidRDefault="0006467B" w:rsidP="0006467B">
      <w:pPr>
        <w:keepNext/>
        <w:jc w:val="center"/>
      </w:pPr>
    </w:p>
    <w:p w:rsidR="0006467B" w:rsidRDefault="0006467B" w:rsidP="0006467B">
      <w:pPr>
        <w:keepNext/>
        <w:jc w:val="center"/>
      </w:pPr>
    </w:p>
    <w:p w:rsidR="0006467B" w:rsidRDefault="0006467B" w:rsidP="0006467B">
      <w:pPr>
        <w:keepNext/>
        <w:jc w:val="center"/>
      </w:pPr>
    </w:p>
    <w:p w:rsidR="007D0ECE" w:rsidRDefault="007D0ECE" w:rsidP="0006467B">
      <w:pPr>
        <w:keepNext/>
        <w:jc w:val="center"/>
      </w:pPr>
    </w:p>
    <w:p w:rsidR="002B0FC0" w:rsidRPr="002B0FC0" w:rsidRDefault="007D0ECE" w:rsidP="0006467B">
      <w:pPr>
        <w:keepNext/>
        <w:jc w:val="center"/>
      </w:pPr>
      <w:r>
        <w:t>103</w:t>
      </w:r>
      <w:r w:rsidR="002B0FC0"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0F5A2F68" wp14:editId="11D9591D">
            <wp:extent cx="7936865" cy="476948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6865" cy="4769485"/>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5A3C6714" wp14:editId="5A4B5749">
            <wp:extent cx="7936865" cy="476948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6865" cy="4769485"/>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17607060" wp14:editId="69C3D915">
            <wp:extent cx="7936865" cy="4769485"/>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6865" cy="4769485"/>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196BDC0A" wp14:editId="59E52434">
            <wp:extent cx="7936865" cy="4769485"/>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6865" cy="4769485"/>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46AABE0D" wp14:editId="1F49C66D">
            <wp:extent cx="7936865" cy="476948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6865" cy="4769485"/>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6C4E04EF" wp14:editId="08202DA7">
            <wp:extent cx="8229600" cy="459401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4594019"/>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558417A3" wp14:editId="478BBC5B">
            <wp:extent cx="8229600" cy="459401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4594019"/>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56C5B75D" wp14:editId="7A184F7C">
            <wp:extent cx="8229600" cy="459401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4594019"/>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11AE4D0C" wp14:editId="66CE88B8">
            <wp:extent cx="8229600" cy="459401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594019"/>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1C5FE000" wp14:editId="25211BB8">
            <wp:extent cx="8229600" cy="459401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4594019"/>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023132C5" wp14:editId="347569A3">
            <wp:extent cx="8229600" cy="459401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4594019"/>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1762634B" wp14:editId="3487ECE5">
            <wp:extent cx="7936865" cy="2296795"/>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36865" cy="2296795"/>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5D97CCF4" wp14:editId="239E9C96">
            <wp:extent cx="7936865" cy="2106930"/>
            <wp:effectExtent l="0" t="0" r="6985"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36865" cy="2106930"/>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16E9E835" wp14:editId="267DF832">
            <wp:extent cx="7936865" cy="2106930"/>
            <wp:effectExtent l="0" t="0" r="698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36865" cy="2106930"/>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49A75FD1" wp14:editId="3513C3F8">
            <wp:extent cx="7936865" cy="2106930"/>
            <wp:effectExtent l="0" t="0" r="6985"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36865" cy="2106930"/>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2B0FC0" w:rsidRPr="002B0FC0" w:rsidRDefault="002B0FC0" w:rsidP="0006467B">
      <w:pPr>
        <w:keepNext/>
        <w:jc w:val="center"/>
      </w:pPr>
      <w:r w:rsidRPr="002B0FC0">
        <w:rPr>
          <w:noProof/>
          <w:lang w:eastAsia="ko-KR"/>
        </w:rPr>
        <w:lastRenderedPageBreak/>
        <w:drawing>
          <wp:inline distT="0" distB="0" distL="0" distR="0" wp14:anchorId="5251E246" wp14:editId="2A6287D3">
            <wp:extent cx="7936865" cy="2106930"/>
            <wp:effectExtent l="0" t="0" r="698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6865" cy="2106930"/>
                    </a:xfrm>
                    <a:prstGeom prst="rect">
                      <a:avLst/>
                    </a:prstGeom>
                    <a:noFill/>
                    <a:ln>
                      <a:noFill/>
                    </a:ln>
                  </pic:spPr>
                </pic:pic>
              </a:graphicData>
            </a:graphic>
          </wp:inline>
        </w:drawing>
      </w:r>
    </w:p>
    <w:p w:rsidR="002B0FC0" w:rsidRPr="002B0FC0" w:rsidRDefault="002B0FC0" w:rsidP="0006467B">
      <w:pPr>
        <w:keepNext/>
        <w:jc w:val="center"/>
      </w:pPr>
      <w:r w:rsidRPr="002B0FC0">
        <w:br w:type="page"/>
      </w:r>
    </w:p>
    <w:p w:rsidR="00046E70" w:rsidRDefault="002B0FC0" w:rsidP="0006467B">
      <w:pPr>
        <w:keepNext/>
        <w:jc w:val="center"/>
      </w:pPr>
      <w:r w:rsidRPr="002B0FC0">
        <w:rPr>
          <w:noProof/>
          <w:lang w:eastAsia="ko-KR"/>
        </w:rPr>
        <w:lastRenderedPageBreak/>
        <w:drawing>
          <wp:inline distT="0" distB="0" distL="0" distR="0" wp14:anchorId="21016ED0" wp14:editId="4F04EE23">
            <wp:extent cx="7936865" cy="2106930"/>
            <wp:effectExtent l="0" t="0" r="6985"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36865" cy="2106930"/>
                    </a:xfrm>
                    <a:prstGeom prst="rect">
                      <a:avLst/>
                    </a:prstGeom>
                    <a:noFill/>
                    <a:ln>
                      <a:noFill/>
                    </a:ln>
                  </pic:spPr>
                </pic:pic>
              </a:graphicData>
            </a:graphic>
          </wp:inline>
        </w:drawing>
      </w:r>
    </w:p>
    <w:p w:rsidR="007D0ECE" w:rsidRDefault="00046E70">
      <w:pPr>
        <w:sectPr w:rsidR="007D0ECE" w:rsidSect="007D0ECE">
          <w:endnotePr>
            <w:numFmt w:val="decimal"/>
          </w:endnotePr>
          <w:pgSz w:w="15840" w:h="12240" w:orient="landscape" w:code="1"/>
          <w:pgMar w:top="1440" w:right="1008" w:bottom="1440" w:left="720" w:header="1008" w:footer="1008" w:gutter="0"/>
          <w:pgNumType w:start="103"/>
          <w:cols w:space="720"/>
          <w:noEndnote/>
          <w:titlePg/>
          <w:docGrid w:linePitch="299"/>
        </w:sectPr>
      </w:pPr>
      <w:r>
        <w:br w:type="page"/>
      </w:r>
    </w:p>
    <w:p w:rsidR="00252850" w:rsidRDefault="00252850" w:rsidP="0006467B">
      <w:pPr>
        <w:jc w:val="center"/>
      </w:pPr>
    </w:p>
    <w:p w:rsidR="00252850" w:rsidRPr="00252850" w:rsidRDefault="008E2766" w:rsidP="00252850">
      <w:pPr>
        <w:spacing w:after="200"/>
        <w:jc w:val="center"/>
        <w:rPr>
          <w:rFonts w:ascii="Times New Roman" w:hAnsi="Times New Roman" w:cs="Times New Roman"/>
          <w:b/>
          <w:sz w:val="24"/>
          <w:szCs w:val="24"/>
        </w:rPr>
      </w:pPr>
      <w:r>
        <w:rPr>
          <w:rFonts w:ascii="Times New Roman" w:hAnsi="Times New Roman" w:cs="Times New Roman"/>
          <w:b/>
          <w:sz w:val="24"/>
          <w:szCs w:val="24"/>
        </w:rPr>
        <w:t>ATTACHMENT</w:t>
      </w:r>
      <w:r w:rsidR="00252850" w:rsidRPr="00252850">
        <w:rPr>
          <w:rFonts w:ascii="Times New Roman" w:hAnsi="Times New Roman" w:cs="Times New Roman"/>
          <w:b/>
          <w:sz w:val="24"/>
          <w:szCs w:val="24"/>
        </w:rPr>
        <w:t xml:space="preserve"> “</w:t>
      </w:r>
      <w:r>
        <w:rPr>
          <w:rFonts w:ascii="Times New Roman" w:hAnsi="Times New Roman" w:cs="Times New Roman"/>
          <w:b/>
          <w:sz w:val="24"/>
          <w:szCs w:val="24"/>
        </w:rPr>
        <w:t>B</w:t>
      </w:r>
      <w:r w:rsidR="00252850" w:rsidRPr="00252850">
        <w:rPr>
          <w:rFonts w:ascii="Times New Roman" w:hAnsi="Times New Roman" w:cs="Times New Roman"/>
          <w:b/>
          <w:sz w:val="24"/>
          <w:szCs w:val="24"/>
        </w:rPr>
        <w:t>”</w:t>
      </w:r>
    </w:p>
    <w:p w:rsidR="00252850" w:rsidRPr="00252850" w:rsidRDefault="00252850" w:rsidP="00252850">
      <w:pPr>
        <w:spacing w:after="200"/>
        <w:jc w:val="left"/>
        <w:rPr>
          <w:rFonts w:ascii="Times New Roman" w:hAnsi="Times New Roman" w:cs="Times New Roman"/>
          <w:b/>
          <w:sz w:val="24"/>
          <w:szCs w:val="24"/>
        </w:rPr>
      </w:pPr>
      <w:r w:rsidRPr="00252850">
        <w:rPr>
          <w:rFonts w:ascii="Times New Roman" w:hAnsi="Times New Roman" w:cs="Times New Roman"/>
          <w:b/>
          <w:sz w:val="24"/>
          <w:szCs w:val="24"/>
        </w:rPr>
        <w:t>Effective the first full pay period on July 12, 2015: 0.25% of the Unit 7 payroll effective December 31, 2014, to be distributed on an annualized basis, as follows:</w:t>
      </w:r>
    </w:p>
    <w:p w:rsidR="00252850" w:rsidRPr="00252850" w:rsidRDefault="00252850" w:rsidP="00FE17DA">
      <w:pPr>
        <w:numPr>
          <w:ilvl w:val="0"/>
          <w:numId w:val="50"/>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$60,000 to be dedicated to the establishment and operation of an Employee Training and Development Account, to be administered by the Human Resources Division. The appropriation to this account is intended to be permanent in nature, and shall recur annually on January 1</w:t>
      </w:r>
      <w:r w:rsidRPr="00252850">
        <w:rPr>
          <w:rFonts w:ascii="Times New Roman" w:hAnsi="Times New Roman" w:cs="Times New Roman"/>
          <w:sz w:val="24"/>
          <w:szCs w:val="24"/>
          <w:vertAlign w:val="superscript"/>
        </w:rPr>
        <w:t>st</w:t>
      </w:r>
      <w:r w:rsidRPr="00252850">
        <w:rPr>
          <w:rFonts w:ascii="Times New Roman" w:hAnsi="Times New Roman" w:cs="Times New Roman"/>
          <w:sz w:val="24"/>
          <w:szCs w:val="24"/>
        </w:rPr>
        <w:t xml:space="preserve"> of each contract year. The Commonwealth and the Union will work cooperatively in developing a governance structure to guide the manner and methodology through which these funds are disbursed. It is recognized that the parties share an interest in defraying the costs of professional and/or trades licenses and certifications borne by employees when such licenses or certifications are required for employment by the Commonwealth.  (Examples of the type of certifications that would be eligible for reimbursement include those that are required for Nurse Practitioner and Physician’s Assistant positions.)</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0"/>
          <w:numId w:val="50"/>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second shift differential by $0.25</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0"/>
          <w:numId w:val="50"/>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third shift differential by $0.50</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0"/>
          <w:numId w:val="50"/>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weekend differential by $0.10</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0"/>
          <w:numId w:val="50"/>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Remainder to be used for a personal car allowance.  Specifically, an employee who is authorized to use his/her personal automobile for travel related to his/her employment shall be eligible for a car allowance.  The allowance shall be paid quarterly to such employees for mileage incurred while operating their private vehicle in the course of official Commonwealth business according to the following formula:  (Amounts to be determined by the above referenced remainder.)</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1"/>
          <w:numId w:val="50"/>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 xml:space="preserve">A. </w:t>
      </w:r>
      <w:r w:rsidRPr="00252850">
        <w:rPr>
          <w:rFonts w:ascii="Times New Roman" w:hAnsi="Times New Roman" w:cs="Times New Roman"/>
          <w:sz w:val="24"/>
          <w:szCs w:val="24"/>
        </w:rPr>
        <w:tab/>
        <w:t>Employees who drive 2,000 or more miles in any quarter shall be eligible for a quarterly reimbursement as determined by the parties.</w:t>
      </w:r>
      <w:r w:rsidRPr="00252850">
        <w:rPr>
          <w:rFonts w:ascii="Times New Roman" w:hAnsi="Times New Roman" w:cs="Times New Roman"/>
          <w:sz w:val="24"/>
          <w:szCs w:val="24"/>
        </w:rPr>
        <w:tab/>
      </w:r>
    </w:p>
    <w:p w:rsidR="00252850" w:rsidRPr="00252850" w:rsidRDefault="00252850" w:rsidP="00252850">
      <w:pPr>
        <w:spacing w:after="200"/>
        <w:ind w:left="1440"/>
        <w:contextualSpacing/>
        <w:jc w:val="left"/>
        <w:rPr>
          <w:rFonts w:ascii="Times New Roman" w:hAnsi="Times New Roman" w:cs="Times New Roman"/>
          <w:sz w:val="24"/>
          <w:szCs w:val="24"/>
        </w:rPr>
      </w:pPr>
    </w:p>
    <w:p w:rsidR="00252850" w:rsidRPr="00252850" w:rsidRDefault="00252850" w:rsidP="00FE17DA">
      <w:pPr>
        <w:numPr>
          <w:ilvl w:val="1"/>
          <w:numId w:val="50"/>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 xml:space="preserve">B. </w:t>
      </w:r>
      <w:r w:rsidRPr="00252850">
        <w:rPr>
          <w:rFonts w:ascii="Times New Roman" w:hAnsi="Times New Roman" w:cs="Times New Roman"/>
          <w:sz w:val="24"/>
          <w:szCs w:val="24"/>
        </w:rPr>
        <w:tab/>
        <w:t>Employees who drive at least 1,000 but fewer than 2,000 miles in any quarter shall be eligible for a quarterly reimbursement as determined by the parties.</w:t>
      </w:r>
    </w:p>
    <w:p w:rsidR="00252850" w:rsidRPr="00252850" w:rsidRDefault="00252850" w:rsidP="00252850">
      <w:pPr>
        <w:spacing w:after="200"/>
        <w:ind w:left="1440"/>
        <w:contextualSpacing/>
        <w:jc w:val="left"/>
        <w:rPr>
          <w:rFonts w:ascii="Times New Roman" w:hAnsi="Times New Roman" w:cs="Times New Roman"/>
          <w:sz w:val="24"/>
          <w:szCs w:val="24"/>
        </w:rPr>
      </w:pPr>
    </w:p>
    <w:p w:rsidR="00252850" w:rsidRPr="00252850" w:rsidRDefault="00252850" w:rsidP="00FE17DA">
      <w:pPr>
        <w:numPr>
          <w:ilvl w:val="1"/>
          <w:numId w:val="50"/>
        </w:numPr>
        <w:spacing w:after="200"/>
        <w:contextualSpacing/>
        <w:jc w:val="left"/>
        <w:rPr>
          <w:rFonts w:ascii="Times New Roman" w:hAnsi="Times New Roman" w:cs="Times New Roman"/>
          <w:b/>
          <w:sz w:val="24"/>
          <w:szCs w:val="24"/>
        </w:rPr>
      </w:pPr>
      <w:r w:rsidRPr="00252850">
        <w:rPr>
          <w:rFonts w:ascii="Times New Roman" w:hAnsi="Times New Roman" w:cs="Times New Roman"/>
          <w:sz w:val="24"/>
          <w:szCs w:val="24"/>
        </w:rPr>
        <w:t xml:space="preserve">C. </w:t>
      </w:r>
      <w:r w:rsidRPr="00252850">
        <w:rPr>
          <w:rFonts w:ascii="Times New Roman" w:hAnsi="Times New Roman" w:cs="Times New Roman"/>
          <w:sz w:val="24"/>
          <w:szCs w:val="24"/>
        </w:rPr>
        <w:tab/>
        <w:t>Employees who drive at least 700 but fewer than 1,000 miles in any quarter shall be eligible for a quarterly reimbursement as determined by the parties.</w:t>
      </w:r>
      <w:r w:rsidRPr="00252850">
        <w:rPr>
          <w:rFonts w:ascii="Times New Roman" w:hAnsi="Times New Roman" w:cs="Times New Roman"/>
          <w:b/>
          <w:sz w:val="24"/>
          <w:szCs w:val="24"/>
        </w:rPr>
        <w:t xml:space="preserve"> </w:t>
      </w:r>
    </w:p>
    <w:p w:rsidR="00252850" w:rsidRPr="00252850" w:rsidRDefault="00252850" w:rsidP="00252850">
      <w:pPr>
        <w:spacing w:after="200"/>
        <w:jc w:val="left"/>
        <w:rPr>
          <w:rFonts w:ascii="Times New Roman" w:hAnsi="Times New Roman" w:cs="Times New Roman"/>
          <w:b/>
          <w:sz w:val="24"/>
          <w:szCs w:val="24"/>
        </w:rPr>
      </w:pPr>
    </w:p>
    <w:p w:rsidR="00252850" w:rsidRPr="00252850" w:rsidRDefault="00252850" w:rsidP="00252850">
      <w:pPr>
        <w:spacing w:after="200"/>
        <w:jc w:val="left"/>
        <w:rPr>
          <w:rFonts w:ascii="Times New Roman" w:hAnsi="Times New Roman" w:cs="Times New Roman"/>
          <w:b/>
          <w:sz w:val="24"/>
          <w:szCs w:val="24"/>
        </w:rPr>
      </w:pPr>
      <w:r w:rsidRPr="00252850">
        <w:rPr>
          <w:rFonts w:ascii="Times New Roman" w:hAnsi="Times New Roman" w:cs="Times New Roman"/>
          <w:b/>
          <w:sz w:val="24"/>
          <w:szCs w:val="24"/>
        </w:rPr>
        <w:t>Effective the first full pay period on July 10, 2016: 0.25% of the Unit 7 payroll effective December 31, 2014, to be distributed on an annualized basis, as follows:</w:t>
      </w:r>
    </w:p>
    <w:p w:rsidR="00252850" w:rsidRPr="00252850" w:rsidRDefault="00252850" w:rsidP="00FE17DA">
      <w:pPr>
        <w:numPr>
          <w:ilvl w:val="0"/>
          <w:numId w:val="49"/>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second shift differential by $0.25</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Default="00252850" w:rsidP="00FE17DA">
      <w:pPr>
        <w:numPr>
          <w:ilvl w:val="0"/>
          <w:numId w:val="49"/>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third shift differential by $0.50</w:t>
      </w:r>
    </w:p>
    <w:p w:rsidR="007D0ECE" w:rsidRDefault="007D0ECE" w:rsidP="007D0ECE">
      <w:pPr>
        <w:pStyle w:val="ListParagraph"/>
        <w:rPr>
          <w:rFonts w:ascii="Times New Roman" w:hAnsi="Times New Roman" w:cs="Times New Roman"/>
          <w:sz w:val="24"/>
          <w:szCs w:val="24"/>
        </w:rPr>
      </w:pPr>
    </w:p>
    <w:p w:rsidR="007D0ECE" w:rsidRPr="00252850" w:rsidRDefault="00475207" w:rsidP="007D0ECE">
      <w:pPr>
        <w:spacing w:after="200"/>
        <w:ind w:left="360"/>
        <w:contextualSpacing/>
        <w:jc w:val="center"/>
        <w:rPr>
          <w:rFonts w:ascii="Times New Roman" w:hAnsi="Times New Roman" w:cs="Times New Roman"/>
          <w:sz w:val="24"/>
          <w:szCs w:val="24"/>
        </w:rPr>
      </w:pPr>
      <w:r>
        <w:rPr>
          <w:rFonts w:ascii="Times New Roman" w:hAnsi="Times New Roman" w:cs="Times New Roman"/>
          <w:sz w:val="24"/>
          <w:szCs w:val="24"/>
        </w:rPr>
        <w:t>121</w:t>
      </w:r>
    </w:p>
    <w:p w:rsidR="00252850" w:rsidRPr="00252850" w:rsidRDefault="00252850" w:rsidP="00252850">
      <w:pPr>
        <w:spacing w:after="200"/>
        <w:ind w:left="720"/>
        <w:contextualSpacing/>
        <w:jc w:val="left"/>
        <w:rPr>
          <w:rFonts w:ascii="Times New Roman" w:hAnsi="Times New Roman" w:cs="Times New Roman"/>
          <w:sz w:val="24"/>
          <w:szCs w:val="24"/>
        </w:rPr>
      </w:pPr>
    </w:p>
    <w:p w:rsidR="007D0ECE" w:rsidRDefault="00252850" w:rsidP="00FE17DA">
      <w:pPr>
        <w:numPr>
          <w:ilvl w:val="0"/>
          <w:numId w:val="49"/>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weekend differential by $0.10</w:t>
      </w:r>
    </w:p>
    <w:p w:rsidR="007D0ECE" w:rsidRDefault="007D0ECE" w:rsidP="007D0ECE">
      <w:pPr>
        <w:pStyle w:val="ListParagraph"/>
        <w:rPr>
          <w:rFonts w:ascii="Times New Roman" w:hAnsi="Times New Roman" w:cs="Times New Roman"/>
          <w:sz w:val="24"/>
          <w:szCs w:val="24"/>
        </w:rPr>
      </w:pPr>
    </w:p>
    <w:p w:rsidR="00252850" w:rsidRPr="00252850" w:rsidRDefault="00252850" w:rsidP="00FE17DA">
      <w:pPr>
        <w:numPr>
          <w:ilvl w:val="0"/>
          <w:numId w:val="49"/>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$83,000 for the purpose of education assistance, training, or other purposes as determined by the Commonwealth/MNA Health and Welfare Trust Fund.</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0"/>
          <w:numId w:val="49"/>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holiday differential by $0.20</w:t>
      </w:r>
    </w:p>
    <w:p w:rsidR="00252850" w:rsidRPr="00252850" w:rsidRDefault="00252850" w:rsidP="00252850">
      <w:pPr>
        <w:spacing w:after="200"/>
        <w:jc w:val="left"/>
        <w:rPr>
          <w:rFonts w:ascii="Times New Roman" w:hAnsi="Times New Roman" w:cs="Times New Roman"/>
          <w:b/>
          <w:sz w:val="24"/>
          <w:szCs w:val="24"/>
        </w:rPr>
      </w:pPr>
    </w:p>
    <w:p w:rsidR="00252850" w:rsidRPr="00252850" w:rsidRDefault="00252850" w:rsidP="00252850">
      <w:pPr>
        <w:spacing w:after="200"/>
        <w:jc w:val="left"/>
        <w:rPr>
          <w:rFonts w:ascii="Times New Roman" w:hAnsi="Times New Roman" w:cs="Times New Roman"/>
          <w:b/>
          <w:sz w:val="24"/>
          <w:szCs w:val="24"/>
        </w:rPr>
      </w:pPr>
      <w:r w:rsidRPr="00252850">
        <w:rPr>
          <w:rFonts w:ascii="Times New Roman" w:hAnsi="Times New Roman" w:cs="Times New Roman"/>
          <w:b/>
          <w:sz w:val="24"/>
          <w:szCs w:val="24"/>
        </w:rPr>
        <w:t>Effective the first full pay period on July 9, 2017: 0.25% of the Unit 7 payroll effective December 31, 2014, to be distributed on an annualized basis, as follows:</w:t>
      </w:r>
    </w:p>
    <w:p w:rsidR="00252850" w:rsidRPr="00252850" w:rsidRDefault="00252850" w:rsidP="00FE17DA">
      <w:pPr>
        <w:numPr>
          <w:ilvl w:val="0"/>
          <w:numId w:val="48"/>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$166,000 for the purpose of education assistance, training, or other purposes as determined by the Commonwealth/MNA Health and Welfare Trust Fund.</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0"/>
          <w:numId w:val="48"/>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weekend differential by $0.20</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0"/>
          <w:numId w:val="48"/>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Increase holiday differential by $0.40</w:t>
      </w:r>
    </w:p>
    <w:p w:rsidR="00252850" w:rsidRPr="00252850" w:rsidRDefault="00252850" w:rsidP="00252850">
      <w:pPr>
        <w:spacing w:after="200"/>
        <w:ind w:left="720"/>
        <w:contextualSpacing/>
        <w:jc w:val="left"/>
        <w:rPr>
          <w:rFonts w:ascii="Times New Roman" w:hAnsi="Times New Roman" w:cs="Times New Roman"/>
          <w:sz w:val="24"/>
          <w:szCs w:val="24"/>
        </w:rPr>
      </w:pPr>
    </w:p>
    <w:p w:rsidR="00252850" w:rsidRPr="00252850" w:rsidRDefault="00252850" w:rsidP="00FE17DA">
      <w:pPr>
        <w:numPr>
          <w:ilvl w:val="0"/>
          <w:numId w:val="48"/>
        </w:numPr>
        <w:spacing w:after="200"/>
        <w:contextualSpacing/>
        <w:jc w:val="left"/>
        <w:rPr>
          <w:rFonts w:ascii="Times New Roman" w:hAnsi="Times New Roman" w:cs="Times New Roman"/>
          <w:sz w:val="24"/>
          <w:szCs w:val="24"/>
        </w:rPr>
      </w:pPr>
      <w:r w:rsidRPr="00252850">
        <w:rPr>
          <w:rFonts w:ascii="Times New Roman" w:hAnsi="Times New Roman" w:cs="Times New Roman"/>
          <w:sz w:val="24"/>
          <w:szCs w:val="24"/>
        </w:rPr>
        <w:t>Remainder to establish a fund to be dedicated to a new Educational Assistance benefit to help reimburse continuing education expenses.  The parties acknowledge that the desired mechanism for the administration of this new benefit is the Commonwealth/MNA Health and Welfare Trust Fund, and each commit to the research necessary to determine whether this, or some other entity, is the most appropriate mechanism for administering this benefit.  The parties commit to making this determination no later than December 31, 2014 and to cap reimbursements at $125.00 per member.</w:t>
      </w:r>
    </w:p>
    <w:p w:rsidR="00477BCF" w:rsidRDefault="00477BCF"/>
    <w:sectPr w:rsidR="00477BCF" w:rsidSect="007D0ECE">
      <w:endnotePr>
        <w:numFmt w:val="decimal"/>
      </w:endnotePr>
      <w:pgSz w:w="12240" w:h="15840" w:code="1"/>
      <w:pgMar w:top="1008" w:right="1440" w:bottom="720" w:left="1440" w:header="1008" w:footer="1008" w:gutter="0"/>
      <w:pgNumType w:start="12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80" w:rsidRDefault="001B6780" w:rsidP="00342A47">
      <w:r>
        <w:separator/>
      </w:r>
    </w:p>
  </w:endnote>
  <w:endnote w:type="continuationSeparator" w:id="0">
    <w:p w:rsidR="001B6780" w:rsidRDefault="001B6780" w:rsidP="0034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8D" w:rsidRDefault="003F6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8D" w:rsidRDefault="003F6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8D" w:rsidRDefault="003F6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139">
      <w:rPr>
        <w:rStyle w:val="PageNumber"/>
        <w:noProof/>
      </w:rPr>
      <w:t>122</w:t>
    </w:r>
    <w:r>
      <w:rPr>
        <w:rStyle w:val="PageNumber"/>
      </w:rPr>
      <w:fldChar w:fldCharType="end"/>
    </w:r>
  </w:p>
  <w:p w:rsidR="003F6C8D" w:rsidRDefault="003F6C8D">
    <w:pPr>
      <w:pStyle w:val="Footer"/>
    </w:pPr>
  </w:p>
  <w:p w:rsidR="003F6C8D" w:rsidRDefault="003F6C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80" w:rsidRDefault="001B6780" w:rsidP="00342A47">
      <w:r>
        <w:separator/>
      </w:r>
    </w:p>
  </w:footnote>
  <w:footnote w:type="continuationSeparator" w:id="0">
    <w:p w:rsidR="001B6780" w:rsidRDefault="001B6780" w:rsidP="00342A47">
      <w:r>
        <w:continuationSeparator/>
      </w:r>
    </w:p>
  </w:footnote>
  <w:footnote w:id="1">
    <w:p w:rsidR="003F6C8D" w:rsidRDefault="003F6C8D" w:rsidP="00342A47">
      <w:pPr>
        <w:pStyle w:val="FootnoteText"/>
      </w:pPr>
      <w:r>
        <w:rPr>
          <w:rStyle w:val="FootnoteReference"/>
        </w:rPr>
        <w:footnoteRef/>
      </w:r>
      <w:r>
        <w:t xml:space="preserve"> Salary shall be calculated at step for years at equal or higher grade.  Recruitment will be taken into account.</w:t>
      </w:r>
    </w:p>
  </w:footnote>
  <w:footnote w:id="2">
    <w:p w:rsidR="003F6C8D" w:rsidRDefault="003F6C8D" w:rsidP="00342A47">
      <w:pPr>
        <w:pStyle w:val="FootnoteText"/>
      </w:pPr>
      <w:r>
        <w:rPr>
          <w:rStyle w:val="FootnoteReference"/>
        </w:rPr>
        <w:footnoteRef/>
      </w:r>
      <w:r>
        <w:t xml:space="preserve"> A collection site person “monitors” a collection for this purpose only if he or she is in close proximity to the Employee as the Employee provides the sample, such that the collection site person can hear the Employee’s actions.</w:t>
      </w:r>
    </w:p>
  </w:footnote>
  <w:footnote w:id="3">
    <w:p w:rsidR="003F6C8D" w:rsidRDefault="003F6C8D" w:rsidP="00342A47">
      <w:pPr>
        <w:pStyle w:val="FootnoteText"/>
      </w:pPr>
      <w:r>
        <w:rPr>
          <w:rStyle w:val="FootnoteReference"/>
        </w:rPr>
        <w:footnoteRef/>
      </w:r>
      <w:r>
        <w:t xml:space="preserve"> Such a referral is not necessary in pre-employment testing where the Department does not wish to hire the person.</w:t>
      </w:r>
    </w:p>
  </w:footnote>
  <w:footnote w:id="4">
    <w:p w:rsidR="003F6C8D" w:rsidRDefault="003F6C8D" w:rsidP="00342A47">
      <w:pPr>
        <w:pStyle w:val="FootnoteText"/>
      </w:pPr>
      <w:r>
        <w:rPr>
          <w:rStyle w:val="FootnoteReference"/>
        </w:rPr>
        <w:t>3</w:t>
      </w:r>
      <w:r>
        <w:t xml:space="preserve"> ng = nanograms, ml = milliliters</w:t>
      </w:r>
    </w:p>
  </w:footnote>
  <w:footnote w:id="5">
    <w:p w:rsidR="003F6C8D" w:rsidRDefault="003F6C8D" w:rsidP="00342A47">
      <w:pPr>
        <w:pStyle w:val="FootnoteText"/>
      </w:pPr>
      <w:r>
        <w:rPr>
          <w:rStyle w:val="FootnoteReference"/>
        </w:rPr>
        <w:t>5</w:t>
      </w:r>
      <w:r>
        <w:t xml:space="preserve"> Delta – 9 – tetrahydrocannabinol – 9 – carboxylic acid</w:t>
      </w:r>
    </w:p>
  </w:footnote>
  <w:footnote w:id="6">
    <w:p w:rsidR="003F6C8D" w:rsidRDefault="003F6C8D" w:rsidP="00342A47">
      <w:pPr>
        <w:pStyle w:val="FootnoteText"/>
      </w:pPr>
      <w:r>
        <w:rPr>
          <w:rStyle w:val="FootnoteReference"/>
        </w:rPr>
        <w:t>6</w:t>
      </w:r>
      <w:r>
        <w:t xml:space="preserve"> Benzoylecgonine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2D4"/>
    <w:multiLevelType w:val="singleLevel"/>
    <w:tmpl w:val="C26E8810"/>
    <w:lvl w:ilvl="0">
      <w:start w:val="1"/>
      <w:numFmt w:val="lowerRoman"/>
      <w:lvlText w:val="(%1)"/>
      <w:lvlJc w:val="left"/>
      <w:pPr>
        <w:tabs>
          <w:tab w:val="num" w:pos="720"/>
        </w:tabs>
        <w:ind w:left="360" w:hanging="360"/>
      </w:pPr>
      <w:rPr>
        <w:b w:val="0"/>
        <w:i w:val="0"/>
        <w:sz w:val="22"/>
      </w:rPr>
    </w:lvl>
  </w:abstractNum>
  <w:abstractNum w:abstractNumId="1">
    <w:nsid w:val="0266239C"/>
    <w:multiLevelType w:val="singleLevel"/>
    <w:tmpl w:val="C1987940"/>
    <w:lvl w:ilvl="0">
      <w:start w:val="1"/>
      <w:numFmt w:val="decimal"/>
      <w:lvlText w:val="%1."/>
      <w:lvlJc w:val="left"/>
      <w:pPr>
        <w:tabs>
          <w:tab w:val="num" w:pos="2160"/>
        </w:tabs>
        <w:ind w:left="2160" w:hanging="720"/>
      </w:pPr>
      <w:rPr>
        <w:rFonts w:hint="default"/>
      </w:rPr>
    </w:lvl>
  </w:abstractNum>
  <w:abstractNum w:abstractNumId="2">
    <w:nsid w:val="02731F7C"/>
    <w:multiLevelType w:val="singleLevel"/>
    <w:tmpl w:val="C5061AB8"/>
    <w:lvl w:ilvl="0">
      <w:start w:val="1"/>
      <w:numFmt w:val="upperLetter"/>
      <w:lvlText w:val="%1."/>
      <w:lvlJc w:val="left"/>
      <w:pPr>
        <w:tabs>
          <w:tab w:val="num" w:pos="720"/>
        </w:tabs>
        <w:ind w:left="720" w:hanging="720"/>
      </w:pPr>
      <w:rPr>
        <w:rFonts w:hint="default"/>
      </w:rPr>
    </w:lvl>
  </w:abstractNum>
  <w:abstractNum w:abstractNumId="3">
    <w:nsid w:val="02DE31EF"/>
    <w:multiLevelType w:val="singleLevel"/>
    <w:tmpl w:val="C6B243FE"/>
    <w:lvl w:ilvl="0">
      <w:start w:val="1"/>
      <w:numFmt w:val="lowerLetter"/>
      <w:lvlText w:val="%1."/>
      <w:lvlJc w:val="left"/>
      <w:pPr>
        <w:tabs>
          <w:tab w:val="num" w:pos="720"/>
        </w:tabs>
        <w:ind w:left="720" w:hanging="360"/>
      </w:pPr>
      <w:rPr>
        <w:rFonts w:hint="default"/>
      </w:rPr>
    </w:lvl>
  </w:abstractNum>
  <w:abstractNum w:abstractNumId="4">
    <w:nsid w:val="055B1C9B"/>
    <w:multiLevelType w:val="hybridMultilevel"/>
    <w:tmpl w:val="BAB2AF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A2599B"/>
    <w:multiLevelType w:val="hybridMultilevel"/>
    <w:tmpl w:val="D3829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5C530B"/>
    <w:multiLevelType w:val="singleLevel"/>
    <w:tmpl w:val="08E20C68"/>
    <w:lvl w:ilvl="0">
      <w:start w:val="1"/>
      <w:numFmt w:val="lowerLetter"/>
      <w:lvlText w:val="%1."/>
      <w:lvlJc w:val="left"/>
      <w:pPr>
        <w:tabs>
          <w:tab w:val="num" w:pos="720"/>
        </w:tabs>
        <w:ind w:left="720" w:hanging="360"/>
      </w:pPr>
      <w:rPr>
        <w:rFonts w:hint="default"/>
      </w:rPr>
    </w:lvl>
  </w:abstractNum>
  <w:abstractNum w:abstractNumId="7">
    <w:nsid w:val="0A2F5FE1"/>
    <w:multiLevelType w:val="singleLevel"/>
    <w:tmpl w:val="29B0C7A0"/>
    <w:lvl w:ilvl="0">
      <w:start w:val="1"/>
      <w:numFmt w:val="decimal"/>
      <w:lvlText w:val="%1."/>
      <w:lvlJc w:val="left"/>
      <w:pPr>
        <w:tabs>
          <w:tab w:val="num" w:pos="720"/>
        </w:tabs>
        <w:ind w:left="720" w:hanging="720"/>
      </w:pPr>
      <w:rPr>
        <w:rFonts w:hint="default"/>
      </w:rPr>
    </w:lvl>
  </w:abstractNum>
  <w:abstractNum w:abstractNumId="8">
    <w:nsid w:val="1063611E"/>
    <w:multiLevelType w:val="singleLevel"/>
    <w:tmpl w:val="1EF27088"/>
    <w:lvl w:ilvl="0">
      <w:start w:val="2"/>
      <w:numFmt w:val="decimal"/>
      <w:lvlText w:val="(%1)"/>
      <w:lvlJc w:val="left"/>
      <w:pPr>
        <w:tabs>
          <w:tab w:val="num" w:pos="1080"/>
        </w:tabs>
        <w:ind w:left="1080" w:hanging="360"/>
      </w:pPr>
      <w:rPr>
        <w:rFonts w:hint="default"/>
      </w:rPr>
    </w:lvl>
  </w:abstractNum>
  <w:abstractNum w:abstractNumId="9">
    <w:nsid w:val="11AB6EE4"/>
    <w:multiLevelType w:val="singleLevel"/>
    <w:tmpl w:val="E2F6795C"/>
    <w:lvl w:ilvl="0">
      <w:start w:val="1"/>
      <w:numFmt w:val="decimal"/>
      <w:lvlText w:val="(%1)"/>
      <w:lvlJc w:val="left"/>
      <w:pPr>
        <w:tabs>
          <w:tab w:val="num" w:pos="1080"/>
        </w:tabs>
        <w:ind w:left="1080" w:hanging="360"/>
      </w:pPr>
      <w:rPr>
        <w:rFonts w:hint="default"/>
      </w:rPr>
    </w:lvl>
  </w:abstractNum>
  <w:abstractNum w:abstractNumId="10">
    <w:nsid w:val="16D92A7C"/>
    <w:multiLevelType w:val="singleLevel"/>
    <w:tmpl w:val="0BD41002"/>
    <w:lvl w:ilvl="0">
      <w:start w:val="1"/>
      <w:numFmt w:val="lowerLetter"/>
      <w:lvlText w:val="%1)"/>
      <w:lvlJc w:val="left"/>
      <w:pPr>
        <w:tabs>
          <w:tab w:val="num" w:pos="720"/>
        </w:tabs>
        <w:ind w:left="720" w:hanging="360"/>
      </w:pPr>
      <w:rPr>
        <w:rFonts w:hint="default"/>
      </w:rPr>
    </w:lvl>
  </w:abstractNum>
  <w:abstractNum w:abstractNumId="11">
    <w:nsid w:val="1DB01D06"/>
    <w:multiLevelType w:val="singleLevel"/>
    <w:tmpl w:val="A64411AE"/>
    <w:lvl w:ilvl="0">
      <w:start w:val="1"/>
      <w:numFmt w:val="upperLetter"/>
      <w:lvlText w:val="%1."/>
      <w:lvlJc w:val="left"/>
      <w:pPr>
        <w:tabs>
          <w:tab w:val="num" w:pos="408"/>
        </w:tabs>
        <w:ind w:left="408" w:hanging="408"/>
      </w:pPr>
      <w:rPr>
        <w:rFonts w:hint="default"/>
      </w:rPr>
    </w:lvl>
  </w:abstractNum>
  <w:abstractNum w:abstractNumId="12">
    <w:nsid w:val="22EF51B3"/>
    <w:multiLevelType w:val="singleLevel"/>
    <w:tmpl w:val="C5061AB8"/>
    <w:lvl w:ilvl="0">
      <w:start w:val="2"/>
      <w:numFmt w:val="upperLetter"/>
      <w:lvlText w:val="%1."/>
      <w:lvlJc w:val="left"/>
      <w:pPr>
        <w:tabs>
          <w:tab w:val="num" w:pos="720"/>
        </w:tabs>
        <w:ind w:left="720" w:hanging="720"/>
      </w:pPr>
      <w:rPr>
        <w:rFonts w:hint="default"/>
      </w:rPr>
    </w:lvl>
  </w:abstractNum>
  <w:abstractNum w:abstractNumId="13">
    <w:nsid w:val="232C007B"/>
    <w:multiLevelType w:val="singleLevel"/>
    <w:tmpl w:val="2BE09F9A"/>
    <w:lvl w:ilvl="0">
      <w:start w:val="1"/>
      <w:numFmt w:val="lowerRoman"/>
      <w:lvlText w:val="%1)"/>
      <w:lvlJc w:val="left"/>
      <w:pPr>
        <w:tabs>
          <w:tab w:val="num" w:pos="1440"/>
        </w:tabs>
        <w:ind w:left="1440" w:hanging="720"/>
      </w:pPr>
      <w:rPr>
        <w:rFonts w:hint="default"/>
      </w:rPr>
    </w:lvl>
  </w:abstractNum>
  <w:abstractNum w:abstractNumId="14">
    <w:nsid w:val="27151945"/>
    <w:multiLevelType w:val="singleLevel"/>
    <w:tmpl w:val="395E484E"/>
    <w:lvl w:ilvl="0">
      <w:start w:val="2"/>
      <w:numFmt w:val="decimal"/>
      <w:lvlText w:val="(%1)"/>
      <w:lvlJc w:val="left"/>
      <w:pPr>
        <w:tabs>
          <w:tab w:val="num" w:pos="1080"/>
        </w:tabs>
        <w:ind w:left="1080" w:hanging="435"/>
      </w:pPr>
      <w:rPr>
        <w:rFonts w:hint="default"/>
      </w:rPr>
    </w:lvl>
  </w:abstractNum>
  <w:abstractNum w:abstractNumId="15">
    <w:nsid w:val="284B6E51"/>
    <w:multiLevelType w:val="singleLevel"/>
    <w:tmpl w:val="E84A0374"/>
    <w:lvl w:ilvl="0">
      <w:start w:val="1"/>
      <w:numFmt w:val="upperLetter"/>
      <w:lvlText w:val="%1."/>
      <w:lvlJc w:val="left"/>
      <w:pPr>
        <w:tabs>
          <w:tab w:val="num" w:pos="720"/>
        </w:tabs>
        <w:ind w:left="720" w:hanging="720"/>
      </w:pPr>
      <w:rPr>
        <w:rFonts w:hint="default"/>
      </w:rPr>
    </w:lvl>
  </w:abstractNum>
  <w:abstractNum w:abstractNumId="16">
    <w:nsid w:val="2A331D87"/>
    <w:multiLevelType w:val="singleLevel"/>
    <w:tmpl w:val="0409000F"/>
    <w:lvl w:ilvl="0">
      <w:start w:val="5"/>
      <w:numFmt w:val="decimal"/>
      <w:lvlText w:val="%1."/>
      <w:lvlJc w:val="left"/>
      <w:pPr>
        <w:tabs>
          <w:tab w:val="num" w:pos="360"/>
        </w:tabs>
        <w:ind w:left="360" w:hanging="360"/>
      </w:pPr>
      <w:rPr>
        <w:rFonts w:hint="default"/>
      </w:rPr>
    </w:lvl>
  </w:abstractNum>
  <w:abstractNum w:abstractNumId="17">
    <w:nsid w:val="2C5041E7"/>
    <w:multiLevelType w:val="singleLevel"/>
    <w:tmpl w:val="D88E7B52"/>
    <w:lvl w:ilvl="0">
      <w:start w:val="9"/>
      <w:numFmt w:val="lowerLetter"/>
      <w:lvlText w:val="%1."/>
      <w:lvlJc w:val="left"/>
      <w:pPr>
        <w:tabs>
          <w:tab w:val="num" w:pos="806"/>
        </w:tabs>
        <w:ind w:left="806" w:hanging="360"/>
      </w:pPr>
      <w:rPr>
        <w:rFonts w:hint="default"/>
      </w:rPr>
    </w:lvl>
  </w:abstractNum>
  <w:abstractNum w:abstractNumId="18">
    <w:nsid w:val="317639A3"/>
    <w:multiLevelType w:val="singleLevel"/>
    <w:tmpl w:val="C7E886A8"/>
    <w:lvl w:ilvl="0">
      <w:start w:val="1"/>
      <w:numFmt w:val="lowerLetter"/>
      <w:lvlText w:val="%1."/>
      <w:lvlJc w:val="left"/>
      <w:pPr>
        <w:tabs>
          <w:tab w:val="num" w:pos="2175"/>
        </w:tabs>
        <w:ind w:left="2175" w:hanging="360"/>
      </w:pPr>
      <w:rPr>
        <w:rFonts w:hint="default"/>
      </w:rPr>
    </w:lvl>
  </w:abstractNum>
  <w:abstractNum w:abstractNumId="19">
    <w:nsid w:val="352A3D99"/>
    <w:multiLevelType w:val="hybridMultilevel"/>
    <w:tmpl w:val="97D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40F10"/>
    <w:multiLevelType w:val="singleLevel"/>
    <w:tmpl w:val="0F7A3E44"/>
    <w:lvl w:ilvl="0">
      <w:start w:val="2"/>
      <w:numFmt w:val="decimal"/>
      <w:lvlText w:val="(%1)"/>
      <w:lvlJc w:val="left"/>
      <w:pPr>
        <w:tabs>
          <w:tab w:val="num" w:pos="1095"/>
        </w:tabs>
        <w:ind w:left="1095" w:hanging="375"/>
      </w:pPr>
      <w:rPr>
        <w:rFonts w:hint="default"/>
      </w:rPr>
    </w:lvl>
  </w:abstractNum>
  <w:abstractNum w:abstractNumId="21">
    <w:nsid w:val="3A59287B"/>
    <w:multiLevelType w:val="singleLevel"/>
    <w:tmpl w:val="7302907C"/>
    <w:lvl w:ilvl="0">
      <w:start w:val="2"/>
      <w:numFmt w:val="decimal"/>
      <w:lvlText w:val="(%1)"/>
      <w:lvlJc w:val="left"/>
      <w:pPr>
        <w:tabs>
          <w:tab w:val="num" w:pos="1440"/>
        </w:tabs>
        <w:ind w:left="1440" w:hanging="720"/>
      </w:pPr>
      <w:rPr>
        <w:rFonts w:hint="default"/>
      </w:rPr>
    </w:lvl>
  </w:abstractNum>
  <w:abstractNum w:abstractNumId="22">
    <w:nsid w:val="426134F4"/>
    <w:multiLevelType w:val="singleLevel"/>
    <w:tmpl w:val="68367596"/>
    <w:lvl w:ilvl="0">
      <w:start w:val="1"/>
      <w:numFmt w:val="upperLetter"/>
      <w:lvlText w:val="%1."/>
      <w:lvlJc w:val="left"/>
      <w:pPr>
        <w:tabs>
          <w:tab w:val="num" w:pos="1440"/>
        </w:tabs>
        <w:ind w:left="1440" w:hanging="720"/>
      </w:pPr>
      <w:rPr>
        <w:rFonts w:hint="default"/>
      </w:rPr>
    </w:lvl>
  </w:abstractNum>
  <w:abstractNum w:abstractNumId="23">
    <w:nsid w:val="44A81B4B"/>
    <w:multiLevelType w:val="hybridMultilevel"/>
    <w:tmpl w:val="557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52842"/>
    <w:multiLevelType w:val="singleLevel"/>
    <w:tmpl w:val="46A8F290"/>
    <w:lvl w:ilvl="0">
      <w:start w:val="1"/>
      <w:numFmt w:val="lowerLetter"/>
      <w:lvlText w:val="%1."/>
      <w:lvlJc w:val="left"/>
      <w:pPr>
        <w:tabs>
          <w:tab w:val="num" w:pos="1440"/>
        </w:tabs>
        <w:ind w:left="1440" w:hanging="720"/>
      </w:pPr>
      <w:rPr>
        <w:rFonts w:hint="default"/>
      </w:rPr>
    </w:lvl>
  </w:abstractNum>
  <w:abstractNum w:abstractNumId="25">
    <w:nsid w:val="4A2B1BFA"/>
    <w:multiLevelType w:val="singleLevel"/>
    <w:tmpl w:val="10669242"/>
    <w:lvl w:ilvl="0">
      <w:start w:val="1"/>
      <w:numFmt w:val="lowerLetter"/>
      <w:lvlText w:val="%1."/>
      <w:lvlJc w:val="left"/>
      <w:pPr>
        <w:tabs>
          <w:tab w:val="num" w:pos="720"/>
        </w:tabs>
        <w:ind w:left="720" w:hanging="360"/>
      </w:pPr>
      <w:rPr>
        <w:rFonts w:hint="default"/>
      </w:rPr>
    </w:lvl>
  </w:abstractNum>
  <w:abstractNum w:abstractNumId="26">
    <w:nsid w:val="4A7A6E88"/>
    <w:multiLevelType w:val="singleLevel"/>
    <w:tmpl w:val="649E6B78"/>
    <w:lvl w:ilvl="0">
      <w:start w:val="1"/>
      <w:numFmt w:val="lowerLetter"/>
      <w:lvlText w:val="%1)"/>
      <w:lvlJc w:val="left"/>
      <w:pPr>
        <w:tabs>
          <w:tab w:val="num" w:pos="720"/>
        </w:tabs>
        <w:ind w:left="720" w:hanging="360"/>
      </w:pPr>
      <w:rPr>
        <w:rFonts w:hint="default"/>
      </w:rPr>
    </w:lvl>
  </w:abstractNum>
  <w:abstractNum w:abstractNumId="27">
    <w:nsid w:val="4BC92732"/>
    <w:multiLevelType w:val="singleLevel"/>
    <w:tmpl w:val="74F679EA"/>
    <w:lvl w:ilvl="0">
      <w:start w:val="4"/>
      <w:numFmt w:val="lowerLetter"/>
      <w:lvlText w:val="%1."/>
      <w:lvlJc w:val="left"/>
      <w:pPr>
        <w:tabs>
          <w:tab w:val="num" w:pos="720"/>
        </w:tabs>
        <w:ind w:left="720" w:hanging="360"/>
      </w:pPr>
      <w:rPr>
        <w:rFonts w:hint="default"/>
      </w:rPr>
    </w:lvl>
  </w:abstractNum>
  <w:abstractNum w:abstractNumId="28">
    <w:nsid w:val="4E1240DD"/>
    <w:multiLevelType w:val="hybridMultilevel"/>
    <w:tmpl w:val="5EAC88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D3E05"/>
    <w:multiLevelType w:val="singleLevel"/>
    <w:tmpl w:val="0409000F"/>
    <w:lvl w:ilvl="0">
      <w:start w:val="1"/>
      <w:numFmt w:val="decimal"/>
      <w:lvlText w:val="%1."/>
      <w:lvlJc w:val="left"/>
      <w:pPr>
        <w:tabs>
          <w:tab w:val="num" w:pos="360"/>
        </w:tabs>
        <w:ind w:left="360" w:hanging="360"/>
      </w:pPr>
    </w:lvl>
  </w:abstractNum>
  <w:abstractNum w:abstractNumId="30">
    <w:nsid w:val="54B978C4"/>
    <w:multiLevelType w:val="hybridMultilevel"/>
    <w:tmpl w:val="746A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331EA"/>
    <w:multiLevelType w:val="singleLevel"/>
    <w:tmpl w:val="5BF8CC4E"/>
    <w:lvl w:ilvl="0">
      <w:start w:val="1"/>
      <w:numFmt w:val="decimal"/>
      <w:lvlText w:val="%1."/>
      <w:lvlJc w:val="left"/>
      <w:pPr>
        <w:tabs>
          <w:tab w:val="num" w:pos="1800"/>
        </w:tabs>
        <w:ind w:left="1800" w:hanging="360"/>
      </w:pPr>
      <w:rPr>
        <w:rFonts w:hint="default"/>
      </w:rPr>
    </w:lvl>
  </w:abstractNum>
  <w:abstractNum w:abstractNumId="32">
    <w:nsid w:val="5B841AD0"/>
    <w:multiLevelType w:val="singleLevel"/>
    <w:tmpl w:val="CF58D7C2"/>
    <w:lvl w:ilvl="0">
      <w:start w:val="1"/>
      <w:numFmt w:val="upperLetter"/>
      <w:lvlText w:val="%1."/>
      <w:lvlJc w:val="left"/>
      <w:pPr>
        <w:tabs>
          <w:tab w:val="num" w:pos="720"/>
        </w:tabs>
        <w:ind w:left="720" w:hanging="720"/>
      </w:pPr>
      <w:rPr>
        <w:rFonts w:hint="default"/>
      </w:rPr>
    </w:lvl>
  </w:abstractNum>
  <w:abstractNum w:abstractNumId="33">
    <w:nsid w:val="5C847BCB"/>
    <w:multiLevelType w:val="singleLevel"/>
    <w:tmpl w:val="C0ECB806"/>
    <w:lvl w:ilvl="0">
      <w:start w:val="1"/>
      <w:numFmt w:val="lowerLetter"/>
      <w:lvlText w:val="(%1)"/>
      <w:lvlJc w:val="left"/>
      <w:pPr>
        <w:tabs>
          <w:tab w:val="num" w:pos="1620"/>
        </w:tabs>
        <w:ind w:left="1620" w:hanging="450"/>
      </w:pPr>
      <w:rPr>
        <w:rFonts w:hint="default"/>
      </w:rPr>
    </w:lvl>
  </w:abstractNum>
  <w:abstractNum w:abstractNumId="34">
    <w:nsid w:val="5DE14276"/>
    <w:multiLevelType w:val="singleLevel"/>
    <w:tmpl w:val="F7426520"/>
    <w:lvl w:ilvl="0">
      <w:start w:val="1"/>
      <w:numFmt w:val="decimal"/>
      <w:lvlText w:val="%1."/>
      <w:lvlJc w:val="left"/>
      <w:pPr>
        <w:tabs>
          <w:tab w:val="num" w:pos="1170"/>
        </w:tabs>
        <w:ind w:left="1170" w:hanging="450"/>
      </w:pPr>
      <w:rPr>
        <w:rFonts w:hint="default"/>
      </w:rPr>
    </w:lvl>
  </w:abstractNum>
  <w:abstractNum w:abstractNumId="35">
    <w:nsid w:val="62C02737"/>
    <w:multiLevelType w:val="singleLevel"/>
    <w:tmpl w:val="332C6488"/>
    <w:lvl w:ilvl="0">
      <w:start w:val="1"/>
      <w:numFmt w:val="upperLetter"/>
      <w:lvlText w:val="%1."/>
      <w:lvlJc w:val="left"/>
      <w:pPr>
        <w:tabs>
          <w:tab w:val="num" w:pos="720"/>
        </w:tabs>
        <w:ind w:left="720" w:hanging="720"/>
      </w:pPr>
      <w:rPr>
        <w:rFonts w:hint="default"/>
      </w:rPr>
    </w:lvl>
  </w:abstractNum>
  <w:abstractNum w:abstractNumId="36">
    <w:nsid w:val="630173CC"/>
    <w:multiLevelType w:val="singleLevel"/>
    <w:tmpl w:val="C34CAD96"/>
    <w:lvl w:ilvl="0">
      <w:start w:val="1"/>
      <w:numFmt w:val="upperLetter"/>
      <w:lvlText w:val="%1."/>
      <w:lvlJc w:val="left"/>
      <w:pPr>
        <w:tabs>
          <w:tab w:val="num" w:pos="720"/>
        </w:tabs>
        <w:ind w:left="720" w:hanging="720"/>
      </w:pPr>
      <w:rPr>
        <w:rFonts w:hint="default"/>
      </w:rPr>
    </w:lvl>
  </w:abstractNum>
  <w:abstractNum w:abstractNumId="37">
    <w:nsid w:val="64875208"/>
    <w:multiLevelType w:val="hybridMultilevel"/>
    <w:tmpl w:val="9E76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75FDE"/>
    <w:multiLevelType w:val="singleLevel"/>
    <w:tmpl w:val="19C02786"/>
    <w:lvl w:ilvl="0">
      <w:start w:val="1"/>
      <w:numFmt w:val="upperLetter"/>
      <w:lvlText w:val="%1."/>
      <w:lvlJc w:val="left"/>
      <w:pPr>
        <w:tabs>
          <w:tab w:val="num" w:pos="360"/>
        </w:tabs>
        <w:ind w:left="360" w:hanging="360"/>
      </w:pPr>
      <w:rPr>
        <w:rFonts w:hint="default"/>
      </w:rPr>
    </w:lvl>
  </w:abstractNum>
  <w:abstractNum w:abstractNumId="39">
    <w:nsid w:val="6661726C"/>
    <w:multiLevelType w:val="multilevel"/>
    <w:tmpl w:val="ACD641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70F75F7"/>
    <w:multiLevelType w:val="singleLevel"/>
    <w:tmpl w:val="BB74D604"/>
    <w:lvl w:ilvl="0">
      <w:start w:val="1"/>
      <w:numFmt w:val="lowerLetter"/>
      <w:lvlText w:val="(%1)"/>
      <w:lvlJc w:val="left"/>
      <w:pPr>
        <w:tabs>
          <w:tab w:val="num" w:pos="1455"/>
        </w:tabs>
        <w:ind w:left="1455" w:hanging="360"/>
      </w:pPr>
      <w:rPr>
        <w:rFonts w:hint="default"/>
      </w:rPr>
    </w:lvl>
  </w:abstractNum>
  <w:abstractNum w:abstractNumId="41">
    <w:nsid w:val="6C7222D6"/>
    <w:multiLevelType w:val="singleLevel"/>
    <w:tmpl w:val="2DB4C2EE"/>
    <w:lvl w:ilvl="0">
      <w:start w:val="1"/>
      <w:numFmt w:val="decimal"/>
      <w:lvlText w:val="(%1)"/>
      <w:lvlJc w:val="left"/>
      <w:pPr>
        <w:tabs>
          <w:tab w:val="num" w:pos="1170"/>
        </w:tabs>
        <w:ind w:left="1170" w:hanging="450"/>
      </w:pPr>
      <w:rPr>
        <w:rFonts w:hint="default"/>
      </w:rPr>
    </w:lvl>
  </w:abstractNum>
  <w:abstractNum w:abstractNumId="42">
    <w:nsid w:val="6FB54314"/>
    <w:multiLevelType w:val="singleLevel"/>
    <w:tmpl w:val="C5061AB8"/>
    <w:lvl w:ilvl="0">
      <w:start w:val="1"/>
      <w:numFmt w:val="upperLetter"/>
      <w:lvlText w:val="%1."/>
      <w:lvlJc w:val="left"/>
      <w:pPr>
        <w:tabs>
          <w:tab w:val="num" w:pos="720"/>
        </w:tabs>
        <w:ind w:left="720" w:hanging="720"/>
      </w:pPr>
      <w:rPr>
        <w:rFonts w:hint="default"/>
      </w:rPr>
    </w:lvl>
  </w:abstractNum>
  <w:abstractNum w:abstractNumId="43">
    <w:nsid w:val="72AB541B"/>
    <w:multiLevelType w:val="singleLevel"/>
    <w:tmpl w:val="ABFA32A4"/>
    <w:lvl w:ilvl="0">
      <w:start w:val="2"/>
      <w:numFmt w:val="decimal"/>
      <w:lvlText w:val="(%1)"/>
      <w:lvlJc w:val="left"/>
      <w:pPr>
        <w:tabs>
          <w:tab w:val="num" w:pos="1080"/>
        </w:tabs>
        <w:ind w:left="1080" w:hanging="360"/>
      </w:pPr>
      <w:rPr>
        <w:rFonts w:hint="default"/>
      </w:rPr>
    </w:lvl>
  </w:abstractNum>
  <w:abstractNum w:abstractNumId="44">
    <w:nsid w:val="74117B1A"/>
    <w:multiLevelType w:val="hybridMultilevel"/>
    <w:tmpl w:val="DAEA01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6BE1F05"/>
    <w:multiLevelType w:val="singleLevel"/>
    <w:tmpl w:val="F7426520"/>
    <w:lvl w:ilvl="0">
      <w:start w:val="1"/>
      <w:numFmt w:val="decimal"/>
      <w:lvlText w:val="%1."/>
      <w:lvlJc w:val="left"/>
      <w:pPr>
        <w:tabs>
          <w:tab w:val="num" w:pos="1170"/>
        </w:tabs>
        <w:ind w:left="1170" w:hanging="450"/>
      </w:pPr>
      <w:rPr>
        <w:rFonts w:hint="default"/>
      </w:rPr>
    </w:lvl>
  </w:abstractNum>
  <w:abstractNum w:abstractNumId="46">
    <w:nsid w:val="795E61D5"/>
    <w:multiLevelType w:val="multilevel"/>
    <w:tmpl w:val="840C4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AF85031"/>
    <w:multiLevelType w:val="singleLevel"/>
    <w:tmpl w:val="7FBCB02C"/>
    <w:lvl w:ilvl="0">
      <w:start w:val="1"/>
      <w:numFmt w:val="decimal"/>
      <w:lvlText w:val="%1."/>
      <w:lvlJc w:val="left"/>
      <w:pPr>
        <w:tabs>
          <w:tab w:val="num" w:pos="2160"/>
        </w:tabs>
        <w:ind w:left="2160" w:hanging="720"/>
      </w:pPr>
      <w:rPr>
        <w:rFonts w:hint="default"/>
      </w:rPr>
    </w:lvl>
  </w:abstractNum>
  <w:abstractNum w:abstractNumId="48">
    <w:nsid w:val="7B7755F3"/>
    <w:multiLevelType w:val="singleLevel"/>
    <w:tmpl w:val="3D509792"/>
    <w:lvl w:ilvl="0">
      <w:start w:val="1"/>
      <w:numFmt w:val="lowerLetter"/>
      <w:lvlText w:val="%1)"/>
      <w:lvlJc w:val="left"/>
      <w:pPr>
        <w:tabs>
          <w:tab w:val="num" w:pos="816"/>
        </w:tabs>
        <w:ind w:left="816" w:hanging="360"/>
      </w:pPr>
      <w:rPr>
        <w:rFonts w:hint="default"/>
      </w:rPr>
    </w:lvl>
  </w:abstractNum>
  <w:abstractNum w:abstractNumId="49">
    <w:nsid w:val="7FF943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46"/>
  </w:num>
  <w:num w:numId="4">
    <w:abstractNumId w:val="16"/>
  </w:num>
  <w:num w:numId="5">
    <w:abstractNumId w:val="3"/>
  </w:num>
  <w:num w:numId="6">
    <w:abstractNumId w:val="43"/>
  </w:num>
  <w:num w:numId="7">
    <w:abstractNumId w:val="8"/>
  </w:num>
  <w:num w:numId="8">
    <w:abstractNumId w:val="21"/>
  </w:num>
  <w:num w:numId="9">
    <w:abstractNumId w:val="14"/>
  </w:num>
  <w:num w:numId="10">
    <w:abstractNumId w:val="17"/>
  </w:num>
  <w:num w:numId="11">
    <w:abstractNumId w:val="25"/>
  </w:num>
  <w:num w:numId="12">
    <w:abstractNumId w:val="20"/>
  </w:num>
  <w:num w:numId="13">
    <w:abstractNumId w:val="40"/>
  </w:num>
  <w:num w:numId="14">
    <w:abstractNumId w:val="7"/>
  </w:num>
  <w:num w:numId="15">
    <w:abstractNumId w:val="9"/>
  </w:num>
  <w:num w:numId="16">
    <w:abstractNumId w:val="31"/>
  </w:num>
  <w:num w:numId="17">
    <w:abstractNumId w:val="18"/>
  </w:num>
  <w:num w:numId="18">
    <w:abstractNumId w:val="47"/>
  </w:num>
  <w:num w:numId="19">
    <w:abstractNumId w:val="11"/>
  </w:num>
  <w:num w:numId="20">
    <w:abstractNumId w:val="49"/>
  </w:num>
  <w:num w:numId="21">
    <w:abstractNumId w:val="6"/>
  </w:num>
  <w:num w:numId="22">
    <w:abstractNumId w:val="38"/>
  </w:num>
  <w:num w:numId="23">
    <w:abstractNumId w:val="26"/>
  </w:num>
  <w:num w:numId="24">
    <w:abstractNumId w:val="13"/>
  </w:num>
  <w:num w:numId="25">
    <w:abstractNumId w:val="29"/>
  </w:num>
  <w:num w:numId="26">
    <w:abstractNumId w:val="10"/>
  </w:num>
  <w:num w:numId="27">
    <w:abstractNumId w:val="27"/>
  </w:num>
  <w:num w:numId="28">
    <w:abstractNumId w:val="39"/>
  </w:num>
  <w:num w:numId="29">
    <w:abstractNumId w:val="22"/>
  </w:num>
  <w:num w:numId="30">
    <w:abstractNumId w:val="15"/>
  </w:num>
  <w:num w:numId="31">
    <w:abstractNumId w:val="41"/>
  </w:num>
  <w:num w:numId="32">
    <w:abstractNumId w:val="33"/>
  </w:num>
  <w:num w:numId="33">
    <w:abstractNumId w:val="0"/>
  </w:num>
  <w:num w:numId="34">
    <w:abstractNumId w:val="12"/>
  </w:num>
  <w:num w:numId="35">
    <w:abstractNumId w:val="2"/>
  </w:num>
  <w:num w:numId="36">
    <w:abstractNumId w:val="42"/>
  </w:num>
  <w:num w:numId="37">
    <w:abstractNumId w:val="34"/>
  </w:num>
  <w:num w:numId="38">
    <w:abstractNumId w:val="45"/>
  </w:num>
  <w:num w:numId="39">
    <w:abstractNumId w:val="32"/>
  </w:num>
  <w:num w:numId="40">
    <w:abstractNumId w:val="36"/>
  </w:num>
  <w:num w:numId="41">
    <w:abstractNumId w:val="35"/>
  </w:num>
  <w:num w:numId="42">
    <w:abstractNumId w:val="48"/>
  </w:num>
  <w:num w:numId="43">
    <w:abstractNumId w:val="4"/>
  </w:num>
  <w:num w:numId="44">
    <w:abstractNumId w:val="44"/>
  </w:num>
  <w:num w:numId="45">
    <w:abstractNumId w:val="28"/>
  </w:num>
  <w:num w:numId="46">
    <w:abstractNumId w:val="23"/>
  </w:num>
  <w:num w:numId="47">
    <w:abstractNumId w:val="5"/>
  </w:num>
  <w:num w:numId="48">
    <w:abstractNumId w:val="30"/>
  </w:num>
  <w:num w:numId="49">
    <w:abstractNumId w:val="19"/>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47"/>
    <w:rsid w:val="00046E70"/>
    <w:rsid w:val="0006467B"/>
    <w:rsid w:val="001241AE"/>
    <w:rsid w:val="001736F5"/>
    <w:rsid w:val="001944C9"/>
    <w:rsid w:val="001A37A1"/>
    <w:rsid w:val="001B590A"/>
    <w:rsid w:val="001B6780"/>
    <w:rsid w:val="001D2823"/>
    <w:rsid w:val="00252850"/>
    <w:rsid w:val="002B0FC0"/>
    <w:rsid w:val="002D7203"/>
    <w:rsid w:val="00342A47"/>
    <w:rsid w:val="00383E8D"/>
    <w:rsid w:val="003865DC"/>
    <w:rsid w:val="003F6C8D"/>
    <w:rsid w:val="003F7BD6"/>
    <w:rsid w:val="0041748C"/>
    <w:rsid w:val="00475207"/>
    <w:rsid w:val="00477BCF"/>
    <w:rsid w:val="005E1ACC"/>
    <w:rsid w:val="00616F52"/>
    <w:rsid w:val="0065554B"/>
    <w:rsid w:val="006C4682"/>
    <w:rsid w:val="00761F22"/>
    <w:rsid w:val="00780E72"/>
    <w:rsid w:val="007D0ECE"/>
    <w:rsid w:val="00865753"/>
    <w:rsid w:val="008E2766"/>
    <w:rsid w:val="008F7CE4"/>
    <w:rsid w:val="00932486"/>
    <w:rsid w:val="00955B64"/>
    <w:rsid w:val="00982C0F"/>
    <w:rsid w:val="009D3139"/>
    <w:rsid w:val="00A50E0F"/>
    <w:rsid w:val="00B5371C"/>
    <w:rsid w:val="00BA6B51"/>
    <w:rsid w:val="00BB1D15"/>
    <w:rsid w:val="00C011AA"/>
    <w:rsid w:val="00C43C83"/>
    <w:rsid w:val="00C835BE"/>
    <w:rsid w:val="00C92D02"/>
    <w:rsid w:val="00D273FF"/>
    <w:rsid w:val="00ED3C93"/>
    <w:rsid w:val="00FE17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2A47"/>
    <w:pPr>
      <w:keepNext/>
      <w:widowControl w:val="0"/>
      <w:tabs>
        <w:tab w:val="left" w:pos="0"/>
        <w:tab w:val="left" w:pos="720"/>
        <w:tab w:val="left" w:pos="1440"/>
        <w:tab w:val="left" w:pos="2160"/>
        <w:tab w:val="left" w:pos="2880"/>
        <w:tab w:val="left" w:pos="3600"/>
        <w:tab w:val="left" w:pos="4320"/>
        <w:tab w:val="left" w:pos="4860"/>
      </w:tabs>
      <w:ind w:firstLine="720"/>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pPr>
    <w:rPr>
      <w:rFonts w:ascii="CG Times" w:eastAsia="Times New Roman" w:hAnsi="CG Times" w:cs="Times New Roman"/>
      <w:sz w:val="28"/>
      <w:szCs w:val="20"/>
    </w:rPr>
  </w:style>
  <w:style w:type="paragraph" w:styleId="Heading3">
    <w:name w:val="heading 3"/>
    <w:basedOn w:val="Normal"/>
    <w:next w:val="Normal"/>
    <w:link w:val="Heading3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2"/>
    </w:pPr>
    <w:rPr>
      <w:rFonts w:ascii="CG Times" w:eastAsia="Times New Roman" w:hAnsi="CG Times" w:cs="Times New Roman"/>
      <w:sz w:val="28"/>
      <w:szCs w:val="20"/>
      <w:u w:val="single"/>
    </w:rPr>
  </w:style>
  <w:style w:type="paragraph" w:styleId="Heading4">
    <w:name w:val="heading 4"/>
    <w:basedOn w:val="Normal"/>
    <w:next w:val="Normal"/>
    <w:link w:val="Heading4Char"/>
    <w:qFormat/>
    <w:rsid w:val="00342A47"/>
    <w:pPr>
      <w:keepNext/>
      <w:widowControl w:val="0"/>
      <w:tabs>
        <w:tab w:val="left" w:pos="0"/>
        <w:tab w:val="left" w:pos="3024"/>
        <w:tab w:val="right" w:pos="7488"/>
        <w:tab w:val="left" w:pos="8208"/>
        <w:tab w:val="left" w:pos="8640"/>
        <w:tab w:val="left" w:pos="9360"/>
      </w:tabs>
      <w:jc w:val="left"/>
      <w:outlineLvl w:val="3"/>
    </w:pPr>
    <w:rPr>
      <w:rFonts w:ascii="CG Times" w:eastAsia="Times New Roman" w:hAnsi="CG Times" w:cs="Times New Roman"/>
      <w:sz w:val="28"/>
      <w:szCs w:val="20"/>
    </w:rPr>
  </w:style>
  <w:style w:type="paragraph" w:styleId="Heading5">
    <w:name w:val="heading 5"/>
    <w:basedOn w:val="Normal"/>
    <w:next w:val="Normal"/>
    <w:link w:val="Heading5Char"/>
    <w:qFormat/>
    <w:rsid w:val="00342A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14"/>
      <w:outlineLvl w:val="4"/>
    </w:pPr>
    <w:rPr>
      <w:rFonts w:ascii="CG Times" w:eastAsia="Times New Roman" w:hAnsi="CG Times" w:cs="Times New Roman"/>
      <w:b/>
      <w:sz w:val="28"/>
      <w:szCs w:val="20"/>
      <w:u w:val="single"/>
    </w:rPr>
  </w:style>
  <w:style w:type="paragraph" w:styleId="Heading6">
    <w:name w:val="heading 6"/>
    <w:basedOn w:val="Normal"/>
    <w:next w:val="Normal"/>
    <w:link w:val="Heading6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6"/>
    </w:pPr>
    <w:rPr>
      <w:rFonts w:ascii="Times New Roman" w:eastAsia="Times New Roman" w:hAnsi="Times New Roman" w:cs="Times New Roman"/>
      <w:b/>
      <w:sz w:val="28"/>
      <w:szCs w:val="20"/>
      <w:u w:val="single"/>
    </w:rPr>
  </w:style>
  <w:style w:type="paragraph" w:styleId="Heading8">
    <w:name w:val="heading 8"/>
    <w:basedOn w:val="Normal"/>
    <w:next w:val="Normal"/>
    <w:link w:val="Heading8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47"/>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42A47"/>
    <w:rPr>
      <w:rFonts w:ascii="CG Times" w:eastAsia="Times New Roman" w:hAnsi="CG Times" w:cs="Times New Roman"/>
      <w:sz w:val="28"/>
      <w:szCs w:val="20"/>
    </w:rPr>
  </w:style>
  <w:style w:type="character" w:customStyle="1" w:styleId="Heading3Char">
    <w:name w:val="Heading 3 Char"/>
    <w:basedOn w:val="DefaultParagraphFont"/>
    <w:link w:val="Heading3"/>
    <w:rsid w:val="00342A47"/>
    <w:rPr>
      <w:rFonts w:ascii="CG Times" w:eastAsia="Times New Roman" w:hAnsi="CG Times" w:cs="Times New Roman"/>
      <w:sz w:val="28"/>
      <w:szCs w:val="20"/>
      <w:u w:val="single"/>
    </w:rPr>
  </w:style>
  <w:style w:type="character" w:customStyle="1" w:styleId="Heading4Char">
    <w:name w:val="Heading 4 Char"/>
    <w:basedOn w:val="DefaultParagraphFont"/>
    <w:link w:val="Heading4"/>
    <w:rsid w:val="00342A47"/>
    <w:rPr>
      <w:rFonts w:ascii="CG Times" w:eastAsia="Times New Roman" w:hAnsi="CG Times" w:cs="Times New Roman"/>
      <w:sz w:val="28"/>
      <w:szCs w:val="20"/>
    </w:rPr>
  </w:style>
  <w:style w:type="character" w:customStyle="1" w:styleId="Heading5Char">
    <w:name w:val="Heading 5 Char"/>
    <w:basedOn w:val="DefaultParagraphFont"/>
    <w:link w:val="Heading5"/>
    <w:rsid w:val="00342A47"/>
    <w:rPr>
      <w:rFonts w:ascii="CG Times" w:eastAsia="Times New Roman" w:hAnsi="CG Times" w:cs="Times New Roman"/>
      <w:b/>
      <w:sz w:val="28"/>
      <w:szCs w:val="20"/>
      <w:u w:val="single"/>
    </w:rPr>
  </w:style>
  <w:style w:type="character" w:customStyle="1" w:styleId="Heading6Char">
    <w:name w:val="Heading 6 Char"/>
    <w:basedOn w:val="DefaultParagraphFont"/>
    <w:link w:val="Heading6"/>
    <w:rsid w:val="00342A4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342A47"/>
    <w:rPr>
      <w:rFonts w:ascii="Times New Roman" w:eastAsia="Times New Roman" w:hAnsi="Times New Roman" w:cs="Times New Roman"/>
      <w:b/>
      <w:sz w:val="28"/>
      <w:szCs w:val="20"/>
      <w:u w:val="single"/>
    </w:rPr>
  </w:style>
  <w:style w:type="character" w:customStyle="1" w:styleId="Heading8Char">
    <w:name w:val="Heading 8 Char"/>
    <w:basedOn w:val="DefaultParagraphFont"/>
    <w:link w:val="Heading8"/>
    <w:rsid w:val="00342A4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342A47"/>
    <w:rPr>
      <w:rFonts w:ascii="Times New Roman" w:eastAsia="Times New Roman" w:hAnsi="Times New Roman" w:cs="Times New Roman"/>
      <w:b/>
      <w:sz w:val="24"/>
      <w:szCs w:val="20"/>
      <w:u w:val="single"/>
    </w:rPr>
  </w:style>
  <w:style w:type="numbering" w:customStyle="1" w:styleId="NoList1">
    <w:name w:val="No List1"/>
    <w:next w:val="NoList"/>
    <w:semiHidden/>
    <w:rsid w:val="00342A47"/>
  </w:style>
  <w:style w:type="character" w:styleId="FootnoteReference">
    <w:name w:val="footnote reference"/>
    <w:basedOn w:val="DefaultParagraphFont"/>
    <w:semiHidden/>
    <w:rsid w:val="00342A47"/>
  </w:style>
  <w:style w:type="paragraph" w:styleId="BodyText2">
    <w:name w:val="Body Text 2"/>
    <w:basedOn w:val="Normal"/>
    <w:link w:val="BodyText2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pPr>
    <w:rPr>
      <w:rFonts w:ascii="CG Times" w:eastAsia="Times New Roman" w:hAnsi="CG Times" w:cs="Times New Roman"/>
      <w:sz w:val="28"/>
      <w:szCs w:val="20"/>
    </w:rPr>
  </w:style>
  <w:style w:type="character" w:customStyle="1" w:styleId="BodyText2Char">
    <w:name w:val="Body Text 2 Char"/>
    <w:basedOn w:val="DefaultParagraphFont"/>
    <w:link w:val="BodyText2"/>
    <w:rsid w:val="00342A47"/>
    <w:rPr>
      <w:rFonts w:ascii="CG Times" w:eastAsia="Times New Roman" w:hAnsi="CG Times" w:cs="Times New Roman"/>
      <w:sz w:val="28"/>
      <w:szCs w:val="20"/>
    </w:rPr>
  </w:style>
  <w:style w:type="paragraph" w:styleId="BodyText">
    <w:name w:val="Body Text"/>
    <w:basedOn w:val="Normal"/>
    <w:link w:val="BodyText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rFonts w:ascii="CG Times" w:eastAsia="Times New Roman" w:hAnsi="CG Times" w:cs="Times New Roman"/>
      <w:sz w:val="28"/>
      <w:szCs w:val="20"/>
    </w:rPr>
  </w:style>
  <w:style w:type="character" w:customStyle="1" w:styleId="BodyTextChar">
    <w:name w:val="Body Text Char"/>
    <w:basedOn w:val="DefaultParagraphFont"/>
    <w:link w:val="BodyText"/>
    <w:rsid w:val="00342A47"/>
    <w:rPr>
      <w:rFonts w:ascii="CG Times" w:eastAsia="Times New Roman" w:hAnsi="CG Times" w:cs="Times New Roman"/>
      <w:sz w:val="28"/>
      <w:szCs w:val="20"/>
    </w:rPr>
  </w:style>
  <w:style w:type="paragraph" w:customStyle="1" w:styleId="BodyText21">
    <w:name w:val="Body Text 21"/>
    <w:basedOn w:val="Normal"/>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pPr>
    <w:rPr>
      <w:rFonts w:ascii="CG Times" w:eastAsia="Times New Roman" w:hAnsi="CG Times" w:cs="Times New Roman"/>
      <w:sz w:val="28"/>
      <w:szCs w:val="20"/>
    </w:rPr>
  </w:style>
  <w:style w:type="paragraph" w:styleId="BodyTextIndent2">
    <w:name w:val="Body Text Indent 2"/>
    <w:basedOn w:val="Normal"/>
    <w:link w:val="BodyTextIndent2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firstLine="720"/>
      <w:jc w:val="left"/>
    </w:pPr>
    <w:rPr>
      <w:rFonts w:ascii="CG Times" w:eastAsia="Times New Roman" w:hAnsi="CG Times" w:cs="Times New Roman"/>
      <w:sz w:val="28"/>
      <w:szCs w:val="20"/>
    </w:rPr>
  </w:style>
  <w:style w:type="character" w:customStyle="1" w:styleId="BodyTextIndent2Char">
    <w:name w:val="Body Text Indent 2 Char"/>
    <w:basedOn w:val="DefaultParagraphFont"/>
    <w:link w:val="BodyTextIndent2"/>
    <w:rsid w:val="00342A47"/>
    <w:rPr>
      <w:rFonts w:ascii="CG Times" w:eastAsia="Times New Roman" w:hAnsi="CG Times" w:cs="Times New Roman"/>
      <w:sz w:val="28"/>
      <w:szCs w:val="20"/>
    </w:rPr>
  </w:style>
  <w:style w:type="paragraph" w:styleId="BodyTextIndent3">
    <w:name w:val="Body Text Indent 3"/>
    <w:basedOn w:val="Normal"/>
    <w:link w:val="BodyTextIndent3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42A47"/>
    <w:rPr>
      <w:rFonts w:ascii="Times New Roman" w:eastAsia="Times New Roman" w:hAnsi="Times New Roman" w:cs="Times New Roman"/>
      <w:sz w:val="28"/>
      <w:szCs w:val="20"/>
    </w:rPr>
  </w:style>
  <w:style w:type="paragraph" w:styleId="Footer">
    <w:name w:val="footer"/>
    <w:basedOn w:val="Normal"/>
    <w:link w:val="FooterChar"/>
    <w:rsid w:val="00342A47"/>
    <w:pPr>
      <w:widowControl w:val="0"/>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rsid w:val="00342A47"/>
    <w:rPr>
      <w:rFonts w:ascii="Courier New" w:eastAsia="Times New Roman" w:hAnsi="Courier New" w:cs="Times New Roman"/>
      <w:sz w:val="24"/>
      <w:szCs w:val="20"/>
    </w:rPr>
  </w:style>
  <w:style w:type="character" w:styleId="PageNumber">
    <w:name w:val="page number"/>
    <w:basedOn w:val="DefaultParagraphFont"/>
    <w:rsid w:val="00342A47"/>
  </w:style>
  <w:style w:type="paragraph" w:styleId="BodyTextIndent">
    <w:name w:val="Body Text Indent"/>
    <w:basedOn w:val="Normal"/>
    <w:link w:val="BodyTextIndentChar"/>
    <w:rsid w:val="00342A47"/>
    <w:pPr>
      <w:widowControl w:val="0"/>
      <w:tabs>
        <w:tab w:val="num" w:pos="2160"/>
      </w:tabs>
      <w:ind w:left="2160" w:hanging="72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42A47"/>
    <w:rPr>
      <w:rFonts w:ascii="Times New Roman" w:eastAsia="Times New Roman" w:hAnsi="Times New Roman" w:cs="Times New Roman"/>
      <w:sz w:val="24"/>
      <w:szCs w:val="20"/>
    </w:rPr>
  </w:style>
  <w:style w:type="paragraph" w:styleId="BodyText3">
    <w:name w:val="Body Text 3"/>
    <w:basedOn w:val="Normal"/>
    <w:link w:val="BodyText3Char"/>
    <w:rsid w:val="00342A47"/>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342A47"/>
    <w:rPr>
      <w:rFonts w:ascii="Times New Roman" w:eastAsia="Times New Roman" w:hAnsi="Times New Roman" w:cs="Times New Roman"/>
      <w:b/>
      <w:szCs w:val="20"/>
    </w:rPr>
  </w:style>
  <w:style w:type="paragraph" w:styleId="Title">
    <w:name w:val="Title"/>
    <w:basedOn w:val="Normal"/>
    <w:link w:val="TitleChar"/>
    <w:qFormat/>
    <w:rsid w:val="00342A47"/>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42A47"/>
    <w:rPr>
      <w:rFonts w:ascii="Times New Roman" w:eastAsia="Times New Roman" w:hAnsi="Times New Roman" w:cs="Times New Roman"/>
      <w:b/>
      <w:szCs w:val="20"/>
    </w:rPr>
  </w:style>
  <w:style w:type="paragraph" w:styleId="FootnoteText">
    <w:name w:val="footnote text"/>
    <w:basedOn w:val="Normal"/>
    <w:link w:val="FootnoteTextChar"/>
    <w:semiHidden/>
    <w:rsid w:val="00342A4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42A47"/>
    <w:rPr>
      <w:rFonts w:ascii="Times New Roman" w:eastAsia="Times New Roman" w:hAnsi="Times New Roman" w:cs="Times New Roman"/>
      <w:sz w:val="20"/>
      <w:szCs w:val="20"/>
    </w:rPr>
  </w:style>
  <w:style w:type="paragraph" w:styleId="Header">
    <w:name w:val="header"/>
    <w:basedOn w:val="Normal"/>
    <w:link w:val="HeaderChar"/>
    <w:rsid w:val="00342A47"/>
    <w:pPr>
      <w:widowControl w:val="0"/>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342A47"/>
    <w:rPr>
      <w:rFonts w:ascii="Courier New" w:eastAsia="Times New Roman" w:hAnsi="Courier New" w:cs="Times New Roman"/>
      <w:sz w:val="24"/>
      <w:szCs w:val="20"/>
    </w:rPr>
  </w:style>
  <w:style w:type="paragraph" w:styleId="BlockText">
    <w:name w:val="Block Text"/>
    <w:basedOn w:val="Normal"/>
    <w:rsid w:val="00342A47"/>
    <w:pPr>
      <w:widowControl w:val="0"/>
      <w:tabs>
        <w:tab w:val="left" w:pos="-720"/>
        <w:tab w:val="left" w:pos="-9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040" w:right="288" w:hanging="5040"/>
      <w:jc w:val="left"/>
    </w:pPr>
    <w:rPr>
      <w:rFonts w:ascii="Times New Roman" w:eastAsia="Times New Roman" w:hAnsi="Times New Roman" w:cs="Times New Roman"/>
      <w:sz w:val="24"/>
      <w:szCs w:val="20"/>
    </w:rPr>
  </w:style>
  <w:style w:type="character" w:styleId="EndnoteReference">
    <w:name w:val="endnote reference"/>
    <w:semiHidden/>
    <w:rsid w:val="00342A47"/>
    <w:rPr>
      <w:vertAlign w:val="superscript"/>
    </w:rPr>
  </w:style>
  <w:style w:type="paragraph" w:customStyle="1" w:styleId="xl28">
    <w:name w:val="xl28"/>
    <w:basedOn w:val="Normal"/>
    <w:rsid w:val="00342A47"/>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29">
    <w:name w:val="xl29"/>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30">
    <w:name w:val="xl30"/>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1">
    <w:name w:val="xl31"/>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Times New Roman" w:eastAsia="Times New Roman" w:hAnsi="Times New Roman" w:cs="Times New Roman"/>
      <w:color w:val="000000"/>
      <w:sz w:val="16"/>
      <w:szCs w:val="16"/>
    </w:rPr>
  </w:style>
  <w:style w:type="paragraph" w:customStyle="1" w:styleId="xl32">
    <w:name w:val="xl32"/>
    <w:basedOn w:val="Normal"/>
    <w:rsid w:val="00342A47"/>
    <w:pPr>
      <w:spacing w:before="100" w:beforeAutospacing="1" w:after="100" w:afterAutospacing="1"/>
      <w:jc w:val="center"/>
    </w:pPr>
    <w:rPr>
      <w:rFonts w:ascii="Arial" w:eastAsia="Times New Roman" w:hAnsi="Arial" w:cs="Arial"/>
      <w:b/>
      <w:bCs/>
      <w:sz w:val="24"/>
      <w:szCs w:val="24"/>
    </w:rPr>
  </w:style>
  <w:style w:type="paragraph" w:customStyle="1" w:styleId="xl33">
    <w:name w:val="xl33"/>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4">
    <w:name w:val="xl34"/>
    <w:basedOn w:val="Normal"/>
    <w:rsid w:val="00342A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35">
    <w:name w:val="xl35"/>
    <w:basedOn w:val="Normal"/>
    <w:rsid w:val="00342A47"/>
    <w:pPr>
      <w:pBdr>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6">
    <w:name w:val="xl36"/>
    <w:basedOn w:val="Normal"/>
    <w:rsid w:val="00342A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weekly">
    <w:name w:val="weekly"/>
    <w:basedOn w:val="Normal"/>
    <w:rsid w:val="00342A47"/>
    <w:pPr>
      <w:jc w:val="left"/>
    </w:pPr>
    <w:rPr>
      <w:rFonts w:ascii="Times New Roman" w:eastAsia="Times New Roman" w:hAnsi="Times New Roman" w:cs="Times New Roman"/>
      <w:sz w:val="20"/>
      <w:szCs w:val="20"/>
    </w:rPr>
  </w:style>
  <w:style w:type="paragraph" w:customStyle="1" w:styleId="xl27">
    <w:name w:val="xl27"/>
    <w:basedOn w:val="Normal"/>
    <w:rsid w:val="00342A47"/>
    <w:pPr>
      <w:spacing w:before="100" w:beforeAutospacing="1" w:after="100" w:afterAutospacing="1"/>
      <w:jc w:val="left"/>
    </w:pPr>
    <w:rPr>
      <w:rFonts w:ascii="Arial" w:eastAsia="Times New Roman" w:hAnsi="Arial" w:cs="Arial"/>
      <w:b/>
      <w:bCs/>
      <w:sz w:val="24"/>
      <w:szCs w:val="24"/>
    </w:rPr>
  </w:style>
  <w:style w:type="paragraph" w:customStyle="1" w:styleId="xl39">
    <w:name w:val="xl39"/>
    <w:basedOn w:val="Normal"/>
    <w:rsid w:val="00342A47"/>
    <w:pPr>
      <w:spacing w:before="100" w:beforeAutospacing="1" w:after="100" w:afterAutospacing="1"/>
      <w:jc w:val="center"/>
    </w:pPr>
    <w:rPr>
      <w:rFonts w:ascii="CG Times" w:eastAsia="Arial Unicode MS" w:hAnsi="CG Times" w:cs="Arial Unicode MS"/>
      <w:sz w:val="24"/>
      <w:szCs w:val="24"/>
    </w:rPr>
  </w:style>
  <w:style w:type="character" w:styleId="LineNumber">
    <w:name w:val="line number"/>
    <w:basedOn w:val="DefaultParagraphFont"/>
    <w:rsid w:val="00342A47"/>
  </w:style>
  <w:style w:type="paragraph" w:styleId="BalloonText">
    <w:name w:val="Balloon Text"/>
    <w:basedOn w:val="Normal"/>
    <w:link w:val="BalloonTextChar"/>
    <w:rsid w:val="00342A47"/>
    <w:pPr>
      <w:widowControl w:val="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342A47"/>
    <w:rPr>
      <w:rFonts w:ascii="Tahoma" w:eastAsia="Times New Roman" w:hAnsi="Tahoma" w:cs="Tahoma"/>
      <w:sz w:val="16"/>
      <w:szCs w:val="16"/>
    </w:rPr>
  </w:style>
  <w:style w:type="paragraph" w:styleId="ListParagraph">
    <w:name w:val="List Paragraph"/>
    <w:basedOn w:val="Normal"/>
    <w:uiPriority w:val="34"/>
    <w:qFormat/>
    <w:rsid w:val="007D0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2A47"/>
    <w:pPr>
      <w:keepNext/>
      <w:widowControl w:val="0"/>
      <w:tabs>
        <w:tab w:val="left" w:pos="0"/>
        <w:tab w:val="left" w:pos="720"/>
        <w:tab w:val="left" w:pos="1440"/>
        <w:tab w:val="left" w:pos="2160"/>
        <w:tab w:val="left" w:pos="2880"/>
        <w:tab w:val="left" w:pos="3600"/>
        <w:tab w:val="left" w:pos="4320"/>
        <w:tab w:val="left" w:pos="4860"/>
      </w:tabs>
      <w:ind w:firstLine="720"/>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pPr>
    <w:rPr>
      <w:rFonts w:ascii="CG Times" w:eastAsia="Times New Roman" w:hAnsi="CG Times" w:cs="Times New Roman"/>
      <w:sz w:val="28"/>
      <w:szCs w:val="20"/>
    </w:rPr>
  </w:style>
  <w:style w:type="paragraph" w:styleId="Heading3">
    <w:name w:val="heading 3"/>
    <w:basedOn w:val="Normal"/>
    <w:next w:val="Normal"/>
    <w:link w:val="Heading3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2"/>
    </w:pPr>
    <w:rPr>
      <w:rFonts w:ascii="CG Times" w:eastAsia="Times New Roman" w:hAnsi="CG Times" w:cs="Times New Roman"/>
      <w:sz w:val="28"/>
      <w:szCs w:val="20"/>
      <w:u w:val="single"/>
    </w:rPr>
  </w:style>
  <w:style w:type="paragraph" w:styleId="Heading4">
    <w:name w:val="heading 4"/>
    <w:basedOn w:val="Normal"/>
    <w:next w:val="Normal"/>
    <w:link w:val="Heading4Char"/>
    <w:qFormat/>
    <w:rsid w:val="00342A47"/>
    <w:pPr>
      <w:keepNext/>
      <w:widowControl w:val="0"/>
      <w:tabs>
        <w:tab w:val="left" w:pos="0"/>
        <w:tab w:val="left" w:pos="3024"/>
        <w:tab w:val="right" w:pos="7488"/>
        <w:tab w:val="left" w:pos="8208"/>
        <w:tab w:val="left" w:pos="8640"/>
        <w:tab w:val="left" w:pos="9360"/>
      </w:tabs>
      <w:jc w:val="left"/>
      <w:outlineLvl w:val="3"/>
    </w:pPr>
    <w:rPr>
      <w:rFonts w:ascii="CG Times" w:eastAsia="Times New Roman" w:hAnsi="CG Times" w:cs="Times New Roman"/>
      <w:sz w:val="28"/>
      <w:szCs w:val="20"/>
    </w:rPr>
  </w:style>
  <w:style w:type="paragraph" w:styleId="Heading5">
    <w:name w:val="heading 5"/>
    <w:basedOn w:val="Normal"/>
    <w:next w:val="Normal"/>
    <w:link w:val="Heading5Char"/>
    <w:qFormat/>
    <w:rsid w:val="00342A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14"/>
      <w:outlineLvl w:val="4"/>
    </w:pPr>
    <w:rPr>
      <w:rFonts w:ascii="CG Times" w:eastAsia="Times New Roman" w:hAnsi="CG Times" w:cs="Times New Roman"/>
      <w:b/>
      <w:sz w:val="28"/>
      <w:szCs w:val="20"/>
      <w:u w:val="single"/>
    </w:rPr>
  </w:style>
  <w:style w:type="paragraph" w:styleId="Heading6">
    <w:name w:val="heading 6"/>
    <w:basedOn w:val="Normal"/>
    <w:next w:val="Normal"/>
    <w:link w:val="Heading6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6"/>
    </w:pPr>
    <w:rPr>
      <w:rFonts w:ascii="Times New Roman" w:eastAsia="Times New Roman" w:hAnsi="Times New Roman" w:cs="Times New Roman"/>
      <w:b/>
      <w:sz w:val="28"/>
      <w:szCs w:val="20"/>
      <w:u w:val="single"/>
    </w:rPr>
  </w:style>
  <w:style w:type="paragraph" w:styleId="Heading8">
    <w:name w:val="heading 8"/>
    <w:basedOn w:val="Normal"/>
    <w:next w:val="Normal"/>
    <w:link w:val="Heading8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47"/>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42A47"/>
    <w:rPr>
      <w:rFonts w:ascii="CG Times" w:eastAsia="Times New Roman" w:hAnsi="CG Times" w:cs="Times New Roman"/>
      <w:sz w:val="28"/>
      <w:szCs w:val="20"/>
    </w:rPr>
  </w:style>
  <w:style w:type="character" w:customStyle="1" w:styleId="Heading3Char">
    <w:name w:val="Heading 3 Char"/>
    <w:basedOn w:val="DefaultParagraphFont"/>
    <w:link w:val="Heading3"/>
    <w:rsid w:val="00342A47"/>
    <w:rPr>
      <w:rFonts w:ascii="CG Times" w:eastAsia="Times New Roman" w:hAnsi="CG Times" w:cs="Times New Roman"/>
      <w:sz w:val="28"/>
      <w:szCs w:val="20"/>
      <w:u w:val="single"/>
    </w:rPr>
  </w:style>
  <w:style w:type="character" w:customStyle="1" w:styleId="Heading4Char">
    <w:name w:val="Heading 4 Char"/>
    <w:basedOn w:val="DefaultParagraphFont"/>
    <w:link w:val="Heading4"/>
    <w:rsid w:val="00342A47"/>
    <w:rPr>
      <w:rFonts w:ascii="CG Times" w:eastAsia="Times New Roman" w:hAnsi="CG Times" w:cs="Times New Roman"/>
      <w:sz w:val="28"/>
      <w:szCs w:val="20"/>
    </w:rPr>
  </w:style>
  <w:style w:type="character" w:customStyle="1" w:styleId="Heading5Char">
    <w:name w:val="Heading 5 Char"/>
    <w:basedOn w:val="DefaultParagraphFont"/>
    <w:link w:val="Heading5"/>
    <w:rsid w:val="00342A47"/>
    <w:rPr>
      <w:rFonts w:ascii="CG Times" w:eastAsia="Times New Roman" w:hAnsi="CG Times" w:cs="Times New Roman"/>
      <w:b/>
      <w:sz w:val="28"/>
      <w:szCs w:val="20"/>
      <w:u w:val="single"/>
    </w:rPr>
  </w:style>
  <w:style w:type="character" w:customStyle="1" w:styleId="Heading6Char">
    <w:name w:val="Heading 6 Char"/>
    <w:basedOn w:val="DefaultParagraphFont"/>
    <w:link w:val="Heading6"/>
    <w:rsid w:val="00342A4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342A47"/>
    <w:rPr>
      <w:rFonts w:ascii="Times New Roman" w:eastAsia="Times New Roman" w:hAnsi="Times New Roman" w:cs="Times New Roman"/>
      <w:b/>
      <w:sz w:val="28"/>
      <w:szCs w:val="20"/>
      <w:u w:val="single"/>
    </w:rPr>
  </w:style>
  <w:style w:type="character" w:customStyle="1" w:styleId="Heading8Char">
    <w:name w:val="Heading 8 Char"/>
    <w:basedOn w:val="DefaultParagraphFont"/>
    <w:link w:val="Heading8"/>
    <w:rsid w:val="00342A4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342A47"/>
    <w:rPr>
      <w:rFonts w:ascii="Times New Roman" w:eastAsia="Times New Roman" w:hAnsi="Times New Roman" w:cs="Times New Roman"/>
      <w:b/>
      <w:sz w:val="24"/>
      <w:szCs w:val="20"/>
      <w:u w:val="single"/>
    </w:rPr>
  </w:style>
  <w:style w:type="numbering" w:customStyle="1" w:styleId="NoList1">
    <w:name w:val="No List1"/>
    <w:next w:val="NoList"/>
    <w:semiHidden/>
    <w:rsid w:val="00342A47"/>
  </w:style>
  <w:style w:type="character" w:styleId="FootnoteReference">
    <w:name w:val="footnote reference"/>
    <w:basedOn w:val="DefaultParagraphFont"/>
    <w:semiHidden/>
    <w:rsid w:val="00342A47"/>
  </w:style>
  <w:style w:type="paragraph" w:styleId="BodyText2">
    <w:name w:val="Body Text 2"/>
    <w:basedOn w:val="Normal"/>
    <w:link w:val="BodyText2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pPr>
    <w:rPr>
      <w:rFonts w:ascii="CG Times" w:eastAsia="Times New Roman" w:hAnsi="CG Times" w:cs="Times New Roman"/>
      <w:sz w:val="28"/>
      <w:szCs w:val="20"/>
    </w:rPr>
  </w:style>
  <w:style w:type="character" w:customStyle="1" w:styleId="BodyText2Char">
    <w:name w:val="Body Text 2 Char"/>
    <w:basedOn w:val="DefaultParagraphFont"/>
    <w:link w:val="BodyText2"/>
    <w:rsid w:val="00342A47"/>
    <w:rPr>
      <w:rFonts w:ascii="CG Times" w:eastAsia="Times New Roman" w:hAnsi="CG Times" w:cs="Times New Roman"/>
      <w:sz w:val="28"/>
      <w:szCs w:val="20"/>
    </w:rPr>
  </w:style>
  <w:style w:type="paragraph" w:styleId="BodyText">
    <w:name w:val="Body Text"/>
    <w:basedOn w:val="Normal"/>
    <w:link w:val="BodyText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rFonts w:ascii="CG Times" w:eastAsia="Times New Roman" w:hAnsi="CG Times" w:cs="Times New Roman"/>
      <w:sz w:val="28"/>
      <w:szCs w:val="20"/>
    </w:rPr>
  </w:style>
  <w:style w:type="character" w:customStyle="1" w:styleId="BodyTextChar">
    <w:name w:val="Body Text Char"/>
    <w:basedOn w:val="DefaultParagraphFont"/>
    <w:link w:val="BodyText"/>
    <w:rsid w:val="00342A47"/>
    <w:rPr>
      <w:rFonts w:ascii="CG Times" w:eastAsia="Times New Roman" w:hAnsi="CG Times" w:cs="Times New Roman"/>
      <w:sz w:val="28"/>
      <w:szCs w:val="20"/>
    </w:rPr>
  </w:style>
  <w:style w:type="paragraph" w:customStyle="1" w:styleId="BodyText21">
    <w:name w:val="Body Text 21"/>
    <w:basedOn w:val="Normal"/>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pPr>
    <w:rPr>
      <w:rFonts w:ascii="CG Times" w:eastAsia="Times New Roman" w:hAnsi="CG Times" w:cs="Times New Roman"/>
      <w:sz w:val="28"/>
      <w:szCs w:val="20"/>
    </w:rPr>
  </w:style>
  <w:style w:type="paragraph" w:styleId="BodyTextIndent2">
    <w:name w:val="Body Text Indent 2"/>
    <w:basedOn w:val="Normal"/>
    <w:link w:val="BodyTextIndent2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firstLine="720"/>
      <w:jc w:val="left"/>
    </w:pPr>
    <w:rPr>
      <w:rFonts w:ascii="CG Times" w:eastAsia="Times New Roman" w:hAnsi="CG Times" w:cs="Times New Roman"/>
      <w:sz w:val="28"/>
      <w:szCs w:val="20"/>
    </w:rPr>
  </w:style>
  <w:style w:type="character" w:customStyle="1" w:styleId="BodyTextIndent2Char">
    <w:name w:val="Body Text Indent 2 Char"/>
    <w:basedOn w:val="DefaultParagraphFont"/>
    <w:link w:val="BodyTextIndent2"/>
    <w:rsid w:val="00342A47"/>
    <w:rPr>
      <w:rFonts w:ascii="CG Times" w:eastAsia="Times New Roman" w:hAnsi="CG Times" w:cs="Times New Roman"/>
      <w:sz w:val="28"/>
      <w:szCs w:val="20"/>
    </w:rPr>
  </w:style>
  <w:style w:type="paragraph" w:styleId="BodyTextIndent3">
    <w:name w:val="Body Text Indent 3"/>
    <w:basedOn w:val="Normal"/>
    <w:link w:val="BodyTextIndent3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42A47"/>
    <w:rPr>
      <w:rFonts w:ascii="Times New Roman" w:eastAsia="Times New Roman" w:hAnsi="Times New Roman" w:cs="Times New Roman"/>
      <w:sz w:val="28"/>
      <w:szCs w:val="20"/>
    </w:rPr>
  </w:style>
  <w:style w:type="paragraph" w:styleId="Footer">
    <w:name w:val="footer"/>
    <w:basedOn w:val="Normal"/>
    <w:link w:val="FooterChar"/>
    <w:rsid w:val="00342A47"/>
    <w:pPr>
      <w:widowControl w:val="0"/>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rsid w:val="00342A47"/>
    <w:rPr>
      <w:rFonts w:ascii="Courier New" w:eastAsia="Times New Roman" w:hAnsi="Courier New" w:cs="Times New Roman"/>
      <w:sz w:val="24"/>
      <w:szCs w:val="20"/>
    </w:rPr>
  </w:style>
  <w:style w:type="character" w:styleId="PageNumber">
    <w:name w:val="page number"/>
    <w:basedOn w:val="DefaultParagraphFont"/>
    <w:rsid w:val="00342A47"/>
  </w:style>
  <w:style w:type="paragraph" w:styleId="BodyTextIndent">
    <w:name w:val="Body Text Indent"/>
    <w:basedOn w:val="Normal"/>
    <w:link w:val="BodyTextIndentChar"/>
    <w:rsid w:val="00342A47"/>
    <w:pPr>
      <w:widowControl w:val="0"/>
      <w:tabs>
        <w:tab w:val="num" w:pos="2160"/>
      </w:tabs>
      <w:ind w:left="2160" w:hanging="72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42A47"/>
    <w:rPr>
      <w:rFonts w:ascii="Times New Roman" w:eastAsia="Times New Roman" w:hAnsi="Times New Roman" w:cs="Times New Roman"/>
      <w:sz w:val="24"/>
      <w:szCs w:val="20"/>
    </w:rPr>
  </w:style>
  <w:style w:type="paragraph" w:styleId="BodyText3">
    <w:name w:val="Body Text 3"/>
    <w:basedOn w:val="Normal"/>
    <w:link w:val="BodyText3Char"/>
    <w:rsid w:val="00342A47"/>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342A47"/>
    <w:rPr>
      <w:rFonts w:ascii="Times New Roman" w:eastAsia="Times New Roman" w:hAnsi="Times New Roman" w:cs="Times New Roman"/>
      <w:b/>
      <w:szCs w:val="20"/>
    </w:rPr>
  </w:style>
  <w:style w:type="paragraph" w:styleId="Title">
    <w:name w:val="Title"/>
    <w:basedOn w:val="Normal"/>
    <w:link w:val="TitleChar"/>
    <w:qFormat/>
    <w:rsid w:val="00342A47"/>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42A47"/>
    <w:rPr>
      <w:rFonts w:ascii="Times New Roman" w:eastAsia="Times New Roman" w:hAnsi="Times New Roman" w:cs="Times New Roman"/>
      <w:b/>
      <w:szCs w:val="20"/>
    </w:rPr>
  </w:style>
  <w:style w:type="paragraph" w:styleId="FootnoteText">
    <w:name w:val="footnote text"/>
    <w:basedOn w:val="Normal"/>
    <w:link w:val="FootnoteTextChar"/>
    <w:semiHidden/>
    <w:rsid w:val="00342A4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42A47"/>
    <w:rPr>
      <w:rFonts w:ascii="Times New Roman" w:eastAsia="Times New Roman" w:hAnsi="Times New Roman" w:cs="Times New Roman"/>
      <w:sz w:val="20"/>
      <w:szCs w:val="20"/>
    </w:rPr>
  </w:style>
  <w:style w:type="paragraph" w:styleId="Header">
    <w:name w:val="header"/>
    <w:basedOn w:val="Normal"/>
    <w:link w:val="HeaderChar"/>
    <w:rsid w:val="00342A47"/>
    <w:pPr>
      <w:widowControl w:val="0"/>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342A47"/>
    <w:rPr>
      <w:rFonts w:ascii="Courier New" w:eastAsia="Times New Roman" w:hAnsi="Courier New" w:cs="Times New Roman"/>
      <w:sz w:val="24"/>
      <w:szCs w:val="20"/>
    </w:rPr>
  </w:style>
  <w:style w:type="paragraph" w:styleId="BlockText">
    <w:name w:val="Block Text"/>
    <w:basedOn w:val="Normal"/>
    <w:rsid w:val="00342A47"/>
    <w:pPr>
      <w:widowControl w:val="0"/>
      <w:tabs>
        <w:tab w:val="left" w:pos="-720"/>
        <w:tab w:val="left" w:pos="-9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040" w:right="288" w:hanging="5040"/>
      <w:jc w:val="left"/>
    </w:pPr>
    <w:rPr>
      <w:rFonts w:ascii="Times New Roman" w:eastAsia="Times New Roman" w:hAnsi="Times New Roman" w:cs="Times New Roman"/>
      <w:sz w:val="24"/>
      <w:szCs w:val="20"/>
    </w:rPr>
  </w:style>
  <w:style w:type="character" w:styleId="EndnoteReference">
    <w:name w:val="endnote reference"/>
    <w:semiHidden/>
    <w:rsid w:val="00342A47"/>
    <w:rPr>
      <w:vertAlign w:val="superscript"/>
    </w:rPr>
  </w:style>
  <w:style w:type="paragraph" w:customStyle="1" w:styleId="xl28">
    <w:name w:val="xl28"/>
    <w:basedOn w:val="Normal"/>
    <w:rsid w:val="00342A47"/>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29">
    <w:name w:val="xl29"/>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30">
    <w:name w:val="xl30"/>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1">
    <w:name w:val="xl31"/>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Times New Roman" w:eastAsia="Times New Roman" w:hAnsi="Times New Roman" w:cs="Times New Roman"/>
      <w:color w:val="000000"/>
      <w:sz w:val="16"/>
      <w:szCs w:val="16"/>
    </w:rPr>
  </w:style>
  <w:style w:type="paragraph" w:customStyle="1" w:styleId="xl32">
    <w:name w:val="xl32"/>
    <w:basedOn w:val="Normal"/>
    <w:rsid w:val="00342A47"/>
    <w:pPr>
      <w:spacing w:before="100" w:beforeAutospacing="1" w:after="100" w:afterAutospacing="1"/>
      <w:jc w:val="center"/>
    </w:pPr>
    <w:rPr>
      <w:rFonts w:ascii="Arial" w:eastAsia="Times New Roman" w:hAnsi="Arial" w:cs="Arial"/>
      <w:b/>
      <w:bCs/>
      <w:sz w:val="24"/>
      <w:szCs w:val="24"/>
    </w:rPr>
  </w:style>
  <w:style w:type="paragraph" w:customStyle="1" w:styleId="xl33">
    <w:name w:val="xl33"/>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4">
    <w:name w:val="xl34"/>
    <w:basedOn w:val="Normal"/>
    <w:rsid w:val="00342A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35">
    <w:name w:val="xl35"/>
    <w:basedOn w:val="Normal"/>
    <w:rsid w:val="00342A47"/>
    <w:pPr>
      <w:pBdr>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6">
    <w:name w:val="xl36"/>
    <w:basedOn w:val="Normal"/>
    <w:rsid w:val="00342A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weekly">
    <w:name w:val="weekly"/>
    <w:basedOn w:val="Normal"/>
    <w:rsid w:val="00342A47"/>
    <w:pPr>
      <w:jc w:val="left"/>
    </w:pPr>
    <w:rPr>
      <w:rFonts w:ascii="Times New Roman" w:eastAsia="Times New Roman" w:hAnsi="Times New Roman" w:cs="Times New Roman"/>
      <w:sz w:val="20"/>
      <w:szCs w:val="20"/>
    </w:rPr>
  </w:style>
  <w:style w:type="paragraph" w:customStyle="1" w:styleId="xl27">
    <w:name w:val="xl27"/>
    <w:basedOn w:val="Normal"/>
    <w:rsid w:val="00342A47"/>
    <w:pPr>
      <w:spacing w:before="100" w:beforeAutospacing="1" w:after="100" w:afterAutospacing="1"/>
      <w:jc w:val="left"/>
    </w:pPr>
    <w:rPr>
      <w:rFonts w:ascii="Arial" w:eastAsia="Times New Roman" w:hAnsi="Arial" w:cs="Arial"/>
      <w:b/>
      <w:bCs/>
      <w:sz w:val="24"/>
      <w:szCs w:val="24"/>
    </w:rPr>
  </w:style>
  <w:style w:type="paragraph" w:customStyle="1" w:styleId="xl39">
    <w:name w:val="xl39"/>
    <w:basedOn w:val="Normal"/>
    <w:rsid w:val="00342A47"/>
    <w:pPr>
      <w:spacing w:before="100" w:beforeAutospacing="1" w:after="100" w:afterAutospacing="1"/>
      <w:jc w:val="center"/>
    </w:pPr>
    <w:rPr>
      <w:rFonts w:ascii="CG Times" w:eastAsia="Arial Unicode MS" w:hAnsi="CG Times" w:cs="Arial Unicode MS"/>
      <w:sz w:val="24"/>
      <w:szCs w:val="24"/>
    </w:rPr>
  </w:style>
  <w:style w:type="character" w:styleId="LineNumber">
    <w:name w:val="line number"/>
    <w:basedOn w:val="DefaultParagraphFont"/>
    <w:rsid w:val="00342A47"/>
  </w:style>
  <w:style w:type="paragraph" w:styleId="BalloonText">
    <w:name w:val="Balloon Text"/>
    <w:basedOn w:val="Normal"/>
    <w:link w:val="BalloonTextChar"/>
    <w:rsid w:val="00342A47"/>
    <w:pPr>
      <w:widowControl w:val="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342A47"/>
    <w:rPr>
      <w:rFonts w:ascii="Tahoma" w:eastAsia="Times New Roman" w:hAnsi="Tahoma" w:cs="Tahoma"/>
      <w:sz w:val="16"/>
      <w:szCs w:val="16"/>
    </w:rPr>
  </w:style>
  <w:style w:type="paragraph" w:styleId="ListParagraph">
    <w:name w:val="List Paragraph"/>
    <w:basedOn w:val="Normal"/>
    <w:uiPriority w:val="34"/>
    <w:qFormat/>
    <w:rsid w:val="007D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2.emf"/>
  <Relationship Id="rId13" Type="http://schemas.openxmlformats.org/officeDocument/2006/relationships/image" Target="media/image3.emf"/>
  <Relationship Id="rId14" Type="http://schemas.openxmlformats.org/officeDocument/2006/relationships/image" Target="media/image4.emf"/>
  <Relationship Id="rId15" Type="http://schemas.openxmlformats.org/officeDocument/2006/relationships/image" Target="media/image5.emf"/>
  <Relationship Id="rId16" Type="http://schemas.openxmlformats.org/officeDocument/2006/relationships/image" Target="media/image6.emf"/>
  <Relationship Id="rId17" Type="http://schemas.openxmlformats.org/officeDocument/2006/relationships/image" Target="media/image7.emf"/>
  <Relationship Id="rId18" Type="http://schemas.openxmlformats.org/officeDocument/2006/relationships/image" Target="media/image8.emf"/>
  <Relationship Id="rId19" Type="http://schemas.openxmlformats.org/officeDocument/2006/relationships/image" Target="media/image9.emf"/>
  <Relationship Id="rId2" Type="http://schemas.openxmlformats.org/officeDocument/2006/relationships/numbering" Target="numbering.xml"/>
  <Relationship Id="rId20" Type="http://schemas.openxmlformats.org/officeDocument/2006/relationships/image" Target="media/image10.emf"/>
  <Relationship Id="rId21" Type="http://schemas.openxmlformats.org/officeDocument/2006/relationships/image" Target="media/image11.emf"/>
  <Relationship Id="rId22" Type="http://schemas.openxmlformats.org/officeDocument/2006/relationships/image" Target="media/image12.emf"/>
  <Relationship Id="rId23" Type="http://schemas.openxmlformats.org/officeDocument/2006/relationships/image" Target="media/image13.emf"/>
  <Relationship Id="rId24" Type="http://schemas.openxmlformats.org/officeDocument/2006/relationships/image" Target="media/image14.emf"/>
  <Relationship Id="rId25" Type="http://schemas.openxmlformats.org/officeDocument/2006/relationships/image" Target="media/image15.emf"/>
  <Relationship Id="rId26" Type="http://schemas.openxmlformats.org/officeDocument/2006/relationships/image" Target="media/image16.emf"/>
  <Relationship Id="rId27" Type="http://schemas.openxmlformats.org/officeDocument/2006/relationships/image" Target="media/image17.emf"/>
  <Relationship Id="rId28" Type="http://schemas.openxmlformats.org/officeDocument/2006/relationships/image" Target="media/image18.emf"/>
  <Relationship Id="rId29" Type="http://schemas.openxmlformats.org/officeDocument/2006/relationships/image" Target="media/image19.emf"/>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ti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21AF-B712-42DF-955B-1E7B5D81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38611</Words>
  <Characters>220086</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COLLECTIVE BARGAINING AGREEMENT Between the COMMONWEALTH OF MASSACHUSETTS And the MASSACHUSETTS NURSES ASSOCIATION State Chapter of Health Care Professionals, Unit 7 / January 1, 2015 - December 31, 2017</vt:lpstr>
    </vt:vector>
  </TitlesOfParts>
  <Company/>
  <LinksUpToDate>false</LinksUpToDate>
  <CharactersWithSpaces>258181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2016-04-12T16:44:00Z</dcterms:created>
  <dc:creator>Danan, Anouk (HRD)</dc:creator>
  <lastModifiedBy>Park, Sungjun (HRD)</lastModifiedBy>
  <lastPrinted>2016-04-12T16:45:00Z</lastPrinted>
  <dcterms:modified xsi:type="dcterms:W3CDTF">2016-04-12T17:30:00Z</dcterms:modified>
  <revision>4</revision>
  <dc:title>COLLECTIVE BARGAINING AGREEMENT Between the COMMONWEALTH OF MASSACHUSETTS And the MASSACHUSETTS NURSES ASSOCIATION State Chapter of Health Care Professionals, Unit 7 / January 1, 2015 - December 31, 2017</dc:title>
</coreProperties>
</file>