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2ECC" w:rsidRPr="002A3DF6" w:rsidRDefault="005F7FA1" w:rsidP="00D02ECC">
      <w:pPr>
        <w:pStyle w:val="NormalWeb"/>
        <w:rPr>
          <w:sz w:val="18"/>
          <w:szCs w:val="18"/>
        </w:rPr>
      </w:pPr>
      <w:r>
        <w:rPr>
          <w:rFonts w:cs="Arial"/>
          <w:b/>
          <w:bCs/>
          <w:noProof/>
          <w:szCs w:val="24"/>
        </w:rPr>
        <w:pict>
          <v:line id="Straight Connector 2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0.95pt,2pt" to="579.3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" strokecolor="#31859c" strokeweight="4.5pt"/>
        </w:pict>
      </w:r>
      <w:r>
        <w:rPr>
          <w:rFonts w:cs="Arial"/>
          <w:b/>
          <w:bCs/>
          <w:noProof/>
          <w:szCs w:val="24"/>
        </w:rPr>
        <w:pict>
          <v:rect id="Rectangle 4" o:spid="_x0000_s1028" style="position:absolute;margin-left:-36pt;margin-top:-36pt;width:616.05pt;height:153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6 0 -26 21494 21600 21494 21600 0 -26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" fillcolor="#76923c [2406]" stroked="f">
            <v:textbox>
              <w:txbxContent>
                <w:p w:rsidR="00EA5BD3" w:rsidRDefault="00EA5BD3" w:rsidP="00027CE6">
                  <w:pPr>
                    <w:jc w:val="center"/>
                    <w:rPr>
                      <w:rFonts w:cs="Arial"/>
                      <w:b/>
                      <w:bCs/>
                      <w:caps/>
                      <w:color w:val="FFFFFF" w:themeColor="background1"/>
                      <w:sz w:val="22"/>
                      <w:szCs w:val="22"/>
                    </w:rPr>
                  </w:pPr>
                </w:p>
                <w:p w:rsidR="00EA5BD3" w:rsidRPr="000B1E6B" w:rsidRDefault="00EA5BD3" w:rsidP="00027CE6">
                  <w:pPr>
                    <w:jc w:val="center"/>
                    <w:rPr>
                      <w:rFonts w:ascii="Arial Bold" w:hAnsi="Arial Bold" w:cs="Arial"/>
                      <w:b/>
                      <w:bCs/>
                      <w:caps/>
                      <w:color w:val="FFFFFF" w:themeColor="background1"/>
                      <w:spacing w:val="20"/>
                      <w:sz w:val="20"/>
                      <w:szCs w:val="20"/>
                    </w:rPr>
                  </w:pPr>
                  <w:r w:rsidRPr="000B1E6B">
                    <w:rPr>
                      <w:rFonts w:ascii="Arial Bold" w:hAnsi="Arial Bold"/>
                      <w:b/>
                      <w:caps/>
                      <w:color w:val="FFFFFF" w:themeColor="background1"/>
                      <w:spacing w:val="20"/>
                      <w:sz w:val="20"/>
                      <w:szCs w:val="20"/>
                    </w:rPr>
                    <w:t xml:space="preserve">Массачусетское управление общественного здравоохранения | </w:t>
                  </w:r>
                  <w:r w:rsidR="000B1E6B">
                    <w:rPr>
                      <w:rFonts w:ascii="Arial Bold" w:hAnsi="Arial Bold"/>
                      <w:b/>
                      <w:caps/>
                      <w:color w:val="FFFFFF" w:themeColor="background1"/>
                      <w:spacing w:val="20"/>
                      <w:sz w:val="20"/>
                      <w:szCs w:val="20"/>
                      <w:lang w:val="en-US"/>
                    </w:rPr>
                    <w:br/>
                  </w:r>
                  <w:r w:rsidRPr="000B1E6B">
                    <w:rPr>
                      <w:rFonts w:ascii="Arial Bold" w:hAnsi="Arial Bold"/>
                      <w:b/>
                      <w:caps/>
                      <w:color w:val="FFFFFF" w:themeColor="background1"/>
                      <w:spacing w:val="20"/>
                      <w:sz w:val="20"/>
                      <w:szCs w:val="20"/>
                    </w:rPr>
                    <w:t>Бюро гигиены окружающей среды</w:t>
                  </w:r>
                </w:p>
                <w:p w:rsidR="00EA5BD3" w:rsidRPr="000B1E6B" w:rsidRDefault="008B5D80" w:rsidP="003273EA">
                  <w:pPr>
                    <w:pStyle w:val="NormalWeb"/>
                    <w:jc w:val="center"/>
                    <w:rPr>
                      <w:rFonts w:ascii="Georgia" w:hAnsi="Georgia"/>
                      <w:color w:val="FFFFFF" w:themeColor="background1"/>
                      <w:spacing w:val="20"/>
                      <w:sz w:val="60"/>
                      <w:szCs w:val="60"/>
                    </w:rPr>
                  </w:pPr>
                  <w:r w:rsidRPr="000B1E6B">
                    <w:rPr>
                      <w:rFonts w:ascii="Georgia" w:hAnsi="Georgia"/>
                      <w:color w:val="FFFFFF" w:themeColor="background1"/>
                      <w:spacing w:val="20"/>
                      <w:sz w:val="60"/>
                      <w:szCs w:val="60"/>
                    </w:rPr>
                    <w:t xml:space="preserve">Как защитить ребенка от BФA (Бисфенол А - по-английски BPA) </w:t>
                  </w:r>
                </w:p>
                <w:p w:rsidR="00EA5BD3" w:rsidRPr="000B1E6B" w:rsidRDefault="00EA5BD3" w:rsidP="00027CE6">
                  <w:pPr>
                    <w:jc w:val="center"/>
                    <w:rPr>
                      <w:sz w:val="60"/>
                      <w:szCs w:val="60"/>
                    </w:rPr>
                  </w:pPr>
                </w:p>
              </w:txbxContent>
            </v:textbox>
            <w10:wrap type="through"/>
          </v:rect>
        </w:pict>
      </w:r>
      <w:r w:rsidR="007B7A3E">
        <w:rPr>
          <w:b/>
          <w:sz w:val="18"/>
        </w:rPr>
        <w:t xml:space="preserve"> </w:t>
      </w:r>
    </w:p>
    <w:p w:rsidR="002A3DF6" w:rsidRDefault="005F7FA1" w:rsidP="00780021">
      <w:pPr>
        <w:pStyle w:val="Header"/>
        <w:sectPr w:rsidR="002A3DF6" w:rsidSect="0066152C">
          <w:pgSz w:w="12240" w:h="15840"/>
          <w:pgMar w:top="720" w:right="720" w:bottom="720" w:left="720" w:header="720" w:footer="720" w:gutter="0"/>
          <w:cols w:space="720"/>
        </w:sectPr>
      </w:pPr>
      <w:r>
        <w:rPr>
          <w:noProof/>
          <w:lang w:val="en-US" w:eastAsia="zh-CN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447pt;margin-top:-53.3pt;width:132.35pt;height:21.2pt;z-index:251670528" filled="f" stroked="f">
            <v:textbox>
              <w:txbxContent>
                <w:p w:rsidR="007A306D" w:rsidRPr="00D21137" w:rsidRDefault="007A306D" w:rsidP="007A306D">
                  <w:pPr>
                    <w:jc w:val="center"/>
                    <w:rPr>
                      <w:rFonts w:cs="Arial"/>
                      <w:smallCaps/>
                      <w:color w:val="FFFFFF" w:themeColor="background1"/>
                      <w:lang w:val="en-US"/>
                    </w:rPr>
                  </w:pPr>
                  <w:proofErr w:type="spellStart"/>
                  <w:r>
                    <w:rPr>
                      <w:rFonts w:cs="Arial"/>
                      <w:smallCaps/>
                      <w:color w:val="FFFFFF" w:themeColor="background1"/>
                      <w:lang w:val="en-US"/>
                    </w:rPr>
                    <w:t>russian</w:t>
                  </w:r>
                  <w:proofErr w:type="spellEnd"/>
                </w:p>
              </w:txbxContent>
            </v:textbox>
          </v:shape>
        </w:pict>
      </w:r>
    </w:p>
    <w:p w:rsidR="006779D9" w:rsidRDefault="000B1E6B" w:rsidP="0066152C">
      <w:pPr>
        <w:pStyle w:val="NormalWeb"/>
        <w:tabs>
          <w:tab w:val="left" w:pos="90"/>
        </w:tabs>
        <w:rPr>
          <w:rFonts w:cs="Arial"/>
          <w:b/>
          <w:bCs/>
          <w:color w:val="76923C" w:themeColor="accent3" w:themeShade="BF"/>
        </w:rPr>
      </w:pPr>
      <w:r w:rsidRPr="000B1E6B">
        <w:rPr>
          <w:rFonts w:cs="Arial"/>
          <w:b/>
          <w:bCs/>
          <w:noProof/>
          <w:color w:val="76923C" w:themeColor="accent3" w:themeShade="BF"/>
          <w:lang w:val="en-US" w:eastAsia="en-US" w:bidi="ar-SA"/>
        </w:rPr>
        <w:lastRenderedPageBreak/>
        <w:drawing>
          <wp:inline distT="0" distB="0" distL="0" distR="0">
            <wp:extent cx="3200400" cy="2133599"/>
            <wp:effectExtent l="0" t="0" r="0" b="0"/>
            <wp:docPr id="2" name="Picture 3" descr="ЧТО ТАКОЕ БФА?&#10;БФА - это химическое вещество, используемое при производстве поликарбонатных пластиков. БФА также используется для внутреннего покрытия консервных банок и банок с напитками, включая банки с жидкой молочной смесью (&quot;формулой&quot;)для новорожденных.&#10;В этой брошюре объясняется, что такое БФА, почему вам нужно об этом знать и как вы можете защитить себя и свою семью от воздействия этого вещества.&#10;" title="Как защитить ребенка от BФA (Бисфенол А - по-английски BPA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PA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133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52C" w:rsidRPr="000B1E6B" w:rsidRDefault="00FB55D5" w:rsidP="00A11982">
      <w:pPr>
        <w:pStyle w:val="Header"/>
        <w:rPr>
          <w:sz w:val="20"/>
        </w:rPr>
      </w:pPr>
      <w:r w:rsidRPr="000B1E6B">
        <w:rPr>
          <w:sz w:val="20"/>
        </w:rPr>
        <w:t>Что такое БФА?</w:t>
      </w:r>
    </w:p>
    <w:p w:rsidR="00A4785D" w:rsidRPr="000B1E6B" w:rsidRDefault="00A4785D" w:rsidP="00A4785D">
      <w:pPr>
        <w:rPr>
          <w:sz w:val="20"/>
          <w:szCs w:val="20"/>
        </w:rPr>
      </w:pPr>
      <w:r w:rsidRPr="000B1E6B">
        <w:rPr>
          <w:sz w:val="20"/>
          <w:szCs w:val="20"/>
        </w:rPr>
        <w:t>БФА - это химическое вещество, используемое при производстве поликарбонатных пластиков. БФА также используется для внутреннего покрытия консервных банок и банок с напитками, включая банки с жидкой молочной смесью ("формулой")для новорожденных.</w:t>
      </w:r>
    </w:p>
    <w:p w:rsidR="00A4785D" w:rsidRPr="000B1E6B" w:rsidRDefault="00A4785D" w:rsidP="00A4785D">
      <w:pPr>
        <w:rPr>
          <w:rFonts w:cs="Arial"/>
          <w:sz w:val="20"/>
          <w:szCs w:val="20"/>
        </w:rPr>
      </w:pPr>
      <w:r w:rsidRPr="000B1E6B">
        <w:rPr>
          <w:sz w:val="20"/>
          <w:szCs w:val="20"/>
        </w:rPr>
        <w:t>В этой брошюре объясняется, что такое БФА, почему вам нужно об этом знать и как вы можете защитить себя и свою семью от воздействия этого вещества.</w:t>
      </w:r>
    </w:p>
    <w:p w:rsidR="00D02ECC" w:rsidRPr="000B1E6B" w:rsidRDefault="007E1253" w:rsidP="007E1253">
      <w:pPr>
        <w:pStyle w:val="Header"/>
        <w:rPr>
          <w:sz w:val="20"/>
        </w:rPr>
      </w:pPr>
      <w:r w:rsidRPr="000B1E6B">
        <w:rPr>
          <w:sz w:val="20"/>
        </w:rPr>
        <w:t xml:space="preserve">Почему БФА используется для изготовления некоторых емкостей для продуктов питания и напитков? </w:t>
      </w:r>
    </w:p>
    <w:p w:rsidR="00A4785D" w:rsidRPr="000B1E6B" w:rsidRDefault="00A4785D" w:rsidP="00A4785D">
      <w:pPr>
        <w:rPr>
          <w:sz w:val="20"/>
          <w:szCs w:val="20"/>
        </w:rPr>
      </w:pPr>
      <w:r w:rsidRPr="000B1E6B">
        <w:rPr>
          <w:sz w:val="20"/>
          <w:szCs w:val="20"/>
        </w:rPr>
        <w:t xml:space="preserve">БФА используется потому, что это прочный, легкий и износоустойчивый материал. Внутреннее покрытие из БФА защищает банки с продуктами питания и напитками от ржавчины и увеличивает их срок хранения. </w:t>
      </w:r>
    </w:p>
    <w:p w:rsidR="00D02ECC" w:rsidRPr="000B1E6B" w:rsidRDefault="007E1253" w:rsidP="00720AA0">
      <w:pPr>
        <w:pStyle w:val="Header"/>
        <w:rPr>
          <w:sz w:val="20"/>
        </w:rPr>
      </w:pPr>
      <w:r w:rsidRPr="000B1E6B">
        <w:rPr>
          <w:sz w:val="20"/>
        </w:rPr>
        <w:t>Имеет ли контакт с БФА какие-либо последствия для здоровья?</w:t>
      </w:r>
    </w:p>
    <w:p w:rsidR="00A4785D" w:rsidRPr="000B1E6B" w:rsidRDefault="00A4785D" w:rsidP="00A4785D">
      <w:pPr>
        <w:rPr>
          <w:sz w:val="20"/>
          <w:szCs w:val="20"/>
        </w:rPr>
      </w:pPr>
      <w:r w:rsidRPr="000B1E6B">
        <w:rPr>
          <w:sz w:val="20"/>
          <w:szCs w:val="20"/>
        </w:rPr>
        <w:t xml:space="preserve">Как показывают результаты лабораторных опытов на животных, низкий уровень БФА может быть опасен для нормального развития младенцев и малышей в возрасте до 2-х лет. </w:t>
      </w:r>
    </w:p>
    <w:p w:rsidR="00D02ECC" w:rsidRPr="000B1E6B" w:rsidRDefault="007E1253" w:rsidP="00054B2B">
      <w:pPr>
        <w:pStyle w:val="Header"/>
        <w:rPr>
          <w:sz w:val="20"/>
        </w:rPr>
      </w:pPr>
      <w:r w:rsidRPr="000B1E6B">
        <w:rPr>
          <w:sz w:val="20"/>
        </w:rPr>
        <w:t xml:space="preserve">Какое воздействие БФА может оказывать на здоровье? </w:t>
      </w:r>
    </w:p>
    <w:p w:rsidR="00D02ECC" w:rsidRPr="000B1E6B" w:rsidRDefault="00A4785D" w:rsidP="00054B2B">
      <w:pPr>
        <w:rPr>
          <w:rFonts w:cs="Arial"/>
          <w:spacing w:val="-4"/>
          <w:sz w:val="20"/>
          <w:szCs w:val="20"/>
        </w:rPr>
      </w:pPr>
      <w:r w:rsidRPr="000B1E6B">
        <w:rPr>
          <w:spacing w:val="-4"/>
          <w:sz w:val="20"/>
          <w:szCs w:val="20"/>
        </w:rPr>
        <w:t xml:space="preserve">Возможные последствия включают, среди прочего, изменения в развитии нервной системы младенца, например, функции щитовидной железы и развитии мозга; изменения в поведенческом развитии, </w:t>
      </w:r>
      <w:r w:rsidRPr="000B1E6B">
        <w:rPr>
          <w:spacing w:val="-4"/>
          <w:sz w:val="20"/>
          <w:szCs w:val="20"/>
        </w:rPr>
        <w:lastRenderedPageBreak/>
        <w:t>например, гиперактивность; и изменения в нормальном развитии предстательной железы.</w:t>
      </w:r>
    </w:p>
    <w:p w:rsidR="00D02ECC" w:rsidRPr="000B1E6B" w:rsidRDefault="007E1253" w:rsidP="007E1253">
      <w:pPr>
        <w:pStyle w:val="Header"/>
        <w:rPr>
          <w:sz w:val="20"/>
        </w:rPr>
      </w:pPr>
      <w:r w:rsidRPr="000B1E6B">
        <w:rPr>
          <w:sz w:val="20"/>
        </w:rPr>
        <w:t xml:space="preserve">Каким образом малыши и младенцы могут подвергнуться воздействию БФА? </w:t>
      </w:r>
    </w:p>
    <w:p w:rsidR="00A4785D" w:rsidRPr="000B1E6B" w:rsidRDefault="00A4785D" w:rsidP="00054B2B">
      <w:pPr>
        <w:spacing w:after="0"/>
        <w:rPr>
          <w:sz w:val="20"/>
          <w:szCs w:val="20"/>
        </w:rPr>
      </w:pPr>
      <w:r w:rsidRPr="000B1E6B">
        <w:rPr>
          <w:sz w:val="20"/>
          <w:szCs w:val="20"/>
        </w:rPr>
        <w:t>Младенцы могут подвергнуться воздействию БФА одним из двух способов:</w:t>
      </w:r>
    </w:p>
    <w:p w:rsidR="00A4785D" w:rsidRPr="000B1E6B" w:rsidRDefault="00A4785D" w:rsidP="00A4785D">
      <w:pPr>
        <w:pStyle w:val="ListBullet"/>
        <w:rPr>
          <w:sz w:val="20"/>
          <w:szCs w:val="20"/>
        </w:rPr>
      </w:pPr>
      <w:r w:rsidRPr="000B1E6B">
        <w:rPr>
          <w:sz w:val="20"/>
          <w:szCs w:val="20"/>
        </w:rPr>
        <w:t xml:space="preserve">Небольшое количество БФА может попасть из внутреннего покрытия банки, сделанной из БФА, в жидкую молочную смесь, которую будет пить ребенок. </w:t>
      </w:r>
    </w:p>
    <w:p w:rsidR="007E1253" w:rsidRPr="000B1E6B" w:rsidRDefault="00A4785D" w:rsidP="00A4785D">
      <w:pPr>
        <w:pStyle w:val="ListBullet"/>
        <w:rPr>
          <w:sz w:val="20"/>
          <w:szCs w:val="20"/>
        </w:rPr>
      </w:pPr>
      <w:r w:rsidRPr="000B1E6B">
        <w:rPr>
          <w:sz w:val="20"/>
          <w:szCs w:val="20"/>
        </w:rPr>
        <w:t xml:space="preserve">БФА также может попасть в молочную смесь или молоко младенца из некоторых пластиковых бутылок при наливании горячей воды прямо в бутылку. </w:t>
      </w:r>
    </w:p>
    <w:p w:rsidR="007E1253" w:rsidRPr="000B1E6B" w:rsidRDefault="00A4785D" w:rsidP="007E1253">
      <w:pPr>
        <w:rPr>
          <w:rFonts w:cs="Arial"/>
          <w:sz w:val="20"/>
          <w:szCs w:val="20"/>
        </w:rPr>
      </w:pPr>
      <w:r w:rsidRPr="000B1E6B">
        <w:rPr>
          <w:sz w:val="20"/>
          <w:szCs w:val="20"/>
        </w:rPr>
        <w:t>Во время беременности дети могут подвергнуться воздействию БФА, с которым вступают в контакт их матери. Это может произойти в том случае, если мать проглотит БФА, попавший в пищу из консервной банки или пластмассой емкости, из которой она ест или пьет.</w:t>
      </w:r>
    </w:p>
    <w:p w:rsidR="005D27AB" w:rsidRPr="000B1E6B" w:rsidRDefault="00A4785D" w:rsidP="005D27AB">
      <w:pPr>
        <w:pStyle w:val="CallOut"/>
        <w:spacing w:after="120"/>
        <w:rPr>
          <w:b/>
          <w:color w:val="000000" w:themeColor="text1"/>
          <w:sz w:val="20"/>
          <w:szCs w:val="20"/>
        </w:rPr>
      </w:pPr>
      <w:r w:rsidRPr="000B1E6B">
        <w:rPr>
          <w:b/>
          <w:color w:val="000000" w:themeColor="text1"/>
          <w:sz w:val="20"/>
          <w:szCs w:val="20"/>
        </w:rPr>
        <w:t>КАК Я МОГУ ЗАЩИТИТЬ МАЛЫША ОТ БФА?</w:t>
      </w:r>
    </w:p>
    <w:p w:rsidR="00A4785D" w:rsidRPr="000B1E6B" w:rsidRDefault="005D27AB" w:rsidP="005D27AB">
      <w:pPr>
        <w:pStyle w:val="CallOut"/>
        <w:tabs>
          <w:tab w:val="clear" w:pos="90"/>
          <w:tab w:val="left" w:pos="360"/>
        </w:tabs>
        <w:spacing w:after="0"/>
        <w:ind w:left="630" w:hanging="630"/>
        <w:rPr>
          <w:b/>
          <w:color w:val="000000" w:themeColor="text1"/>
          <w:sz w:val="20"/>
          <w:szCs w:val="20"/>
        </w:rPr>
      </w:pPr>
      <w:r w:rsidRPr="000B1E6B">
        <w:rPr>
          <w:sz w:val="20"/>
          <w:szCs w:val="20"/>
        </w:rPr>
        <w:tab/>
      </w:r>
      <w:r w:rsidRPr="000B1E6B">
        <w:rPr>
          <w:color w:val="000000" w:themeColor="text1"/>
          <w:sz w:val="20"/>
          <w:szCs w:val="20"/>
        </w:rPr>
        <w:t xml:space="preserve">• </w:t>
      </w:r>
      <w:r w:rsidRPr="000B1E6B">
        <w:rPr>
          <w:sz w:val="20"/>
          <w:szCs w:val="20"/>
        </w:rPr>
        <w:tab/>
      </w:r>
      <w:r w:rsidRPr="000B1E6B">
        <w:rPr>
          <w:color w:val="000000" w:themeColor="text1"/>
          <w:sz w:val="20"/>
          <w:szCs w:val="20"/>
        </w:rPr>
        <w:t>Избегайте БФА во время беременности или кормления грудью.</w:t>
      </w:r>
    </w:p>
    <w:p w:rsidR="00A4785D" w:rsidRPr="000B1E6B" w:rsidRDefault="005D27AB" w:rsidP="005D27AB">
      <w:pPr>
        <w:pStyle w:val="CallOut"/>
        <w:tabs>
          <w:tab w:val="clear" w:pos="90"/>
          <w:tab w:val="left" w:pos="360"/>
        </w:tabs>
        <w:spacing w:after="0"/>
        <w:ind w:left="630" w:hanging="630"/>
        <w:rPr>
          <w:color w:val="000000" w:themeColor="text1"/>
          <w:sz w:val="20"/>
          <w:szCs w:val="20"/>
        </w:rPr>
      </w:pPr>
      <w:r w:rsidRPr="000B1E6B">
        <w:rPr>
          <w:sz w:val="20"/>
          <w:szCs w:val="20"/>
        </w:rPr>
        <w:tab/>
      </w:r>
      <w:r w:rsidRPr="000B1E6B">
        <w:rPr>
          <w:color w:val="000000" w:themeColor="text1"/>
          <w:sz w:val="20"/>
          <w:szCs w:val="20"/>
        </w:rPr>
        <w:t>•</w:t>
      </w:r>
      <w:r w:rsidRPr="000B1E6B">
        <w:rPr>
          <w:sz w:val="20"/>
          <w:szCs w:val="20"/>
        </w:rPr>
        <w:tab/>
      </w:r>
      <w:r w:rsidRPr="000B1E6B">
        <w:rPr>
          <w:color w:val="000000" w:themeColor="text1"/>
          <w:sz w:val="20"/>
          <w:szCs w:val="20"/>
        </w:rPr>
        <w:t>Кормите ребенка грудью или используйте сухую молочную смесь.</w:t>
      </w:r>
    </w:p>
    <w:p w:rsidR="00A4785D" w:rsidRPr="000B1E6B" w:rsidRDefault="005D27AB" w:rsidP="005D27AB">
      <w:pPr>
        <w:pStyle w:val="CallOut"/>
        <w:tabs>
          <w:tab w:val="clear" w:pos="90"/>
          <w:tab w:val="left" w:pos="360"/>
        </w:tabs>
        <w:spacing w:after="0"/>
        <w:ind w:left="630" w:hanging="630"/>
        <w:rPr>
          <w:color w:val="000000" w:themeColor="text1"/>
          <w:sz w:val="20"/>
          <w:szCs w:val="20"/>
        </w:rPr>
      </w:pPr>
      <w:r w:rsidRPr="000B1E6B">
        <w:rPr>
          <w:sz w:val="20"/>
          <w:szCs w:val="20"/>
        </w:rPr>
        <w:tab/>
      </w:r>
      <w:r w:rsidRPr="000B1E6B">
        <w:rPr>
          <w:color w:val="000000" w:themeColor="text1"/>
          <w:sz w:val="20"/>
          <w:szCs w:val="20"/>
        </w:rPr>
        <w:t xml:space="preserve">• </w:t>
      </w:r>
      <w:r w:rsidRPr="000B1E6B">
        <w:rPr>
          <w:sz w:val="20"/>
          <w:szCs w:val="20"/>
        </w:rPr>
        <w:tab/>
      </w:r>
      <w:r w:rsidRPr="000B1E6B">
        <w:rPr>
          <w:color w:val="000000" w:themeColor="text1"/>
          <w:sz w:val="20"/>
          <w:szCs w:val="20"/>
        </w:rPr>
        <w:t>Не нагревайте пластиковые бутылки.</w:t>
      </w:r>
    </w:p>
    <w:p w:rsidR="00A4785D" w:rsidRPr="000B1E6B" w:rsidRDefault="005D27AB" w:rsidP="005D27AB">
      <w:pPr>
        <w:pStyle w:val="CallOut"/>
        <w:tabs>
          <w:tab w:val="clear" w:pos="90"/>
          <w:tab w:val="left" w:pos="360"/>
        </w:tabs>
        <w:spacing w:after="0"/>
        <w:ind w:left="630" w:hanging="630"/>
        <w:rPr>
          <w:color w:val="000000" w:themeColor="text1"/>
          <w:sz w:val="20"/>
          <w:szCs w:val="20"/>
        </w:rPr>
      </w:pPr>
      <w:r w:rsidRPr="000B1E6B">
        <w:rPr>
          <w:sz w:val="20"/>
          <w:szCs w:val="20"/>
        </w:rPr>
        <w:tab/>
      </w:r>
      <w:r w:rsidRPr="000B1E6B">
        <w:rPr>
          <w:color w:val="000000" w:themeColor="text1"/>
          <w:sz w:val="20"/>
          <w:szCs w:val="20"/>
        </w:rPr>
        <w:t xml:space="preserve">• </w:t>
      </w:r>
      <w:r w:rsidRPr="000B1E6B">
        <w:rPr>
          <w:sz w:val="20"/>
          <w:szCs w:val="20"/>
        </w:rPr>
        <w:tab/>
      </w:r>
      <w:r w:rsidRPr="000B1E6B">
        <w:rPr>
          <w:color w:val="000000" w:themeColor="text1"/>
          <w:sz w:val="20"/>
          <w:szCs w:val="20"/>
        </w:rPr>
        <w:t>Используйте бутылки, не содержащие БФА.</w:t>
      </w:r>
    </w:p>
    <w:p w:rsidR="009F4CEE" w:rsidRPr="000B1E6B" w:rsidRDefault="009F4CEE" w:rsidP="007E1253">
      <w:pPr>
        <w:pStyle w:val="Header"/>
        <w:rPr>
          <w:sz w:val="20"/>
        </w:rPr>
      </w:pPr>
    </w:p>
    <w:p w:rsidR="007E1253" w:rsidRPr="000B1E6B" w:rsidRDefault="007E1253" w:rsidP="007E1253">
      <w:pPr>
        <w:pStyle w:val="Header"/>
        <w:rPr>
          <w:sz w:val="20"/>
        </w:rPr>
      </w:pPr>
      <w:r w:rsidRPr="000B1E6B">
        <w:rPr>
          <w:sz w:val="20"/>
        </w:rPr>
        <w:t>Каким образом беременные женщины и кормящие мамы могут избежать БФА?</w:t>
      </w:r>
    </w:p>
    <w:p w:rsidR="005D27AB" w:rsidRPr="000B1E6B" w:rsidRDefault="005D27AB" w:rsidP="00054B2B">
      <w:pPr>
        <w:spacing w:after="0"/>
        <w:rPr>
          <w:sz w:val="20"/>
          <w:szCs w:val="20"/>
        </w:rPr>
      </w:pPr>
      <w:r w:rsidRPr="000B1E6B">
        <w:rPr>
          <w:sz w:val="20"/>
          <w:szCs w:val="20"/>
        </w:rPr>
        <w:t>Беременным и кормящим грудью женщинам рекомендуется:</w:t>
      </w:r>
    </w:p>
    <w:p w:rsidR="005D27AB" w:rsidRPr="000B1E6B" w:rsidRDefault="005D27AB" w:rsidP="005D27AB">
      <w:pPr>
        <w:pStyle w:val="ListBullet"/>
        <w:rPr>
          <w:sz w:val="20"/>
          <w:szCs w:val="20"/>
        </w:rPr>
      </w:pPr>
      <w:r w:rsidRPr="000B1E6B">
        <w:rPr>
          <w:sz w:val="20"/>
          <w:szCs w:val="20"/>
        </w:rPr>
        <w:t xml:space="preserve">Есть свежие или замороженные, а не консервированные фрукты и овощи. </w:t>
      </w:r>
    </w:p>
    <w:p w:rsidR="005D27AB" w:rsidRPr="000B1E6B" w:rsidRDefault="005D27AB" w:rsidP="005D27AB">
      <w:pPr>
        <w:pStyle w:val="ListBullet"/>
        <w:rPr>
          <w:sz w:val="20"/>
          <w:szCs w:val="20"/>
        </w:rPr>
      </w:pPr>
      <w:r w:rsidRPr="000B1E6B">
        <w:rPr>
          <w:sz w:val="20"/>
          <w:szCs w:val="20"/>
        </w:rPr>
        <w:t xml:space="preserve">Не подогревать пищу и напитки в емкостях из поликарбонатных пластиков. </w:t>
      </w:r>
    </w:p>
    <w:p w:rsidR="007E1253" w:rsidRPr="000B1E6B" w:rsidRDefault="005D27AB" w:rsidP="005D27AB">
      <w:pPr>
        <w:pStyle w:val="ListBullet"/>
        <w:rPr>
          <w:sz w:val="20"/>
          <w:szCs w:val="20"/>
        </w:rPr>
      </w:pPr>
      <w:r w:rsidRPr="000B1E6B">
        <w:rPr>
          <w:sz w:val="20"/>
          <w:szCs w:val="20"/>
        </w:rPr>
        <w:t>Выбрасывать старые, поцарапанные или помутневшие емкости из поликарбонатных пластиков, включая бутылки для воды.</w:t>
      </w:r>
    </w:p>
    <w:p w:rsidR="000B1E6B" w:rsidRDefault="000B1E6B">
      <w:pPr>
        <w:rPr>
          <w:b/>
          <w:caps/>
          <w:sz w:val="20"/>
          <w:szCs w:val="20"/>
        </w:rPr>
      </w:pPr>
      <w:r>
        <w:rPr>
          <w:sz w:val="20"/>
        </w:rPr>
        <w:br w:type="page"/>
      </w:r>
    </w:p>
    <w:p w:rsidR="00D02ECC" w:rsidRPr="000B1E6B" w:rsidRDefault="007E1253" w:rsidP="00502486">
      <w:pPr>
        <w:pStyle w:val="Header"/>
        <w:rPr>
          <w:sz w:val="20"/>
        </w:rPr>
      </w:pPr>
      <w:r w:rsidRPr="000B1E6B">
        <w:rPr>
          <w:sz w:val="20"/>
        </w:rPr>
        <w:lastRenderedPageBreak/>
        <w:t>Почему мне следует кормить грудью или использовать сухую молочную смесь?</w:t>
      </w:r>
    </w:p>
    <w:p w:rsidR="005D27AB" w:rsidRPr="000B1E6B" w:rsidRDefault="005D27AB" w:rsidP="005D27AB">
      <w:pPr>
        <w:rPr>
          <w:sz w:val="20"/>
          <w:szCs w:val="20"/>
        </w:rPr>
      </w:pPr>
      <w:r w:rsidRPr="000B1E6B">
        <w:rPr>
          <w:sz w:val="20"/>
          <w:szCs w:val="20"/>
        </w:rPr>
        <w:t xml:space="preserve">Грудное молоко - это самая полезная пища для вашего ребенка. Если вы не можете кормить грудью, подумайте об использовании сухой молочной смеси. </w:t>
      </w:r>
    </w:p>
    <w:p w:rsidR="005D27AB" w:rsidRPr="000B1E6B" w:rsidRDefault="005D27AB" w:rsidP="00054B2B">
      <w:pPr>
        <w:spacing w:after="0"/>
        <w:rPr>
          <w:sz w:val="20"/>
          <w:szCs w:val="20"/>
        </w:rPr>
      </w:pPr>
      <w:r w:rsidRPr="000B1E6B">
        <w:rPr>
          <w:sz w:val="20"/>
          <w:szCs w:val="20"/>
        </w:rPr>
        <w:t>Используйте бутылки, не содержащие БФА. Если вы не уверены в том, содержит ли бутылка БФА:</w:t>
      </w:r>
    </w:p>
    <w:p w:rsidR="005D27AB" w:rsidRPr="000B1E6B" w:rsidRDefault="005D27AB" w:rsidP="005D27AB">
      <w:pPr>
        <w:pStyle w:val="ListBullet"/>
        <w:rPr>
          <w:sz w:val="20"/>
          <w:szCs w:val="20"/>
        </w:rPr>
      </w:pPr>
      <w:r w:rsidRPr="000B1E6B">
        <w:rPr>
          <w:sz w:val="20"/>
          <w:szCs w:val="20"/>
        </w:rPr>
        <w:t>Не наливайте в нее жидкости</w:t>
      </w:r>
    </w:p>
    <w:p w:rsidR="005D27AB" w:rsidRPr="000B1E6B" w:rsidRDefault="005D27AB" w:rsidP="005D27AB">
      <w:pPr>
        <w:pStyle w:val="ListBullet"/>
        <w:rPr>
          <w:sz w:val="20"/>
          <w:szCs w:val="20"/>
        </w:rPr>
      </w:pPr>
      <w:r w:rsidRPr="000B1E6B">
        <w:rPr>
          <w:sz w:val="20"/>
          <w:szCs w:val="20"/>
        </w:rPr>
        <w:t>Не подогревайте ее в микроволновой печи или на плите</w:t>
      </w:r>
    </w:p>
    <w:p w:rsidR="005D27AB" w:rsidRPr="000B1E6B" w:rsidRDefault="005D27AB" w:rsidP="005D27AB">
      <w:pPr>
        <w:pStyle w:val="ListBullet"/>
        <w:rPr>
          <w:sz w:val="20"/>
          <w:szCs w:val="20"/>
        </w:rPr>
      </w:pPr>
      <w:r w:rsidRPr="000B1E6B">
        <w:rPr>
          <w:sz w:val="20"/>
          <w:szCs w:val="20"/>
        </w:rPr>
        <w:t>Не мойте ее в посудомоечной машине</w:t>
      </w:r>
    </w:p>
    <w:p w:rsidR="005D27AB" w:rsidRPr="000B1E6B" w:rsidRDefault="005D27AB" w:rsidP="005D27AB">
      <w:pPr>
        <w:rPr>
          <w:b/>
          <w:sz w:val="20"/>
          <w:szCs w:val="20"/>
        </w:rPr>
      </w:pPr>
      <w:r w:rsidRPr="000B1E6B">
        <w:rPr>
          <w:b/>
          <w:sz w:val="20"/>
          <w:szCs w:val="20"/>
        </w:rPr>
        <w:t>Если вашему ребенку необходима специальная медицинская смесь по состоянию здоровья, не вводите изменения в его рацион питания до тех пор, пока не проконсультируетесь с врачом.</w:t>
      </w:r>
    </w:p>
    <w:p w:rsidR="005D27AB" w:rsidRPr="000B1E6B" w:rsidRDefault="005D27AB" w:rsidP="00A67325">
      <w:pPr>
        <w:pStyle w:val="Header"/>
        <w:rPr>
          <w:sz w:val="20"/>
        </w:rPr>
      </w:pPr>
      <w:r w:rsidRPr="000B1E6B">
        <w:rPr>
          <w:sz w:val="20"/>
        </w:rPr>
        <w:t>Какие действия были предприняты властями штата или федеральным правительством в отношении проблемы, связанной с БФА?</w:t>
      </w:r>
    </w:p>
    <w:p w:rsidR="005D27AB" w:rsidRPr="000B1E6B" w:rsidRDefault="005D27AB" w:rsidP="005D27AB">
      <w:pPr>
        <w:pStyle w:val="ListBullet"/>
        <w:rPr>
          <w:w w:val="90"/>
          <w:sz w:val="20"/>
          <w:szCs w:val="20"/>
        </w:rPr>
      </w:pPr>
      <w:r w:rsidRPr="000B1E6B">
        <w:rPr>
          <w:w w:val="90"/>
          <w:sz w:val="20"/>
          <w:szCs w:val="20"/>
        </w:rPr>
        <w:t xml:space="preserve">В 2009 году Массачусетское управление общественного здравоохранения опубликовало официальный информационный бюллетень для потребителей о потенциальном воздействии БФА на здоровье.  </w:t>
      </w:r>
    </w:p>
    <w:p w:rsidR="005D27AB" w:rsidRPr="000B1E6B" w:rsidRDefault="005D27AB" w:rsidP="005D27AB">
      <w:pPr>
        <w:pStyle w:val="ListBullet"/>
        <w:rPr>
          <w:sz w:val="20"/>
          <w:szCs w:val="20"/>
        </w:rPr>
      </w:pPr>
      <w:r w:rsidRPr="000B1E6B">
        <w:rPr>
          <w:sz w:val="20"/>
          <w:szCs w:val="20"/>
        </w:rPr>
        <w:t>С 2010 года в Массачусетсе было запрещены производство и продажа емкостей для еды и питья многоразового использования для детей, содержащих БФА (105 CMR 650.020).</w:t>
      </w:r>
    </w:p>
    <w:p w:rsidR="005D27AB" w:rsidRPr="000B1E6B" w:rsidRDefault="005D27AB" w:rsidP="005D27AB">
      <w:pPr>
        <w:pStyle w:val="ListBullet"/>
        <w:rPr>
          <w:color w:val="FF0000"/>
          <w:sz w:val="20"/>
          <w:szCs w:val="20"/>
        </w:rPr>
      </w:pPr>
      <w:r w:rsidRPr="000B1E6B">
        <w:rPr>
          <w:sz w:val="20"/>
          <w:szCs w:val="20"/>
        </w:rPr>
        <w:t>В 2012-2013 гг. Управление США по контролю за продуктами питания и лекарствами (FDA) внесло поправки в нормативы о добавках к пищевым продуктам (21 CFR часть 177.1580), запретив использование поликарбонатных пластиков в бутылочках для кормления младенцев (детских бутылочках), "чашках-непроливайках" и упаковках молочной смеси.</w:t>
      </w:r>
    </w:p>
    <w:p w:rsidR="005D27AB" w:rsidRPr="000B1E6B" w:rsidRDefault="005D27AB" w:rsidP="005D27AB">
      <w:pPr>
        <w:pStyle w:val="Header"/>
        <w:rPr>
          <w:sz w:val="20"/>
        </w:rPr>
      </w:pPr>
      <w:r w:rsidRPr="000B1E6B">
        <w:rPr>
          <w:sz w:val="20"/>
        </w:rPr>
        <w:br w:type="column"/>
      </w:r>
      <w:r w:rsidRPr="000B1E6B">
        <w:rPr>
          <w:sz w:val="20"/>
        </w:rPr>
        <w:lastRenderedPageBreak/>
        <w:t>Продаются ли сейчас детские продукты и товары, содержащие БФА?</w:t>
      </w:r>
    </w:p>
    <w:p w:rsidR="005D27AB" w:rsidRPr="000B1E6B" w:rsidRDefault="005D27AB" w:rsidP="00054B2B">
      <w:pPr>
        <w:rPr>
          <w:rFonts w:cs="Arial"/>
          <w:sz w:val="20"/>
          <w:szCs w:val="20"/>
        </w:rPr>
      </w:pPr>
      <w:r w:rsidRPr="000B1E6B">
        <w:rPr>
          <w:sz w:val="20"/>
          <w:szCs w:val="20"/>
        </w:rPr>
        <w:t xml:space="preserve">Несмотря на принятые нормативы, некоторые детские товары, содержащие БФА, могут по-прежнему продаваться в магазинах, которые не знают о введенном запрете или приобрели эти изделия до вступления этого запрета в силу.  </w:t>
      </w:r>
    </w:p>
    <w:p w:rsidR="00D02ECC" w:rsidRPr="000B1E6B" w:rsidRDefault="007E17D4" w:rsidP="007E17D4">
      <w:pPr>
        <w:pStyle w:val="Header"/>
        <w:rPr>
          <w:sz w:val="20"/>
        </w:rPr>
      </w:pPr>
      <w:r w:rsidRPr="000B1E6B">
        <w:rPr>
          <w:sz w:val="20"/>
        </w:rPr>
        <w:t xml:space="preserve">Как узнать, содержится ли в бутылке БФА? </w:t>
      </w:r>
    </w:p>
    <w:p w:rsidR="005D27AB" w:rsidRPr="000B1E6B" w:rsidRDefault="005D27AB" w:rsidP="005D27AB">
      <w:pPr>
        <w:rPr>
          <w:sz w:val="20"/>
          <w:szCs w:val="20"/>
        </w:rPr>
      </w:pPr>
      <w:r w:rsidRPr="000B1E6B">
        <w:rPr>
          <w:sz w:val="20"/>
          <w:szCs w:val="20"/>
        </w:rPr>
        <w:t xml:space="preserve">Поликарбонат - пластик, содержащий БФА - тверд и прозрачен. Он также может быть немного подкрашен. </w:t>
      </w:r>
    </w:p>
    <w:p w:rsidR="005D27AB" w:rsidRPr="000B1E6B" w:rsidRDefault="005D27AB" w:rsidP="005D27AB">
      <w:pPr>
        <w:rPr>
          <w:rFonts w:cs="Arial"/>
          <w:sz w:val="20"/>
          <w:szCs w:val="20"/>
        </w:rPr>
      </w:pPr>
      <w:r w:rsidRPr="000B1E6B">
        <w:rPr>
          <w:sz w:val="20"/>
          <w:szCs w:val="20"/>
        </w:rPr>
        <w:t xml:space="preserve">Что определить, присутствует ли в бутылке БФА, посмотрите на код, который расположен на дне. Если вы видите эмблему утилизации № 7 и "PC" (поликарбонат). Не все пластики № 7 содержат БФА, но если бутылка сделана из твердого прозрачного пластика (или немного подкрашена), в ней может присутствовать БФА. </w:t>
      </w:r>
    </w:p>
    <w:p w:rsidR="007E17D4" w:rsidRPr="000B1E6B" w:rsidRDefault="007E17D4" w:rsidP="007E17D4">
      <w:pPr>
        <w:spacing w:after="0"/>
        <w:rPr>
          <w:rFonts w:ascii="Times" w:eastAsia="Times New Roman" w:hAnsi="Times" w:cs="Times New Roman"/>
          <w:kern w:val="0"/>
          <w:sz w:val="20"/>
          <w:szCs w:val="20"/>
        </w:rPr>
      </w:pPr>
      <w:r w:rsidRPr="000B1E6B">
        <w:rPr>
          <w:rFonts w:ascii="Times" w:hAnsi="Times"/>
          <w:kern w:val="0"/>
          <w:sz w:val="20"/>
          <w:szCs w:val="20"/>
        </w:rPr>
        <w:t xml:space="preserve">             </w:t>
      </w:r>
      <w:r w:rsidRPr="000B1E6B">
        <w:rPr>
          <w:rFonts w:ascii="Times" w:eastAsia="Times New Roman" w:hAnsi="Times" w:cs="Times New Roman"/>
          <w:noProof/>
          <w:kern w:val="0"/>
          <w:sz w:val="20"/>
          <w:szCs w:val="20"/>
          <w:lang w:val="en-US" w:eastAsia="en-US" w:bidi="ar-SA"/>
        </w:rPr>
        <w:drawing>
          <wp:inline distT="0" distB="0" distL="0" distR="0">
            <wp:extent cx="2399400" cy="117510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D Staff:Active Jobs:Clients:Health Resources In Action:HRA-002-15 Environmental Health Project:33 Protect Your Baby from BPA (English):• Images:recyclable7a_687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400" cy="117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1E6B">
        <w:rPr>
          <w:rFonts w:ascii="Times" w:hAnsi="Times"/>
          <w:kern w:val="0"/>
          <w:sz w:val="20"/>
          <w:szCs w:val="20"/>
        </w:rPr>
        <w:t xml:space="preserve">       </w:t>
      </w:r>
    </w:p>
    <w:p w:rsidR="005D1078" w:rsidRPr="000B1E6B" w:rsidRDefault="005D27AB" w:rsidP="005D27AB">
      <w:pPr>
        <w:rPr>
          <w:sz w:val="20"/>
          <w:szCs w:val="20"/>
        </w:rPr>
      </w:pPr>
      <w:r w:rsidRPr="000B1E6B">
        <w:rPr>
          <w:sz w:val="20"/>
          <w:szCs w:val="20"/>
        </w:rPr>
        <w:t xml:space="preserve">Бутылки из стекла и нержавеющей стали не содержат БФА. Существует также несколько видов пластиковых детских бутылок, не содержащих БФА. Однако исследования изделий, не содержащих БФА, слишком ограничены, для того чтобы отдать предпочтение какому-то конкретному изделию. Для снижения риска воздействия химических веществ, содержащихся в пластиках, рекомендуется избегать нагревания пищи и питья с пластиковых емкостях. </w:t>
      </w:r>
    </w:p>
    <w:p w:rsidR="005D1078" w:rsidRDefault="005D1078" w:rsidP="005D1078">
      <w:pPr>
        <w:pStyle w:val="NormalWeb"/>
        <w:spacing w:before="240" w:after="120" w:afterAutospacing="0"/>
        <w:ind w:left="547"/>
        <w:rPr>
          <w:rFonts w:cs="Arial"/>
          <w:b/>
          <w:bCs/>
          <w:color w:val="5F497A" w:themeColor="accent4" w:themeShade="BF"/>
          <w:szCs w:val="24"/>
        </w:rPr>
        <w:sectPr w:rsidR="005D1078" w:rsidSect="000B1E6B">
          <w:type w:val="continuous"/>
          <w:pgSz w:w="12240" w:h="15840"/>
          <w:pgMar w:top="720" w:right="720" w:bottom="810" w:left="720" w:header="720" w:footer="720" w:gutter="0"/>
          <w:cols w:num="2" w:space="720"/>
        </w:sectPr>
      </w:pPr>
    </w:p>
    <w:p w:rsidR="0067698B" w:rsidRPr="00A67325" w:rsidRDefault="002C520D" w:rsidP="00A67325">
      <w:pPr>
        <w:rPr>
          <w:color w:val="000000" w:themeColor="text1"/>
          <w:sz w:val="18"/>
          <w:szCs w:val="18"/>
        </w:rPr>
      </w:pPr>
      <w:r>
        <w:rPr>
          <w:noProof/>
          <w:color w:val="8064A2"/>
          <w:sz w:val="18"/>
          <w:szCs w:val="18"/>
          <w:lang w:val="en-US" w:eastAsia="en-US" w:bidi="ar-SA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5309235</wp:posOffset>
            </wp:positionH>
            <wp:positionV relativeFrom="paragraph">
              <wp:posOffset>1733550</wp:posOffset>
            </wp:positionV>
            <wp:extent cx="901700" cy="914400"/>
            <wp:effectExtent l="0" t="0" r="1270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PHLogo_K.eps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7FA1">
        <w:rPr>
          <w:noProof/>
        </w:rPr>
        <w:pict>
          <v:shape id="Text Box 8" o:spid="_x0000_s1027" type="#_x0000_t202" style="position:absolute;margin-left:-90pt;margin-top:100.5pt;width:616.05pt;height:20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" filled="f" stroked="f">
            <v:textbox>
              <w:txbxContent>
                <w:p w:rsidR="00A67325" w:rsidRDefault="00A67325" w:rsidP="00EA5BD3">
                  <w:pPr>
                    <w:spacing w:after="0"/>
                    <w:rPr>
                      <w:rFonts w:cs="Arial"/>
                      <w:bCs/>
                      <w:sz w:val="28"/>
                      <w:szCs w:val="28"/>
                    </w:rPr>
                  </w:pPr>
                  <w:r>
                    <w:rPr>
                      <w:rFonts w:cs="Arial"/>
                      <w:bCs/>
                      <w:noProof/>
                      <w:sz w:val="28"/>
                      <w:szCs w:val="28"/>
                      <w:lang w:val="en-US" w:eastAsia="en-US" w:bidi="ar-SA"/>
                    </w:rPr>
                    <w:drawing>
                      <wp:inline distT="0" distB="0" distL="0" distR="0">
                        <wp:extent cx="7589520" cy="22633"/>
                        <wp:effectExtent l="0" t="0" r="0" b="3175"/>
                        <wp:docPr id="10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89520" cy="226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A5BD3" w:rsidRPr="0019656C" w:rsidRDefault="00EA5BD3" w:rsidP="009F4CEE">
                  <w:pPr>
                    <w:spacing w:before="240" w:after="0"/>
                    <w:ind w:left="432"/>
                    <w:rPr>
                      <w:rFonts w:cs="Arial"/>
                      <w:bCs/>
                      <w:color w:val="BA517E"/>
                      <w:sz w:val="28"/>
                      <w:szCs w:val="28"/>
                    </w:rPr>
                  </w:pPr>
                  <w:r>
                    <w:rPr>
                      <w:sz w:val="28"/>
                    </w:rPr>
                    <w:t>Куда можно обратиться за дополнительной информацией?</w:t>
                  </w:r>
                  <w:r>
                    <w:rPr>
                      <w:color w:val="BA517E"/>
                      <w:sz w:val="28"/>
                    </w:rPr>
                    <w:t xml:space="preserve"> </w:t>
                  </w:r>
                </w:p>
                <w:p w:rsidR="00EA5BD3" w:rsidRPr="000B1E6B" w:rsidRDefault="00EA5BD3" w:rsidP="009F4CEE">
                  <w:pPr>
                    <w:ind w:left="432"/>
                    <w:rPr>
                      <w:sz w:val="17"/>
                      <w:szCs w:val="17"/>
                    </w:rPr>
                  </w:pPr>
                  <w:r w:rsidRPr="000B1E6B">
                    <w:rPr>
                      <w:sz w:val="17"/>
                      <w:szCs w:val="17"/>
                    </w:rPr>
                    <w:t xml:space="preserve">Вы можете обратиться в Программу токсикологии окружающей среды при Управлении общественного здравоохранения: </w:t>
                  </w:r>
                </w:p>
                <w:p w:rsidR="005F7FA1" w:rsidRDefault="000B1E6B" w:rsidP="009F4CEE">
                  <w:pPr>
                    <w:ind w:left="432"/>
                    <w:rPr>
                      <w:sz w:val="18"/>
                      <w:lang w:val="en-US"/>
                    </w:rPr>
                  </w:pPr>
                  <w:r w:rsidRPr="0019656C">
                    <w:rPr>
                      <w:rStyle w:val="Heading3Char"/>
                      <w:color w:val="000000" w:themeColor="text1"/>
                      <w:sz w:val="18"/>
                      <w:szCs w:val="18"/>
                    </w:rPr>
                    <w:t xml:space="preserve">Bureau of Environmental Health </w:t>
                  </w:r>
                  <w:r>
                    <w:rPr>
                      <w:rStyle w:val="Heading3Char"/>
                      <w:color w:val="000000" w:themeColor="text1"/>
                      <w:sz w:val="18"/>
                      <w:szCs w:val="18"/>
                      <w:lang w:val="en-US"/>
                    </w:rPr>
                    <w:t>(</w:t>
                  </w:r>
                  <w:r w:rsidR="00EA5BD3">
                    <w:rPr>
                      <w:rStyle w:val="Heading3Char"/>
                      <w:color w:val="000000" w:themeColor="text1"/>
                      <w:sz w:val="18"/>
                    </w:rPr>
                    <w:t xml:space="preserve">Бюро гигиены окружающей среды </w:t>
                  </w:r>
                  <w:r>
                    <w:rPr>
                      <w:rStyle w:val="Heading3Char"/>
                      <w:color w:val="000000" w:themeColor="text1"/>
                      <w:sz w:val="18"/>
                      <w:lang w:val="en-US"/>
                    </w:rPr>
                    <w:t>)</w:t>
                  </w:r>
                  <w:r w:rsidR="00EA5BD3">
                    <w:rPr>
                      <w:rStyle w:val="Heading3Char"/>
                      <w:color w:val="000000" w:themeColor="text1"/>
                      <w:sz w:val="18"/>
                    </w:rPr>
                    <w:t xml:space="preserve"> </w:t>
                  </w:r>
                  <w:r w:rsidR="00EA5BD3">
                    <w:rPr>
                      <w:rStyle w:val="Heading3Char"/>
                      <w:color w:val="000000" w:themeColor="text1"/>
                      <w:sz w:val="18"/>
                      <w:szCs w:val="18"/>
                    </w:rPr>
                    <w:br/>
                  </w:r>
                  <w:r w:rsidRPr="0019656C">
                    <w:rPr>
                      <w:rStyle w:val="Heading3Char"/>
                      <w:color w:val="000000" w:themeColor="text1"/>
                      <w:sz w:val="18"/>
                      <w:szCs w:val="18"/>
                    </w:rPr>
                    <w:t>MA Department of Public Health</w:t>
                  </w:r>
                  <w:r>
                    <w:rPr>
                      <w:rStyle w:val="Heading3Char"/>
                      <w:color w:val="000000" w:themeColor="text1"/>
                      <w:sz w:val="18"/>
                      <w:szCs w:val="18"/>
                      <w:lang w:val="en-US"/>
                    </w:rPr>
                    <w:t xml:space="preserve"> (</w:t>
                  </w:r>
                  <w:r w:rsidR="00EA5BD3">
                    <w:rPr>
                      <w:rStyle w:val="Heading3Char"/>
                      <w:color w:val="000000" w:themeColor="text1"/>
                      <w:sz w:val="18"/>
                    </w:rPr>
                    <w:t>Массачусетское управление общественного здравоохранения</w:t>
                  </w:r>
                  <w:r>
                    <w:rPr>
                      <w:rStyle w:val="Heading3Char"/>
                      <w:color w:val="000000" w:themeColor="text1"/>
                      <w:sz w:val="18"/>
                      <w:lang w:val="en-US"/>
                    </w:rPr>
                    <w:t>)</w:t>
                  </w:r>
                  <w:r w:rsidR="00EA5BD3">
                    <w:rPr>
                      <w:color w:val="000000" w:themeColor="text1"/>
                      <w:sz w:val="18"/>
                    </w:rPr>
                    <w:t xml:space="preserve"> </w:t>
                  </w:r>
                  <w:r w:rsidR="00EA5BD3">
                    <w:rPr>
                      <w:rFonts w:cs="Arial"/>
                      <w:color w:val="000000" w:themeColor="text1"/>
                      <w:sz w:val="18"/>
                      <w:szCs w:val="18"/>
                    </w:rPr>
                    <w:br/>
                  </w:r>
                  <w:r w:rsidR="00EA5BD3">
                    <w:rPr>
                      <w:color w:val="000000" w:themeColor="text1"/>
                      <w:sz w:val="18"/>
                    </w:rPr>
                    <w:t xml:space="preserve">250 Washington Street, 7th Floor, Boston, MA 02108 </w:t>
                  </w:r>
                  <w:r w:rsidR="00EA5BD3">
                    <w:rPr>
                      <w:rFonts w:cs="Arial"/>
                      <w:color w:val="000000" w:themeColor="text1"/>
                      <w:sz w:val="18"/>
                      <w:szCs w:val="18"/>
                    </w:rPr>
                    <w:br/>
                  </w:r>
                  <w:r w:rsidR="00EA5BD3">
                    <w:rPr>
                      <w:color w:val="000000" w:themeColor="text1"/>
                      <w:sz w:val="18"/>
                    </w:rPr>
                    <w:t xml:space="preserve">Телефон: 617-624-5757 | Факс: 617-624-5777 | TTY: 617-624-5286 </w:t>
                  </w:r>
                  <w:r w:rsidR="00EA5BD3">
                    <w:rPr>
                      <w:rFonts w:cs="Arial"/>
                      <w:color w:val="000000" w:themeColor="text1"/>
                      <w:sz w:val="18"/>
                      <w:szCs w:val="18"/>
                    </w:rPr>
                    <w:br/>
                  </w:r>
                  <w:hyperlink r:id="rId13" w:history="1">
                    <w:r w:rsidR="005F7FA1" w:rsidRPr="00E7045E">
                      <w:rPr>
                        <w:rStyle w:val="Hyperlink"/>
                        <w:sz w:val="18"/>
                      </w:rPr>
                      <w:t>www.m</w:t>
                    </w:r>
                    <w:bookmarkStart w:id="0" w:name="_GoBack"/>
                    <w:bookmarkEnd w:id="0"/>
                    <w:r w:rsidR="005F7FA1" w:rsidRPr="00E7045E">
                      <w:rPr>
                        <w:rStyle w:val="Hyperlink"/>
                        <w:sz w:val="18"/>
                      </w:rPr>
                      <w:t>a</w:t>
                    </w:r>
                    <w:r w:rsidR="005F7FA1" w:rsidRPr="00E7045E">
                      <w:rPr>
                        <w:rStyle w:val="Hyperlink"/>
                        <w:sz w:val="18"/>
                      </w:rPr>
                      <w:t>ss.gov/dph/environmental_health</w:t>
                    </w:r>
                  </w:hyperlink>
                </w:p>
                <w:p w:rsidR="00EA5BD3" w:rsidRPr="0019656C" w:rsidRDefault="00EA5BD3" w:rsidP="009F4CEE">
                  <w:pPr>
                    <w:ind w:left="432"/>
                    <w:rPr>
                      <w:rFonts w:cs="Arial"/>
                      <w:sz w:val="18"/>
                      <w:szCs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</w:p>
                <w:p w:rsidR="0033455E" w:rsidRDefault="0033455E" w:rsidP="009F4CEE">
                  <w:pPr>
                    <w:ind w:left="432"/>
                    <w:rPr>
                      <w:color w:val="000000" w:themeColor="text1"/>
                      <w:sz w:val="18"/>
                      <w:szCs w:val="18"/>
                    </w:rPr>
                  </w:pPr>
                </w:p>
                <w:p w:rsidR="00EA5BD3" w:rsidRPr="0019656C" w:rsidRDefault="005A415E" w:rsidP="009F4CEE">
                  <w:pPr>
                    <w:ind w:left="432"/>
                    <w:rPr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color w:val="000000" w:themeColor="text1"/>
                      <w:sz w:val="18"/>
                    </w:rPr>
                    <w:t>Май 2015 года</w:t>
                  </w:r>
                </w:p>
                <w:p w:rsidR="00EA5BD3" w:rsidRDefault="00EA5BD3"/>
              </w:txbxContent>
            </v:textbox>
            <w10:wrap type="square"/>
          </v:shape>
        </w:pict>
      </w:r>
    </w:p>
    <w:sectPr w:rsidR="0067698B" w:rsidRPr="00A67325" w:rsidSect="002A3DF6">
      <w:type w:val="continuous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5BD3" w:rsidRDefault="00EA5BD3" w:rsidP="002A3DF6">
      <w:pPr>
        <w:spacing w:after="0"/>
      </w:pPr>
      <w:r>
        <w:separator/>
      </w:r>
    </w:p>
  </w:endnote>
  <w:endnote w:type="continuationSeparator" w:id="0">
    <w:p w:rsidR="00EA5BD3" w:rsidRDefault="00EA5BD3" w:rsidP="002A3DF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eiryo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0000000000000000000"/>
    <w:charset w:val="00"/>
    <w:family w:val="roman"/>
    <w:notTrueType/>
    <w:pitch w:val="default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5BD3" w:rsidRDefault="00EA5BD3" w:rsidP="002A3DF6">
      <w:pPr>
        <w:spacing w:after="0"/>
      </w:pPr>
      <w:r>
        <w:separator/>
      </w:r>
    </w:p>
  </w:footnote>
  <w:footnote w:type="continuationSeparator" w:id="0">
    <w:p w:rsidR="00EA5BD3" w:rsidRDefault="00EA5BD3" w:rsidP="002A3DF6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DD28C17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89"/>
    <w:multiLevelType w:val="singleLevel"/>
    <w:tmpl w:val="20EC70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1565F1B"/>
    <w:multiLevelType w:val="hybridMultilevel"/>
    <w:tmpl w:val="92344E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3">
    <w:nsid w:val="05A37DE1"/>
    <w:multiLevelType w:val="hybridMultilevel"/>
    <w:tmpl w:val="E2964D20"/>
    <w:lvl w:ilvl="0" w:tplc="44F8591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5C37DAD"/>
    <w:multiLevelType w:val="hybridMultilevel"/>
    <w:tmpl w:val="6DE41C4A"/>
    <w:lvl w:ilvl="0" w:tplc="44F8591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0487F23"/>
    <w:multiLevelType w:val="hybridMultilevel"/>
    <w:tmpl w:val="8132F9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6">
    <w:nsid w:val="3A8079FA"/>
    <w:multiLevelType w:val="hybridMultilevel"/>
    <w:tmpl w:val="6A0CBEAC"/>
    <w:lvl w:ilvl="0" w:tplc="44F8591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FB66687"/>
    <w:multiLevelType w:val="hybridMultilevel"/>
    <w:tmpl w:val="44AE59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8">
    <w:nsid w:val="5A140779"/>
    <w:multiLevelType w:val="hybridMultilevel"/>
    <w:tmpl w:val="549084FC"/>
    <w:lvl w:ilvl="0" w:tplc="5FA47A6A">
      <w:start w:val="1"/>
      <w:numFmt w:val="bullet"/>
      <w:pStyle w:val="ListBullet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9">
    <w:nsid w:val="66231CEC"/>
    <w:multiLevelType w:val="hybridMultilevel"/>
    <w:tmpl w:val="833065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0">
    <w:nsid w:val="67085F06"/>
    <w:multiLevelType w:val="hybridMultilevel"/>
    <w:tmpl w:val="7A34A7BE"/>
    <w:lvl w:ilvl="0" w:tplc="44F8591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9C8792B"/>
    <w:multiLevelType w:val="hybridMultilevel"/>
    <w:tmpl w:val="8E468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2">
    <w:nsid w:val="6BA906CD"/>
    <w:multiLevelType w:val="hybridMultilevel"/>
    <w:tmpl w:val="79AE972E"/>
    <w:lvl w:ilvl="0" w:tplc="3C3ADF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19814EF"/>
    <w:multiLevelType w:val="multilevel"/>
    <w:tmpl w:val="0A26B6F4"/>
    <w:lvl w:ilvl="0">
      <w:start w:val="1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4">
    <w:nsid w:val="799221CE"/>
    <w:multiLevelType w:val="hybridMultilevel"/>
    <w:tmpl w:val="9E06C644"/>
    <w:lvl w:ilvl="0" w:tplc="51A8EC90">
      <w:start w:val="1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5">
    <w:nsid w:val="7DBE297F"/>
    <w:multiLevelType w:val="hybridMultilevel"/>
    <w:tmpl w:val="45F095B2"/>
    <w:lvl w:ilvl="0" w:tplc="B2588558">
      <w:start w:val="1"/>
      <w:numFmt w:val="bullet"/>
      <w:lvlText w:val=""/>
      <w:lvlJc w:val="left"/>
      <w:pPr>
        <w:ind w:left="288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7"/>
  </w:num>
  <w:num w:numId="3">
    <w:abstractNumId w:val="15"/>
  </w:num>
  <w:num w:numId="4">
    <w:abstractNumId w:val="14"/>
  </w:num>
  <w:num w:numId="5">
    <w:abstractNumId w:val="13"/>
  </w:num>
  <w:num w:numId="6">
    <w:abstractNumId w:val="8"/>
  </w:num>
  <w:num w:numId="7">
    <w:abstractNumId w:val="3"/>
  </w:num>
  <w:num w:numId="8">
    <w:abstractNumId w:val="4"/>
  </w:num>
  <w:num w:numId="9">
    <w:abstractNumId w:val="2"/>
  </w:num>
  <w:num w:numId="10">
    <w:abstractNumId w:val="9"/>
  </w:num>
  <w:num w:numId="11">
    <w:abstractNumId w:val="11"/>
  </w:num>
  <w:num w:numId="12">
    <w:abstractNumId w:val="5"/>
  </w:num>
  <w:num w:numId="13">
    <w:abstractNumId w:val="10"/>
  </w:num>
  <w:num w:numId="14">
    <w:abstractNumId w:val="0"/>
  </w:num>
  <w:num w:numId="15">
    <w:abstractNumId w:val="6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44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02ECC"/>
    <w:rsid w:val="00027CE6"/>
    <w:rsid w:val="00031761"/>
    <w:rsid w:val="00054B2B"/>
    <w:rsid w:val="00062E03"/>
    <w:rsid w:val="00063EDE"/>
    <w:rsid w:val="000828D3"/>
    <w:rsid w:val="000A71EB"/>
    <w:rsid w:val="000B1E6B"/>
    <w:rsid w:val="00160838"/>
    <w:rsid w:val="00170230"/>
    <w:rsid w:val="001770EA"/>
    <w:rsid w:val="0019656C"/>
    <w:rsid w:val="00232265"/>
    <w:rsid w:val="00241D66"/>
    <w:rsid w:val="00243B0E"/>
    <w:rsid w:val="00264D60"/>
    <w:rsid w:val="00270454"/>
    <w:rsid w:val="00277052"/>
    <w:rsid w:val="002A3DF6"/>
    <w:rsid w:val="002A4609"/>
    <w:rsid w:val="002C520D"/>
    <w:rsid w:val="002C6E60"/>
    <w:rsid w:val="003273EA"/>
    <w:rsid w:val="0033455E"/>
    <w:rsid w:val="003954BA"/>
    <w:rsid w:val="00475CFE"/>
    <w:rsid w:val="00481064"/>
    <w:rsid w:val="00502486"/>
    <w:rsid w:val="00562034"/>
    <w:rsid w:val="00573958"/>
    <w:rsid w:val="005A415E"/>
    <w:rsid w:val="005A7065"/>
    <w:rsid w:val="005B2381"/>
    <w:rsid w:val="005D1078"/>
    <w:rsid w:val="005D27AB"/>
    <w:rsid w:val="005F7FA1"/>
    <w:rsid w:val="00611672"/>
    <w:rsid w:val="00655957"/>
    <w:rsid w:val="0066152C"/>
    <w:rsid w:val="0066205D"/>
    <w:rsid w:val="0067698B"/>
    <w:rsid w:val="006779D9"/>
    <w:rsid w:val="006D2197"/>
    <w:rsid w:val="006E0AE3"/>
    <w:rsid w:val="007149B0"/>
    <w:rsid w:val="00720AA0"/>
    <w:rsid w:val="00733690"/>
    <w:rsid w:val="00780021"/>
    <w:rsid w:val="00786AE0"/>
    <w:rsid w:val="00797984"/>
    <w:rsid w:val="007A306D"/>
    <w:rsid w:val="007B7A3E"/>
    <w:rsid w:val="007E1253"/>
    <w:rsid w:val="007E17D4"/>
    <w:rsid w:val="007F638A"/>
    <w:rsid w:val="008364A7"/>
    <w:rsid w:val="0086007E"/>
    <w:rsid w:val="00870886"/>
    <w:rsid w:val="00895EF7"/>
    <w:rsid w:val="008B5D80"/>
    <w:rsid w:val="008C64BC"/>
    <w:rsid w:val="00930385"/>
    <w:rsid w:val="0093106F"/>
    <w:rsid w:val="00936E5D"/>
    <w:rsid w:val="00992CDF"/>
    <w:rsid w:val="009963FA"/>
    <w:rsid w:val="009C67B4"/>
    <w:rsid w:val="009F4CEE"/>
    <w:rsid w:val="00A11982"/>
    <w:rsid w:val="00A253D2"/>
    <w:rsid w:val="00A4785D"/>
    <w:rsid w:val="00A5247F"/>
    <w:rsid w:val="00A55D9E"/>
    <w:rsid w:val="00A67325"/>
    <w:rsid w:val="00A719CC"/>
    <w:rsid w:val="00A74487"/>
    <w:rsid w:val="00A823A5"/>
    <w:rsid w:val="00A91254"/>
    <w:rsid w:val="00AA2B6F"/>
    <w:rsid w:val="00AC34C9"/>
    <w:rsid w:val="00AF4028"/>
    <w:rsid w:val="00BA1520"/>
    <w:rsid w:val="00BB5AB8"/>
    <w:rsid w:val="00BB7607"/>
    <w:rsid w:val="00BC32E0"/>
    <w:rsid w:val="00BD4642"/>
    <w:rsid w:val="00BF207B"/>
    <w:rsid w:val="00C3136A"/>
    <w:rsid w:val="00C315A1"/>
    <w:rsid w:val="00C669A1"/>
    <w:rsid w:val="00C66B7F"/>
    <w:rsid w:val="00D00617"/>
    <w:rsid w:val="00D02ECC"/>
    <w:rsid w:val="00D14832"/>
    <w:rsid w:val="00D33592"/>
    <w:rsid w:val="00D7040A"/>
    <w:rsid w:val="00D7542B"/>
    <w:rsid w:val="00DA37BB"/>
    <w:rsid w:val="00E10C50"/>
    <w:rsid w:val="00E16EB8"/>
    <w:rsid w:val="00E22809"/>
    <w:rsid w:val="00E86A69"/>
    <w:rsid w:val="00EA5BD3"/>
    <w:rsid w:val="00F01B7D"/>
    <w:rsid w:val="00F04B3D"/>
    <w:rsid w:val="00F10FA0"/>
    <w:rsid w:val="00F348F0"/>
    <w:rsid w:val="00F6304E"/>
    <w:rsid w:val="00FA0660"/>
    <w:rsid w:val="00FB55D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ru-RU" w:eastAsia="ru-RU" w:bidi="ru-RU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1253"/>
    <w:rPr>
      <w:rFonts w:ascii="Arial" w:hAnsi="Arial"/>
      <w:kern w:val="20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E17D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F497A" w:themeColor="accent4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D1078"/>
    <w:pPr>
      <w:keepNext/>
      <w:keepLines/>
      <w:spacing w:before="120" w:after="120"/>
      <w:outlineLvl w:val="2"/>
    </w:pPr>
    <w:rPr>
      <w:rFonts w:eastAsiaTheme="majorEastAsia" w:cstheme="majorBidi"/>
      <w:b/>
      <w:bCs/>
      <w:color w:val="4A442A" w:themeColor="background2" w:themeShade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4D44A4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780021"/>
    <w:pPr>
      <w:spacing w:after="100" w:afterAutospacing="1"/>
    </w:pPr>
    <w:rPr>
      <w:rFonts w:cs="Times New Roman"/>
      <w:kern w:val="0"/>
      <w:szCs w:val="20"/>
    </w:rPr>
  </w:style>
  <w:style w:type="paragraph" w:styleId="Header">
    <w:name w:val="header"/>
    <w:aliases w:val="Subhead"/>
    <w:basedOn w:val="Normal"/>
    <w:link w:val="HeaderChar"/>
    <w:uiPriority w:val="99"/>
    <w:unhideWhenUsed/>
    <w:rsid w:val="00A11982"/>
    <w:pPr>
      <w:tabs>
        <w:tab w:val="center" w:pos="4320"/>
        <w:tab w:val="right" w:pos="8640"/>
      </w:tabs>
      <w:spacing w:after="0"/>
    </w:pPr>
    <w:rPr>
      <w:b/>
      <w:caps/>
      <w:szCs w:val="20"/>
    </w:rPr>
  </w:style>
  <w:style w:type="character" w:customStyle="1" w:styleId="HeaderChar">
    <w:name w:val="Header Char"/>
    <w:aliases w:val="Subhead Char"/>
    <w:basedOn w:val="DefaultParagraphFont"/>
    <w:link w:val="Header"/>
    <w:uiPriority w:val="99"/>
    <w:rsid w:val="00A11982"/>
    <w:rPr>
      <w:rFonts w:ascii="Arial" w:hAnsi="Arial"/>
      <w:b/>
      <w:caps/>
      <w:kern w:val="20"/>
      <w:sz w:val="24"/>
    </w:rPr>
  </w:style>
  <w:style w:type="paragraph" w:styleId="Footer">
    <w:name w:val="footer"/>
    <w:basedOn w:val="Normal"/>
    <w:link w:val="FooterChar"/>
    <w:uiPriority w:val="99"/>
    <w:unhideWhenUsed/>
    <w:rsid w:val="002A3DF6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2A3DF6"/>
    <w:rPr>
      <w:rFonts w:ascii="Arial" w:hAnsi="Arial"/>
      <w:color w:val="5D6F4E"/>
      <w:kern w:val="20"/>
      <w:szCs w:val="24"/>
    </w:rPr>
  </w:style>
  <w:style w:type="paragraph" w:styleId="ListBullet">
    <w:name w:val="List Bullet"/>
    <w:basedOn w:val="Normal"/>
    <w:uiPriority w:val="99"/>
    <w:unhideWhenUsed/>
    <w:rsid w:val="005D1078"/>
    <w:pPr>
      <w:numPr>
        <w:numId w:val="6"/>
      </w:numPr>
      <w:ind w:left="331" w:hanging="144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7E17D4"/>
    <w:rPr>
      <w:rFonts w:asciiTheme="majorHAnsi" w:eastAsiaTheme="majorEastAsia" w:hAnsiTheme="majorHAnsi" w:cstheme="majorBidi"/>
      <w:b/>
      <w:bCs/>
      <w:color w:val="5F497A" w:themeColor="accent4" w:themeShade="BF"/>
      <w:kern w:val="20"/>
      <w:sz w:val="28"/>
      <w:szCs w:val="28"/>
    </w:rPr>
  </w:style>
  <w:style w:type="paragraph" w:customStyle="1" w:styleId="Footnote">
    <w:name w:val="Footnote"/>
    <w:basedOn w:val="NormalWeb"/>
    <w:qFormat/>
    <w:rsid w:val="00241D66"/>
    <w:rPr>
      <w:bCs/>
      <w:i/>
      <w:sz w:val="16"/>
      <w:szCs w:val="16"/>
    </w:rPr>
  </w:style>
  <w:style w:type="paragraph" w:customStyle="1" w:styleId="AdditionalInfo">
    <w:name w:val="Additional Info"/>
    <w:basedOn w:val="NormalWeb"/>
    <w:qFormat/>
    <w:rsid w:val="005D1078"/>
    <w:pPr>
      <w:spacing w:before="240" w:after="120" w:afterAutospacing="0"/>
    </w:pPr>
    <w:rPr>
      <w:rFonts w:cs="Arial"/>
      <w:bCs/>
      <w:color w:val="5F497A" w:themeColor="accent4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5D1078"/>
    <w:rPr>
      <w:rFonts w:ascii="Arial" w:eastAsiaTheme="majorEastAsia" w:hAnsi="Arial" w:cstheme="majorBidi"/>
      <w:b/>
      <w:bCs/>
      <w:color w:val="4A442A" w:themeColor="background2" w:themeShade="40"/>
      <w:kern w:val="20"/>
      <w:sz w:val="24"/>
      <w:szCs w:val="24"/>
    </w:rPr>
  </w:style>
  <w:style w:type="paragraph" w:customStyle="1" w:styleId="CallOut">
    <w:name w:val="Call Out"/>
    <w:basedOn w:val="NormalWeb"/>
    <w:qFormat/>
    <w:rsid w:val="00A4785D"/>
    <w:pPr>
      <w:pBdr>
        <w:top w:val="dotted" w:sz="18" w:space="1" w:color="BA517E"/>
        <w:left w:val="dotted" w:sz="18" w:space="4" w:color="BA517E"/>
        <w:bottom w:val="dotted" w:sz="18" w:space="13" w:color="BA517E"/>
        <w:right w:val="dotted" w:sz="18" w:space="4" w:color="BA517E"/>
      </w:pBdr>
      <w:shd w:val="clear" w:color="auto" w:fill="FFECE7"/>
      <w:tabs>
        <w:tab w:val="left" w:pos="90"/>
      </w:tabs>
      <w:spacing w:after="200" w:afterAutospacing="0" w:line="280" w:lineRule="exact"/>
    </w:pPr>
    <w:rPr>
      <w:rFonts w:cs="Arial"/>
      <w:bCs/>
      <w:color w:val="BA517E"/>
      <w:szCs w:val="24"/>
    </w:rPr>
  </w:style>
  <w:style w:type="paragraph" w:styleId="BodyText">
    <w:name w:val="Body Text"/>
    <w:basedOn w:val="Normal"/>
    <w:link w:val="BodyTextChar"/>
    <w:rsid w:val="005D27AB"/>
    <w:pPr>
      <w:spacing w:after="0"/>
    </w:pPr>
    <w:rPr>
      <w:rFonts w:ascii="Times New Roman" w:eastAsia="Times New Roman" w:hAnsi="Times New Roman" w:cs="Times New Roman"/>
      <w:kern w:val="0"/>
      <w:sz w:val="32"/>
    </w:rPr>
  </w:style>
  <w:style w:type="character" w:customStyle="1" w:styleId="BodyTextChar">
    <w:name w:val="Body Text Char"/>
    <w:basedOn w:val="DefaultParagraphFont"/>
    <w:link w:val="BodyText"/>
    <w:rsid w:val="005D27AB"/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styleId="Hyperlink">
    <w:name w:val="Hyperlink"/>
    <w:rsid w:val="00733690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92C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92CD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92CDF"/>
    <w:rPr>
      <w:rFonts w:ascii="Arial" w:hAnsi="Arial"/>
      <w:kern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2C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2CDF"/>
    <w:rPr>
      <w:rFonts w:ascii="Arial" w:hAnsi="Arial"/>
      <w:b/>
      <w:bCs/>
      <w:kern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5F7FA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1253"/>
    <w:rPr>
      <w:rFonts w:ascii="Arial" w:hAnsi="Arial"/>
      <w:kern w:val="20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E17D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F497A" w:themeColor="accent4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D1078"/>
    <w:pPr>
      <w:keepNext/>
      <w:keepLines/>
      <w:spacing w:before="120" w:after="120"/>
      <w:outlineLvl w:val="2"/>
    </w:pPr>
    <w:rPr>
      <w:rFonts w:eastAsiaTheme="majorEastAsia" w:cstheme="majorBidi"/>
      <w:b/>
      <w:bCs/>
      <w:color w:val="4A442A" w:themeColor="background2" w:themeShade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4D44A4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780021"/>
    <w:pPr>
      <w:spacing w:after="100" w:afterAutospacing="1"/>
    </w:pPr>
    <w:rPr>
      <w:rFonts w:cs="Times New Roman"/>
      <w:kern w:val="0"/>
      <w:szCs w:val="20"/>
      <w:lang w:eastAsia="en-US"/>
    </w:rPr>
  </w:style>
  <w:style w:type="paragraph" w:styleId="Header">
    <w:name w:val="header"/>
    <w:aliases w:val="Subhead"/>
    <w:basedOn w:val="Normal"/>
    <w:link w:val="HeaderChar"/>
    <w:uiPriority w:val="99"/>
    <w:unhideWhenUsed/>
    <w:rsid w:val="00A11982"/>
    <w:pPr>
      <w:tabs>
        <w:tab w:val="center" w:pos="4320"/>
        <w:tab w:val="right" w:pos="8640"/>
      </w:tabs>
      <w:spacing w:after="0"/>
    </w:pPr>
    <w:rPr>
      <w:b/>
      <w:caps/>
      <w:szCs w:val="20"/>
    </w:rPr>
  </w:style>
  <w:style w:type="character" w:customStyle="1" w:styleId="HeaderChar">
    <w:name w:val="Header Char"/>
    <w:aliases w:val="Subhead Char"/>
    <w:basedOn w:val="DefaultParagraphFont"/>
    <w:link w:val="Header"/>
    <w:uiPriority w:val="99"/>
    <w:rsid w:val="00A11982"/>
    <w:rPr>
      <w:rFonts w:ascii="Arial" w:hAnsi="Arial"/>
      <w:b/>
      <w:caps/>
      <w:kern w:val="20"/>
      <w:sz w:val="24"/>
    </w:rPr>
  </w:style>
  <w:style w:type="paragraph" w:styleId="Footer">
    <w:name w:val="footer"/>
    <w:basedOn w:val="Normal"/>
    <w:link w:val="FooterChar"/>
    <w:uiPriority w:val="99"/>
    <w:unhideWhenUsed/>
    <w:rsid w:val="002A3DF6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2A3DF6"/>
    <w:rPr>
      <w:rFonts w:ascii="Arial" w:hAnsi="Arial"/>
      <w:color w:val="5D6F4E"/>
      <w:kern w:val="20"/>
      <w:szCs w:val="24"/>
    </w:rPr>
  </w:style>
  <w:style w:type="paragraph" w:styleId="ListBullet">
    <w:name w:val="List Bullet"/>
    <w:basedOn w:val="Normal"/>
    <w:uiPriority w:val="99"/>
    <w:unhideWhenUsed/>
    <w:rsid w:val="005D1078"/>
    <w:pPr>
      <w:numPr>
        <w:numId w:val="6"/>
      </w:numPr>
      <w:ind w:left="331" w:hanging="144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7E17D4"/>
    <w:rPr>
      <w:rFonts w:asciiTheme="majorHAnsi" w:eastAsiaTheme="majorEastAsia" w:hAnsiTheme="majorHAnsi" w:cstheme="majorBidi"/>
      <w:b/>
      <w:bCs/>
      <w:color w:val="5F497A" w:themeColor="accent4" w:themeShade="BF"/>
      <w:kern w:val="20"/>
      <w:sz w:val="28"/>
      <w:szCs w:val="28"/>
    </w:rPr>
  </w:style>
  <w:style w:type="paragraph" w:customStyle="1" w:styleId="Footnote">
    <w:name w:val="Footnote"/>
    <w:basedOn w:val="NormalWeb"/>
    <w:qFormat/>
    <w:rsid w:val="00241D66"/>
    <w:rPr>
      <w:bCs/>
      <w:i/>
      <w:sz w:val="16"/>
      <w:szCs w:val="16"/>
    </w:rPr>
  </w:style>
  <w:style w:type="paragraph" w:customStyle="1" w:styleId="AdditionalInfo">
    <w:name w:val="Additional Info"/>
    <w:basedOn w:val="NormalWeb"/>
    <w:qFormat/>
    <w:rsid w:val="005D1078"/>
    <w:pPr>
      <w:spacing w:before="240" w:after="120" w:afterAutospacing="0"/>
    </w:pPr>
    <w:rPr>
      <w:rFonts w:cs="Arial"/>
      <w:bCs/>
      <w:color w:val="5F497A" w:themeColor="accent4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5D1078"/>
    <w:rPr>
      <w:rFonts w:ascii="Arial" w:eastAsiaTheme="majorEastAsia" w:hAnsi="Arial" w:cstheme="majorBidi"/>
      <w:b/>
      <w:bCs/>
      <w:color w:val="4A442A" w:themeColor="background2" w:themeShade="40"/>
      <w:kern w:val="20"/>
      <w:sz w:val="24"/>
      <w:szCs w:val="24"/>
    </w:rPr>
  </w:style>
  <w:style w:type="paragraph" w:customStyle="1" w:styleId="CallOut">
    <w:name w:val="Call Out"/>
    <w:basedOn w:val="NormalWeb"/>
    <w:qFormat/>
    <w:rsid w:val="00A4785D"/>
    <w:pPr>
      <w:pBdr>
        <w:top w:val="dotted" w:sz="18" w:space="1" w:color="BA517E"/>
        <w:left w:val="dotted" w:sz="18" w:space="4" w:color="BA517E"/>
        <w:bottom w:val="dotted" w:sz="18" w:space="13" w:color="BA517E"/>
        <w:right w:val="dotted" w:sz="18" w:space="4" w:color="BA517E"/>
      </w:pBdr>
      <w:shd w:val="clear" w:color="auto" w:fill="FFECE7"/>
      <w:tabs>
        <w:tab w:val="left" w:pos="90"/>
      </w:tabs>
      <w:spacing w:after="200" w:afterAutospacing="0" w:line="280" w:lineRule="exact"/>
    </w:pPr>
    <w:rPr>
      <w:rFonts w:cs="Arial"/>
      <w:bCs/>
      <w:color w:val="BA517E"/>
      <w:szCs w:val="24"/>
    </w:rPr>
  </w:style>
  <w:style w:type="paragraph" w:styleId="BodyText">
    <w:name w:val="Body Text"/>
    <w:basedOn w:val="Normal"/>
    <w:link w:val="BodyTextChar"/>
    <w:rsid w:val="005D27AB"/>
    <w:pPr>
      <w:spacing w:after="0"/>
    </w:pPr>
    <w:rPr>
      <w:rFonts w:ascii="Times New Roman" w:eastAsia="Times New Roman" w:hAnsi="Times New Roman" w:cs="Times New Roman"/>
      <w:kern w:val="0"/>
      <w:sz w:val="32"/>
      <w:lang w:eastAsia="en-US"/>
    </w:rPr>
  </w:style>
  <w:style w:type="character" w:customStyle="1" w:styleId="BodyTextChar">
    <w:name w:val="Body Text Char"/>
    <w:basedOn w:val="DefaultParagraphFont"/>
    <w:link w:val="BodyText"/>
    <w:rsid w:val="005D27AB"/>
    <w:rPr>
      <w:rFonts w:ascii="Times New Roman" w:eastAsia="Times New Roman" w:hAnsi="Times New Roman" w:cs="Times New Roman"/>
      <w:sz w:val="32"/>
      <w:szCs w:val="24"/>
      <w:lang w:eastAsia="en-US"/>
    </w:rPr>
  </w:style>
  <w:style w:type="character" w:styleId="Hyperlink">
    <w:name w:val="Hyperlink"/>
    <w:rsid w:val="00733690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92C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92CD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92CDF"/>
    <w:rPr>
      <w:rFonts w:ascii="Arial" w:hAnsi="Arial"/>
      <w:kern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2C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2CDF"/>
    <w:rPr>
      <w:rFonts w:ascii="Arial" w:hAnsi="Arial"/>
      <w:b/>
      <w:bCs/>
      <w:kern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0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17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818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7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95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54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44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5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01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75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923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972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66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93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33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14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379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63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161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0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23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33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93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680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2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61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42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58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541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611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7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65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39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268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315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4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04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67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66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358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413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61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15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30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115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57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1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83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95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871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933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73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75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98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921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62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568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84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967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03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66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54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908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9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09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62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61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507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9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42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732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77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0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12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91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723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140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00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1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63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052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79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30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00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73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774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32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963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048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202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34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1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861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039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5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97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65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9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193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81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30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030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14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55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16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11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291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86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810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83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31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0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929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65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5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87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24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426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995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82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45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01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922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409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447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573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2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1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45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15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9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75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8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4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57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34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715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231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9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00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1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708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399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25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60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736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093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783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6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93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32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183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569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007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988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121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7918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96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87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19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65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458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9738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664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587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80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35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944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48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458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5268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23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784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47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98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43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959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779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99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9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33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704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611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99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34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96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703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642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63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15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79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939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665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00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77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69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239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435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982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351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90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57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3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24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60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26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874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7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86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7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02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37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758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customXml" Target="../customXml/item1.xml"/>
  <Relationship Id="rId10" Type="http://schemas.openxmlformats.org/officeDocument/2006/relationships/image" Target="media/image2.jpeg"/>
  <Relationship Id="rId11" Type="http://schemas.openxmlformats.org/officeDocument/2006/relationships/image" Target="media/image3.emf"/>
  <Relationship Id="rId12" Type="http://schemas.openxmlformats.org/officeDocument/2006/relationships/image" Target="media/image4.png"/>
  <Relationship Id="rId13" Type="http://schemas.openxmlformats.org/officeDocument/2006/relationships/hyperlink" TargetMode="External" Target="http://www.mass.gov/dph/environmental_health"/>
  <Relationship Id="rId14" Type="http://schemas.openxmlformats.org/officeDocument/2006/relationships/fontTable" Target="fontTable.xml"/>
  <Relationship Id="rId15" Type="http://schemas.openxmlformats.org/officeDocument/2006/relationships/theme" Target="theme/theme1.xml"/>
  <Relationship Id="rId2" Type="http://schemas.openxmlformats.org/officeDocument/2006/relationships/numbering" Target="numbering.xml"/>
  <Relationship Id="rId3" Type="http://schemas.openxmlformats.org/officeDocument/2006/relationships/styles" Target="styles.xml"/>
  <Relationship Id="rId4" Type="http://schemas.microsoft.com/office/2007/relationships/stylesWithEffects" Target="stylesWithEffects.xml"/>
  <Relationship Id="rId5" Type="http://schemas.openxmlformats.org/officeDocument/2006/relationships/settings" Target="settings.xml"/>
  <Relationship Id="rId6" Type="http://schemas.openxmlformats.org/officeDocument/2006/relationships/webSettings" Target="webSettings.xml"/>
  <Relationship Id="rId7" Type="http://schemas.openxmlformats.org/officeDocument/2006/relationships/footnotes" Target="footnotes.xml"/>
  <Relationship Id="rId8" Type="http://schemas.openxmlformats.org/officeDocument/2006/relationships/endnotes" Target="endnotes.xml"/>
  <Relationship Id="rId9" Type="http://schemas.openxmlformats.org/officeDocument/2006/relationships/image" Target="media/image1.jpe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D56F499-29F4-484C-8006-0EC2C3C9EB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763</Words>
  <Characters>4350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Roycroft Design</Company>
  <LinksUpToDate>false</LinksUpToDate>
  <CharactersWithSpaces>5103</CharactersWithSpaces>
  <SharedDoc>false</SharedDoc>
  <HyperlinksChanged>false</HyperlinksChanged>
  <AppVersion>14.0000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2015-06-30T19:38:00Z</dcterms:created>
  <dc:creator>Массачусетское управление общественного здравоохранения | Бюро гигиены окружающей среды</dc:creator>
  <dc:description>Что такое БФА? БФА - это химическое вещество, используемое при производстве поликарбонатных пластиков. БФА также используется для внутреннего покрытия консервных банок и банок с напитками, включая банки с жидкой молочной смесью ("формулой")для новорожденных. В этой брошюре объясняется, что такое БФА, почему вам нужно об этом знать и как вы можете защитить себя и свою семью от воздействия этого вещества.</dc:description>
  <keywords>Что такое БФА?БФА - это химическое вещество, используемое при производстве поликарбонатных пластиков. БФА также используется для внутреннего покрытия консервных банок и банок с напитками, включая банки с жидкой молочной смесью ("формулой")для новорожденных.В этой брошюре объясняется, что такое БФА, почему вам нужно об этом знать и как вы можете защитить себя и свою семью от воздействия этого вещества.</keywords>
  <lastModifiedBy>Pizzi, Susan (DPH)</lastModifiedBy>
  <dcterms:modified xsi:type="dcterms:W3CDTF">2015-09-09T14:52:00Z</dcterms:modified>
  <revision>7</revision>
  <dc:subject>Как защитить ребенка от BФA (Бисфенол А - по-английски BPA)</dc:subject>
  <dc:title>Как защитить ребенка от BФA (Бисфенол А - по-английски BPA)</dc:title>
</coreProperties>
</file>