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200"/>
        <w:gridCol w:w="6540"/>
      </w:tblGrid>
      <w:tr w:rsidR="003750D7" w:rsidRPr="003750D7" w:rsidTr="003750D7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750D7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Model Design Work Group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D7" w:rsidRPr="003750D7" w:rsidRDefault="003750D7" w:rsidP="0037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Ash, Arlene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University of Massachusetts Medical School 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Browne, Elizabeth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Joseph Smith Community Health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Cancemi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Maureen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Greater Boston Legal Services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Carey, Andrea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Bay Care Health Partners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Carney, Jenny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Beth Israel Deaconess Care Organization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Chu, Gary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New England College of Optometry/New England Eye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Doran, Laurie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Boston Medical Center </w:t>
            </w: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HealthNet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Plan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Durante, Robert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Element Care Inc.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Ebersole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Robert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Lowell Community Health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Farren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Kathleen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Tufts Medical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Hallisey, Kenneth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Lahey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Hospital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Hambley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Mark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Tufts/Network Health 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Handler, Jeff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SMOC Behavioral Health Care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Heaphy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Dennis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Disability Advocates Advancing our Healthcare Rights 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Hoch, Robert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Harbor Health Systems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Jung, Yi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Codman Square Community Health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Kosior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Robert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Health New England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Lanzikos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Paul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North Shore Elder Services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Leung, Agnes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Boston Health Care for the Homeless Program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Medalie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Marsha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Riverside Community Care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</w:rPr>
              <w:t>Meran</w:t>
            </w:r>
            <w:proofErr w:type="spellEnd"/>
            <w:r w:rsidRPr="003750D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750D7">
              <w:rPr>
                <w:rFonts w:ascii="Calibri" w:eastAsia="Times New Roman" w:hAnsi="Calibri" w:cs="Times New Roman"/>
              </w:rPr>
              <w:t>Ezquiel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Amigos Home Care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Moscato, Mary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Hebrew Rehabilitation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Nickey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Fallon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Nordahl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>, Kate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Blue Cross and Blue Shield Foundation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Schweitzer, Alexandra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50D7">
              <w:rPr>
                <w:rFonts w:ascii="Calibri" w:eastAsia="Times New Roman" w:hAnsi="Calibri" w:cs="Times New Roman"/>
                <w:color w:val="000000"/>
              </w:rPr>
              <w:t>Iora</w:t>
            </w:r>
            <w:proofErr w:type="spellEnd"/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Shetty, Sanjay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Steward Healthcare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Silva, Paul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>Holyoke Medical Center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0D7" w:rsidRPr="003750D7" w:rsidTr="003750D7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3750D7" w:rsidRPr="003750D7" w:rsidTr="003750D7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50D7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0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0D7" w:rsidRPr="003750D7" w:rsidTr="003750D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0D7" w:rsidRPr="003750D7" w:rsidRDefault="003750D7" w:rsidP="0037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/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7"/>
    <w:rsid w:val="003750D7"/>
    <w:rsid w:val="007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2015-10-01T15:09:00Z</dcterms:created>
  <dc:creator>AutoBVT</dc:creator>
  <lastModifiedBy>AutoBVT</lastModifiedBy>
  <dcterms:modified xsi:type="dcterms:W3CDTF">2015-10-01T15:09:00Z</dcterms:modified>
  <revision>1</revision>
</coreProperties>
</file>