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3CEE" w14:textId="567D8EDD" w:rsidR="002A3DF6" w:rsidRPr="005D5AC9" w:rsidRDefault="00145D50" w:rsidP="0065385A">
      <w:pPr>
        <w:rPr>
          <w:rFonts w:cs="Arial"/>
          <w:sz w:val="22"/>
          <w:szCs w:val="22"/>
        </w:rPr>
        <w:sectPr w:rsidR="002A3DF6" w:rsidRPr="005D5AC9" w:rsidSect="0066152C">
          <w:pgSz w:w="12240" w:h="15840"/>
          <w:pgMar w:top="720" w:right="720" w:bottom="720" w:left="720" w:header="720" w:footer="720" w:gutter="0"/>
          <w:cols w:space="720"/>
        </w:sectPr>
      </w:pPr>
      <w:r w:rsidRPr="005D5AC9">
        <w:rPr>
          <w:rFonts w:cs="Arial"/>
          <w:noProof/>
          <w:sz w:val="22"/>
          <w:szCs w:val="22"/>
        </w:rPr>
        <mc:AlternateContent>
          <mc:Choice Requires="wps">
            <w:drawing>
              <wp:anchor distT="0" distB="0" distL="114300" distR="114300" simplePos="0" relativeHeight="251663360" behindDoc="0" locked="0" layoutInCell="1" allowOverlap="1" wp14:anchorId="391FDF8B" wp14:editId="0E814B0F">
                <wp:simplePos x="0" y="0"/>
                <wp:positionH relativeFrom="page">
                  <wp:posOffset>142240</wp:posOffset>
                </wp:positionH>
                <wp:positionV relativeFrom="paragraph">
                  <wp:posOffset>59747</wp:posOffset>
                </wp:positionV>
                <wp:extent cx="7461250" cy="0"/>
                <wp:effectExtent l="0" t="19050" r="25400" b="38100"/>
                <wp:wrapNone/>
                <wp:docPr id="2" name="Straight Connector 2"/>
                <wp:cNvGraphicFramePr/>
                <a:graphic xmlns:a="http://schemas.openxmlformats.org/drawingml/2006/main">
                  <a:graphicData uri="http://schemas.microsoft.com/office/word/2010/wordprocessingShape">
                    <wps:wsp>
                      <wps:cNvCnPr/>
                      <wps:spPr>
                        <a:xfrm>
                          <a:off x="0" y="0"/>
                          <a:ext cx="746125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2pt,4.7pt" to="598.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gm6AEAACcEAAAOAAAAZHJzL2Uyb0RvYy54bWysU8tu2zAQvBfoPxC817KUOEkFyzk4SC9F&#10;azTtB9AUKRHgC0vWsv++S0qWjbRAgCIXio+Z2Z0htX48Gk0OAoJytqHlYkmJsNy1ynYN/fXz+dMD&#10;JSEy2zLtrGjoSQT6uPn4YT34WlSud7oVQFDEhnrwDe1j9HVRBN4Lw8LCeWHxUDowLOISuqIFNqC6&#10;0UW1XN4Vg4PWg+MiBNx9Gg/pJutLKXj8LmUQkeiGYm8xj5DHfRqLzZrVHTDfKz61wf6jC8OUxaKz&#10;1BOLjPwG9ZeUURxccDIuuDOFk1JxkT2gm3L5ys1Lz7zIXjCc4OeYwvvJ8m+HHRDVNrSixDKDV/QS&#10;gamuj2TrrMUAHZAq5TT4UCN8a3cwrYLfQTJ9lGDSF+2QY872NGcrjpFw3Ly/vSurFV4BP58VF6KH&#10;EL8IZ0iaNFQrm2yzmh2+hojFEHqGpG1tydDQ1X2Z9YzH7oPtMiM4rdpnpXXCBej2Ww3kwPD2b8qH&#10;1edtMoJqVzBcaZvQIj+XqWAyO9rLs3jSYqz8Q0iMCw1VY730UMVchHEubLydqmiL6EST2NBMXL5N&#10;nPCXrmZy+TZ59HGu7GycyUZZB/8SiMdyalmOeAzpynea7l17yhefD/A15hynPyc99+t1pl/+780f&#10;AAAA//8DAFBLAwQUAAYACAAAACEA+i7di9oAAAAHAQAADwAAAGRycy9kb3ducmV2LnhtbEyOzU7D&#10;MBCE70i8g7VI3KjTCBUc4lQIgQQckFp4ADfeOhH2OordNuXp2XKhp/2Z0cxXL6fgxR7H1EfSMJ8V&#10;IJDaaHtyGr4+X27uQaRsyBofCTUcMcGyubyoTWXjgVa4X2cnOIRSZTR0OQ+VlKntMJg0iwMSa9s4&#10;BpP5HJ20ozlwePCyLIqFDKYnbujMgE8dtt/rXdCw+nBIyh9/3tSzV9tXenc5LrS+vpoeH0BknPK/&#10;GU74jA4NM23ijmwSXkNZ3rJTg+JxkufqjrfN30M2tTznb34BAAD//wMAUEsBAi0AFAAGAAgAAAAh&#10;ALaDOJL+AAAA4QEAABMAAAAAAAAAAAAAAAAAAAAAAFtDb250ZW50X1R5cGVzXS54bWxQSwECLQAU&#10;AAYACAAAACEAOP0h/9YAAACUAQAACwAAAAAAAAAAAAAAAAAvAQAAX3JlbHMvLnJlbHNQSwECLQAU&#10;AAYACAAAACEA4YjYJugBAAAnBAAADgAAAAAAAAAAAAAAAAAuAgAAZHJzL2Uyb0RvYy54bWxQSwEC&#10;LQAUAAYACAAAACEA+i7di9oAAAAHAQAADwAAAAAAAAAAAAAAAABCBAAAZHJzL2Rvd25yZXYueG1s&#10;UEsFBgAAAAAEAAQA8wAAAEkFAAAAAA==&#10;" strokecolor="#31859c" strokeweight="4.5pt">
                <w10:wrap anchorx="page"/>
              </v:line>
            </w:pict>
          </mc:Fallback>
        </mc:AlternateContent>
      </w:r>
      <w:r w:rsidRPr="005D5AC9">
        <w:rPr>
          <w:rFonts w:cs="Arial"/>
          <w:noProof/>
          <w:sz w:val="22"/>
          <w:szCs w:val="22"/>
        </w:rPr>
        <mc:AlternateContent>
          <mc:Choice Requires="wps">
            <w:drawing>
              <wp:anchor distT="0" distB="0" distL="114300" distR="114300" simplePos="0" relativeHeight="251662336" behindDoc="0" locked="0" layoutInCell="1" allowOverlap="1" wp14:anchorId="03B02DC6" wp14:editId="29DE94DF">
                <wp:simplePos x="0" y="0"/>
                <wp:positionH relativeFrom="page">
                  <wp:align>center</wp:align>
                </wp:positionH>
                <wp:positionV relativeFrom="paragraph">
                  <wp:posOffset>-339090</wp:posOffset>
                </wp:positionV>
                <wp:extent cx="7479665" cy="1652905"/>
                <wp:effectExtent l="0" t="0" r="6985" b="4445"/>
                <wp:wrapThrough wrapText="bothSides">
                  <wp:wrapPolygon edited="0">
                    <wp:start x="0" y="0"/>
                    <wp:lineTo x="0" y="21409"/>
                    <wp:lineTo x="21565" y="21409"/>
                    <wp:lineTo x="21565"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479792" cy="1653309"/>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82ED19D" w14:textId="207F7DC1" w:rsidR="0065385A" w:rsidRDefault="00126AF8" w:rsidP="004B29A7">
                            <w:pPr>
                              <w:pStyle w:val="MassDOHHeader"/>
                              <w:rPr>
                                <w:b/>
                                <w:sz w:val="19"/>
                                <w:szCs w:val="19"/>
                              </w:rPr>
                            </w:pPr>
                            <w:r w:rsidRPr="00E2663F">
                              <w:rPr>
                                <w:b/>
                                <w:sz w:val="19"/>
                                <w:szCs w:val="19"/>
                              </w:rPr>
                              <w:t>Massachusett</w:t>
                            </w:r>
                            <w:r w:rsidR="0065385A">
                              <w:rPr>
                                <w:b/>
                                <w:sz w:val="19"/>
                                <w:szCs w:val="19"/>
                              </w:rPr>
                              <w:t>s Department of Public Health</w:t>
                            </w:r>
                          </w:p>
                          <w:p w14:paraId="3FCFE8D3" w14:textId="119C8839" w:rsidR="001A41B0" w:rsidRDefault="00126AF8" w:rsidP="004B29A7">
                            <w:pPr>
                              <w:pStyle w:val="MassDOHHeader"/>
                              <w:rPr>
                                <w:b/>
                                <w:sz w:val="19"/>
                                <w:szCs w:val="19"/>
                              </w:rPr>
                            </w:pPr>
                            <w:r w:rsidRPr="00E2663F">
                              <w:rPr>
                                <w:b/>
                                <w:sz w:val="19"/>
                                <w:szCs w:val="19"/>
                              </w:rPr>
                              <w:t>Bureau of Environmental Health</w:t>
                            </w:r>
                            <w:r w:rsidR="0065385A">
                              <w:rPr>
                                <w:b/>
                                <w:sz w:val="19"/>
                                <w:szCs w:val="19"/>
                              </w:rPr>
                              <w:t xml:space="preserve"> | I</w:t>
                            </w:r>
                            <w:r w:rsidR="001A41B0">
                              <w:rPr>
                                <w:b/>
                                <w:sz w:val="19"/>
                                <w:szCs w:val="19"/>
                              </w:rPr>
                              <w:t>NDOOR AIR QUALITY PROGRAM</w:t>
                            </w:r>
                          </w:p>
                          <w:p w14:paraId="65D26785" w14:textId="77777777" w:rsidR="005D5AC9" w:rsidRPr="00E2663F" w:rsidRDefault="005D5AC9" w:rsidP="0065385A">
                            <w:pPr>
                              <w:pStyle w:val="MassDOHHeader"/>
                              <w:rPr>
                                <w:b/>
                                <w:sz w:val="19"/>
                                <w:szCs w:val="19"/>
                              </w:rPr>
                            </w:pPr>
                          </w:p>
                          <w:p w14:paraId="06AA2EE8" w14:textId="0029556C" w:rsidR="00126AF8" w:rsidRPr="004B29A7" w:rsidRDefault="001A41B0" w:rsidP="00A8015E">
                            <w:pPr>
                              <w:pStyle w:val="Heading1"/>
                              <w:rPr>
                                <w:sz w:val="56"/>
                                <w:szCs w:val="52"/>
                              </w:rPr>
                            </w:pPr>
                            <w:r w:rsidRPr="004B29A7">
                              <w:rPr>
                                <w:sz w:val="56"/>
                                <w:szCs w:val="52"/>
                              </w:rPr>
                              <w:t>Indoor Plants and Indoor Air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26.7pt;width:588.95pt;height:130.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dmQIAAKMFAAAOAAAAZHJzL2Uyb0RvYy54bWysVN9P2zAQfp+0/8Hy+0hSCqUVKapATJMY&#10;VMDEs+vYbSTb59luk+6v39lJQ8fQJk17SXy+35+/u8urViuyE87XYEpanOSUCMOhqs26pN+ebz9d&#10;UOIDMxVTYERJ98LTq/nHD5eNnYkRbEBVwhEMYvyssSXdhGBnWeb5RmjmT8AKg0oJTrOAoltnlWMN&#10;RtcqG+X5edaAq6wDLrzH25tOSecpvpSChwcpvQhElRRrC+nr0ncVv9n8ks3WjtlNzfsy2D9UoVlt&#10;MOkQ6oYFRrau/i2UrrkDDzKccNAZSFlzkXrAbor8TTdPG2ZF6gXB8XaAyf+/sPx+t3Skrko6psQw&#10;jU/0iKAxs1aCjCM8jfUztHqyS9dLHo+x11Y6Hf/YBWkTpPsBUtEGwvFyMp5MJ9MRJRx1xfnZ6Wk+&#10;jVGzV3frfPgsQJN4KKnD9AlKtrvzoTM9mMRsHlRd3dZKJSHyRFwrR3YMX5hxLkw4Te5qq79C1d1P&#10;zvI8vTWmTdSKLqmIX6IpE2MaiNG7xN2NSETqq4l4dAikU9grEb2UeRQSgcSei5R/yHNcWtH3nqyj&#10;m8RUg2NX+B8de/vo2lU1OI/+nnXwSJnBhMFZ1wbcewFUOJQsO3tE7ajveAztqu2ZsYJqj3Ry0M2Z&#10;t/y2xke9Yz4smcPBwhHEZREe8CMVNCWF/kTJBtyP9+6jPfIdtZQ0OKgl9d+3zAlK1BeDkzAtxuM4&#10;2UkYn01GKLhjzepYY7b6GpApBa4ly9Mx2gd1OEoH+gV3yiJmRRUzHHOXlAd3EK5Dt0BwK3GxWCQz&#10;nGbLwp15svxAgEja5/aFOdszO+BQ3MNhqNnsDcE72/g0BhbbALJO7I8Qd7j20OMmSNTtt1ZcNcdy&#10;snrdrfOfAAAA//8DAFBLAwQUAAYACAAAACEATzygY+EAAAAJAQAADwAAAGRycy9kb3ducmV2Lnht&#10;bEyPzU7DMBCE70i8g7VIXKLWcQstCdlU/AiVE4jChZsbL0kgXofYbcPb457gOJrRzDfFarSd2NPg&#10;W8cIapqCIK6cablGeHt9mFyB8EGz0Z1jQvghD6vy9KTQuXEHfqH9JtQilrDPNUITQp9L6auGrPZT&#10;1xNH78MNVocoh1qaQR9iue3kLE0X0uqW40Kje7prqPra7GwcSb7VZ/2c3Kqkf7rP+H39qOZrxPOz&#10;8eYaRKAx/IXhiB/RoYxMW7dj40WHEI8EhMnl/ALE0VbLZQZiizBLFxnIspD/H5S/AAAA//8DAFBL&#10;AQItABQABgAIAAAAIQC2gziS/gAAAOEBAAATAAAAAAAAAAAAAAAAAAAAAABbQ29udGVudF9UeXBl&#10;c10ueG1sUEsBAi0AFAAGAAgAAAAhADj9If/WAAAAlAEAAAsAAAAAAAAAAAAAAAAALwEAAF9yZWxz&#10;Ly5yZWxzUEsBAi0AFAAGAAgAAAAhAPTNH12ZAgAAowUAAA4AAAAAAAAAAAAAAAAALgIAAGRycy9l&#10;Mm9Eb2MueG1sUEsBAi0AFAAGAAgAAAAhAE88oGPhAAAACQEAAA8AAAAAAAAAAAAAAAAA8wQAAGRy&#10;cy9kb3ducmV2LnhtbFBLBQYAAAAABAAEAPMAAAABBgAAAAA=&#10;" fillcolor="#76923c [2406]" stroked="f">
                <v:textbox>
                  <w:txbxContent>
                    <w:p w14:paraId="282ED19D" w14:textId="207F7DC1" w:rsidR="0065385A" w:rsidRDefault="00126AF8" w:rsidP="004B29A7">
                      <w:pPr>
                        <w:pStyle w:val="MassDOHHeader"/>
                        <w:rPr>
                          <w:b/>
                          <w:sz w:val="19"/>
                          <w:szCs w:val="19"/>
                        </w:rPr>
                      </w:pPr>
                      <w:r w:rsidRPr="00E2663F">
                        <w:rPr>
                          <w:b/>
                          <w:sz w:val="19"/>
                          <w:szCs w:val="19"/>
                        </w:rPr>
                        <w:t>Massachusett</w:t>
                      </w:r>
                      <w:r w:rsidR="0065385A">
                        <w:rPr>
                          <w:b/>
                          <w:sz w:val="19"/>
                          <w:szCs w:val="19"/>
                        </w:rPr>
                        <w:t>s Department of Public Health</w:t>
                      </w:r>
                    </w:p>
                    <w:p w14:paraId="3FCFE8D3" w14:textId="119C8839" w:rsidR="001A41B0" w:rsidRDefault="00126AF8" w:rsidP="004B29A7">
                      <w:pPr>
                        <w:pStyle w:val="MassDOHHeader"/>
                        <w:rPr>
                          <w:b/>
                          <w:sz w:val="19"/>
                          <w:szCs w:val="19"/>
                        </w:rPr>
                      </w:pPr>
                      <w:r w:rsidRPr="00E2663F">
                        <w:rPr>
                          <w:b/>
                          <w:sz w:val="19"/>
                          <w:szCs w:val="19"/>
                        </w:rPr>
                        <w:t>Bureau of Environmental Health</w:t>
                      </w:r>
                      <w:r w:rsidR="0065385A">
                        <w:rPr>
                          <w:b/>
                          <w:sz w:val="19"/>
                          <w:szCs w:val="19"/>
                        </w:rPr>
                        <w:t xml:space="preserve"> | I</w:t>
                      </w:r>
                      <w:r w:rsidR="001A41B0">
                        <w:rPr>
                          <w:b/>
                          <w:sz w:val="19"/>
                          <w:szCs w:val="19"/>
                        </w:rPr>
                        <w:t>NDOOR AIR QUALITY PROGRAM</w:t>
                      </w:r>
                    </w:p>
                    <w:p w14:paraId="65D26785" w14:textId="77777777" w:rsidR="005D5AC9" w:rsidRPr="00E2663F" w:rsidRDefault="005D5AC9" w:rsidP="0065385A">
                      <w:pPr>
                        <w:pStyle w:val="MassDOHHeader"/>
                        <w:rPr>
                          <w:b/>
                          <w:sz w:val="19"/>
                          <w:szCs w:val="19"/>
                        </w:rPr>
                      </w:pPr>
                    </w:p>
                    <w:p w14:paraId="06AA2EE8" w14:textId="0029556C" w:rsidR="00126AF8" w:rsidRPr="004B29A7" w:rsidRDefault="001A41B0" w:rsidP="00A8015E">
                      <w:pPr>
                        <w:pStyle w:val="Heading1"/>
                        <w:rPr>
                          <w:sz w:val="56"/>
                          <w:szCs w:val="52"/>
                        </w:rPr>
                      </w:pPr>
                      <w:r w:rsidRPr="004B29A7">
                        <w:rPr>
                          <w:sz w:val="56"/>
                          <w:szCs w:val="52"/>
                        </w:rPr>
                        <w:t>Indoor Plants and Indoor Air Quality</w:t>
                      </w:r>
                    </w:p>
                  </w:txbxContent>
                </v:textbox>
                <w10:wrap type="through" anchorx="page"/>
              </v:rect>
            </w:pict>
          </mc:Fallback>
        </mc:AlternateContent>
      </w:r>
      <w:r w:rsidR="00D02ECC" w:rsidRPr="005D5AC9">
        <w:rPr>
          <w:rFonts w:cs="Arial"/>
          <w:sz w:val="22"/>
          <w:szCs w:val="22"/>
        </w:rPr>
        <w:t xml:space="preserve"> </w:t>
      </w:r>
    </w:p>
    <w:p w14:paraId="5AA4D378" w14:textId="77777777" w:rsidR="001A41B0" w:rsidRPr="00C00560" w:rsidRDefault="001A41B0" w:rsidP="001A41B0">
      <w:pPr>
        <w:rPr>
          <w:rFonts w:cs="Arial"/>
          <w:sz w:val="21"/>
          <w:szCs w:val="21"/>
        </w:rPr>
      </w:pPr>
      <w:r w:rsidRPr="00C00560">
        <w:rPr>
          <w:rFonts w:cs="Arial"/>
          <w:b/>
          <w:sz w:val="21"/>
          <w:szCs w:val="21"/>
        </w:rPr>
        <w:lastRenderedPageBreak/>
        <w:t>Purpose:</w:t>
      </w:r>
      <w:r w:rsidRPr="00C00560">
        <w:rPr>
          <w:rFonts w:cs="Arial"/>
          <w:sz w:val="21"/>
          <w:szCs w:val="21"/>
        </w:rPr>
        <w:t xml:space="preserve"> This document provides guidance on the use and care of indoor plants in schools and office buildings to protect indoor air quality (IAQ).</w:t>
      </w:r>
    </w:p>
    <w:p w14:paraId="50B244E9" w14:textId="77777777" w:rsidR="001A41B0" w:rsidRPr="00C00560" w:rsidRDefault="001A41B0" w:rsidP="001A41B0">
      <w:pPr>
        <w:rPr>
          <w:rFonts w:cs="Arial"/>
          <w:sz w:val="21"/>
          <w:szCs w:val="21"/>
        </w:rPr>
      </w:pPr>
      <w:r w:rsidRPr="00C00560">
        <w:rPr>
          <w:rFonts w:cs="Arial"/>
          <w:b/>
          <w:sz w:val="21"/>
          <w:szCs w:val="21"/>
        </w:rPr>
        <w:t>Concern:</w:t>
      </w:r>
      <w:r w:rsidRPr="00C00560">
        <w:rPr>
          <w:rFonts w:cs="Arial"/>
          <w:sz w:val="21"/>
          <w:szCs w:val="21"/>
        </w:rPr>
        <w:t xml:space="preserve"> Indoor plants are used to increase the visual appeal of a space. They may also have educational value, for example in a biology class. There is some literature suggesting that indoor plants can “clean” the air of various toxic constituents such as formaldehyde; however, these claims have not been well documented in real-world situations (</w:t>
      </w:r>
      <w:proofErr w:type="spellStart"/>
      <w:r w:rsidRPr="00C00560">
        <w:rPr>
          <w:rFonts w:cs="Arial"/>
          <w:sz w:val="21"/>
          <w:szCs w:val="21"/>
        </w:rPr>
        <w:t>Wolverton</w:t>
      </w:r>
      <w:proofErr w:type="spellEnd"/>
      <w:r w:rsidRPr="00C00560">
        <w:rPr>
          <w:rFonts w:cs="Arial"/>
          <w:sz w:val="21"/>
          <w:szCs w:val="21"/>
        </w:rPr>
        <w:t xml:space="preserve"> et al., 1989).</w:t>
      </w:r>
    </w:p>
    <w:p w14:paraId="47248873" w14:textId="07D24D45" w:rsidR="001A41B0" w:rsidRPr="00C00560" w:rsidRDefault="001A41B0" w:rsidP="001A41B0">
      <w:pPr>
        <w:rPr>
          <w:rFonts w:cs="Arial"/>
          <w:sz w:val="21"/>
          <w:szCs w:val="21"/>
        </w:rPr>
      </w:pPr>
      <w:r w:rsidRPr="00C00560">
        <w:rPr>
          <w:rFonts w:cs="Arial"/>
          <w:sz w:val="21"/>
          <w:szCs w:val="21"/>
        </w:rPr>
        <w:t>The Bureau of Environmental Health’s IAQ Program has observed excessive, improperly-located, or poorly maintained plants in a variety of indoor environments. Plants and potting soil can be a source of odors, mold, pollen, and other allergens</w:t>
      </w:r>
      <w:r w:rsidR="00F15BB2">
        <w:rPr>
          <w:rFonts w:cs="Arial"/>
          <w:sz w:val="21"/>
          <w:szCs w:val="21"/>
        </w:rPr>
        <w:t xml:space="preserve">, and </w:t>
      </w:r>
      <w:r w:rsidRPr="00C00560">
        <w:rPr>
          <w:rFonts w:cs="Arial"/>
          <w:sz w:val="21"/>
          <w:szCs w:val="21"/>
        </w:rPr>
        <w:t xml:space="preserve">improper care of plants can lead to water damage </w:t>
      </w:r>
      <w:r w:rsidR="00F15BB2">
        <w:rPr>
          <w:rFonts w:cs="Arial"/>
          <w:sz w:val="21"/>
          <w:szCs w:val="21"/>
        </w:rPr>
        <w:t>in</w:t>
      </w:r>
      <w:r w:rsidRPr="00C00560">
        <w:rPr>
          <w:rFonts w:cs="Arial"/>
          <w:sz w:val="21"/>
          <w:szCs w:val="21"/>
        </w:rPr>
        <w:t xml:space="preserve"> building materials.</w:t>
      </w:r>
    </w:p>
    <w:p w14:paraId="38412854" w14:textId="29EB1813" w:rsidR="001A41B0" w:rsidRPr="00C00560" w:rsidRDefault="001A41B0" w:rsidP="001A41B0">
      <w:pPr>
        <w:rPr>
          <w:rFonts w:cs="Arial"/>
          <w:sz w:val="21"/>
          <w:szCs w:val="21"/>
        </w:rPr>
      </w:pPr>
      <w:r w:rsidRPr="00C00560">
        <w:rPr>
          <w:rFonts w:cs="Arial"/>
          <w:sz w:val="21"/>
          <w:szCs w:val="21"/>
        </w:rPr>
        <w:t xml:space="preserve">An issue that frequently occurs as a result of </w:t>
      </w:r>
      <w:r w:rsidR="00715330">
        <w:rPr>
          <w:rFonts w:cs="Arial"/>
          <w:sz w:val="21"/>
          <w:szCs w:val="21"/>
        </w:rPr>
        <w:t>poorly maintained</w:t>
      </w:r>
      <w:r w:rsidR="00F22396">
        <w:rPr>
          <w:rFonts w:cs="Arial"/>
          <w:sz w:val="21"/>
          <w:szCs w:val="21"/>
        </w:rPr>
        <w:t xml:space="preserve"> indoor</w:t>
      </w:r>
      <w:r w:rsidR="00F15BB2">
        <w:rPr>
          <w:rFonts w:cs="Arial"/>
          <w:sz w:val="21"/>
          <w:szCs w:val="21"/>
        </w:rPr>
        <w:t xml:space="preserve"> and improperly located</w:t>
      </w:r>
      <w:r w:rsidR="00715330">
        <w:rPr>
          <w:rFonts w:cs="Arial"/>
          <w:sz w:val="21"/>
          <w:szCs w:val="21"/>
        </w:rPr>
        <w:t xml:space="preserve"> </w:t>
      </w:r>
      <w:r w:rsidRPr="00C00560">
        <w:rPr>
          <w:rFonts w:cs="Arial"/>
          <w:sz w:val="21"/>
          <w:szCs w:val="21"/>
        </w:rPr>
        <w:t xml:space="preserve">plants is fungus gnat infestation. </w:t>
      </w:r>
      <w:r w:rsidR="0065385A" w:rsidRPr="00C00560">
        <w:rPr>
          <w:rFonts w:cs="Arial"/>
          <w:sz w:val="21"/>
          <w:szCs w:val="21"/>
        </w:rPr>
        <w:t>Often</w:t>
      </w:r>
      <w:r w:rsidRPr="00C00560">
        <w:rPr>
          <w:rFonts w:cs="Arial"/>
          <w:sz w:val="21"/>
          <w:szCs w:val="21"/>
        </w:rPr>
        <w:t xml:space="preserve"> misidentified as fruit flies, fungal gnats reproduce in potting soil of plants. If plants are over</w:t>
      </w:r>
      <w:r w:rsidR="0065385A" w:rsidRPr="00C00560">
        <w:rPr>
          <w:rFonts w:cs="Arial"/>
          <w:sz w:val="21"/>
          <w:szCs w:val="21"/>
        </w:rPr>
        <w:t>-</w:t>
      </w:r>
      <w:r w:rsidRPr="00C00560">
        <w:rPr>
          <w:rFonts w:cs="Arial"/>
          <w:sz w:val="21"/>
          <w:szCs w:val="21"/>
        </w:rPr>
        <w:t xml:space="preserve">watered, fungus gnats can proliferate </w:t>
      </w:r>
      <w:r w:rsidR="0051729B">
        <w:rPr>
          <w:rFonts w:cs="Arial"/>
          <w:sz w:val="21"/>
          <w:szCs w:val="21"/>
        </w:rPr>
        <w:t>and</w:t>
      </w:r>
      <w:r w:rsidR="0051729B" w:rsidRPr="00C00560">
        <w:rPr>
          <w:rFonts w:cs="Arial"/>
          <w:sz w:val="21"/>
          <w:szCs w:val="21"/>
        </w:rPr>
        <w:t xml:space="preserve"> </w:t>
      </w:r>
      <w:r w:rsidRPr="00C00560">
        <w:rPr>
          <w:rFonts w:cs="Arial"/>
          <w:sz w:val="21"/>
          <w:szCs w:val="21"/>
        </w:rPr>
        <w:t>become a nuisance. In order combat this problem, building occupants have been known to use store-purchased pesticides. The use of pesticides in this manner is forbidden in schools (MGL. c. 132B) and state office</w:t>
      </w:r>
      <w:r w:rsidR="0065385A" w:rsidRPr="00C00560">
        <w:rPr>
          <w:rFonts w:cs="Arial"/>
          <w:sz w:val="21"/>
          <w:szCs w:val="21"/>
        </w:rPr>
        <w:t>s</w:t>
      </w:r>
      <w:r w:rsidRPr="00C00560">
        <w:rPr>
          <w:rFonts w:cs="Arial"/>
          <w:sz w:val="21"/>
          <w:szCs w:val="21"/>
        </w:rPr>
        <w:t xml:space="preserve"> (E.O. No. 403).</w:t>
      </w:r>
    </w:p>
    <w:p w14:paraId="58D37F48" w14:textId="6D2FFD54" w:rsidR="001A41B0" w:rsidRPr="00C00560" w:rsidRDefault="0065385A" w:rsidP="00C00560">
      <w:pPr>
        <w:spacing w:after="0"/>
        <w:rPr>
          <w:rFonts w:cs="Arial"/>
          <w:sz w:val="21"/>
          <w:szCs w:val="21"/>
        </w:rPr>
      </w:pPr>
      <w:r w:rsidRPr="00C00560">
        <w:rPr>
          <w:rFonts w:cs="Arial"/>
          <w:sz w:val="21"/>
          <w:szCs w:val="21"/>
        </w:rPr>
        <w:t>T</w:t>
      </w:r>
      <w:r w:rsidR="001A41B0" w:rsidRPr="00C00560">
        <w:rPr>
          <w:rFonts w:cs="Arial"/>
          <w:sz w:val="21"/>
          <w:szCs w:val="21"/>
        </w:rPr>
        <w:t>he following are examples of improperly maintained plants inside buildings:</w:t>
      </w:r>
    </w:p>
    <w:p w14:paraId="17BEC278" w14:textId="09AE4750" w:rsidR="001A41B0" w:rsidRPr="00C00560" w:rsidRDefault="001A41B0" w:rsidP="00C00560">
      <w:pPr>
        <w:numPr>
          <w:ilvl w:val="0"/>
          <w:numId w:val="12"/>
        </w:numPr>
        <w:spacing w:after="0"/>
        <w:rPr>
          <w:rFonts w:cs="Arial"/>
          <w:sz w:val="21"/>
          <w:szCs w:val="21"/>
        </w:rPr>
      </w:pPr>
      <w:r w:rsidRPr="00C00560">
        <w:rPr>
          <w:rFonts w:cs="Arial"/>
          <w:sz w:val="21"/>
          <w:szCs w:val="21"/>
        </w:rPr>
        <w:t>P</w:t>
      </w:r>
      <w:r w:rsidR="005C7AB6">
        <w:rPr>
          <w:rFonts w:cs="Arial"/>
          <w:sz w:val="21"/>
          <w:szCs w:val="21"/>
        </w:rPr>
        <w:t>lacing p</w:t>
      </w:r>
      <w:r w:rsidRPr="00C00560">
        <w:rPr>
          <w:rFonts w:cs="Arial"/>
          <w:sz w:val="21"/>
          <w:szCs w:val="21"/>
        </w:rPr>
        <w:t>lants in the airstream of heating, ventilation, and air conditioning (HVAC) equipment</w:t>
      </w:r>
      <w:r w:rsidR="005C7AB6">
        <w:rPr>
          <w:rFonts w:cs="Arial"/>
          <w:sz w:val="21"/>
          <w:szCs w:val="21"/>
        </w:rPr>
        <w:t>, which</w:t>
      </w:r>
      <w:r w:rsidRPr="00C00560">
        <w:rPr>
          <w:rFonts w:cs="Arial"/>
          <w:sz w:val="21"/>
          <w:szCs w:val="21"/>
        </w:rPr>
        <w:t xml:space="preserve"> </w:t>
      </w:r>
      <w:r w:rsidR="005D5AC9" w:rsidRPr="00C00560">
        <w:rPr>
          <w:rFonts w:cs="Arial"/>
          <w:sz w:val="21"/>
          <w:szCs w:val="21"/>
        </w:rPr>
        <w:t xml:space="preserve">can distribute </w:t>
      </w:r>
      <w:r w:rsidRPr="00C00560">
        <w:rPr>
          <w:rFonts w:cs="Arial"/>
          <w:sz w:val="21"/>
          <w:szCs w:val="21"/>
        </w:rPr>
        <w:t>odors, mold, and pollen throughout an occupied space.</w:t>
      </w:r>
    </w:p>
    <w:p w14:paraId="0A80DBAE" w14:textId="77777777" w:rsidR="0065385A" w:rsidRPr="0045392D" w:rsidRDefault="0065385A" w:rsidP="004B29A7">
      <w:pPr>
        <w:spacing w:after="0"/>
        <w:ind w:left="720"/>
        <w:rPr>
          <w:rFonts w:cs="Arial"/>
          <w:sz w:val="20"/>
        </w:rPr>
      </w:pPr>
    </w:p>
    <w:tbl>
      <w:tblPr>
        <w:tblStyle w:val="TableGrid"/>
        <w:tblW w:w="10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3436"/>
        <w:gridCol w:w="3437"/>
        <w:gridCol w:w="3437"/>
      </w:tblGrid>
      <w:tr w:rsidR="004B29A7" w:rsidRPr="00C00560" w14:paraId="025C1E99" w14:textId="5CB29707" w:rsidTr="004B29A7">
        <w:trPr>
          <w:jc w:val="center"/>
        </w:trPr>
        <w:tc>
          <w:tcPr>
            <w:tcW w:w="3436" w:type="dxa"/>
          </w:tcPr>
          <w:p w14:paraId="7660671A" w14:textId="4A2F9F40" w:rsidR="004B29A7" w:rsidRPr="00C00560" w:rsidRDefault="004B29A7" w:rsidP="0065385A">
            <w:pPr>
              <w:rPr>
                <w:rFonts w:cs="Arial"/>
                <w:sz w:val="18"/>
                <w:szCs w:val="18"/>
              </w:rPr>
            </w:pPr>
            <w:r w:rsidRPr="00C00560">
              <w:rPr>
                <w:rFonts w:cs="Arial"/>
                <w:sz w:val="18"/>
                <w:szCs w:val="18"/>
              </w:rPr>
              <w:t xml:space="preserve">(a)  </w:t>
            </w:r>
            <w:bookmarkStart w:id="0" w:name="_GoBack"/>
            <w:r w:rsidRPr="00C00560">
              <w:rPr>
                <w:rFonts w:cs="Arial"/>
                <w:noProof/>
                <w:sz w:val="18"/>
                <w:szCs w:val="18"/>
              </w:rPr>
              <w:drawing>
                <wp:inline distT="0" distB="0" distL="0" distR="0" wp14:anchorId="3EE1BDC7" wp14:editId="4CFB3783">
                  <wp:extent cx="1706880" cy="1280160"/>
                  <wp:effectExtent l="0" t="0" r="7620" b="0"/>
                  <wp:docPr id="19" name="Picture 19" descr="Plants placed in the airstream of a unit heater in an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s and plant debris on unit heater in an office"/>
                          <pic:cNvPicPr>
                            <a:picLocks noChangeAspect="1" noChangeArrowheads="1"/>
                          </pic:cNvPicPr>
                        </pic:nvPicPr>
                        <pic:blipFill>
                          <a:blip r:embed="rId9" cstate="email">
                            <a:lum bright="4000"/>
                            <a:extLst>
                              <a:ext uri="{28A0092B-C50C-407E-A947-70E740481C1C}">
                                <a14:useLocalDpi xmlns:a14="http://schemas.microsoft.com/office/drawing/2010/main"/>
                              </a:ext>
                            </a:extLst>
                          </a:blip>
                          <a:srcRect/>
                          <a:stretch>
                            <a:fillRect/>
                          </a:stretch>
                        </pic:blipFill>
                        <pic:spPr bwMode="auto">
                          <a:xfrm>
                            <a:off x="0" y="0"/>
                            <a:ext cx="1706880" cy="1280160"/>
                          </a:xfrm>
                          <a:prstGeom prst="rect">
                            <a:avLst/>
                          </a:prstGeom>
                          <a:noFill/>
                          <a:ln>
                            <a:noFill/>
                          </a:ln>
                        </pic:spPr>
                      </pic:pic>
                    </a:graphicData>
                  </a:graphic>
                </wp:inline>
              </w:drawing>
            </w:r>
            <w:bookmarkEnd w:id="0"/>
          </w:p>
        </w:tc>
        <w:tc>
          <w:tcPr>
            <w:tcW w:w="3437" w:type="dxa"/>
          </w:tcPr>
          <w:p w14:paraId="6B605524" w14:textId="1FFD39A3" w:rsidR="004B29A7" w:rsidRPr="00C00560" w:rsidRDefault="004B29A7" w:rsidP="0065385A">
            <w:pPr>
              <w:rPr>
                <w:rFonts w:cs="Arial"/>
                <w:sz w:val="18"/>
                <w:szCs w:val="18"/>
              </w:rPr>
            </w:pPr>
            <w:r w:rsidRPr="00C00560">
              <w:rPr>
                <w:rFonts w:cs="Arial"/>
                <w:sz w:val="18"/>
                <w:szCs w:val="18"/>
              </w:rPr>
              <w:t xml:space="preserve">(b)  </w:t>
            </w:r>
            <w:r w:rsidRPr="00C00560">
              <w:rPr>
                <w:rFonts w:cs="Arial"/>
                <w:noProof/>
                <w:sz w:val="18"/>
                <w:szCs w:val="18"/>
              </w:rPr>
              <w:drawing>
                <wp:inline distT="0" distB="0" distL="0" distR="0" wp14:anchorId="698091B0" wp14:editId="57245A3C">
                  <wp:extent cx="1706880" cy="1280160"/>
                  <wp:effectExtent l="0" t="0" r="7620" b="0"/>
                  <wp:docPr id="18" name="Picture 18" descr="Plants placed in the airstream a unit ventilator in a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s on unit ventilator in a school"/>
                          <pic:cNvPicPr>
                            <a:picLocks noChangeAspect="1" noChangeArrowheads="1"/>
                          </pic:cNvPicPr>
                        </pic:nvPicPr>
                        <pic:blipFill>
                          <a:blip r:embed="rId10" cstate="email">
                            <a:lum bright="10000"/>
                            <a:extLst>
                              <a:ext uri="{28A0092B-C50C-407E-A947-70E740481C1C}">
                                <a14:useLocalDpi xmlns:a14="http://schemas.microsoft.com/office/drawing/2010/main"/>
                              </a:ext>
                            </a:extLst>
                          </a:blip>
                          <a:srcRect/>
                          <a:stretch>
                            <a:fillRect/>
                          </a:stretch>
                        </pic:blipFill>
                        <pic:spPr bwMode="auto">
                          <a:xfrm>
                            <a:off x="0" y="0"/>
                            <a:ext cx="1706880" cy="1280160"/>
                          </a:xfrm>
                          <a:prstGeom prst="rect">
                            <a:avLst/>
                          </a:prstGeom>
                          <a:noFill/>
                          <a:ln>
                            <a:noFill/>
                          </a:ln>
                        </pic:spPr>
                      </pic:pic>
                    </a:graphicData>
                  </a:graphic>
                </wp:inline>
              </w:drawing>
            </w:r>
          </w:p>
        </w:tc>
        <w:tc>
          <w:tcPr>
            <w:tcW w:w="3437" w:type="dxa"/>
          </w:tcPr>
          <w:p w14:paraId="4A58DD2E" w14:textId="2C3405B6" w:rsidR="004B29A7" w:rsidRPr="00C00560" w:rsidRDefault="004B29A7" w:rsidP="004B29A7">
            <w:pPr>
              <w:rPr>
                <w:rFonts w:cs="Arial"/>
                <w:sz w:val="18"/>
                <w:szCs w:val="18"/>
              </w:rPr>
            </w:pPr>
            <w:r w:rsidRPr="00C00560">
              <w:rPr>
                <w:rFonts w:cs="Arial"/>
                <w:sz w:val="18"/>
                <w:szCs w:val="18"/>
              </w:rPr>
              <w:t xml:space="preserve">(c)  </w:t>
            </w:r>
            <w:r w:rsidRPr="00C00560">
              <w:rPr>
                <w:rFonts w:cs="Arial"/>
                <w:noProof/>
                <w:sz w:val="18"/>
                <w:szCs w:val="18"/>
              </w:rPr>
              <w:drawing>
                <wp:inline distT="0" distB="0" distL="0" distR="0" wp14:anchorId="6870F490" wp14:editId="58379EBC">
                  <wp:extent cx="1710983" cy="1280160"/>
                  <wp:effectExtent l="0" t="0" r="3810" b="0"/>
                  <wp:docPr id="17" name="Picture 17" descr="Pollen and mold from plants placed in a hallway/atrium can be aerosolized when air moves through th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s in hallway/atrium"/>
                          <pic:cNvPicPr>
                            <a:picLocks noChangeAspect="1" noChangeArrowheads="1"/>
                          </pic:cNvPicPr>
                        </pic:nvPicPr>
                        <pic:blipFill>
                          <a:blip r:embed="rId11" cstate="email">
                            <a:lum bright="8000"/>
                            <a:extLst>
                              <a:ext uri="{28A0092B-C50C-407E-A947-70E740481C1C}">
                                <a14:useLocalDpi xmlns:a14="http://schemas.microsoft.com/office/drawing/2010/main"/>
                              </a:ext>
                            </a:extLst>
                          </a:blip>
                          <a:srcRect/>
                          <a:stretch>
                            <a:fillRect/>
                          </a:stretch>
                        </pic:blipFill>
                        <pic:spPr bwMode="auto">
                          <a:xfrm>
                            <a:off x="0" y="0"/>
                            <a:ext cx="1710983" cy="1280160"/>
                          </a:xfrm>
                          <a:prstGeom prst="rect">
                            <a:avLst/>
                          </a:prstGeom>
                          <a:noFill/>
                          <a:ln>
                            <a:noFill/>
                          </a:ln>
                        </pic:spPr>
                      </pic:pic>
                    </a:graphicData>
                  </a:graphic>
                </wp:inline>
              </w:drawing>
            </w:r>
          </w:p>
        </w:tc>
      </w:tr>
      <w:tr w:rsidR="004B29A7" w:rsidRPr="00C00560" w14:paraId="31FB0398" w14:textId="4E2A0E4B" w:rsidTr="0064461D">
        <w:trPr>
          <w:jc w:val="center"/>
        </w:trPr>
        <w:tc>
          <w:tcPr>
            <w:tcW w:w="10310" w:type="dxa"/>
            <w:gridSpan w:val="3"/>
          </w:tcPr>
          <w:p w14:paraId="3E733241" w14:textId="4781C38C" w:rsidR="004B29A7" w:rsidRPr="00C00560" w:rsidRDefault="004B29A7" w:rsidP="0055574C">
            <w:pPr>
              <w:rPr>
                <w:rFonts w:cs="Arial"/>
                <w:b/>
                <w:sz w:val="18"/>
                <w:szCs w:val="18"/>
              </w:rPr>
            </w:pPr>
            <w:r w:rsidRPr="00C00560">
              <w:rPr>
                <w:rFonts w:cs="Arial"/>
                <w:b/>
                <w:sz w:val="18"/>
                <w:szCs w:val="18"/>
              </w:rPr>
              <w:t xml:space="preserve">Plants placed </w:t>
            </w:r>
            <w:r w:rsidR="0055574C">
              <w:rPr>
                <w:rFonts w:cs="Arial"/>
                <w:b/>
                <w:sz w:val="18"/>
                <w:szCs w:val="18"/>
              </w:rPr>
              <w:t>i</w:t>
            </w:r>
            <w:r w:rsidRPr="00C00560">
              <w:rPr>
                <w:rFonts w:cs="Arial"/>
                <w:b/>
                <w:sz w:val="18"/>
                <w:szCs w:val="18"/>
              </w:rPr>
              <w:t>n the airstream of (a) a unit heater in an office and (b) a unit ventilator in a school. (c) Pollen and mold from plants placed in a hallway/atrium can be aerosolized when air moves through the building</w:t>
            </w:r>
            <w:r w:rsidR="00CF3C71">
              <w:rPr>
                <w:rFonts w:cs="Arial"/>
                <w:b/>
                <w:sz w:val="18"/>
                <w:szCs w:val="18"/>
              </w:rPr>
              <w:t>.</w:t>
            </w:r>
          </w:p>
        </w:tc>
      </w:tr>
    </w:tbl>
    <w:p w14:paraId="058AA172" w14:textId="77777777" w:rsidR="00C00560" w:rsidRDefault="00C00560" w:rsidP="00C00560">
      <w:pPr>
        <w:spacing w:after="0"/>
        <w:ind w:left="720"/>
        <w:rPr>
          <w:rFonts w:cs="Arial"/>
          <w:sz w:val="21"/>
          <w:szCs w:val="21"/>
        </w:rPr>
      </w:pPr>
    </w:p>
    <w:p w14:paraId="78520DBF" w14:textId="616721B7" w:rsidR="00A03E6E" w:rsidRPr="00C00560" w:rsidRDefault="00A740DF" w:rsidP="00A03E6E">
      <w:pPr>
        <w:numPr>
          <w:ilvl w:val="0"/>
          <w:numId w:val="12"/>
        </w:numPr>
        <w:spacing w:after="0"/>
        <w:rPr>
          <w:rFonts w:cs="Arial"/>
          <w:sz w:val="21"/>
          <w:szCs w:val="21"/>
        </w:rPr>
      </w:pPr>
      <w:r>
        <w:rPr>
          <w:rFonts w:cs="Arial"/>
          <w:sz w:val="21"/>
          <w:szCs w:val="21"/>
        </w:rPr>
        <w:t>Placing plants on porous</w:t>
      </w:r>
      <w:r w:rsidR="001A41B0" w:rsidRPr="00C00560">
        <w:rPr>
          <w:rFonts w:cs="Arial"/>
          <w:sz w:val="21"/>
          <w:szCs w:val="21"/>
        </w:rPr>
        <w:t xml:space="preserve"> materials, including paper, cardboard, wood, and carpeting, can lead to water damage and microbial growth. </w:t>
      </w:r>
    </w:p>
    <w:p w14:paraId="478EA3AF" w14:textId="77777777" w:rsidR="00A03E6E" w:rsidRDefault="00A03E6E" w:rsidP="00A03E6E">
      <w:pPr>
        <w:spacing w:after="0"/>
        <w:ind w:left="720"/>
        <w:rPr>
          <w:rFonts w:cs="Arial"/>
          <w:sz w:val="20"/>
        </w:rPr>
      </w:pPr>
    </w:p>
    <w:tbl>
      <w:tblPr>
        <w:tblStyle w:val="TableGrid"/>
        <w:tblW w:w="10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3436"/>
        <w:gridCol w:w="3437"/>
        <w:gridCol w:w="3437"/>
      </w:tblGrid>
      <w:tr w:rsidR="00C00560" w:rsidRPr="00C00560" w14:paraId="4915D9BC" w14:textId="77777777" w:rsidTr="00C00560">
        <w:trPr>
          <w:jc w:val="center"/>
        </w:trPr>
        <w:tc>
          <w:tcPr>
            <w:tcW w:w="3436" w:type="dxa"/>
          </w:tcPr>
          <w:p w14:paraId="3C24ADD0" w14:textId="5C99AEE0" w:rsidR="00C00560" w:rsidRPr="00C00560" w:rsidRDefault="00C00560" w:rsidP="001439E9">
            <w:pPr>
              <w:rPr>
                <w:rFonts w:cs="Arial"/>
                <w:sz w:val="18"/>
                <w:szCs w:val="18"/>
              </w:rPr>
            </w:pPr>
            <w:r w:rsidRPr="00C00560">
              <w:rPr>
                <w:rFonts w:cs="Arial"/>
                <w:sz w:val="18"/>
                <w:szCs w:val="18"/>
              </w:rPr>
              <w:t xml:space="preserve">(a)  </w:t>
            </w:r>
            <w:r w:rsidRPr="00C00560">
              <w:rPr>
                <w:rFonts w:cs="Arial"/>
                <w:noProof/>
                <w:sz w:val="18"/>
                <w:szCs w:val="18"/>
              </w:rPr>
              <w:drawing>
                <wp:inline distT="0" distB="0" distL="0" distR="0" wp14:anchorId="0ED6B29A" wp14:editId="484B6212">
                  <wp:extent cx="1709928" cy="1280160"/>
                  <wp:effectExtent l="0" t="0" r="5080" b="0"/>
                  <wp:docPr id="22" name="Picture 22" descr="Plants on wooden windowsill and carp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s on wooden windowsill and carpeting and impacting wallboard"/>
                          <pic:cNvPicPr>
                            <a:picLocks noChangeAspect="1" noChangeArrowheads="1"/>
                          </pic:cNvPicPr>
                        </pic:nvPicPr>
                        <pic:blipFill>
                          <a:blip r:embed="rId12" cstate="email">
                            <a:lum bright="4000"/>
                            <a:extLst>
                              <a:ext uri="{28A0092B-C50C-407E-A947-70E740481C1C}">
                                <a14:useLocalDpi xmlns:a14="http://schemas.microsoft.com/office/drawing/2010/main"/>
                              </a:ext>
                            </a:extLst>
                          </a:blip>
                          <a:srcRect/>
                          <a:stretch>
                            <a:fillRect/>
                          </a:stretch>
                        </pic:blipFill>
                        <pic:spPr bwMode="auto">
                          <a:xfrm>
                            <a:off x="0" y="0"/>
                            <a:ext cx="1709928" cy="1280160"/>
                          </a:xfrm>
                          <a:prstGeom prst="rect">
                            <a:avLst/>
                          </a:prstGeom>
                          <a:noFill/>
                          <a:ln>
                            <a:noFill/>
                          </a:ln>
                        </pic:spPr>
                      </pic:pic>
                    </a:graphicData>
                  </a:graphic>
                </wp:inline>
              </w:drawing>
            </w:r>
          </w:p>
        </w:tc>
        <w:tc>
          <w:tcPr>
            <w:tcW w:w="3437" w:type="dxa"/>
          </w:tcPr>
          <w:p w14:paraId="662CC66C" w14:textId="03890259" w:rsidR="00C00560" w:rsidRPr="00C00560" w:rsidRDefault="00C00560" w:rsidP="001439E9">
            <w:pPr>
              <w:rPr>
                <w:rFonts w:cs="Arial"/>
                <w:sz w:val="18"/>
                <w:szCs w:val="18"/>
              </w:rPr>
            </w:pPr>
            <w:r w:rsidRPr="00C00560">
              <w:rPr>
                <w:rFonts w:cs="Arial"/>
                <w:sz w:val="18"/>
                <w:szCs w:val="18"/>
              </w:rPr>
              <w:t xml:space="preserve">(b)  </w:t>
            </w:r>
            <w:r w:rsidRPr="00C00560">
              <w:rPr>
                <w:rFonts w:cs="Arial"/>
                <w:noProof/>
                <w:sz w:val="18"/>
                <w:szCs w:val="18"/>
              </w:rPr>
              <w:drawing>
                <wp:inline distT="0" distB="0" distL="0" distR="0" wp14:anchorId="3A2BCEAC" wp14:editId="72D41F9B">
                  <wp:extent cx="1706880" cy="1280160"/>
                  <wp:effectExtent l="0" t="0" r="7620" b="0"/>
                  <wp:docPr id="23" name="Picture 23" descr="Plant next to wooden windowsil, dripping onto cloth c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 next to wooden windowsill and above cloth coveri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06880" cy="1280160"/>
                          </a:xfrm>
                          <a:prstGeom prst="rect">
                            <a:avLst/>
                          </a:prstGeom>
                          <a:noFill/>
                          <a:ln>
                            <a:noFill/>
                          </a:ln>
                        </pic:spPr>
                      </pic:pic>
                    </a:graphicData>
                  </a:graphic>
                </wp:inline>
              </w:drawing>
            </w:r>
          </w:p>
        </w:tc>
        <w:tc>
          <w:tcPr>
            <w:tcW w:w="3437" w:type="dxa"/>
          </w:tcPr>
          <w:p w14:paraId="5EC51079" w14:textId="190B0A86" w:rsidR="00C00560" w:rsidRPr="00C00560" w:rsidRDefault="00C00560" w:rsidP="001439E9">
            <w:pPr>
              <w:rPr>
                <w:rFonts w:cs="Arial"/>
                <w:sz w:val="18"/>
                <w:szCs w:val="18"/>
              </w:rPr>
            </w:pPr>
            <w:r w:rsidRPr="00C00560">
              <w:rPr>
                <w:rFonts w:cs="Arial"/>
                <w:sz w:val="18"/>
                <w:szCs w:val="18"/>
              </w:rPr>
              <w:t xml:space="preserve">(c)  </w:t>
            </w:r>
            <w:r w:rsidRPr="00C00560">
              <w:rPr>
                <w:rFonts w:cs="Arial"/>
                <w:noProof/>
                <w:sz w:val="18"/>
                <w:szCs w:val="18"/>
              </w:rPr>
              <w:drawing>
                <wp:inline distT="0" distB="0" distL="0" distR="0" wp14:anchorId="579F80EF" wp14:editId="59E2E88F">
                  <wp:extent cx="1706880" cy="1280160"/>
                  <wp:effectExtent l="0" t="0" r="7620" b="0"/>
                  <wp:docPr id="24" name="Picture 24" descr="Plants on carp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ts on carpeting"/>
                          <pic:cNvPicPr>
                            <a:picLocks noChangeAspect="1" noChangeArrowheads="1"/>
                          </pic:cNvPicPr>
                        </pic:nvPicPr>
                        <pic:blipFill>
                          <a:blip r:embed="rId14" cstate="email">
                            <a:lum bright="2000"/>
                            <a:extLst>
                              <a:ext uri="{28A0092B-C50C-407E-A947-70E740481C1C}">
                                <a14:useLocalDpi xmlns:a14="http://schemas.microsoft.com/office/drawing/2010/main"/>
                              </a:ext>
                            </a:extLst>
                          </a:blip>
                          <a:srcRect/>
                          <a:stretch>
                            <a:fillRect/>
                          </a:stretch>
                        </pic:blipFill>
                        <pic:spPr bwMode="auto">
                          <a:xfrm>
                            <a:off x="0" y="0"/>
                            <a:ext cx="1706880" cy="1280160"/>
                          </a:xfrm>
                          <a:prstGeom prst="rect">
                            <a:avLst/>
                          </a:prstGeom>
                          <a:noFill/>
                          <a:ln>
                            <a:noFill/>
                          </a:ln>
                        </pic:spPr>
                      </pic:pic>
                    </a:graphicData>
                  </a:graphic>
                </wp:inline>
              </w:drawing>
            </w:r>
          </w:p>
        </w:tc>
      </w:tr>
      <w:tr w:rsidR="00C00560" w:rsidRPr="00C00560" w14:paraId="77C41BB5" w14:textId="77777777" w:rsidTr="00C00560">
        <w:trPr>
          <w:jc w:val="center"/>
        </w:trPr>
        <w:tc>
          <w:tcPr>
            <w:tcW w:w="10310" w:type="dxa"/>
            <w:gridSpan w:val="3"/>
          </w:tcPr>
          <w:p w14:paraId="664ECAB9" w14:textId="73CFCA23" w:rsidR="00C00560" w:rsidRPr="00C00560" w:rsidRDefault="00C00560" w:rsidP="001439E9">
            <w:pPr>
              <w:rPr>
                <w:rFonts w:cs="Arial"/>
                <w:b/>
                <w:sz w:val="18"/>
                <w:szCs w:val="18"/>
              </w:rPr>
            </w:pPr>
            <w:r w:rsidRPr="00C00560">
              <w:rPr>
                <w:rFonts w:cs="Arial"/>
                <w:b/>
                <w:sz w:val="18"/>
                <w:szCs w:val="18"/>
              </w:rPr>
              <w:t>Plants on porous material such as (a) wooden windowsill and carpeting (b) wooden windowsill, dripping onto cloth covering, and (c) carpeting.</w:t>
            </w:r>
          </w:p>
        </w:tc>
      </w:tr>
    </w:tbl>
    <w:p w14:paraId="3097C6BC" w14:textId="77777777" w:rsidR="001A41B0" w:rsidRPr="00C00560" w:rsidRDefault="001A41B0" w:rsidP="001A41B0">
      <w:pPr>
        <w:numPr>
          <w:ilvl w:val="0"/>
          <w:numId w:val="12"/>
        </w:numPr>
        <w:spacing w:after="0"/>
        <w:rPr>
          <w:rFonts w:cs="Arial"/>
          <w:sz w:val="21"/>
          <w:szCs w:val="21"/>
        </w:rPr>
      </w:pPr>
      <w:r w:rsidRPr="00C00560">
        <w:rPr>
          <w:rFonts w:cs="Arial"/>
          <w:sz w:val="21"/>
          <w:szCs w:val="21"/>
        </w:rPr>
        <w:lastRenderedPageBreak/>
        <w:t>Improperly maintained plants, plant debris, and excessive number of plants.</w:t>
      </w:r>
    </w:p>
    <w:p w14:paraId="4222E41D" w14:textId="77777777" w:rsidR="00C00560" w:rsidRDefault="00C00560" w:rsidP="00C00560">
      <w:pPr>
        <w:spacing w:after="0"/>
        <w:rPr>
          <w:rFonts w:cs="Arial"/>
          <w:sz w:val="20"/>
        </w:rPr>
      </w:pPr>
    </w:p>
    <w:tbl>
      <w:tblPr>
        <w:tblStyle w:val="TableGrid"/>
        <w:tblW w:w="10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3436"/>
        <w:gridCol w:w="3437"/>
        <w:gridCol w:w="3437"/>
      </w:tblGrid>
      <w:tr w:rsidR="00C00560" w:rsidRPr="00C00560" w14:paraId="4DD98808" w14:textId="77777777" w:rsidTr="001439E9">
        <w:trPr>
          <w:jc w:val="center"/>
        </w:trPr>
        <w:tc>
          <w:tcPr>
            <w:tcW w:w="3436" w:type="dxa"/>
          </w:tcPr>
          <w:p w14:paraId="47B3773D" w14:textId="7B53E0F7" w:rsidR="00C00560" w:rsidRPr="00C00560" w:rsidRDefault="00C00560" w:rsidP="001439E9">
            <w:pPr>
              <w:rPr>
                <w:rFonts w:cs="Arial"/>
                <w:sz w:val="18"/>
                <w:szCs w:val="18"/>
              </w:rPr>
            </w:pPr>
            <w:r w:rsidRPr="00C00560">
              <w:rPr>
                <w:rFonts w:cs="Arial"/>
                <w:sz w:val="18"/>
                <w:szCs w:val="18"/>
              </w:rPr>
              <w:t xml:space="preserve">(a)  </w:t>
            </w:r>
            <w:r w:rsidR="006A446E" w:rsidRPr="0045392D">
              <w:rPr>
                <w:rFonts w:cs="Arial"/>
                <w:noProof/>
                <w:sz w:val="20"/>
              </w:rPr>
              <w:drawing>
                <wp:inline distT="0" distB="0" distL="0" distR="0" wp14:anchorId="5BEA6A27" wp14:editId="55F9EF81">
                  <wp:extent cx="1713992" cy="1280160"/>
                  <wp:effectExtent l="0" t="0" r="635" b="0"/>
                  <wp:docPr id="8" name="Picture 8" descr="large number of plants sitting in a trough with excess water and de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ge number of plants in a trough with excess water and debris"/>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713992" cy="1280160"/>
                          </a:xfrm>
                          <a:prstGeom prst="rect">
                            <a:avLst/>
                          </a:prstGeom>
                          <a:noFill/>
                          <a:ln>
                            <a:noFill/>
                          </a:ln>
                        </pic:spPr>
                      </pic:pic>
                    </a:graphicData>
                  </a:graphic>
                </wp:inline>
              </w:drawing>
            </w:r>
          </w:p>
        </w:tc>
        <w:tc>
          <w:tcPr>
            <w:tcW w:w="3437" w:type="dxa"/>
          </w:tcPr>
          <w:p w14:paraId="4AF23FBE" w14:textId="2A62AEDD" w:rsidR="00C00560" w:rsidRPr="00C00560" w:rsidRDefault="00C00560" w:rsidP="001439E9">
            <w:pPr>
              <w:rPr>
                <w:rFonts w:cs="Arial"/>
                <w:sz w:val="18"/>
                <w:szCs w:val="18"/>
              </w:rPr>
            </w:pPr>
            <w:r w:rsidRPr="00C00560">
              <w:rPr>
                <w:rFonts w:cs="Arial"/>
                <w:sz w:val="18"/>
                <w:szCs w:val="18"/>
              </w:rPr>
              <w:t xml:space="preserve">(b)  </w:t>
            </w:r>
            <w:r w:rsidRPr="0045392D">
              <w:rPr>
                <w:rFonts w:cs="Arial"/>
                <w:noProof/>
                <w:sz w:val="20"/>
              </w:rPr>
              <w:drawing>
                <wp:inline distT="0" distB="0" distL="0" distR="0" wp14:anchorId="26DB1FE4" wp14:editId="2F5B0AC6">
                  <wp:extent cx="1704213" cy="1280160"/>
                  <wp:effectExtent l="0" t="0" r="0" b="0"/>
                  <wp:docPr id="29" name="Picture 29" descr="Damage to materials under a plant due to overwa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 damage to materials underneath plant, signs of overwateri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04213" cy="1280160"/>
                          </a:xfrm>
                          <a:prstGeom prst="rect">
                            <a:avLst/>
                          </a:prstGeom>
                          <a:noFill/>
                          <a:ln>
                            <a:noFill/>
                          </a:ln>
                        </pic:spPr>
                      </pic:pic>
                    </a:graphicData>
                  </a:graphic>
                </wp:inline>
              </w:drawing>
            </w:r>
          </w:p>
        </w:tc>
        <w:tc>
          <w:tcPr>
            <w:tcW w:w="3437" w:type="dxa"/>
          </w:tcPr>
          <w:p w14:paraId="4A843B08" w14:textId="3477975C" w:rsidR="00C00560" w:rsidRPr="00C00560" w:rsidRDefault="00C00560" w:rsidP="001439E9">
            <w:pPr>
              <w:rPr>
                <w:rFonts w:cs="Arial"/>
                <w:sz w:val="18"/>
                <w:szCs w:val="18"/>
              </w:rPr>
            </w:pPr>
            <w:r w:rsidRPr="00C00560">
              <w:rPr>
                <w:rFonts w:cs="Arial"/>
                <w:sz w:val="18"/>
                <w:szCs w:val="18"/>
              </w:rPr>
              <w:t xml:space="preserve">(c)  </w:t>
            </w:r>
            <w:r w:rsidRPr="0045392D">
              <w:rPr>
                <w:rFonts w:cs="Arial"/>
                <w:noProof/>
                <w:sz w:val="20"/>
              </w:rPr>
              <w:drawing>
                <wp:inline distT="0" distB="0" distL="0" distR="0" wp14:anchorId="6AF67A23" wp14:editId="6BE5205A">
                  <wp:extent cx="1704213" cy="1280160"/>
                  <wp:effectExtent l="0" t="0" r="0" b="0"/>
                  <wp:docPr id="5" name="Picture 5" descr="Excessive number of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cessive plants"/>
                          <pic:cNvPicPr>
                            <a:picLocks noChangeAspect="1" noChangeArrowheads="1"/>
                          </pic:cNvPicPr>
                        </pic:nvPicPr>
                        <pic:blipFill>
                          <a:blip r:embed="rId17" cstate="email">
                            <a:lum bright="12000"/>
                            <a:extLst>
                              <a:ext uri="{28A0092B-C50C-407E-A947-70E740481C1C}">
                                <a14:useLocalDpi xmlns:a14="http://schemas.microsoft.com/office/drawing/2010/main"/>
                              </a:ext>
                            </a:extLst>
                          </a:blip>
                          <a:srcRect/>
                          <a:stretch>
                            <a:fillRect/>
                          </a:stretch>
                        </pic:blipFill>
                        <pic:spPr bwMode="auto">
                          <a:xfrm>
                            <a:off x="0" y="0"/>
                            <a:ext cx="1704213" cy="1280160"/>
                          </a:xfrm>
                          <a:prstGeom prst="rect">
                            <a:avLst/>
                          </a:prstGeom>
                          <a:noFill/>
                          <a:ln>
                            <a:noFill/>
                          </a:ln>
                        </pic:spPr>
                      </pic:pic>
                    </a:graphicData>
                  </a:graphic>
                </wp:inline>
              </w:drawing>
            </w:r>
          </w:p>
        </w:tc>
      </w:tr>
      <w:tr w:rsidR="00C00560" w:rsidRPr="00C00560" w14:paraId="398F8EE8" w14:textId="77777777" w:rsidTr="001439E9">
        <w:trPr>
          <w:jc w:val="center"/>
        </w:trPr>
        <w:tc>
          <w:tcPr>
            <w:tcW w:w="10310" w:type="dxa"/>
            <w:gridSpan w:val="3"/>
          </w:tcPr>
          <w:p w14:paraId="2D448ADA" w14:textId="610C8A0A" w:rsidR="00C00560" w:rsidRPr="00C00560" w:rsidRDefault="002D1E90" w:rsidP="002D1E90">
            <w:pPr>
              <w:rPr>
                <w:rFonts w:cs="Arial"/>
                <w:b/>
                <w:sz w:val="18"/>
                <w:szCs w:val="18"/>
              </w:rPr>
            </w:pPr>
            <w:r>
              <w:rPr>
                <w:rFonts w:cs="Arial"/>
                <w:b/>
                <w:sz w:val="18"/>
                <w:szCs w:val="18"/>
              </w:rPr>
              <w:t>Poor maintaining is</w:t>
            </w:r>
            <w:r w:rsidR="00C00560" w:rsidRPr="00C00560">
              <w:rPr>
                <w:rFonts w:cs="Arial"/>
                <w:b/>
                <w:sz w:val="18"/>
                <w:szCs w:val="18"/>
              </w:rPr>
              <w:t xml:space="preserve"> evidenced by (a) </w:t>
            </w:r>
            <w:r>
              <w:rPr>
                <w:rFonts w:cs="Arial"/>
                <w:b/>
                <w:sz w:val="18"/>
                <w:szCs w:val="18"/>
              </w:rPr>
              <w:t xml:space="preserve">the </w:t>
            </w:r>
            <w:r w:rsidR="006A446E" w:rsidRPr="006A446E">
              <w:rPr>
                <w:rFonts w:cs="Arial"/>
                <w:b/>
                <w:sz w:val="18"/>
                <w:szCs w:val="18"/>
              </w:rPr>
              <w:t xml:space="preserve">large number of plants sitting in </w:t>
            </w:r>
            <w:r>
              <w:rPr>
                <w:rFonts w:cs="Arial"/>
                <w:b/>
                <w:sz w:val="18"/>
                <w:szCs w:val="18"/>
              </w:rPr>
              <w:t xml:space="preserve">a </w:t>
            </w:r>
            <w:r w:rsidR="006A446E" w:rsidRPr="006A446E">
              <w:rPr>
                <w:rFonts w:cs="Arial"/>
                <w:b/>
                <w:sz w:val="18"/>
                <w:szCs w:val="18"/>
              </w:rPr>
              <w:t>trou</w:t>
            </w:r>
            <w:r w:rsidR="006A446E">
              <w:rPr>
                <w:rFonts w:cs="Arial"/>
                <w:b/>
                <w:sz w:val="18"/>
                <w:szCs w:val="18"/>
              </w:rPr>
              <w:t>gh with excess water and debris</w:t>
            </w:r>
            <w:r w:rsidR="00C00560" w:rsidRPr="00C00560">
              <w:rPr>
                <w:rFonts w:cs="Arial"/>
                <w:b/>
                <w:sz w:val="18"/>
                <w:szCs w:val="18"/>
              </w:rPr>
              <w:t xml:space="preserve">, (b) damage to materials under </w:t>
            </w:r>
            <w:r>
              <w:rPr>
                <w:rFonts w:cs="Arial"/>
                <w:b/>
                <w:sz w:val="18"/>
                <w:szCs w:val="18"/>
              </w:rPr>
              <w:t xml:space="preserve">a </w:t>
            </w:r>
            <w:r w:rsidR="00C00560" w:rsidRPr="00C00560">
              <w:rPr>
                <w:rFonts w:cs="Arial"/>
                <w:b/>
                <w:sz w:val="18"/>
                <w:szCs w:val="18"/>
              </w:rPr>
              <w:t>plant due to overwatering, and (</w:t>
            </w:r>
            <w:r>
              <w:rPr>
                <w:rFonts w:cs="Arial"/>
                <w:b/>
                <w:sz w:val="18"/>
                <w:szCs w:val="18"/>
              </w:rPr>
              <w:t>c</w:t>
            </w:r>
            <w:r w:rsidR="00C00560" w:rsidRPr="00C00560">
              <w:rPr>
                <w:rFonts w:cs="Arial"/>
                <w:b/>
                <w:sz w:val="18"/>
                <w:szCs w:val="18"/>
              </w:rPr>
              <w:t xml:space="preserve">) </w:t>
            </w:r>
            <w:r w:rsidR="006B510C">
              <w:rPr>
                <w:rFonts w:cs="Arial"/>
                <w:b/>
                <w:sz w:val="18"/>
                <w:szCs w:val="18"/>
              </w:rPr>
              <w:t xml:space="preserve">the </w:t>
            </w:r>
            <w:r w:rsidR="00C00560" w:rsidRPr="00C00560">
              <w:rPr>
                <w:rFonts w:cs="Arial"/>
                <w:b/>
                <w:sz w:val="18"/>
                <w:szCs w:val="18"/>
              </w:rPr>
              <w:t>excessive number of plants.</w:t>
            </w:r>
          </w:p>
        </w:tc>
      </w:tr>
    </w:tbl>
    <w:p w14:paraId="4F95FA63" w14:textId="77777777" w:rsidR="00C00560" w:rsidRPr="0045392D" w:rsidRDefault="00C00560" w:rsidP="00C00560">
      <w:pPr>
        <w:spacing w:after="0"/>
        <w:rPr>
          <w:rFonts w:cs="Arial"/>
          <w:sz w:val="20"/>
        </w:rPr>
      </w:pPr>
    </w:p>
    <w:p w14:paraId="29B5315B" w14:textId="77777777" w:rsidR="00284585" w:rsidRPr="0045392D" w:rsidRDefault="00284585" w:rsidP="00284585">
      <w:pPr>
        <w:spacing w:after="0"/>
        <w:ind w:left="720"/>
        <w:rPr>
          <w:rFonts w:cs="Arial"/>
          <w:sz w:val="20"/>
        </w:rPr>
      </w:pPr>
    </w:p>
    <w:p w14:paraId="769F71FF" w14:textId="39189878" w:rsidR="001A41B0" w:rsidRPr="00C00560" w:rsidRDefault="001A41B0" w:rsidP="001A41B0">
      <w:pPr>
        <w:rPr>
          <w:rFonts w:cs="Arial"/>
          <w:sz w:val="21"/>
          <w:szCs w:val="21"/>
        </w:rPr>
      </w:pPr>
      <w:r w:rsidRPr="00C00560">
        <w:rPr>
          <w:rFonts w:cs="Arial"/>
          <w:b/>
          <w:sz w:val="21"/>
          <w:szCs w:val="21"/>
        </w:rPr>
        <w:t>Guidance:</w:t>
      </w:r>
      <w:r w:rsidRPr="00C00560">
        <w:rPr>
          <w:rFonts w:cs="Arial"/>
          <w:sz w:val="21"/>
          <w:szCs w:val="21"/>
        </w:rPr>
        <w:t xml:space="preserve"> Plants should be kept on non-porous drip pans and away from any sources of heat, air conditioning, or air movement (e.g., fans). Plants should be well maintained, including avoidance of overwatering, removal of debris and periodic cleaning of drip pans and the nearby area using soap and water, </w:t>
      </w:r>
      <w:r w:rsidR="000334A6">
        <w:rPr>
          <w:rFonts w:cs="Arial"/>
          <w:sz w:val="21"/>
          <w:szCs w:val="21"/>
        </w:rPr>
        <w:t>as well as</w:t>
      </w:r>
      <w:r w:rsidR="000334A6" w:rsidRPr="00C00560">
        <w:rPr>
          <w:rFonts w:cs="Arial"/>
          <w:sz w:val="21"/>
          <w:szCs w:val="21"/>
        </w:rPr>
        <w:t xml:space="preserve"> </w:t>
      </w:r>
      <w:r w:rsidRPr="00C00560">
        <w:rPr>
          <w:rFonts w:cs="Arial"/>
          <w:sz w:val="21"/>
          <w:szCs w:val="21"/>
        </w:rPr>
        <w:t>disinfectant if needed. Plants should not be placed on or near any porous materials. Flowering plants may be a particular source of pollen, odors, and debris. Excessive plants create conditions where overwatering, water damage, and debris become hard to avoid and detect, which may lead to IAQ concerns. If plants cannot be properly maintained in an office environment, they should be removed.</w:t>
      </w:r>
    </w:p>
    <w:p w14:paraId="3FCFDC32" w14:textId="77777777" w:rsidR="001A41B0" w:rsidRPr="00C00560" w:rsidRDefault="001A41B0" w:rsidP="001A41B0">
      <w:pPr>
        <w:rPr>
          <w:rFonts w:cs="Arial"/>
          <w:b/>
          <w:bCs/>
          <w:sz w:val="21"/>
          <w:szCs w:val="21"/>
        </w:rPr>
      </w:pPr>
      <w:r w:rsidRPr="00C00560">
        <w:rPr>
          <w:rFonts w:cs="Arial"/>
          <w:sz w:val="21"/>
          <w:szCs w:val="21"/>
        </w:rPr>
        <w:t>Plants can be a nice addition to an office or classroom, but care is required to keep them from becoming a source of degradation to IAQ.</w:t>
      </w:r>
    </w:p>
    <w:p w14:paraId="243F4F9E" w14:textId="77777777" w:rsidR="001A41B0" w:rsidRPr="00C00560" w:rsidRDefault="001A41B0" w:rsidP="001A41B0">
      <w:pPr>
        <w:jc w:val="center"/>
        <w:rPr>
          <w:rFonts w:cs="Arial"/>
          <w:b/>
          <w:bCs/>
          <w:sz w:val="21"/>
          <w:szCs w:val="21"/>
        </w:rPr>
      </w:pPr>
    </w:p>
    <w:p w14:paraId="2BDE37FE" w14:textId="77777777" w:rsidR="001A41B0" w:rsidRPr="00C00560" w:rsidRDefault="001A41B0" w:rsidP="001A41B0">
      <w:pPr>
        <w:rPr>
          <w:rFonts w:cs="Arial"/>
          <w:b/>
          <w:bCs/>
          <w:sz w:val="21"/>
          <w:szCs w:val="21"/>
        </w:rPr>
      </w:pPr>
      <w:r w:rsidRPr="00C00560">
        <w:rPr>
          <w:rFonts w:cs="Arial"/>
          <w:b/>
          <w:bCs/>
          <w:sz w:val="21"/>
          <w:szCs w:val="21"/>
        </w:rPr>
        <w:t>References</w:t>
      </w:r>
    </w:p>
    <w:p w14:paraId="1091E70D" w14:textId="68DF70A1" w:rsidR="001A41B0" w:rsidRDefault="001A41B0" w:rsidP="001A41B0">
      <w:pPr>
        <w:rPr>
          <w:rFonts w:cs="Arial"/>
          <w:sz w:val="21"/>
          <w:szCs w:val="21"/>
          <w:lang w:val="en"/>
        </w:rPr>
      </w:pPr>
      <w:proofErr w:type="spellStart"/>
      <w:proofErr w:type="gramStart"/>
      <w:r w:rsidRPr="00C00560">
        <w:rPr>
          <w:rFonts w:cs="Arial"/>
          <w:sz w:val="21"/>
          <w:szCs w:val="21"/>
          <w:lang w:val="en"/>
        </w:rPr>
        <w:t>Wolverton</w:t>
      </w:r>
      <w:proofErr w:type="spellEnd"/>
      <w:r w:rsidRPr="00C00560">
        <w:rPr>
          <w:rFonts w:cs="Arial"/>
          <w:sz w:val="21"/>
          <w:szCs w:val="21"/>
          <w:lang w:val="en"/>
        </w:rPr>
        <w:t>, BC; Douglas, WL; Bounds, K.</w:t>
      </w:r>
      <w:proofErr w:type="gramEnd"/>
      <w:r w:rsidRPr="00C00560">
        <w:rPr>
          <w:rFonts w:cs="Arial"/>
          <w:sz w:val="21"/>
          <w:szCs w:val="21"/>
          <w:lang w:val="en"/>
        </w:rPr>
        <w:t xml:space="preserve">  1989.  </w:t>
      </w:r>
      <w:hyperlink r:id="rId18" w:history="1">
        <w:r w:rsidRPr="00C00560">
          <w:rPr>
            <w:rStyle w:val="Hyperlink"/>
            <w:rFonts w:cs="Arial"/>
            <w:color w:val="0000FF"/>
            <w:sz w:val="21"/>
            <w:szCs w:val="21"/>
            <w:lang w:val="en"/>
          </w:rPr>
          <w:t>A study of interior landscape plants for indoor air pollution abatement</w:t>
        </w:r>
      </w:hyperlink>
      <w:r w:rsidRPr="00C00560">
        <w:rPr>
          <w:rFonts w:cs="Arial"/>
          <w:sz w:val="21"/>
          <w:szCs w:val="21"/>
          <w:lang w:val="en"/>
        </w:rPr>
        <w:t xml:space="preserve"> (Report). </w:t>
      </w:r>
      <w:proofErr w:type="gramStart"/>
      <w:r w:rsidRPr="00C00560">
        <w:rPr>
          <w:rFonts w:cs="Arial"/>
          <w:sz w:val="21"/>
          <w:szCs w:val="21"/>
          <w:u w:val="single"/>
          <w:lang w:val="en"/>
        </w:rPr>
        <w:t>NASA</w:t>
      </w:r>
      <w:r w:rsidRPr="00C00560">
        <w:rPr>
          <w:rFonts w:cs="Arial"/>
          <w:sz w:val="21"/>
          <w:szCs w:val="21"/>
          <w:lang w:val="en"/>
        </w:rPr>
        <w:t>.</w:t>
      </w:r>
      <w:proofErr w:type="gramEnd"/>
      <w:r w:rsidRPr="00C00560">
        <w:rPr>
          <w:rFonts w:cs="Arial"/>
          <w:sz w:val="21"/>
          <w:szCs w:val="21"/>
          <w:lang w:val="en"/>
        </w:rPr>
        <w:t xml:space="preserve"> </w:t>
      </w:r>
      <w:proofErr w:type="gramStart"/>
      <w:r w:rsidRPr="00C00560">
        <w:rPr>
          <w:rFonts w:cs="Arial"/>
          <w:sz w:val="21"/>
          <w:szCs w:val="21"/>
          <w:lang w:val="en"/>
        </w:rPr>
        <w:t>NASA-TM-108061.</w:t>
      </w:r>
      <w:proofErr w:type="gramEnd"/>
      <w:r w:rsidR="00073F59">
        <w:rPr>
          <w:rFonts w:cs="Arial"/>
          <w:sz w:val="21"/>
          <w:szCs w:val="21"/>
          <w:lang w:val="en"/>
        </w:rPr>
        <w:t xml:space="preserve">     </w:t>
      </w:r>
    </w:p>
    <w:p w14:paraId="18CA2CF4" w14:textId="77777777" w:rsidR="00C00560" w:rsidRDefault="00C00560" w:rsidP="001A41B0">
      <w:pPr>
        <w:rPr>
          <w:rFonts w:cs="Arial"/>
          <w:sz w:val="21"/>
          <w:szCs w:val="21"/>
          <w:lang w:val="en"/>
        </w:rPr>
      </w:pPr>
    </w:p>
    <w:p w14:paraId="1F2B5746" w14:textId="77777777" w:rsidR="00C00560" w:rsidRDefault="00C00560" w:rsidP="001A41B0">
      <w:pPr>
        <w:rPr>
          <w:rFonts w:cs="Arial"/>
          <w:sz w:val="21"/>
          <w:szCs w:val="21"/>
          <w:lang w:val="en"/>
        </w:rPr>
      </w:pPr>
    </w:p>
    <w:p w14:paraId="447FDAA5" w14:textId="77777777" w:rsidR="00C00560" w:rsidRDefault="00C00560" w:rsidP="001A41B0">
      <w:pPr>
        <w:rPr>
          <w:rFonts w:cs="Arial"/>
          <w:sz w:val="21"/>
          <w:szCs w:val="21"/>
          <w:lang w:val="en"/>
        </w:rPr>
      </w:pPr>
    </w:p>
    <w:p w14:paraId="77F3BAD6" w14:textId="77777777" w:rsidR="00C00560" w:rsidRPr="00C00560" w:rsidRDefault="00C00560" w:rsidP="001A41B0">
      <w:pPr>
        <w:rPr>
          <w:rFonts w:cs="Arial"/>
          <w:b/>
          <w:bCs/>
          <w:sz w:val="21"/>
          <w:szCs w:val="21"/>
        </w:rPr>
      </w:pPr>
    </w:p>
    <w:p w14:paraId="14564A7A" w14:textId="77777777" w:rsidR="00CF05B8" w:rsidRPr="005D5AC9" w:rsidRDefault="00CF05B8" w:rsidP="00B84618">
      <w:pPr>
        <w:rPr>
          <w:rFonts w:cs="Arial"/>
          <w:sz w:val="22"/>
          <w:szCs w:val="22"/>
        </w:rPr>
      </w:pPr>
    </w:p>
    <w:p w14:paraId="4D73E4B0" w14:textId="77777777" w:rsidR="00CF05B8" w:rsidRPr="005D5AC9" w:rsidRDefault="00CF05B8" w:rsidP="00B84618">
      <w:pPr>
        <w:rPr>
          <w:rFonts w:cs="Arial"/>
          <w:sz w:val="22"/>
          <w:szCs w:val="22"/>
        </w:rPr>
        <w:sectPr w:rsidR="00CF05B8" w:rsidRPr="005D5AC9" w:rsidSect="00CF05B8">
          <w:footerReference w:type="default" r:id="rId19"/>
          <w:type w:val="continuous"/>
          <w:pgSz w:w="12240" w:h="15840"/>
          <w:pgMar w:top="1440" w:right="1080" w:bottom="1440" w:left="1080" w:header="720" w:footer="1152" w:gutter="0"/>
          <w:cols w:space="720"/>
          <w:docGrid w:linePitch="326"/>
        </w:sectPr>
      </w:pPr>
    </w:p>
    <w:p w14:paraId="71F3D2D3" w14:textId="4C59ABFA" w:rsidR="005C7AB6" w:rsidRPr="005C7AB6" w:rsidRDefault="0065385A" w:rsidP="00DE6B7C">
      <w:pPr>
        <w:tabs>
          <w:tab w:val="left" w:pos="1230"/>
        </w:tabs>
        <w:rPr>
          <w:rFonts w:cs="Arial"/>
          <w:sz w:val="22"/>
          <w:szCs w:val="22"/>
        </w:rPr>
      </w:pPr>
      <w:r w:rsidRPr="005D5AC9">
        <w:rPr>
          <w:rFonts w:cs="Arial"/>
          <w:sz w:val="22"/>
          <w:szCs w:val="22"/>
        </w:rPr>
        <w:lastRenderedPageBreak/>
        <w:tab/>
      </w:r>
    </w:p>
    <w:p w14:paraId="42034EB9" w14:textId="15442818" w:rsidR="005C7AB6" w:rsidRPr="005C7AB6" w:rsidRDefault="005C7AB6" w:rsidP="005C7AB6">
      <w:pPr>
        <w:rPr>
          <w:rFonts w:cs="Arial"/>
          <w:sz w:val="22"/>
          <w:szCs w:val="22"/>
        </w:rPr>
      </w:pPr>
      <w:r w:rsidRPr="005D5AC9">
        <w:rPr>
          <w:rFonts w:cs="Arial"/>
          <w:noProof/>
          <w:color w:val="8064A2"/>
          <w:sz w:val="22"/>
          <w:szCs w:val="22"/>
        </w:rPr>
        <mc:AlternateContent>
          <mc:Choice Requires="wps">
            <w:drawing>
              <wp:anchor distT="0" distB="0" distL="114300" distR="114300" simplePos="0" relativeHeight="251674624" behindDoc="0" locked="0" layoutInCell="1" allowOverlap="1" wp14:anchorId="63F73FD5" wp14:editId="365740B2">
                <wp:simplePos x="0" y="0"/>
                <wp:positionH relativeFrom="column">
                  <wp:posOffset>-5260340</wp:posOffset>
                </wp:positionH>
                <wp:positionV relativeFrom="paragraph">
                  <wp:posOffset>116840</wp:posOffset>
                </wp:positionV>
                <wp:extent cx="7429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42950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4.2pt,9.2pt" to="170.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3W5gEAADkEAAAOAAAAZHJzL2Uyb0RvYy54bWysU02P2yAQvVfqf0DcGztJ222tOHvIanvp&#10;R9RtfwCLIUYCBgEbJ/++w9jxRm2llapesGHmvXlvGDa3J2fZUcVkwLd8uag5U15CZ/yh5T9/3L/5&#10;wFnKwnfCglctP6vEb7evX22G0KgV9GA7FRmS+NQMoeV9zqGpqiR75URaQFAegxqiExm38VB1UQzI&#10;7my1quv31QCxCxGkSglP78Yg3xK/1krmb1onlZltOWrLtEZaH8tabTeiOUQReiMnGeIfVDhhPBad&#10;qe5EFuwpmj+onJEREui8kOAq0NpIRR7QzbL+zc1DL4IiL9icFOY2pf9HK78e95GZruVrzrxweEUP&#10;OQpz6DPbgffYQIhsXfo0hNRg+s7v47RLYR+L6ZOOrnzRDjtRb89zb9UpM4mHN29XH9/VeAXyEque&#10;gSGm/EmBY+Wn5db4Yls04vg5ZSyGqZeUcmx9WRNY090ba2lTBkbtbGRHgVctpFQ+r4nEPrkv0I3n&#10;NyiBLh0ZacYKhPiv2DA2VlA0QJOEYn80TH/5bNWo5bvS2EC0uKJyM+21kmVpIPFidoFp1D0D65eB&#10;U36Bjqpm8PJl8IygyuDzDHbGQ/wbQT5dJOsxH+Vf+S6/j9CdaRQogPNJDqe3VB7A9Z7gzy9++wsA&#10;AP//AwBQSwMEFAAGAAgAAAAhAMpB4RrgAAAACgEAAA8AAABkcnMvZG93bnJldi54bWxMj81OwzAQ&#10;hO9IvIO1SFxQ6/RHVZTGqQqiBzjRlANHN9nGgXgd2W6b8vRsxQFOq90ZzX6TrwbbiRP60DpSMBkn&#10;IJAqV7fUKHjfbUYpiBA11bpzhAouGGBV3N7kOqvdmbZ4KmMjOIRCphWYGPtMylAZtDqMXY/E2sF5&#10;qyOvvpG112cOt52cJslCWt0SfzC6xyeD1Vd5tAqeHwy9vm38pfp0/nu9eyxnLx+lUvd3w3oJIuIQ&#10;/8xwxWd0KJhp745UB9EpGKXTdM5eVq6THbP5ZAFi/3uQRS7/Vyh+AAAA//8DAFBLAQItABQABgAI&#10;AAAAIQC2gziS/gAAAOEBAAATAAAAAAAAAAAAAAAAAAAAAABbQ29udGVudF9UeXBlc10ueG1sUEsB&#10;Ai0AFAAGAAgAAAAhADj9If/WAAAAlAEAAAsAAAAAAAAAAAAAAAAALwEAAF9yZWxzLy5yZWxzUEsB&#10;Ai0AFAAGAAgAAAAhAEbyTdbmAQAAOQQAAA4AAAAAAAAAAAAAAAAALgIAAGRycy9lMm9Eb2MueG1s&#10;UEsBAi0AFAAGAAgAAAAhAMpB4RrgAAAACgEAAA8AAAAAAAAAAAAAAAAAQAQAAGRycy9kb3ducmV2&#10;LnhtbFBLBQYAAAAABAAEAPMAAABNBQAAAAA=&#10;" strokecolor="#76923c [2406]" strokeweight="2pt"/>
            </w:pict>
          </mc:Fallback>
        </mc:AlternateContent>
      </w:r>
      <w:r w:rsidRPr="005D5AC9">
        <w:rPr>
          <w:rFonts w:cs="Arial"/>
          <w:noProof/>
          <w:sz w:val="22"/>
          <w:szCs w:val="22"/>
        </w:rPr>
        <mc:AlternateContent>
          <mc:Choice Requires="wps">
            <w:drawing>
              <wp:anchor distT="0" distB="0" distL="114300" distR="114300" simplePos="0" relativeHeight="251670528" behindDoc="0" locked="0" layoutInCell="1" allowOverlap="1" wp14:anchorId="23E4A79C" wp14:editId="626B108A">
                <wp:simplePos x="0" y="0"/>
                <wp:positionH relativeFrom="column">
                  <wp:posOffset>-977265</wp:posOffset>
                </wp:positionH>
                <wp:positionV relativeFrom="paragraph">
                  <wp:posOffset>229870</wp:posOffset>
                </wp:positionV>
                <wp:extent cx="5142865" cy="161671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5142865" cy="1616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106BB6" w14:textId="2F8B612A" w:rsidR="0065385A" w:rsidRPr="00D56664" w:rsidRDefault="0065385A" w:rsidP="005C7AB6">
                            <w:pPr>
                              <w:pStyle w:val="ListBullet"/>
                              <w:rPr>
                                <w:b/>
                                <w:sz w:val="20"/>
                                <w:szCs w:val="20"/>
                              </w:rPr>
                            </w:pPr>
                            <w:r w:rsidRPr="00D56664">
                              <w:rPr>
                                <w:b/>
                                <w:sz w:val="20"/>
                                <w:szCs w:val="20"/>
                              </w:rPr>
                              <w:t>For more information, contact:</w:t>
                            </w:r>
                          </w:p>
                          <w:p w14:paraId="41011762" w14:textId="77777777" w:rsidR="0065385A" w:rsidRPr="005C7AB6" w:rsidRDefault="0065385A" w:rsidP="005C7AB6">
                            <w:pPr>
                              <w:pStyle w:val="ListBullet"/>
                              <w:rPr>
                                <w:sz w:val="20"/>
                                <w:szCs w:val="20"/>
                              </w:rPr>
                            </w:pPr>
                          </w:p>
                          <w:p w14:paraId="61EAE497" w14:textId="77777777" w:rsidR="0065385A" w:rsidRPr="005C7AB6" w:rsidRDefault="0065385A" w:rsidP="005C7AB6">
                            <w:pPr>
                              <w:pStyle w:val="ListBullet"/>
                              <w:rPr>
                                <w:sz w:val="20"/>
                                <w:szCs w:val="20"/>
                              </w:rPr>
                            </w:pPr>
                            <w:r w:rsidRPr="005C7AB6">
                              <w:rPr>
                                <w:sz w:val="20"/>
                                <w:szCs w:val="20"/>
                              </w:rPr>
                              <w:t>Indoor Air Quality Program</w:t>
                            </w:r>
                          </w:p>
                          <w:p w14:paraId="0B505478" w14:textId="77777777" w:rsidR="00126AF8" w:rsidRPr="005C7AB6" w:rsidRDefault="00126AF8" w:rsidP="005C7AB6">
                            <w:pPr>
                              <w:pStyle w:val="ListBullet"/>
                              <w:rPr>
                                <w:sz w:val="20"/>
                                <w:szCs w:val="20"/>
                              </w:rPr>
                            </w:pPr>
                            <w:r w:rsidRPr="005C7AB6">
                              <w:rPr>
                                <w:sz w:val="20"/>
                                <w:szCs w:val="20"/>
                              </w:rPr>
                              <w:t xml:space="preserve">Bureau of Environmental Health </w:t>
                            </w:r>
                          </w:p>
                          <w:p w14:paraId="23C52A61" w14:textId="77777777" w:rsidR="00126AF8" w:rsidRPr="005C7AB6" w:rsidRDefault="00126AF8" w:rsidP="005C7AB6">
                            <w:pPr>
                              <w:pStyle w:val="ListBullet"/>
                              <w:rPr>
                                <w:sz w:val="20"/>
                                <w:szCs w:val="20"/>
                              </w:rPr>
                            </w:pPr>
                            <w:r w:rsidRPr="005C7AB6">
                              <w:rPr>
                                <w:sz w:val="20"/>
                                <w:szCs w:val="20"/>
                              </w:rPr>
                              <w:t xml:space="preserve">Massachusetts Department of Public Health </w:t>
                            </w:r>
                          </w:p>
                          <w:p w14:paraId="5DF79A36" w14:textId="77777777" w:rsidR="00126AF8" w:rsidRPr="005C7AB6" w:rsidRDefault="00126AF8" w:rsidP="005C7AB6">
                            <w:pPr>
                              <w:pStyle w:val="ListBullet"/>
                              <w:rPr>
                                <w:sz w:val="20"/>
                                <w:szCs w:val="20"/>
                              </w:rPr>
                            </w:pPr>
                            <w:r w:rsidRPr="005C7AB6">
                              <w:rPr>
                                <w:sz w:val="20"/>
                                <w:szCs w:val="20"/>
                              </w:rPr>
                              <w:t xml:space="preserve">250 Washington Street, 7th Floor </w:t>
                            </w:r>
                          </w:p>
                          <w:p w14:paraId="7EE3F4B0" w14:textId="77777777" w:rsidR="00126AF8" w:rsidRPr="005C7AB6" w:rsidRDefault="00126AF8" w:rsidP="005C7AB6">
                            <w:pPr>
                              <w:pStyle w:val="ListBullet"/>
                              <w:rPr>
                                <w:sz w:val="20"/>
                                <w:szCs w:val="20"/>
                              </w:rPr>
                            </w:pPr>
                            <w:r w:rsidRPr="005C7AB6">
                              <w:rPr>
                                <w:sz w:val="20"/>
                                <w:szCs w:val="20"/>
                              </w:rPr>
                              <w:t xml:space="preserve">Boston, MA 02108 </w:t>
                            </w:r>
                          </w:p>
                          <w:p w14:paraId="0A2EF36F" w14:textId="77777777" w:rsidR="00126AF8" w:rsidRPr="005C7AB6" w:rsidRDefault="00126AF8" w:rsidP="005C7AB6">
                            <w:pPr>
                              <w:pStyle w:val="ListBullet"/>
                              <w:rPr>
                                <w:sz w:val="20"/>
                                <w:szCs w:val="20"/>
                              </w:rPr>
                            </w:pPr>
                            <w:r w:rsidRPr="005C7AB6">
                              <w:rPr>
                                <w:sz w:val="20"/>
                                <w:szCs w:val="20"/>
                              </w:rPr>
                              <w:t xml:space="preserve">Phone: 617-624-5757 | Fax: 617-624-5183 | TTY: 617-624-5286 </w:t>
                            </w:r>
                          </w:p>
                          <w:p w14:paraId="3ABBE75A" w14:textId="13BDA5D2" w:rsidR="0065385A" w:rsidRPr="00126AF8" w:rsidRDefault="00D50A70" w:rsidP="005C7AB6">
                            <w:pPr>
                              <w:pStyle w:val="ListBullet"/>
                            </w:pPr>
                            <w:hyperlink r:id="rId20" w:history="1">
                              <w:r w:rsidR="0065385A" w:rsidRPr="005C7AB6">
                                <w:rPr>
                                  <w:rStyle w:val="Hyperlink"/>
                                  <w:rFonts w:cs="Arial"/>
                                  <w:sz w:val="20"/>
                                  <w:szCs w:val="20"/>
                                </w:rPr>
                                <w:t>www.mass.gov/dph/iaq</w:t>
                              </w:r>
                            </w:hyperlink>
                            <w:r w:rsidR="0065385A" w:rsidRPr="005C7AB6">
                              <w:rPr>
                                <w:rFonts w:cs="Arial"/>
                                <w:sz w:val="20"/>
                                <w:szCs w:val="20"/>
                              </w:rPr>
                              <w:t xml:space="preserve"> </w:t>
                            </w:r>
                            <w:r w:rsidR="0065385A" w:rsidRPr="005C7AB6">
                              <w:rPr>
                                <w:rStyle w:val="Hyperlink"/>
                                <w:rFonts w:cs="Arial"/>
                                <w:sz w:val="20"/>
                                <w:szCs w:val="20"/>
                                <w:u w:val="no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6.95pt;margin-top:18.1pt;width:404.95pt;height:12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nQYAIAAKgEAAAOAAAAZHJzL2Uyb0RvYy54bWysVMFu2zAMvQ/YPwi6p7YDJ2mNOoWbIsOA&#10;oi3QFD0rstwYsCVNUmpnw/59T7KTdt1Owy4KRT5T5HtkLq/6tiGvwthayZwmZzElQnJV1vIlp0+b&#10;9eScEuuYLFmjpMjpQVh6tfz86bLTmZiqnWpKYQiSSJt1Oqc753QWRZbvRMvsmdJCIlgp0zKHq3mJ&#10;SsM6ZG+baBrH86hTptRGcWEtvDdDkC5D/qoS3N1XlRWONDlFbS6cJpxbf0bLS5a9GKZ3NR/LYP9Q&#10;RctqiUdPqW6YY2Rv6j9StTU3yqrKnXHVRqqqai5CD+gmiT9087hjWoReQI7VJ5rs/0vL714fDKlL&#10;aEeJZC0k2ojekWvVk8Sz02mbAfSoAXM93B45+i2cvum+Mq3/RTsEcfB8OHHrk3E4Z0k6PZ/PKOGI&#10;JfNkvkgC+9Hb59pY90WolngjpwbiBU7Z6611eBLQI8S/JtW6bpogYCN/cwA4eESYgOFrlqEUmB7p&#10;iwrq/FjNFtNiMbuYzItZMkmT+HxSFPF0crMu4iJO16uL9Pqn7xc5j99HnpOhd2+5ftuPDI68bFV5&#10;AF1GDeNmNV/XaOmWWffADOYLDGFn3D2OqlFdTtVoUbJT5vvf/B4P2RGlpMO85tR+2zMjKGm+SgzE&#10;RZKmfsDDJUVXuJj3ke37iNy3K4WVgOioLpge75qjWRnVPmO1Cv8qQkxyvJ1TdzRXbtgirCYXRRFA&#10;GGnN3K181Nyn9kx7wTb9MzN6VNWBxTt1nGyWfRB3wA5qFnunqjoo73keWIUS/oJ1CJqMq+v37f09&#10;oN7+YJa/AAAA//8DAFBLAwQUAAYACAAAACEAzCAMNd8AAAALAQAADwAAAGRycy9kb3ducmV2Lnht&#10;bEyPwU7DMBBE70j8g7VI3Fq7KYmakE2FQFxBFKjUmxtvk4h4HcVuE/4ec4Ljap9m3pTb2fbiQqPv&#10;HCOslgoEce1Mxw3Cx/vzYgPCB81G944J4Zs8bKvrq1IXxk38RpddaEQMYV9ohDaEoZDS1y1Z7Zdu&#10;II6/kxutDvEcG2lGPcVw28tEqUxa3XFsaPVAjy3VX7uzRfh8OR32d+q1ebLpMLlZSba5RLy9mR/u&#10;QQSawx8Mv/pRHarodHRnNl70CItVus4ji7DOEhCRyNIsrjsiJLnagKxK+X9D9QMAAP//AwBQSwEC&#10;LQAUAAYACAAAACEAtoM4kv4AAADhAQAAEwAAAAAAAAAAAAAAAAAAAAAAW0NvbnRlbnRfVHlwZXNd&#10;LnhtbFBLAQItABQABgAIAAAAIQA4/SH/1gAAAJQBAAALAAAAAAAAAAAAAAAAAC8BAABfcmVscy8u&#10;cmVsc1BLAQItABQABgAIAAAAIQChRFnQYAIAAKgEAAAOAAAAAAAAAAAAAAAAAC4CAABkcnMvZTJv&#10;RG9jLnhtbFBLAQItABQABgAIAAAAIQDMIAw13wAAAAsBAAAPAAAAAAAAAAAAAAAAALoEAABkcnMv&#10;ZG93bnJldi54bWxQSwUGAAAAAAQABADzAAAAxgUAAAAA&#10;" filled="f" stroked="f">
                <v:textbox>
                  <w:txbxContent>
                    <w:p w14:paraId="70106BB6" w14:textId="2F8B612A" w:rsidR="0065385A" w:rsidRPr="00D56664" w:rsidRDefault="0065385A" w:rsidP="005C7AB6">
                      <w:pPr>
                        <w:pStyle w:val="ListBullet"/>
                        <w:rPr>
                          <w:b/>
                          <w:sz w:val="20"/>
                          <w:szCs w:val="20"/>
                        </w:rPr>
                      </w:pPr>
                      <w:r w:rsidRPr="00D56664">
                        <w:rPr>
                          <w:b/>
                          <w:sz w:val="20"/>
                          <w:szCs w:val="20"/>
                        </w:rPr>
                        <w:t>For more information, contact:</w:t>
                      </w:r>
                    </w:p>
                    <w:p w14:paraId="41011762" w14:textId="77777777" w:rsidR="0065385A" w:rsidRPr="005C7AB6" w:rsidRDefault="0065385A" w:rsidP="005C7AB6">
                      <w:pPr>
                        <w:pStyle w:val="ListBullet"/>
                        <w:rPr>
                          <w:sz w:val="20"/>
                          <w:szCs w:val="20"/>
                        </w:rPr>
                      </w:pPr>
                    </w:p>
                    <w:p w14:paraId="61EAE497" w14:textId="77777777" w:rsidR="0065385A" w:rsidRPr="005C7AB6" w:rsidRDefault="0065385A" w:rsidP="005C7AB6">
                      <w:pPr>
                        <w:pStyle w:val="ListBullet"/>
                        <w:rPr>
                          <w:sz w:val="20"/>
                          <w:szCs w:val="20"/>
                        </w:rPr>
                      </w:pPr>
                      <w:r w:rsidRPr="005C7AB6">
                        <w:rPr>
                          <w:sz w:val="20"/>
                          <w:szCs w:val="20"/>
                        </w:rPr>
                        <w:t>Indoor Air Quality Program</w:t>
                      </w:r>
                    </w:p>
                    <w:p w14:paraId="0B505478" w14:textId="77777777" w:rsidR="00126AF8" w:rsidRPr="005C7AB6" w:rsidRDefault="00126AF8" w:rsidP="005C7AB6">
                      <w:pPr>
                        <w:pStyle w:val="ListBullet"/>
                        <w:rPr>
                          <w:sz w:val="20"/>
                          <w:szCs w:val="20"/>
                        </w:rPr>
                      </w:pPr>
                      <w:r w:rsidRPr="005C7AB6">
                        <w:rPr>
                          <w:sz w:val="20"/>
                          <w:szCs w:val="20"/>
                        </w:rPr>
                        <w:t xml:space="preserve">Bureau of Environmental Health </w:t>
                      </w:r>
                    </w:p>
                    <w:p w14:paraId="23C52A61" w14:textId="77777777" w:rsidR="00126AF8" w:rsidRPr="005C7AB6" w:rsidRDefault="00126AF8" w:rsidP="005C7AB6">
                      <w:pPr>
                        <w:pStyle w:val="ListBullet"/>
                        <w:rPr>
                          <w:sz w:val="20"/>
                          <w:szCs w:val="20"/>
                        </w:rPr>
                      </w:pPr>
                      <w:r w:rsidRPr="005C7AB6">
                        <w:rPr>
                          <w:sz w:val="20"/>
                          <w:szCs w:val="20"/>
                        </w:rPr>
                        <w:t xml:space="preserve">Massachusetts Department of Public Health </w:t>
                      </w:r>
                    </w:p>
                    <w:p w14:paraId="5DF79A36" w14:textId="77777777" w:rsidR="00126AF8" w:rsidRPr="005C7AB6" w:rsidRDefault="00126AF8" w:rsidP="005C7AB6">
                      <w:pPr>
                        <w:pStyle w:val="ListBullet"/>
                        <w:rPr>
                          <w:sz w:val="20"/>
                          <w:szCs w:val="20"/>
                        </w:rPr>
                      </w:pPr>
                      <w:r w:rsidRPr="005C7AB6">
                        <w:rPr>
                          <w:sz w:val="20"/>
                          <w:szCs w:val="20"/>
                        </w:rPr>
                        <w:t xml:space="preserve">250 Washington Street, 7th Floor </w:t>
                      </w:r>
                    </w:p>
                    <w:p w14:paraId="7EE3F4B0" w14:textId="77777777" w:rsidR="00126AF8" w:rsidRPr="005C7AB6" w:rsidRDefault="00126AF8" w:rsidP="005C7AB6">
                      <w:pPr>
                        <w:pStyle w:val="ListBullet"/>
                        <w:rPr>
                          <w:sz w:val="20"/>
                          <w:szCs w:val="20"/>
                        </w:rPr>
                      </w:pPr>
                      <w:r w:rsidRPr="005C7AB6">
                        <w:rPr>
                          <w:sz w:val="20"/>
                          <w:szCs w:val="20"/>
                        </w:rPr>
                        <w:t xml:space="preserve">Boston, MA 02108 </w:t>
                      </w:r>
                    </w:p>
                    <w:p w14:paraId="0A2EF36F" w14:textId="77777777" w:rsidR="00126AF8" w:rsidRPr="005C7AB6" w:rsidRDefault="00126AF8" w:rsidP="005C7AB6">
                      <w:pPr>
                        <w:pStyle w:val="ListBullet"/>
                        <w:rPr>
                          <w:sz w:val="20"/>
                          <w:szCs w:val="20"/>
                        </w:rPr>
                      </w:pPr>
                      <w:r w:rsidRPr="005C7AB6">
                        <w:rPr>
                          <w:sz w:val="20"/>
                          <w:szCs w:val="20"/>
                        </w:rPr>
                        <w:t xml:space="preserve">Phone: 617-624-5757 | Fax: 617-624-5183 | TTY: 617-624-5286 </w:t>
                      </w:r>
                    </w:p>
                    <w:p w14:paraId="3ABBE75A" w14:textId="13BDA5D2" w:rsidR="0065385A" w:rsidRPr="00126AF8" w:rsidRDefault="003E264F" w:rsidP="005C7AB6">
                      <w:pPr>
                        <w:pStyle w:val="ListBullet"/>
                      </w:pPr>
                      <w:hyperlink r:id="rId22" w:history="1">
                        <w:r w:rsidR="0065385A" w:rsidRPr="005C7AB6">
                          <w:rPr>
                            <w:rStyle w:val="Hyperlink"/>
                            <w:rFonts w:cs="Arial"/>
                            <w:sz w:val="20"/>
                            <w:szCs w:val="20"/>
                          </w:rPr>
                          <w:t>www.mass.gov/dph/iaq</w:t>
                        </w:r>
                      </w:hyperlink>
                      <w:r w:rsidR="0065385A" w:rsidRPr="005C7AB6">
                        <w:rPr>
                          <w:rFonts w:cs="Arial"/>
                          <w:sz w:val="20"/>
                          <w:szCs w:val="20"/>
                        </w:rPr>
                        <w:t xml:space="preserve"> </w:t>
                      </w:r>
                      <w:r w:rsidR="0065385A" w:rsidRPr="005C7AB6">
                        <w:rPr>
                          <w:rStyle w:val="Hyperlink"/>
                          <w:rFonts w:cs="Arial"/>
                          <w:sz w:val="20"/>
                          <w:szCs w:val="20"/>
                          <w:u w:val="none"/>
                        </w:rPr>
                        <w:tab/>
                      </w:r>
                    </w:p>
                  </w:txbxContent>
                </v:textbox>
                <w10:wrap type="square"/>
              </v:shape>
            </w:pict>
          </mc:Fallback>
        </mc:AlternateContent>
      </w:r>
    </w:p>
    <w:p w14:paraId="74A9CA82" w14:textId="13EFE4C7" w:rsidR="005C7AB6" w:rsidRDefault="005C7AB6" w:rsidP="005C7AB6">
      <w:pPr>
        <w:rPr>
          <w:rFonts w:cs="Arial"/>
          <w:sz w:val="22"/>
          <w:szCs w:val="22"/>
        </w:rPr>
      </w:pPr>
    </w:p>
    <w:p w14:paraId="75286A66" w14:textId="5935B870" w:rsidR="0067698B" w:rsidRPr="005C7AB6" w:rsidRDefault="0067698B" w:rsidP="005C7AB6">
      <w:pPr>
        <w:jc w:val="center"/>
        <w:rPr>
          <w:rFonts w:cs="Arial"/>
          <w:sz w:val="22"/>
          <w:szCs w:val="22"/>
        </w:rPr>
      </w:pPr>
    </w:p>
    <w:sectPr w:rsidR="0067698B" w:rsidRPr="005C7AB6" w:rsidSect="00CC34FF">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EAC0C" w14:textId="77777777" w:rsidR="00D50A70" w:rsidRDefault="00D50A70" w:rsidP="00BC7040">
      <w:r>
        <w:separator/>
      </w:r>
    </w:p>
  </w:endnote>
  <w:endnote w:type="continuationSeparator" w:id="0">
    <w:p w14:paraId="1F90A7BD" w14:textId="77777777" w:rsidR="00D50A70" w:rsidRDefault="00D50A70"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DD8B" w14:textId="75891792" w:rsidR="001A41B0" w:rsidRPr="005C7AB6" w:rsidRDefault="005C7AB6" w:rsidP="005C7AB6">
    <w:pPr>
      <w:pStyle w:val="Footer"/>
      <w:ind w:left="0"/>
      <w:jc w:val="right"/>
      <w:rPr>
        <w:sz w:val="20"/>
      </w:rPr>
    </w:pPr>
    <w:r w:rsidRPr="005C7AB6">
      <w:rPr>
        <w:rFonts w:cs="Arial"/>
        <w:noProof/>
        <w:color w:val="8064A2"/>
        <w:sz w:val="20"/>
      </w:rPr>
      <w:drawing>
        <wp:anchor distT="0" distB="0" distL="114300" distR="114300" simplePos="0" relativeHeight="251659264" behindDoc="0" locked="0" layoutInCell="1" allowOverlap="1" wp14:anchorId="1A51B031" wp14:editId="63AFE06A">
          <wp:simplePos x="0" y="0"/>
          <wp:positionH relativeFrom="column">
            <wp:posOffset>5313680</wp:posOffset>
          </wp:positionH>
          <wp:positionV relativeFrom="paragraph">
            <wp:posOffset>-935355</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Pr="005C7AB6">
      <w:rPr>
        <w:sz w:val="20"/>
      </w:rPr>
      <w:t>Revised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DFE8D" w14:textId="77777777" w:rsidR="00D50A70" w:rsidRDefault="00D50A70" w:rsidP="00BC7040">
      <w:r>
        <w:separator/>
      </w:r>
    </w:p>
  </w:footnote>
  <w:footnote w:type="continuationSeparator" w:id="0">
    <w:p w14:paraId="6A3D6053" w14:textId="77777777" w:rsidR="00D50A70" w:rsidRDefault="00D50A70"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F595C"/>
    <w:multiLevelType w:val="hybridMultilevel"/>
    <w:tmpl w:val="D448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83D9F"/>
    <w:multiLevelType w:val="hybridMultilevel"/>
    <w:tmpl w:val="75907308"/>
    <w:lvl w:ilvl="0" w:tplc="5CF8229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7"/>
  </w:num>
  <w:num w:numId="5">
    <w:abstractNumId w:val="11"/>
  </w:num>
  <w:num w:numId="6">
    <w:abstractNumId w:val="3"/>
  </w:num>
  <w:num w:numId="7">
    <w:abstractNumId w:val="9"/>
  </w:num>
  <w:num w:numId="8">
    <w:abstractNumId w:val="2"/>
  </w:num>
  <w:num w:numId="9">
    <w:abstractNumId w:val="8"/>
  </w:num>
  <w:num w:numId="10">
    <w:abstractNumId w:val="1"/>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17F35"/>
    <w:rsid w:val="00027CE6"/>
    <w:rsid w:val="000334A6"/>
    <w:rsid w:val="00041BA3"/>
    <w:rsid w:val="00052FD1"/>
    <w:rsid w:val="00062E03"/>
    <w:rsid w:val="00063EDE"/>
    <w:rsid w:val="00073F59"/>
    <w:rsid w:val="000A542A"/>
    <w:rsid w:val="000A71EB"/>
    <w:rsid w:val="000B1A1C"/>
    <w:rsid w:val="000E4733"/>
    <w:rsid w:val="000E4AF5"/>
    <w:rsid w:val="000F19C6"/>
    <w:rsid w:val="00112603"/>
    <w:rsid w:val="00120B64"/>
    <w:rsid w:val="00126AF8"/>
    <w:rsid w:val="00145D50"/>
    <w:rsid w:val="00155024"/>
    <w:rsid w:val="00160838"/>
    <w:rsid w:val="001770EA"/>
    <w:rsid w:val="001965EE"/>
    <w:rsid w:val="001A41B0"/>
    <w:rsid w:val="001D73B6"/>
    <w:rsid w:val="001E25B2"/>
    <w:rsid w:val="001E3B14"/>
    <w:rsid w:val="001F1342"/>
    <w:rsid w:val="00222969"/>
    <w:rsid w:val="002316C8"/>
    <w:rsid w:val="00232265"/>
    <w:rsid w:val="00241D66"/>
    <w:rsid w:val="00243B0E"/>
    <w:rsid w:val="00265202"/>
    <w:rsid w:val="00270454"/>
    <w:rsid w:val="00274A4A"/>
    <w:rsid w:val="00284585"/>
    <w:rsid w:val="002966AE"/>
    <w:rsid w:val="002A3DF6"/>
    <w:rsid w:val="002B5D6F"/>
    <w:rsid w:val="002B7F2B"/>
    <w:rsid w:val="002C6E60"/>
    <w:rsid w:val="002D1E90"/>
    <w:rsid w:val="002F27CC"/>
    <w:rsid w:val="003273EA"/>
    <w:rsid w:val="003350FB"/>
    <w:rsid w:val="003954BA"/>
    <w:rsid w:val="003A3B1D"/>
    <w:rsid w:val="003D1D53"/>
    <w:rsid w:val="003E264F"/>
    <w:rsid w:val="003E300A"/>
    <w:rsid w:val="003F2F26"/>
    <w:rsid w:val="00424FAD"/>
    <w:rsid w:val="0045392D"/>
    <w:rsid w:val="004611D7"/>
    <w:rsid w:val="00475457"/>
    <w:rsid w:val="00475CFE"/>
    <w:rsid w:val="004B29A7"/>
    <w:rsid w:val="004D39E7"/>
    <w:rsid w:val="004E677F"/>
    <w:rsid w:val="004E7571"/>
    <w:rsid w:val="00502486"/>
    <w:rsid w:val="00510F91"/>
    <w:rsid w:val="00515F4D"/>
    <w:rsid w:val="0051729B"/>
    <w:rsid w:val="0055574C"/>
    <w:rsid w:val="005A416D"/>
    <w:rsid w:val="005A7065"/>
    <w:rsid w:val="005B00EB"/>
    <w:rsid w:val="005B2381"/>
    <w:rsid w:val="005C7AB6"/>
    <w:rsid w:val="005D0ECF"/>
    <w:rsid w:val="005D1F16"/>
    <w:rsid w:val="005D5AC9"/>
    <w:rsid w:val="006056A1"/>
    <w:rsid w:val="00611672"/>
    <w:rsid w:val="006435C8"/>
    <w:rsid w:val="0065385A"/>
    <w:rsid w:val="00655957"/>
    <w:rsid w:val="0066152C"/>
    <w:rsid w:val="0066169E"/>
    <w:rsid w:val="0066205D"/>
    <w:rsid w:val="0067698B"/>
    <w:rsid w:val="006779D9"/>
    <w:rsid w:val="006A446E"/>
    <w:rsid w:val="006B510C"/>
    <w:rsid w:val="006D2197"/>
    <w:rsid w:val="006D48B0"/>
    <w:rsid w:val="006E08F2"/>
    <w:rsid w:val="006E0AE3"/>
    <w:rsid w:val="00704AAF"/>
    <w:rsid w:val="00712DA4"/>
    <w:rsid w:val="00715330"/>
    <w:rsid w:val="00741EDF"/>
    <w:rsid w:val="00756F8A"/>
    <w:rsid w:val="00773A20"/>
    <w:rsid w:val="00780021"/>
    <w:rsid w:val="00797984"/>
    <w:rsid w:val="007C6125"/>
    <w:rsid w:val="007E31CF"/>
    <w:rsid w:val="00856D5C"/>
    <w:rsid w:val="0086007E"/>
    <w:rsid w:val="00895B20"/>
    <w:rsid w:val="008C6099"/>
    <w:rsid w:val="009029C6"/>
    <w:rsid w:val="00921A2C"/>
    <w:rsid w:val="009229CE"/>
    <w:rsid w:val="00930385"/>
    <w:rsid w:val="0093106F"/>
    <w:rsid w:val="0093268B"/>
    <w:rsid w:val="00936E5D"/>
    <w:rsid w:val="00940CD9"/>
    <w:rsid w:val="009574D4"/>
    <w:rsid w:val="00962449"/>
    <w:rsid w:val="009963FA"/>
    <w:rsid w:val="009B53F5"/>
    <w:rsid w:val="009C5877"/>
    <w:rsid w:val="009C67B4"/>
    <w:rsid w:val="00A03E6E"/>
    <w:rsid w:val="00A253D2"/>
    <w:rsid w:val="00A27064"/>
    <w:rsid w:val="00A37D15"/>
    <w:rsid w:val="00A46B1D"/>
    <w:rsid w:val="00A5000D"/>
    <w:rsid w:val="00A5247F"/>
    <w:rsid w:val="00A55D9E"/>
    <w:rsid w:val="00A632C2"/>
    <w:rsid w:val="00A719CC"/>
    <w:rsid w:val="00A740DF"/>
    <w:rsid w:val="00A74487"/>
    <w:rsid w:val="00A8015E"/>
    <w:rsid w:val="00A823A5"/>
    <w:rsid w:val="00A91254"/>
    <w:rsid w:val="00A9139A"/>
    <w:rsid w:val="00A97586"/>
    <w:rsid w:val="00AB00F9"/>
    <w:rsid w:val="00AC34C9"/>
    <w:rsid w:val="00B2290B"/>
    <w:rsid w:val="00B56DCC"/>
    <w:rsid w:val="00B601BD"/>
    <w:rsid w:val="00B84618"/>
    <w:rsid w:val="00BB5AB8"/>
    <w:rsid w:val="00BB7607"/>
    <w:rsid w:val="00BC32E0"/>
    <w:rsid w:val="00BC7040"/>
    <w:rsid w:val="00BD1CC7"/>
    <w:rsid w:val="00BD4642"/>
    <w:rsid w:val="00BD6401"/>
    <w:rsid w:val="00BD7C62"/>
    <w:rsid w:val="00BF207B"/>
    <w:rsid w:val="00C00560"/>
    <w:rsid w:val="00C11BA4"/>
    <w:rsid w:val="00C3136A"/>
    <w:rsid w:val="00C315A1"/>
    <w:rsid w:val="00C43572"/>
    <w:rsid w:val="00C66B7F"/>
    <w:rsid w:val="00CB5A2F"/>
    <w:rsid w:val="00CC34FF"/>
    <w:rsid w:val="00CD4683"/>
    <w:rsid w:val="00CE0943"/>
    <w:rsid w:val="00CF05B8"/>
    <w:rsid w:val="00CF3C71"/>
    <w:rsid w:val="00D02ECC"/>
    <w:rsid w:val="00D14832"/>
    <w:rsid w:val="00D33592"/>
    <w:rsid w:val="00D50A70"/>
    <w:rsid w:val="00D5335C"/>
    <w:rsid w:val="00D56664"/>
    <w:rsid w:val="00D61545"/>
    <w:rsid w:val="00D7040A"/>
    <w:rsid w:val="00D94CA3"/>
    <w:rsid w:val="00DA37BB"/>
    <w:rsid w:val="00DA6043"/>
    <w:rsid w:val="00DC3FE8"/>
    <w:rsid w:val="00DE6B7C"/>
    <w:rsid w:val="00E10C50"/>
    <w:rsid w:val="00E22809"/>
    <w:rsid w:val="00E2663F"/>
    <w:rsid w:val="00E66265"/>
    <w:rsid w:val="00E86A69"/>
    <w:rsid w:val="00ED7D48"/>
    <w:rsid w:val="00F01B7D"/>
    <w:rsid w:val="00F06570"/>
    <w:rsid w:val="00F15BB2"/>
    <w:rsid w:val="00F178AA"/>
    <w:rsid w:val="00F22396"/>
    <w:rsid w:val="00F35AA6"/>
    <w:rsid w:val="00F6304E"/>
    <w:rsid w:val="00F7193A"/>
    <w:rsid w:val="00F820EC"/>
    <w:rsid w:val="00FA0660"/>
    <w:rsid w:val="00FC3A56"/>
    <w:rsid w:val="00FF27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5C7AB6"/>
    <w:pPr>
      <w:tabs>
        <w:tab w:val="left" w:pos="0"/>
      </w:tabs>
      <w:contextualSpacing/>
    </w:pPr>
    <w:rPr>
      <w:color w:val="000000" w:themeColor="text1"/>
      <w:szCs w:val="2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6435C8"/>
    <w:pPr>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5C7AB6"/>
    <w:pPr>
      <w:tabs>
        <w:tab w:val="left" w:pos="0"/>
      </w:tabs>
      <w:contextualSpacing/>
    </w:pPr>
    <w:rPr>
      <w:color w:val="000000" w:themeColor="text1"/>
      <w:szCs w:val="2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6435C8"/>
    <w:pPr>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image" Target="media/image4.jpeg"/>
  <Relationship Id="rId13" Type="http://schemas.openxmlformats.org/officeDocument/2006/relationships/image" Target="media/image5.jpeg"/>
  <Relationship Id="rId14" Type="http://schemas.openxmlformats.org/officeDocument/2006/relationships/image" Target="media/image6.jpeg"/>
  <Relationship Id="rId15" Type="http://schemas.openxmlformats.org/officeDocument/2006/relationships/image" Target="media/image7.jpeg"/>
  <Relationship Id="rId16" Type="http://schemas.openxmlformats.org/officeDocument/2006/relationships/image" Target="media/image8.jpeg"/>
  <Relationship Id="rId17" Type="http://schemas.openxmlformats.org/officeDocument/2006/relationships/image" Target="media/image9.jpeg"/>
  <Relationship Id="rId18" Type="http://schemas.openxmlformats.org/officeDocument/2006/relationships/hyperlink" TargetMode="External" Target="http://archive.org/details/nasa_techdoc_19930072988"/>
  <Relationship Id="rId19" Type="http://schemas.openxmlformats.org/officeDocument/2006/relationships/footer" Target="footer1.xml"/>
  <Relationship Id="rId2" Type="http://schemas.openxmlformats.org/officeDocument/2006/relationships/numbering" Target="numbering.xml"/>
  <Relationship Id="rId20" Type="http://schemas.openxmlformats.org/officeDocument/2006/relationships/hyperlink" TargetMode="External" Target="http://www.mass.gov/dph/iaq"/>
  <Relationship Id="rId22" Type="http://schemas.openxmlformats.org/officeDocument/2006/relationships/hyperlink" TargetMode="External" Target="http://www.mass.gov/dph/iaq"/>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er1.xml.rels><?xml version="1.0" encoding="UTF-8"?>

<Relationships xmlns="http://schemas.openxmlformats.org/package/2006/relationships">
  <Relationship Id="rId1" Type="http://schemas.openxmlformats.org/officeDocument/2006/relationships/image" Target="media/image10.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54FF-5041-4596-A3F1-E14C957A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3545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2015-11-20T14:20:00Z</dcterms:created>
  <dc:creator>Indoor Air Quality Program</dc:creator>
  <dc:description>: This document provides guidance on the use and care of indoor plants in schools and office buildings to protect indoor air quality (IAQ).</dc:description>
  <keywords>: This document provides guidance on the use and care of indoor plants in schools and office buildings to protect indoor air quality (IAQ).</keywords>
  <lastModifiedBy>AutoBVT</lastModifiedBy>
  <lastPrinted>2015-11-20T14:17:00Z</lastPrinted>
  <dcterms:modified xsi:type="dcterms:W3CDTF">2015-12-01T20:22:00Z</dcterms:modified>
  <revision>4</revision>
  <dc:subject>Indoor Plants and Indoor Air Quality</dc:subject>
  <dc:title>Indoor Plants and Indoor Air Quality</dc:title>
</coreProperties>
</file>