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81"/>
        <w:gridCol w:w="3752"/>
        <w:gridCol w:w="1769"/>
      </w:tblGrid>
      <w:tr>
        <w:trPr>
          <w:trHeight w:val="840" w:hRule="atLeast"/>
        </w:trPr>
        <w:tc>
          <w:tcPr>
            <w:tcW w:w="4081" w:type="dxa"/>
            <w:tcBorders>
              <w:bottom w:val="nil"/>
            </w:tcBorders>
          </w:tcPr>
          <w:p>
            <w:pPr>
              <w:pStyle w:val="TableParagraph"/>
              <w:spacing w:line="247" w:lineRule="auto" w:before="118"/>
              <w:ind w:left="419" w:right="421"/>
              <w:rPr>
                <w:b/>
                <w:sz w:val="20"/>
              </w:rPr>
            </w:pPr>
            <w:r>
              <w:rPr>
                <w:b/>
                <w:sz w:val="20"/>
              </w:rPr>
              <w:t>Commonwealth of Massachusetts MassHealth</w:t>
            </w:r>
          </w:p>
          <w:p>
            <w:pPr>
              <w:pStyle w:val="TableParagraph"/>
              <w:spacing w:before="0"/>
              <w:ind w:left="419" w:right="419"/>
              <w:rPr>
                <w:b/>
                <w:sz w:val="20"/>
              </w:rPr>
            </w:pPr>
            <w:r>
              <w:rPr>
                <w:b/>
                <w:sz w:val="20"/>
              </w:rPr>
              <w:t>Provider Manual Series</w:t>
            </w:r>
          </w:p>
        </w:tc>
        <w:tc>
          <w:tcPr>
            <w:tcW w:w="3752" w:type="dxa"/>
          </w:tcPr>
          <w:p>
            <w:pPr>
              <w:pStyle w:val="TableParagraph"/>
              <w:spacing w:before="118"/>
              <w:rPr>
                <w:b/>
                <w:sz w:val="20"/>
              </w:rPr>
            </w:pPr>
            <w:r>
              <w:rPr>
                <w:b/>
                <w:sz w:val="20"/>
              </w:rPr>
              <w:t>Subchapter Number and Title</w:t>
            </w:r>
          </w:p>
          <w:p>
            <w:pPr>
              <w:pStyle w:val="TableParagraph"/>
              <w:ind w:left="451"/>
              <w:rPr>
                <w:sz w:val="20"/>
              </w:rPr>
            </w:pPr>
            <w:r>
              <w:rPr>
                <w:sz w:val="20"/>
              </w:rPr>
              <w:t>Table of Contents</w:t>
            </w:r>
          </w:p>
        </w:tc>
        <w:tc>
          <w:tcPr>
            <w:tcW w:w="1769" w:type="dxa"/>
          </w:tcPr>
          <w:p>
            <w:pPr>
              <w:pStyle w:val="TableParagraph"/>
              <w:spacing w:before="118"/>
              <w:ind w:left="468" w:right="465"/>
              <w:rPr>
                <w:b/>
                <w:sz w:val="20"/>
              </w:rPr>
            </w:pPr>
            <w:r>
              <w:rPr>
                <w:b/>
                <w:sz w:val="20"/>
              </w:rPr>
              <w:t>Page</w:t>
            </w:r>
          </w:p>
          <w:p>
            <w:pPr>
              <w:pStyle w:val="TableParagraph"/>
              <w:ind w:left="466" w:right="466"/>
              <w:rPr>
                <w:sz w:val="20"/>
              </w:rPr>
            </w:pPr>
            <w:r>
              <w:rPr>
                <w:sz w:val="20"/>
              </w:rPr>
              <w:t>vi</w:t>
            </w:r>
          </w:p>
        </w:tc>
      </w:tr>
      <w:tr>
        <w:trPr>
          <w:trHeight w:val="840" w:hRule="atLeast"/>
        </w:trPr>
        <w:tc>
          <w:tcPr>
            <w:tcW w:w="4081" w:type="dxa"/>
            <w:tcBorders>
              <w:top w:val="nil"/>
            </w:tcBorders>
          </w:tcPr>
          <w:p>
            <w:pPr>
              <w:pStyle w:val="TableParagraph"/>
              <w:spacing w:before="2"/>
              <w:ind w:left="0" w:right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05" w:right="0"/>
              <w:jc w:val="left"/>
              <w:rPr>
                <w:sz w:val="20"/>
              </w:rPr>
            </w:pPr>
            <w:r>
              <w:rPr>
                <w:sz w:val="20"/>
              </w:rPr>
              <w:t>Psychiatric Inpatient Hospital Manual</w:t>
            </w:r>
          </w:p>
        </w:tc>
        <w:tc>
          <w:tcPr>
            <w:tcW w:w="3752" w:type="dxa"/>
          </w:tcPr>
          <w:p>
            <w:pPr>
              <w:pStyle w:val="TableParagraph"/>
              <w:spacing w:before="119"/>
              <w:rPr>
                <w:b/>
                <w:sz w:val="20"/>
              </w:rPr>
            </w:pPr>
            <w:r>
              <w:rPr>
                <w:b/>
                <w:sz w:val="20"/>
              </w:rPr>
              <w:t>Transmittal Letter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PIH-23</w:t>
            </w:r>
          </w:p>
        </w:tc>
        <w:tc>
          <w:tcPr>
            <w:tcW w:w="1769" w:type="dxa"/>
          </w:tcPr>
          <w:p>
            <w:pPr>
              <w:pStyle w:val="TableParagraph"/>
              <w:spacing w:before="119"/>
              <w:ind w:left="468" w:right="465"/>
              <w:rPr>
                <w:b/>
                <w:sz w:val="20"/>
              </w:rPr>
            </w:pPr>
            <w:r>
              <w:rPr>
                <w:b/>
                <w:sz w:val="20"/>
              </w:rPr>
              <w:t>Date</w:t>
            </w:r>
          </w:p>
          <w:p>
            <w:pPr>
              <w:pStyle w:val="TableParagraph"/>
              <w:ind w:left="468" w:right="466"/>
              <w:rPr>
                <w:sz w:val="20"/>
              </w:rPr>
            </w:pPr>
            <w:r>
              <w:rPr>
                <w:sz w:val="20"/>
              </w:rPr>
              <w:t>06/16/17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2"/>
      </w:pPr>
    </w:p>
    <w:p>
      <w:pPr>
        <w:pStyle w:val="BodyText"/>
        <w:ind w:left="432"/>
        <w:jc w:val="both"/>
      </w:pPr>
      <w:r>
        <w:rPr/>
        <w:t>Appendix A.  Directory  .................................................................................................................    A-1</w:t>
      </w:r>
    </w:p>
    <w:p>
      <w:pPr>
        <w:pStyle w:val="BodyText"/>
        <w:spacing w:before="7"/>
      </w:pPr>
    </w:p>
    <w:p>
      <w:pPr>
        <w:pStyle w:val="BodyText"/>
        <w:ind w:left="432"/>
        <w:jc w:val="both"/>
      </w:pPr>
      <w:r>
        <w:rPr/>
        <w:t>Appendix C.  Third-Party-Liability Codes .....................................................................................    C-1</w:t>
      </w:r>
    </w:p>
    <w:p>
      <w:pPr>
        <w:pStyle w:val="BodyText"/>
        <w:spacing w:before="7"/>
      </w:pPr>
    </w:p>
    <w:p>
      <w:pPr>
        <w:pStyle w:val="BodyText"/>
        <w:spacing w:line="487" w:lineRule="auto"/>
        <w:ind w:left="418" w:right="323" w:firstLine="14"/>
        <w:jc w:val="both"/>
      </w:pPr>
      <w:r>
        <w:rPr/>
        <w:t>Appendix D. Supplemental Instructions for Claims with Other Insurance .................................... D-1 Appendix T.  CMSP-Covered Codes.............................................................................................      T-1</w:t>
      </w:r>
    </w:p>
    <w:p>
      <w:pPr>
        <w:pStyle w:val="BodyText"/>
        <w:spacing w:before="9"/>
        <w:ind w:left="418"/>
        <w:jc w:val="both"/>
      </w:pPr>
      <w:r>
        <w:rPr/>
        <w:t>Appendix U. DPH-Designated Serious Reportable Events That Are Not Provider</w:t>
      </w:r>
    </w:p>
    <w:p>
      <w:pPr>
        <w:pStyle w:val="BodyText"/>
        <w:tabs>
          <w:tab w:pos="9162" w:val="left" w:leader="none"/>
        </w:tabs>
        <w:spacing w:before="3"/>
        <w:ind w:left="1670"/>
      </w:pPr>
      <w:r>
        <w:rPr/>
        <w:t>Preventable</w:t>
      </w:r>
      <w:r>
        <w:rPr>
          <w:spacing w:val="-17"/>
        </w:rPr>
        <w:t> </w:t>
      </w:r>
      <w:r>
        <w:rPr/>
        <w:t>Conditions</w:t>
      </w:r>
      <w:r>
        <w:rPr>
          <w:spacing w:val="-21"/>
        </w:rPr>
        <w:t> </w:t>
      </w:r>
      <w:r>
        <w:rPr/>
        <w:t>...........................................................................................</w:t>
        <w:tab/>
        <w:t>U-1</w:t>
      </w:r>
    </w:p>
    <w:p>
      <w:pPr>
        <w:pStyle w:val="BodyText"/>
        <w:spacing w:before="6"/>
      </w:pPr>
    </w:p>
    <w:p>
      <w:pPr>
        <w:pStyle w:val="BodyText"/>
        <w:spacing w:line="487" w:lineRule="auto" w:before="1"/>
        <w:ind w:left="432" w:right="323" w:hanging="15"/>
        <w:jc w:val="both"/>
      </w:pPr>
      <w:r>
        <w:rPr/>
        <w:t>Appendix V. MassHealth Billing Instructions for Provider Preventable Conditions .................... V-1 Appendix W. EPSDT Services Medical and Dental Protocols and Periodicity Schedules ............ W-1 Appendix X. Family Assistance Copayments and Deductibles .................................................... X-1 Appendix Y.  EVS Codes and Messages .......................................................................................     Y-1</w:t>
      </w:r>
    </w:p>
    <w:p>
      <w:pPr>
        <w:pStyle w:val="BodyText"/>
        <w:spacing w:before="10"/>
        <w:ind w:left="432"/>
        <w:jc w:val="both"/>
      </w:pPr>
      <w:r>
        <w:rPr/>
        <w:t>Appendix Z.  EPSDT/PPHSD Screening Services Codes ..............................................................    Z-1</w:t>
      </w:r>
    </w:p>
    <w:sectPr>
      <w:type w:val="continuous"/>
      <w:pgSz w:w="12240" w:h="15840"/>
      <w:pgMar w:top="620" w:bottom="280" w:left="132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120"/>
      <w:ind w:left="453" w:right="453"/>
      <w:jc w:val="center"/>
    </w:pPr>
    <w:rPr>
      <w:rFonts w:ascii="Arial" w:hAnsi="Arial" w:eastAsia="Arial" w:cs="Aria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WATSON</dc:creator>
  <dcterms:created xsi:type="dcterms:W3CDTF">2017-10-11T11:17:24Z</dcterms:created>
  <dcterms:modified xsi:type="dcterms:W3CDTF">2017-10-11T11:17:24Z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2017-10-11T00:00:00Z</vt:filetime>
  </property>
</Properties>
</file>