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primary reference for these questions and others that may arise is the EPSDT/PPHSD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Billing Guidelines for MassHealth Physicians and Mid-level Providers (04/09),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http://www.mass.gov/Eeohhs2/docs/masshealth/memlibrary/epsdt_billing-guide.pdf. 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1.  Well-Child-Care Provided During a Sick-Care Visit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2 ½ -year-old is brought in with a rash. The child’s existing physician notices that the child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never had a two-year well-child visit. The provider has the time to perform the required range of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screenings and does so.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Q.</w:t>
      </w: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ab/>
        <w:t>How should this visit be billed?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A.</w:t>
      </w: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Since all of the screens as outlined in the EPSDT Services: Medical Protocol and Periodicity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Schedule (Schedule) were provided, the visit can be billed as a completed well-child visit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using the appropriate preventive medicine visit service code, and add-on code S0302, plus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diagnosis code appropriate for the condition for which the child was treated.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Line A: 99392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Line B: S0302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additional claim lines add any screenings or tests included in Appendix Z and, if Service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Code 96110 is claimed for a behavioral health screen, add the appropriate modifier.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if the provider had been unable to complete all of the required screens, and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child was scheduled to return at a later date, only the second visit could be billed as a well-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child visit according to the Schedule. For example, bill the first visit as follows: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Line A: 99212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 child is seen by the nurse practitioner who is providing service in collaboration with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physician during the return visit, and all of the required screens are completed, the second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visit may be billed as follows: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• Line A: 99392 SA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Line B: S0302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additional claim lines add any screenings or tests included in Appendix Z and, if Service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Code 96110 is claimed for a behavioral-health screen, add the appropriate modifier.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2.  Well-Child Care Provided Over Multiple Visits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two-year old child comes in for a well-child-care visit and the physician is unable to complete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entire breadth of screenings as outlined in Appendix W, EPSDT Services: Medical Protocol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Periodicity Schedule of the all MassHealth provider manuals.  Over a series of three visits,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the provider is able to complete the screenings as outlined in the Schedule.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Q.</w:t>
      </w: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How should these visits be billed? Can the add-on code be claimed for one of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visits?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A.</w:t>
      </w: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Since all of the screens as outlined in the Schedule were eventually provided, the final visit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 be billed as a completed well-child visit using the appropriate preventive medicine visit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code, and add-on code S0302. 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Line A: 99392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• Line B: S0302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addition, separate claims should be generated for the two previous visits. 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evaluation and management service code should be billed to identify the type of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visit that occurred.  On additional claim lines add any screenings or tests included in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Appendix Z and, if Service Code 96110 is claimed for a behavioral health screen, add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appropriate modifier.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3.  Well-Child Care and Referrals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four-year-old comes to the office for a routine well-child care visit.  The child is unable to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cooperate for hearing and vision testing.  To ensure that the child’s evaluation is complete,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physician makes a referral for purposes of performing these tests. 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Q.</w:t>
      </w: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Since the physician did not perform the hearing and vision testing, but a referral was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made, has the provider fulfilled the requirements for billing for a well-child-care visit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provided in accordance with the Schedule?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A.</w:t>
      </w: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Yes. If the provider makes a good-faith effort to ensure that these tests are completed,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may bill for the well-child-care visit as provided in accordance with the Schedule.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primary care provider must coordinate with the testing provider, working together to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ensure that all the required well-child service components are completed, and that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results are made part of the child’s medical record. The primary-care provider remains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responsible for ensuring that all necessary screening and testing procedures are delivered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child.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4.  Sick Care Provided During a Well-Child-Care Visit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eight-year-old established patient comes in for a routine well-child visit. Upon examination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physician finds that the child has significant wheezing and a history suggestive of asthma.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Although the child enters primarily for well-child care, a portion of the visit involves evaluation,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intervention, and education about asthma.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Q.  How should this visit be billed? What diagnosis code should be used?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A.  The child entered for routine health maintenance. Therefore, this visit should be billed as a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well-child visit. As long as all of the screens that are required according to the Schedule are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completed, the provider may bill the S0302 visit code and receive the enhanced payment.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Also, the provider should use the diagnosis code appropriate for asthma.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• Line A: 99393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• Line B: S0302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• Line C: 96110, with modifier U1 or U2.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• Line D: 99173 (Screening test of visual acuity, quantitative, bilateral)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• Line E: 92552 Pure tone audiometry (threshold); air only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5.  MassHealth Coverage of Behavioral Health Screening Code When Screening Tool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Administered by Ancillary Staff in the Hospital Outpatient Department, Primary Care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Setting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 eight-year-old established patient comes into the hospital outpatient department for a routine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well-child visit. An ancillary staff person, such as a medical assistant gives the behavioral health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screening tool to the parent to complete.  The parent gives the completed screening tool to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primary care provider during the examination.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Q. </w:t>
      </w: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Can the primary care provider bill for the professional component of the behavioral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health screening code when the screening tool is administered by ancillary staff?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A.</w:t>
      </w: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Only a physician (or a Hospital for a hospital-based service) may bill for his/her professional 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services when provided in an OPD setting.  When these services are provided by mid-level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hospital based practitioners, the  payment for their services is included in the Facility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payment  to the hospital and may not be billed separately.   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6.  Services Required to be completed during a Well-Child Visit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provider sees three MassHealth members in one day.  One member is 8, one is 2 and one is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19.  All three members receive an offer from the provider to receive EPSDT/PPHSD services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all three members (or parents/guardians) agree to the receipt of the services.  The provider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unsure if all of the screens, as detailed in Appendix W, EPSDT Services: Medical Protocol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Periodicity Schedule for each age range are required to be administered, or if the provider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can only provide a selection of the services.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Q.   Can the primary care provider only provide a subset of the required screens as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detailed in Appendix W, or is the provider required to provide all the screens as listed,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the member agrees to the receipt of EPSDT/PPHSD services?  If they only provide a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subset, can they still bill for the add-on code? 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A.   If all of the screens as outlined in the Schedule were provided appropriate to the child’s age,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visit can be billed as a completed well-child visit using the appropriate preventive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medicine visit service code, and add-on code S0302.  However, if the provider is unable to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 all of the required screens, the visit can not be billed as an EPSDT visit.  If the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 returns at a later date and the remainder of the screens are delivered, the second visit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would be billed as a well-child visit according to the Schedule.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If to ensure that the child’s evaluation is complete, the physician makes a referral for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purposes of performing some of the screening tests such as the hearing and vision testing,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provider can bill for the well-child care visit as provided in accordance with the Schedule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long as the provider has made a good-faith effort to ensure that the screening tests are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completed. The primary care provider must coordinate with the testing provider, working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together to ensure that all the required well-child service components are completed, and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 results are made part of the child’s medical record. The primary-care provider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remains responsible for ensuring that all necessary screening and testing procedures are 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delivered to the child.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Q&amp;As 4.25.08</w:t>
      </w:r>
    </w:p>
    <w:p w:rsidR="00AB66EC" w:rsidRPr="00AB66EC" w:rsidRDefault="00AB66EC" w:rsidP="00AB6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66EC">
        <w:rPr>
          <w:rFonts w:ascii="Courier New" w:eastAsia="Times New Roman" w:hAnsi="Courier New" w:cs="Courier New"/>
          <w:color w:val="000000"/>
          <w:sz w:val="20"/>
          <w:szCs w:val="20"/>
        </w:rPr>
        <w:t>Page 4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EC"/>
    <w:rsid w:val="00332565"/>
    <w:rsid w:val="00AB66EC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6E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6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66E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2017-10-26T12:24:00Z</dcterms:created>
  <dcterms:modified xsi:type="dcterms:W3CDTF">2017-10-26T12:25:00Z</dcterms:modified>
</cp:coreProperties>
</file>