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31" w:rsidRDefault="00BB763A">
      <w:pPr>
        <w:spacing w:before="71" w:line="321" w:lineRule="exact"/>
        <w:ind w:left="1690" w:right="1588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GIC Health Plan Rates</w:t>
      </w:r>
    </w:p>
    <w:p w:rsidR="001A6D31" w:rsidRDefault="00BB763A">
      <w:pPr>
        <w:pStyle w:val="Heading1"/>
        <w:spacing w:line="252" w:lineRule="exact"/>
        <w:ind w:left="1690" w:right="1588"/>
        <w:jc w:val="center"/>
      </w:pPr>
      <w:r>
        <w:t>MONTHLY RATES AS OF JULY 1, 2017</w:t>
      </w:r>
    </w:p>
    <w:p w:rsidR="001A6D31" w:rsidRDefault="00BB763A">
      <w:pPr>
        <w:spacing w:line="252" w:lineRule="exact"/>
        <w:ind w:left="1687" w:right="1588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2145030</wp:posOffset>
                </wp:positionH>
                <wp:positionV relativeFrom="paragraph">
                  <wp:posOffset>254000</wp:posOffset>
                </wp:positionV>
                <wp:extent cx="3152775" cy="228600"/>
                <wp:effectExtent l="11430" t="6350" r="7620" b="1270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6D31" w:rsidRDefault="00BB763A">
                            <w:pPr>
                              <w:spacing w:before="72"/>
                              <w:ind w:left="3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INCLUDING THE .35% ADMINISTRATIVE FEE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8.9pt;margin-top:20pt;width:248.25pt;height:18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" filled="f">
                <v:textbox inset="0,0,0,0">
                  <w:txbxContent>
                    <w:p w:rsidR="001A6D31" w:rsidRDefault="00BB763A">
                      <w:pPr>
                        <w:spacing w:before="72"/>
                        <w:ind w:left="33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INCLUDING THE .35% ADMINISTRATIVE FEE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 xml:space="preserve">FOR THE </w:t>
      </w:r>
      <w:r>
        <w:rPr>
          <w:b/>
        </w:rPr>
        <w:t xml:space="preserve">TOWN OF SWAMPSCOTT </w:t>
      </w:r>
      <w:r>
        <w:t>ENROLLEES</w:t>
      </w:r>
    </w:p>
    <w:p w:rsidR="001A6D31" w:rsidRDefault="00BB763A">
      <w:pPr>
        <w:spacing w:before="172"/>
        <w:ind w:left="1691" w:right="1588"/>
        <w:jc w:val="center"/>
        <w:rPr>
          <w:b/>
        </w:rPr>
      </w:pPr>
      <w:r>
        <w:rPr>
          <w:b/>
        </w:rPr>
        <w:t>Active Employees, Retirees and Survivors without Medicare</w:t>
      </w:r>
    </w:p>
    <w:p w:rsidR="001A6D31" w:rsidRDefault="001A6D31">
      <w:pPr>
        <w:spacing w:before="10" w:after="1"/>
        <w:rPr>
          <w:b/>
          <w:sz w:val="20"/>
        </w:rPr>
      </w:pPr>
    </w:p>
    <w:tbl>
      <w:tblPr>
        <w:tblW w:w="0" w:type="auto"/>
        <w:tblInd w:w="31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9"/>
        <w:gridCol w:w="1647"/>
        <w:gridCol w:w="1644"/>
        <w:gridCol w:w="1647"/>
      </w:tblGrid>
      <w:tr w:rsidR="001A6D31">
        <w:trPr>
          <w:trHeight w:hRule="exact" w:val="1164"/>
        </w:trPr>
        <w:tc>
          <w:tcPr>
            <w:tcW w:w="4049" w:type="dxa"/>
          </w:tcPr>
          <w:p w:rsidR="001A6D31" w:rsidRDefault="001A6D31"/>
        </w:tc>
        <w:tc>
          <w:tcPr>
            <w:tcW w:w="1647" w:type="dxa"/>
          </w:tcPr>
          <w:p w:rsidR="001A6D31" w:rsidRDefault="00BB763A">
            <w:pPr>
              <w:pStyle w:val="TableParagraph"/>
              <w:spacing w:line="240" w:lineRule="auto"/>
              <w:ind w:left="161" w:right="15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Employee and </w:t>
            </w:r>
            <w:r>
              <w:rPr>
                <w:w w:val="95"/>
                <w:sz w:val="20"/>
              </w:rPr>
              <w:t xml:space="preserve">Non-Medicare </w:t>
            </w:r>
            <w:r>
              <w:rPr>
                <w:sz w:val="20"/>
              </w:rPr>
              <w:t>Retiree/ Survivor Pays Monthly %</w:t>
            </w:r>
          </w:p>
        </w:tc>
        <w:tc>
          <w:tcPr>
            <w:tcW w:w="1644" w:type="dxa"/>
          </w:tcPr>
          <w:p w:rsidR="001A6D31" w:rsidRDefault="00BB763A">
            <w:pPr>
              <w:pStyle w:val="TableParagraph"/>
              <w:spacing w:line="240" w:lineRule="auto"/>
              <w:ind w:left="158" w:right="155"/>
              <w:jc w:val="center"/>
              <w:rPr>
                <w:sz w:val="20"/>
              </w:rPr>
            </w:pPr>
            <w:r>
              <w:rPr>
                <w:sz w:val="20"/>
              </w:rPr>
              <w:t>Employee and Non-Medicare Retiree/ Survivor Pays Monthly $</w:t>
            </w:r>
          </w:p>
        </w:tc>
        <w:tc>
          <w:tcPr>
            <w:tcW w:w="1647" w:type="dxa"/>
          </w:tcPr>
          <w:p w:rsidR="001A6D31" w:rsidRDefault="00BB763A">
            <w:pPr>
              <w:pStyle w:val="TableParagraph"/>
              <w:spacing w:line="240" w:lineRule="auto"/>
              <w:ind w:left="161" w:right="15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Employee and </w:t>
            </w:r>
            <w:r>
              <w:rPr>
                <w:w w:val="95"/>
                <w:sz w:val="20"/>
              </w:rPr>
              <w:t xml:space="preserve">Non-Medicare </w:t>
            </w:r>
            <w:r>
              <w:rPr>
                <w:sz w:val="20"/>
              </w:rPr>
              <w:t>Retiree/ Survivor Pays Monthly $</w:t>
            </w:r>
          </w:p>
        </w:tc>
      </w:tr>
      <w:tr w:rsidR="001A6D31">
        <w:trPr>
          <w:trHeight w:hRule="exact" w:val="475"/>
        </w:trPr>
        <w:tc>
          <w:tcPr>
            <w:tcW w:w="4049" w:type="dxa"/>
          </w:tcPr>
          <w:p w:rsidR="001A6D31" w:rsidRDefault="00BB763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Health Plan</w:t>
            </w:r>
          </w:p>
        </w:tc>
        <w:tc>
          <w:tcPr>
            <w:tcW w:w="1647" w:type="dxa"/>
          </w:tcPr>
          <w:p w:rsidR="001A6D31" w:rsidRDefault="001A6D31"/>
        </w:tc>
        <w:tc>
          <w:tcPr>
            <w:tcW w:w="1644" w:type="dxa"/>
          </w:tcPr>
          <w:p w:rsidR="001A6D31" w:rsidRDefault="00BB763A">
            <w:pPr>
              <w:pStyle w:val="TableParagraph"/>
              <w:spacing w:line="240" w:lineRule="auto"/>
              <w:ind w:left="357" w:hanging="10"/>
              <w:rPr>
                <w:b/>
                <w:sz w:val="20"/>
              </w:rPr>
            </w:pPr>
            <w:r>
              <w:rPr>
                <w:b/>
                <w:sz w:val="20"/>
              </w:rPr>
              <w:t>Individual Coverage</w:t>
            </w:r>
          </w:p>
        </w:tc>
        <w:tc>
          <w:tcPr>
            <w:tcW w:w="1647" w:type="dxa"/>
          </w:tcPr>
          <w:p w:rsidR="001A6D31" w:rsidRDefault="00BB763A">
            <w:pPr>
              <w:pStyle w:val="TableParagraph"/>
              <w:spacing w:line="240" w:lineRule="auto"/>
              <w:ind w:left="360" w:firstLine="139"/>
              <w:rPr>
                <w:b/>
                <w:sz w:val="20"/>
              </w:rPr>
            </w:pPr>
            <w:r>
              <w:rPr>
                <w:b/>
                <w:sz w:val="20"/>
              </w:rPr>
              <w:t>Family Coverage</w:t>
            </w:r>
          </w:p>
        </w:tc>
      </w:tr>
      <w:tr w:rsidR="001A6D31">
        <w:trPr>
          <w:trHeight w:hRule="exact" w:val="245"/>
        </w:trPr>
        <w:tc>
          <w:tcPr>
            <w:tcW w:w="4049" w:type="dxa"/>
          </w:tcPr>
          <w:p w:rsidR="001A6D31" w:rsidRDefault="00BB763A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Fallon Health Direct Care</w:t>
            </w:r>
          </w:p>
        </w:tc>
        <w:tc>
          <w:tcPr>
            <w:tcW w:w="1647" w:type="dxa"/>
          </w:tcPr>
          <w:p w:rsidR="001A6D31" w:rsidRDefault="00BB763A">
            <w:pPr>
              <w:pStyle w:val="TableParagraph"/>
              <w:spacing w:line="222" w:lineRule="exact"/>
              <w:ind w:left="155" w:right="156"/>
              <w:jc w:val="center"/>
              <w:rPr>
                <w:sz w:val="20"/>
              </w:rPr>
            </w:pPr>
            <w:r>
              <w:rPr>
                <w:sz w:val="20"/>
              </w:rPr>
              <w:t>28.5%</w:t>
            </w:r>
          </w:p>
        </w:tc>
        <w:tc>
          <w:tcPr>
            <w:tcW w:w="1644" w:type="dxa"/>
          </w:tcPr>
          <w:p w:rsidR="001A6D31" w:rsidRDefault="00BB763A">
            <w:pPr>
              <w:pStyle w:val="TableParagraph"/>
              <w:spacing w:line="222" w:lineRule="exact"/>
              <w:ind w:left="0" w:right="3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$158.08</w:t>
            </w:r>
          </w:p>
        </w:tc>
        <w:tc>
          <w:tcPr>
            <w:tcW w:w="1647" w:type="dxa"/>
          </w:tcPr>
          <w:p w:rsidR="001A6D31" w:rsidRDefault="00BB763A">
            <w:pPr>
              <w:pStyle w:val="TableParagraph"/>
              <w:spacing w:line="222" w:lineRule="exact"/>
              <w:ind w:left="449"/>
              <w:rPr>
                <w:sz w:val="20"/>
              </w:rPr>
            </w:pPr>
            <w:r>
              <w:rPr>
                <w:sz w:val="20"/>
              </w:rPr>
              <w:t>$379.40</w:t>
            </w:r>
          </w:p>
        </w:tc>
      </w:tr>
      <w:tr w:rsidR="001A6D31">
        <w:trPr>
          <w:trHeight w:hRule="exact" w:val="247"/>
        </w:trPr>
        <w:tc>
          <w:tcPr>
            <w:tcW w:w="4049" w:type="dxa"/>
          </w:tcPr>
          <w:p w:rsidR="001A6D31" w:rsidRDefault="00BB76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Fallon Health Select Care</w:t>
            </w:r>
          </w:p>
        </w:tc>
        <w:tc>
          <w:tcPr>
            <w:tcW w:w="1647" w:type="dxa"/>
          </w:tcPr>
          <w:p w:rsidR="001A6D31" w:rsidRDefault="00BB763A">
            <w:pPr>
              <w:pStyle w:val="TableParagraph"/>
              <w:ind w:left="155" w:right="156"/>
              <w:jc w:val="center"/>
              <w:rPr>
                <w:sz w:val="20"/>
              </w:rPr>
            </w:pPr>
            <w:r>
              <w:rPr>
                <w:sz w:val="20"/>
              </w:rPr>
              <w:t>28.5%</w:t>
            </w:r>
          </w:p>
        </w:tc>
        <w:tc>
          <w:tcPr>
            <w:tcW w:w="1644" w:type="dxa"/>
          </w:tcPr>
          <w:p w:rsidR="001A6D31" w:rsidRDefault="00BB763A">
            <w:pPr>
              <w:pStyle w:val="TableParagraph"/>
              <w:ind w:left="0" w:right="3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$210.08</w:t>
            </w:r>
          </w:p>
        </w:tc>
        <w:tc>
          <w:tcPr>
            <w:tcW w:w="1647" w:type="dxa"/>
          </w:tcPr>
          <w:p w:rsidR="001A6D31" w:rsidRDefault="00BB763A">
            <w:pPr>
              <w:pStyle w:val="TableParagraph"/>
              <w:ind w:left="449"/>
              <w:rPr>
                <w:sz w:val="20"/>
              </w:rPr>
            </w:pPr>
            <w:r>
              <w:rPr>
                <w:sz w:val="20"/>
              </w:rPr>
              <w:t>$504.12</w:t>
            </w:r>
          </w:p>
        </w:tc>
      </w:tr>
      <w:tr w:rsidR="001A6D31">
        <w:trPr>
          <w:trHeight w:hRule="exact" w:val="245"/>
        </w:trPr>
        <w:tc>
          <w:tcPr>
            <w:tcW w:w="4049" w:type="dxa"/>
          </w:tcPr>
          <w:p w:rsidR="001A6D31" w:rsidRDefault="00BB76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Harvard Pilgrim Independence Plan</w:t>
            </w:r>
          </w:p>
        </w:tc>
        <w:tc>
          <w:tcPr>
            <w:tcW w:w="1647" w:type="dxa"/>
          </w:tcPr>
          <w:p w:rsidR="001A6D31" w:rsidRDefault="00BB763A">
            <w:pPr>
              <w:pStyle w:val="TableParagraph"/>
              <w:ind w:left="155" w:right="156"/>
              <w:jc w:val="center"/>
              <w:rPr>
                <w:sz w:val="20"/>
              </w:rPr>
            </w:pPr>
            <w:r>
              <w:rPr>
                <w:sz w:val="20"/>
              </w:rPr>
              <w:t>28.5%</w:t>
            </w:r>
          </w:p>
        </w:tc>
        <w:tc>
          <w:tcPr>
            <w:tcW w:w="1644" w:type="dxa"/>
          </w:tcPr>
          <w:p w:rsidR="001A6D31" w:rsidRDefault="00BB763A">
            <w:pPr>
              <w:pStyle w:val="TableParagraph"/>
              <w:ind w:left="0" w:right="3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$234.92</w:t>
            </w:r>
          </w:p>
        </w:tc>
        <w:tc>
          <w:tcPr>
            <w:tcW w:w="1647" w:type="dxa"/>
          </w:tcPr>
          <w:p w:rsidR="001A6D31" w:rsidRDefault="00BB763A">
            <w:pPr>
              <w:pStyle w:val="TableParagraph"/>
              <w:ind w:left="449"/>
              <w:rPr>
                <w:sz w:val="20"/>
              </w:rPr>
            </w:pPr>
            <w:r>
              <w:rPr>
                <w:sz w:val="20"/>
              </w:rPr>
              <w:t>$573.16</w:t>
            </w:r>
          </w:p>
        </w:tc>
      </w:tr>
      <w:tr w:rsidR="001A6D31">
        <w:trPr>
          <w:trHeight w:hRule="exact" w:val="245"/>
        </w:trPr>
        <w:tc>
          <w:tcPr>
            <w:tcW w:w="4049" w:type="dxa"/>
          </w:tcPr>
          <w:p w:rsidR="001A6D31" w:rsidRDefault="00BB76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Harvard Pilgrim Primary Choice Plan</w:t>
            </w:r>
          </w:p>
        </w:tc>
        <w:tc>
          <w:tcPr>
            <w:tcW w:w="1647" w:type="dxa"/>
          </w:tcPr>
          <w:p w:rsidR="001A6D31" w:rsidRDefault="00BB763A">
            <w:pPr>
              <w:pStyle w:val="TableParagraph"/>
              <w:ind w:left="155" w:right="156"/>
              <w:jc w:val="center"/>
              <w:rPr>
                <w:sz w:val="20"/>
              </w:rPr>
            </w:pPr>
            <w:r>
              <w:rPr>
                <w:sz w:val="20"/>
              </w:rPr>
              <w:t>28.5%</w:t>
            </w:r>
          </w:p>
        </w:tc>
        <w:tc>
          <w:tcPr>
            <w:tcW w:w="1644" w:type="dxa"/>
          </w:tcPr>
          <w:p w:rsidR="001A6D31" w:rsidRDefault="00BB763A">
            <w:pPr>
              <w:pStyle w:val="TableParagraph"/>
              <w:ind w:left="0" w:right="3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$176.88</w:t>
            </w:r>
          </w:p>
        </w:tc>
        <w:tc>
          <w:tcPr>
            <w:tcW w:w="1647" w:type="dxa"/>
          </w:tcPr>
          <w:p w:rsidR="001A6D31" w:rsidRDefault="00BB763A">
            <w:pPr>
              <w:pStyle w:val="TableParagraph"/>
              <w:ind w:left="449"/>
              <w:rPr>
                <w:sz w:val="20"/>
              </w:rPr>
            </w:pPr>
            <w:r>
              <w:rPr>
                <w:sz w:val="20"/>
              </w:rPr>
              <w:t>$431.64</w:t>
            </w:r>
          </w:p>
        </w:tc>
      </w:tr>
      <w:tr w:rsidR="001A6D31">
        <w:trPr>
          <w:trHeight w:hRule="exact" w:val="245"/>
        </w:trPr>
        <w:tc>
          <w:tcPr>
            <w:tcW w:w="4049" w:type="dxa"/>
          </w:tcPr>
          <w:p w:rsidR="001A6D31" w:rsidRDefault="00BB76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Health New England</w:t>
            </w:r>
          </w:p>
        </w:tc>
        <w:tc>
          <w:tcPr>
            <w:tcW w:w="1647" w:type="dxa"/>
          </w:tcPr>
          <w:p w:rsidR="001A6D31" w:rsidRDefault="00BB763A">
            <w:pPr>
              <w:pStyle w:val="TableParagraph"/>
              <w:ind w:left="155" w:right="156"/>
              <w:jc w:val="center"/>
              <w:rPr>
                <w:sz w:val="20"/>
              </w:rPr>
            </w:pPr>
            <w:r>
              <w:rPr>
                <w:sz w:val="20"/>
              </w:rPr>
              <w:t>28.5%</w:t>
            </w:r>
          </w:p>
        </w:tc>
        <w:tc>
          <w:tcPr>
            <w:tcW w:w="1644" w:type="dxa"/>
          </w:tcPr>
          <w:p w:rsidR="001A6D31" w:rsidRDefault="00BB763A">
            <w:pPr>
              <w:pStyle w:val="TableParagraph"/>
              <w:ind w:left="0" w:right="3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$156.24</w:t>
            </w:r>
          </w:p>
        </w:tc>
        <w:tc>
          <w:tcPr>
            <w:tcW w:w="1647" w:type="dxa"/>
          </w:tcPr>
          <w:p w:rsidR="001A6D31" w:rsidRDefault="00BB763A">
            <w:pPr>
              <w:pStyle w:val="TableParagraph"/>
              <w:ind w:left="449"/>
              <w:rPr>
                <w:sz w:val="20"/>
              </w:rPr>
            </w:pPr>
            <w:r>
              <w:rPr>
                <w:sz w:val="20"/>
              </w:rPr>
              <w:t>$387.32</w:t>
            </w:r>
          </w:p>
        </w:tc>
      </w:tr>
      <w:tr w:rsidR="001A6D31">
        <w:trPr>
          <w:trHeight w:hRule="exact" w:val="245"/>
        </w:trPr>
        <w:tc>
          <w:tcPr>
            <w:tcW w:w="4049" w:type="dxa"/>
          </w:tcPr>
          <w:p w:rsidR="001A6D31" w:rsidRDefault="00BB76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NHP Prime (Neighborhood Health Plan)</w:t>
            </w:r>
          </w:p>
        </w:tc>
        <w:tc>
          <w:tcPr>
            <w:tcW w:w="1647" w:type="dxa"/>
          </w:tcPr>
          <w:p w:rsidR="001A6D31" w:rsidRDefault="00BB763A">
            <w:pPr>
              <w:pStyle w:val="TableParagraph"/>
              <w:ind w:left="155" w:right="156"/>
              <w:jc w:val="center"/>
              <w:rPr>
                <w:sz w:val="20"/>
              </w:rPr>
            </w:pPr>
            <w:r>
              <w:rPr>
                <w:sz w:val="20"/>
              </w:rPr>
              <w:t>28.5%</w:t>
            </w:r>
          </w:p>
        </w:tc>
        <w:tc>
          <w:tcPr>
            <w:tcW w:w="1644" w:type="dxa"/>
          </w:tcPr>
          <w:p w:rsidR="001A6D31" w:rsidRDefault="00BB763A">
            <w:pPr>
              <w:pStyle w:val="TableParagraph"/>
              <w:ind w:left="0" w:right="3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$157.92</w:t>
            </w:r>
          </w:p>
        </w:tc>
        <w:tc>
          <w:tcPr>
            <w:tcW w:w="1647" w:type="dxa"/>
          </w:tcPr>
          <w:p w:rsidR="001A6D31" w:rsidRDefault="00BB763A">
            <w:pPr>
              <w:pStyle w:val="TableParagraph"/>
              <w:ind w:left="449"/>
              <w:rPr>
                <w:sz w:val="20"/>
              </w:rPr>
            </w:pPr>
            <w:r>
              <w:rPr>
                <w:sz w:val="20"/>
              </w:rPr>
              <w:t>$418.44</w:t>
            </w:r>
          </w:p>
        </w:tc>
      </w:tr>
      <w:tr w:rsidR="001A6D31">
        <w:trPr>
          <w:trHeight w:hRule="exact" w:val="245"/>
        </w:trPr>
        <w:tc>
          <w:tcPr>
            <w:tcW w:w="4049" w:type="dxa"/>
          </w:tcPr>
          <w:p w:rsidR="001A6D31" w:rsidRDefault="00BB76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Tufts Health Plan Navigator</w:t>
            </w:r>
          </w:p>
        </w:tc>
        <w:tc>
          <w:tcPr>
            <w:tcW w:w="1647" w:type="dxa"/>
          </w:tcPr>
          <w:p w:rsidR="001A6D31" w:rsidRDefault="00BB763A">
            <w:pPr>
              <w:pStyle w:val="TableParagraph"/>
              <w:ind w:left="155" w:right="156"/>
              <w:jc w:val="center"/>
              <w:rPr>
                <w:sz w:val="20"/>
              </w:rPr>
            </w:pPr>
            <w:r>
              <w:rPr>
                <w:sz w:val="20"/>
              </w:rPr>
              <w:t>28.5%</w:t>
            </w:r>
          </w:p>
        </w:tc>
        <w:tc>
          <w:tcPr>
            <w:tcW w:w="1644" w:type="dxa"/>
          </w:tcPr>
          <w:p w:rsidR="001A6D31" w:rsidRDefault="00BB763A">
            <w:pPr>
              <w:pStyle w:val="TableParagraph"/>
              <w:ind w:left="0" w:right="3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$207.72</w:t>
            </w:r>
          </w:p>
        </w:tc>
        <w:tc>
          <w:tcPr>
            <w:tcW w:w="1647" w:type="dxa"/>
          </w:tcPr>
          <w:p w:rsidR="001A6D31" w:rsidRDefault="00BB763A">
            <w:pPr>
              <w:pStyle w:val="TableParagraph"/>
              <w:ind w:left="449"/>
              <w:rPr>
                <w:sz w:val="20"/>
              </w:rPr>
            </w:pPr>
            <w:r>
              <w:rPr>
                <w:sz w:val="20"/>
              </w:rPr>
              <w:t>$506.84</w:t>
            </w:r>
          </w:p>
        </w:tc>
      </w:tr>
      <w:tr w:rsidR="001A6D31">
        <w:trPr>
          <w:trHeight w:hRule="exact" w:val="245"/>
        </w:trPr>
        <w:tc>
          <w:tcPr>
            <w:tcW w:w="4049" w:type="dxa"/>
          </w:tcPr>
          <w:p w:rsidR="001A6D31" w:rsidRDefault="00BB76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Tufts Health Plan Spirit</w:t>
            </w:r>
          </w:p>
        </w:tc>
        <w:tc>
          <w:tcPr>
            <w:tcW w:w="1647" w:type="dxa"/>
          </w:tcPr>
          <w:p w:rsidR="001A6D31" w:rsidRDefault="00BB763A">
            <w:pPr>
              <w:pStyle w:val="TableParagraph"/>
              <w:ind w:left="155" w:right="156"/>
              <w:jc w:val="center"/>
              <w:rPr>
                <w:sz w:val="20"/>
              </w:rPr>
            </w:pPr>
            <w:r>
              <w:rPr>
                <w:sz w:val="20"/>
              </w:rPr>
              <w:t>28.5%</w:t>
            </w:r>
          </w:p>
        </w:tc>
        <w:tc>
          <w:tcPr>
            <w:tcW w:w="1644" w:type="dxa"/>
          </w:tcPr>
          <w:p w:rsidR="001A6D31" w:rsidRDefault="00BB763A">
            <w:pPr>
              <w:pStyle w:val="TableParagraph"/>
              <w:ind w:left="0" w:right="3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$157.68</w:t>
            </w:r>
          </w:p>
        </w:tc>
        <w:tc>
          <w:tcPr>
            <w:tcW w:w="1647" w:type="dxa"/>
          </w:tcPr>
          <w:p w:rsidR="001A6D31" w:rsidRDefault="00BB763A">
            <w:pPr>
              <w:pStyle w:val="TableParagraph"/>
              <w:ind w:left="449"/>
              <w:rPr>
                <w:sz w:val="20"/>
              </w:rPr>
            </w:pPr>
            <w:r>
              <w:rPr>
                <w:sz w:val="20"/>
              </w:rPr>
              <w:t>$379.60</w:t>
            </w:r>
          </w:p>
        </w:tc>
      </w:tr>
      <w:tr w:rsidR="001A6D31">
        <w:trPr>
          <w:trHeight w:hRule="exact" w:val="475"/>
        </w:trPr>
        <w:tc>
          <w:tcPr>
            <w:tcW w:w="4049" w:type="dxa"/>
          </w:tcPr>
          <w:p w:rsidR="001A6D31" w:rsidRDefault="00BB763A">
            <w:pPr>
              <w:pStyle w:val="TableParagraph"/>
              <w:spacing w:line="240" w:lineRule="auto"/>
              <w:ind w:right="317"/>
              <w:rPr>
                <w:sz w:val="20"/>
              </w:rPr>
            </w:pPr>
            <w:r>
              <w:rPr>
                <w:sz w:val="20"/>
              </w:rPr>
              <w:t>UniCare State Indemnity Plan/Basic with CIC (Comprehensive)</w:t>
            </w:r>
          </w:p>
        </w:tc>
        <w:tc>
          <w:tcPr>
            <w:tcW w:w="1647" w:type="dxa"/>
          </w:tcPr>
          <w:p w:rsidR="001A6D31" w:rsidRDefault="00BB763A">
            <w:pPr>
              <w:pStyle w:val="TableParagraph"/>
              <w:ind w:left="155" w:right="156"/>
              <w:jc w:val="center"/>
              <w:rPr>
                <w:sz w:val="20"/>
              </w:rPr>
            </w:pPr>
            <w:r>
              <w:rPr>
                <w:sz w:val="20"/>
              </w:rPr>
              <w:t>40.0%</w:t>
            </w:r>
          </w:p>
        </w:tc>
        <w:tc>
          <w:tcPr>
            <w:tcW w:w="1644" w:type="dxa"/>
          </w:tcPr>
          <w:p w:rsidR="001A6D31" w:rsidRDefault="00BB763A">
            <w:pPr>
              <w:pStyle w:val="TableParagraph"/>
              <w:ind w:left="0" w:right="3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$415.52</w:t>
            </w:r>
          </w:p>
        </w:tc>
        <w:tc>
          <w:tcPr>
            <w:tcW w:w="1647" w:type="dxa"/>
          </w:tcPr>
          <w:p w:rsidR="001A6D31" w:rsidRDefault="00BB763A">
            <w:pPr>
              <w:pStyle w:val="TableParagraph"/>
              <w:ind w:left="447"/>
              <w:rPr>
                <w:sz w:val="20"/>
              </w:rPr>
            </w:pPr>
            <w:r>
              <w:rPr>
                <w:sz w:val="20"/>
              </w:rPr>
              <w:t>$972.24</w:t>
            </w:r>
          </w:p>
        </w:tc>
      </w:tr>
      <w:tr w:rsidR="001A6D31">
        <w:trPr>
          <w:trHeight w:hRule="exact" w:val="475"/>
        </w:trPr>
        <w:tc>
          <w:tcPr>
            <w:tcW w:w="4049" w:type="dxa"/>
          </w:tcPr>
          <w:p w:rsidR="001A6D31" w:rsidRDefault="00BB763A">
            <w:pPr>
              <w:pStyle w:val="TableParagraph"/>
              <w:spacing w:line="240" w:lineRule="auto"/>
              <w:ind w:right="728"/>
              <w:rPr>
                <w:sz w:val="20"/>
              </w:rPr>
            </w:pPr>
            <w:r>
              <w:rPr>
                <w:sz w:val="20"/>
              </w:rPr>
              <w:t>UniCare State Indemnity Plan/Basic without CIC (Non-Comprehensive)</w:t>
            </w:r>
          </w:p>
        </w:tc>
        <w:tc>
          <w:tcPr>
            <w:tcW w:w="1647" w:type="dxa"/>
          </w:tcPr>
          <w:p w:rsidR="001A6D31" w:rsidRDefault="00BB763A">
            <w:pPr>
              <w:pStyle w:val="TableParagraph"/>
              <w:ind w:left="155" w:right="156"/>
              <w:jc w:val="center"/>
              <w:rPr>
                <w:sz w:val="20"/>
              </w:rPr>
            </w:pPr>
            <w:r>
              <w:rPr>
                <w:sz w:val="20"/>
              </w:rPr>
              <w:t>40.0%</w:t>
            </w:r>
          </w:p>
        </w:tc>
        <w:tc>
          <w:tcPr>
            <w:tcW w:w="1644" w:type="dxa"/>
          </w:tcPr>
          <w:p w:rsidR="001A6D31" w:rsidRDefault="00BB763A">
            <w:pPr>
              <w:pStyle w:val="TableParagraph"/>
              <w:ind w:left="0" w:right="3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$396.72</w:t>
            </w:r>
          </w:p>
        </w:tc>
        <w:tc>
          <w:tcPr>
            <w:tcW w:w="1647" w:type="dxa"/>
          </w:tcPr>
          <w:p w:rsidR="001A6D31" w:rsidRDefault="00BB763A">
            <w:pPr>
              <w:pStyle w:val="TableParagraph"/>
              <w:ind w:left="449"/>
              <w:rPr>
                <w:sz w:val="20"/>
              </w:rPr>
            </w:pPr>
            <w:r>
              <w:rPr>
                <w:sz w:val="20"/>
              </w:rPr>
              <w:t>$928.60</w:t>
            </w:r>
          </w:p>
        </w:tc>
      </w:tr>
      <w:tr w:rsidR="001A6D31">
        <w:trPr>
          <w:trHeight w:hRule="exact" w:val="475"/>
        </w:trPr>
        <w:tc>
          <w:tcPr>
            <w:tcW w:w="4049" w:type="dxa"/>
          </w:tcPr>
          <w:p w:rsidR="001A6D31" w:rsidRDefault="00BB763A">
            <w:pPr>
              <w:pStyle w:val="TableParagraph"/>
              <w:spacing w:line="240" w:lineRule="auto"/>
              <w:ind w:right="205"/>
              <w:rPr>
                <w:sz w:val="20"/>
              </w:rPr>
            </w:pPr>
            <w:r>
              <w:rPr>
                <w:sz w:val="20"/>
              </w:rPr>
              <w:t>UniCare State Indemnity Plan/Community Choice</w:t>
            </w:r>
          </w:p>
        </w:tc>
        <w:tc>
          <w:tcPr>
            <w:tcW w:w="1647" w:type="dxa"/>
          </w:tcPr>
          <w:p w:rsidR="001A6D31" w:rsidRDefault="00BB763A">
            <w:pPr>
              <w:pStyle w:val="TableParagraph"/>
              <w:ind w:left="155" w:right="156"/>
              <w:jc w:val="center"/>
              <w:rPr>
                <w:sz w:val="20"/>
              </w:rPr>
            </w:pPr>
            <w:r>
              <w:rPr>
                <w:sz w:val="20"/>
              </w:rPr>
              <w:t>28.5%</w:t>
            </w:r>
          </w:p>
        </w:tc>
        <w:tc>
          <w:tcPr>
            <w:tcW w:w="1644" w:type="dxa"/>
          </w:tcPr>
          <w:p w:rsidR="001A6D31" w:rsidRDefault="00BB763A">
            <w:pPr>
              <w:pStyle w:val="TableParagraph"/>
              <w:ind w:left="0" w:right="3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$148.36</w:t>
            </w:r>
          </w:p>
        </w:tc>
        <w:tc>
          <w:tcPr>
            <w:tcW w:w="1647" w:type="dxa"/>
          </w:tcPr>
          <w:p w:rsidR="001A6D31" w:rsidRDefault="00BB763A">
            <w:pPr>
              <w:pStyle w:val="TableParagraph"/>
              <w:ind w:left="449"/>
              <w:rPr>
                <w:sz w:val="20"/>
              </w:rPr>
            </w:pPr>
            <w:r>
              <w:rPr>
                <w:sz w:val="20"/>
              </w:rPr>
              <w:t>$356.08</w:t>
            </w:r>
          </w:p>
        </w:tc>
      </w:tr>
      <w:tr w:rsidR="001A6D31">
        <w:trPr>
          <w:trHeight w:hRule="exact" w:val="245"/>
        </w:trPr>
        <w:tc>
          <w:tcPr>
            <w:tcW w:w="4049" w:type="dxa"/>
          </w:tcPr>
          <w:p w:rsidR="001A6D31" w:rsidRDefault="00BB76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UniCare State Indemnity Plan/PLUS</w:t>
            </w:r>
          </w:p>
        </w:tc>
        <w:tc>
          <w:tcPr>
            <w:tcW w:w="1647" w:type="dxa"/>
          </w:tcPr>
          <w:p w:rsidR="001A6D31" w:rsidRDefault="00BB763A">
            <w:pPr>
              <w:pStyle w:val="TableParagraph"/>
              <w:ind w:left="155" w:right="156"/>
              <w:jc w:val="center"/>
              <w:rPr>
                <w:sz w:val="20"/>
              </w:rPr>
            </w:pPr>
            <w:r>
              <w:rPr>
                <w:sz w:val="20"/>
              </w:rPr>
              <w:t>28.5%</w:t>
            </w:r>
          </w:p>
        </w:tc>
        <w:tc>
          <w:tcPr>
            <w:tcW w:w="1644" w:type="dxa"/>
          </w:tcPr>
          <w:p w:rsidR="001A6D31" w:rsidRDefault="00BB763A">
            <w:pPr>
              <w:pStyle w:val="TableParagraph"/>
              <w:ind w:left="0" w:right="3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$197.56</w:t>
            </w:r>
          </w:p>
        </w:tc>
        <w:tc>
          <w:tcPr>
            <w:tcW w:w="1647" w:type="dxa"/>
          </w:tcPr>
          <w:p w:rsidR="001A6D31" w:rsidRDefault="00BB763A">
            <w:pPr>
              <w:pStyle w:val="TableParagraph"/>
              <w:ind w:left="449"/>
              <w:rPr>
                <w:sz w:val="20"/>
              </w:rPr>
            </w:pPr>
            <w:r>
              <w:rPr>
                <w:sz w:val="20"/>
              </w:rPr>
              <w:t>$472.00</w:t>
            </w:r>
          </w:p>
        </w:tc>
      </w:tr>
    </w:tbl>
    <w:p w:rsidR="001A6D31" w:rsidRDefault="001A6D31">
      <w:pPr>
        <w:rPr>
          <w:b/>
          <w:sz w:val="35"/>
        </w:rPr>
      </w:pPr>
    </w:p>
    <w:p w:rsidR="001A6D31" w:rsidRDefault="00BB763A">
      <w:pPr>
        <w:pStyle w:val="Heading2"/>
        <w:ind w:left="1690" w:right="1588"/>
      </w:pPr>
      <w:r>
        <w:t>Retirees and Survivors with Medicare</w:t>
      </w:r>
    </w:p>
    <w:p w:rsidR="001A6D31" w:rsidRDefault="001A6D31">
      <w:pPr>
        <w:spacing w:before="6"/>
        <w:rPr>
          <w:b/>
          <w:sz w:val="20"/>
        </w:rPr>
      </w:pPr>
    </w:p>
    <w:tbl>
      <w:tblPr>
        <w:tblW w:w="0" w:type="auto"/>
        <w:tblInd w:w="31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9"/>
        <w:gridCol w:w="2307"/>
        <w:gridCol w:w="2012"/>
      </w:tblGrid>
      <w:tr w:rsidR="001A6D31">
        <w:trPr>
          <w:trHeight w:hRule="exact" w:val="1188"/>
        </w:trPr>
        <w:tc>
          <w:tcPr>
            <w:tcW w:w="4669" w:type="dxa"/>
          </w:tcPr>
          <w:p w:rsidR="001A6D31" w:rsidRDefault="001A6D31"/>
        </w:tc>
        <w:tc>
          <w:tcPr>
            <w:tcW w:w="4319" w:type="dxa"/>
            <w:gridSpan w:val="2"/>
          </w:tcPr>
          <w:p w:rsidR="001A6D31" w:rsidRDefault="00BB763A">
            <w:pPr>
              <w:pStyle w:val="TableParagraph"/>
              <w:spacing w:line="246" w:lineRule="exact"/>
              <w:ind w:left="140" w:right="139"/>
              <w:jc w:val="center"/>
              <w:rPr>
                <w:b/>
              </w:rPr>
            </w:pPr>
            <w:r>
              <w:rPr>
                <w:b/>
              </w:rPr>
              <w:t>Retiree and Survivor</w:t>
            </w:r>
          </w:p>
          <w:p w:rsidR="001A6D31" w:rsidRDefault="00BB763A">
            <w:pPr>
              <w:pStyle w:val="TableParagraph"/>
              <w:spacing w:before="1" w:line="240" w:lineRule="auto"/>
              <w:ind w:left="143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Retiree/Survivor Pays Monthly Per Person (Rates Include 70% Medicare B Reimbursement**)</w:t>
            </w:r>
          </w:p>
        </w:tc>
      </w:tr>
      <w:tr w:rsidR="001A6D31">
        <w:trPr>
          <w:trHeight w:hRule="exact" w:val="245"/>
        </w:trPr>
        <w:tc>
          <w:tcPr>
            <w:tcW w:w="4669" w:type="dxa"/>
          </w:tcPr>
          <w:p w:rsidR="001A6D31" w:rsidRDefault="00BB763A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Health Plan</w:t>
            </w:r>
          </w:p>
        </w:tc>
        <w:tc>
          <w:tcPr>
            <w:tcW w:w="2307" w:type="dxa"/>
          </w:tcPr>
          <w:p w:rsidR="001A6D31" w:rsidRDefault="00BB763A">
            <w:pPr>
              <w:pStyle w:val="TableParagraph"/>
              <w:spacing w:line="227" w:lineRule="exact"/>
              <w:ind w:left="615" w:right="612"/>
              <w:jc w:val="center"/>
              <w:rPr>
                <w:sz w:val="20"/>
              </w:rPr>
            </w:pPr>
            <w:r>
              <w:rPr>
                <w:sz w:val="20"/>
              </w:rPr>
              <w:t>Percentage</w:t>
            </w:r>
          </w:p>
        </w:tc>
        <w:tc>
          <w:tcPr>
            <w:tcW w:w="2012" w:type="dxa"/>
          </w:tcPr>
          <w:p w:rsidR="001A6D31" w:rsidRDefault="00BB763A">
            <w:pPr>
              <w:pStyle w:val="TableParagraph"/>
              <w:spacing w:line="227" w:lineRule="exact"/>
              <w:ind w:left="668" w:right="664"/>
              <w:jc w:val="center"/>
              <w:rPr>
                <w:sz w:val="20"/>
              </w:rPr>
            </w:pPr>
            <w:r>
              <w:rPr>
                <w:sz w:val="20"/>
              </w:rPr>
              <w:t>Dollars</w:t>
            </w:r>
          </w:p>
        </w:tc>
      </w:tr>
      <w:tr w:rsidR="001A6D31">
        <w:trPr>
          <w:trHeight w:hRule="exact" w:val="247"/>
        </w:trPr>
        <w:tc>
          <w:tcPr>
            <w:tcW w:w="4669" w:type="dxa"/>
          </w:tcPr>
          <w:p w:rsidR="001A6D31" w:rsidRDefault="00BB763A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Fallon Senior Plan*</w:t>
            </w:r>
          </w:p>
        </w:tc>
        <w:tc>
          <w:tcPr>
            <w:tcW w:w="2307" w:type="dxa"/>
          </w:tcPr>
          <w:p w:rsidR="001A6D31" w:rsidRDefault="00BB763A">
            <w:pPr>
              <w:pStyle w:val="TableParagraph"/>
              <w:spacing w:line="230" w:lineRule="exact"/>
              <w:ind w:left="613" w:right="612"/>
              <w:jc w:val="center"/>
              <w:rPr>
                <w:sz w:val="20"/>
              </w:rPr>
            </w:pPr>
            <w:r>
              <w:rPr>
                <w:sz w:val="20"/>
              </w:rPr>
              <w:t>28.5%</w:t>
            </w:r>
          </w:p>
        </w:tc>
        <w:tc>
          <w:tcPr>
            <w:tcW w:w="2012" w:type="dxa"/>
          </w:tcPr>
          <w:p w:rsidR="001A6D31" w:rsidRDefault="00BB763A">
            <w:pPr>
              <w:pStyle w:val="TableParagraph"/>
              <w:spacing w:line="230" w:lineRule="exact"/>
              <w:ind w:left="0" w:right="641"/>
              <w:jc w:val="right"/>
              <w:rPr>
                <w:sz w:val="20"/>
              </w:rPr>
            </w:pPr>
            <w:r>
              <w:rPr>
                <w:sz w:val="20"/>
              </w:rPr>
              <w:t>$2.01</w:t>
            </w:r>
          </w:p>
        </w:tc>
      </w:tr>
      <w:tr w:rsidR="001A6D31">
        <w:trPr>
          <w:trHeight w:hRule="exact" w:val="245"/>
        </w:trPr>
        <w:tc>
          <w:tcPr>
            <w:tcW w:w="4669" w:type="dxa"/>
          </w:tcPr>
          <w:p w:rsidR="001A6D31" w:rsidRDefault="00BB763A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Harvard Pilgrim Medicare Enhance</w:t>
            </w:r>
          </w:p>
        </w:tc>
        <w:tc>
          <w:tcPr>
            <w:tcW w:w="2307" w:type="dxa"/>
          </w:tcPr>
          <w:p w:rsidR="001A6D31" w:rsidRDefault="00BB763A">
            <w:pPr>
              <w:pStyle w:val="TableParagraph"/>
              <w:spacing w:line="227" w:lineRule="exact"/>
              <w:ind w:left="615" w:right="609"/>
              <w:jc w:val="center"/>
              <w:rPr>
                <w:sz w:val="20"/>
              </w:rPr>
            </w:pPr>
            <w:r>
              <w:rPr>
                <w:sz w:val="20"/>
              </w:rPr>
              <w:t>40.0%</w:t>
            </w:r>
          </w:p>
        </w:tc>
        <w:tc>
          <w:tcPr>
            <w:tcW w:w="2012" w:type="dxa"/>
          </w:tcPr>
          <w:p w:rsidR="001A6D31" w:rsidRDefault="00BB763A">
            <w:pPr>
              <w:pStyle w:val="TableParagraph"/>
              <w:spacing w:line="227" w:lineRule="exact"/>
              <w:ind w:left="0" w:right="64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$75.42</w:t>
            </w:r>
          </w:p>
        </w:tc>
      </w:tr>
      <w:tr w:rsidR="001A6D31">
        <w:trPr>
          <w:trHeight w:hRule="exact" w:val="245"/>
        </w:trPr>
        <w:tc>
          <w:tcPr>
            <w:tcW w:w="4669" w:type="dxa"/>
          </w:tcPr>
          <w:p w:rsidR="001A6D31" w:rsidRDefault="00BB763A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Health New England MedPlus</w:t>
            </w:r>
          </w:p>
        </w:tc>
        <w:tc>
          <w:tcPr>
            <w:tcW w:w="2307" w:type="dxa"/>
          </w:tcPr>
          <w:p w:rsidR="001A6D31" w:rsidRDefault="00BB763A">
            <w:pPr>
              <w:pStyle w:val="TableParagraph"/>
              <w:spacing w:line="227" w:lineRule="exact"/>
              <w:ind w:left="613" w:right="612"/>
              <w:jc w:val="center"/>
              <w:rPr>
                <w:sz w:val="20"/>
              </w:rPr>
            </w:pPr>
            <w:r>
              <w:rPr>
                <w:sz w:val="20"/>
              </w:rPr>
              <w:t>28.5%</w:t>
            </w:r>
          </w:p>
        </w:tc>
        <w:tc>
          <w:tcPr>
            <w:tcW w:w="2012" w:type="dxa"/>
          </w:tcPr>
          <w:p w:rsidR="001A6D31" w:rsidRDefault="00BB763A">
            <w:pPr>
              <w:pStyle w:val="TableParagraph"/>
              <w:spacing w:line="227" w:lineRule="exact"/>
              <w:ind w:left="0" w:right="64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$18.73</w:t>
            </w:r>
          </w:p>
        </w:tc>
      </w:tr>
      <w:tr w:rsidR="001A6D31">
        <w:trPr>
          <w:trHeight w:hRule="exact" w:val="245"/>
        </w:trPr>
        <w:tc>
          <w:tcPr>
            <w:tcW w:w="4669" w:type="dxa"/>
          </w:tcPr>
          <w:p w:rsidR="001A6D31" w:rsidRDefault="00BB763A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Tufts Health Plan Medicare Complement</w:t>
            </w:r>
          </w:p>
        </w:tc>
        <w:tc>
          <w:tcPr>
            <w:tcW w:w="2307" w:type="dxa"/>
          </w:tcPr>
          <w:p w:rsidR="001A6D31" w:rsidRDefault="00BB763A">
            <w:pPr>
              <w:pStyle w:val="TableParagraph"/>
              <w:spacing w:line="227" w:lineRule="exact"/>
              <w:ind w:left="613" w:right="612"/>
              <w:jc w:val="center"/>
              <w:rPr>
                <w:sz w:val="20"/>
              </w:rPr>
            </w:pPr>
            <w:r>
              <w:rPr>
                <w:sz w:val="20"/>
              </w:rPr>
              <w:t>28.5%</w:t>
            </w:r>
          </w:p>
        </w:tc>
        <w:tc>
          <w:tcPr>
            <w:tcW w:w="2012" w:type="dxa"/>
          </w:tcPr>
          <w:p w:rsidR="001A6D31" w:rsidRDefault="00BB763A">
            <w:pPr>
              <w:pStyle w:val="TableParagraph"/>
              <w:spacing w:line="227" w:lineRule="exact"/>
              <w:ind w:left="0" w:right="64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$15.14</w:t>
            </w:r>
          </w:p>
        </w:tc>
      </w:tr>
      <w:tr w:rsidR="001A6D31">
        <w:trPr>
          <w:trHeight w:hRule="exact" w:val="245"/>
        </w:trPr>
        <w:tc>
          <w:tcPr>
            <w:tcW w:w="4669" w:type="dxa"/>
          </w:tcPr>
          <w:p w:rsidR="001A6D31" w:rsidRDefault="00BB763A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Tufts Health Plan Medicare Preferred*</w:t>
            </w:r>
          </w:p>
        </w:tc>
        <w:tc>
          <w:tcPr>
            <w:tcW w:w="2307" w:type="dxa"/>
          </w:tcPr>
          <w:p w:rsidR="001A6D31" w:rsidRDefault="00BB763A">
            <w:pPr>
              <w:pStyle w:val="TableParagraph"/>
              <w:spacing w:line="227" w:lineRule="exact"/>
              <w:ind w:left="613" w:right="612"/>
              <w:jc w:val="center"/>
              <w:rPr>
                <w:sz w:val="20"/>
              </w:rPr>
            </w:pPr>
            <w:r>
              <w:rPr>
                <w:sz w:val="20"/>
              </w:rPr>
              <w:t>28.5%</w:t>
            </w:r>
          </w:p>
        </w:tc>
        <w:tc>
          <w:tcPr>
            <w:tcW w:w="2012" w:type="dxa"/>
          </w:tcPr>
          <w:p w:rsidR="001A6D31" w:rsidRDefault="00BB763A">
            <w:pPr>
              <w:pStyle w:val="TableParagraph"/>
              <w:spacing w:line="227" w:lineRule="exact"/>
              <w:ind w:left="0" w:right="641"/>
              <w:jc w:val="right"/>
              <w:rPr>
                <w:sz w:val="20"/>
              </w:rPr>
            </w:pPr>
            <w:r>
              <w:rPr>
                <w:sz w:val="20"/>
              </w:rPr>
              <w:t>$0.01</w:t>
            </w:r>
          </w:p>
        </w:tc>
      </w:tr>
      <w:tr w:rsidR="001A6D31">
        <w:trPr>
          <w:trHeight w:hRule="exact" w:val="490"/>
        </w:trPr>
        <w:tc>
          <w:tcPr>
            <w:tcW w:w="4669" w:type="dxa"/>
          </w:tcPr>
          <w:p w:rsidR="001A6D31" w:rsidRDefault="00BB763A">
            <w:pPr>
              <w:pStyle w:val="TableParagraph"/>
              <w:spacing w:line="240" w:lineRule="auto"/>
              <w:ind w:right="80"/>
              <w:rPr>
                <w:sz w:val="20"/>
              </w:rPr>
            </w:pPr>
            <w:r>
              <w:rPr>
                <w:sz w:val="20"/>
              </w:rPr>
              <w:t>UniCare State Indemnity Plan/Medicare Extension (OME) with CIC (Comprehensive)</w:t>
            </w:r>
          </w:p>
        </w:tc>
        <w:tc>
          <w:tcPr>
            <w:tcW w:w="2307" w:type="dxa"/>
          </w:tcPr>
          <w:p w:rsidR="001A6D31" w:rsidRDefault="00BB763A">
            <w:pPr>
              <w:pStyle w:val="TableParagraph"/>
              <w:spacing w:line="227" w:lineRule="exact"/>
              <w:ind w:left="615" w:right="609"/>
              <w:jc w:val="center"/>
              <w:rPr>
                <w:sz w:val="20"/>
              </w:rPr>
            </w:pPr>
            <w:r>
              <w:rPr>
                <w:sz w:val="20"/>
              </w:rPr>
              <w:t>40.0%</w:t>
            </w:r>
          </w:p>
        </w:tc>
        <w:tc>
          <w:tcPr>
            <w:tcW w:w="2012" w:type="dxa"/>
          </w:tcPr>
          <w:p w:rsidR="001A6D31" w:rsidRDefault="00BB763A">
            <w:pPr>
              <w:pStyle w:val="TableParagraph"/>
              <w:spacing w:line="227" w:lineRule="exact"/>
              <w:ind w:left="0" w:right="64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$58.46</w:t>
            </w:r>
          </w:p>
        </w:tc>
      </w:tr>
      <w:tr w:rsidR="001A6D31">
        <w:trPr>
          <w:trHeight w:hRule="exact" w:val="493"/>
        </w:trPr>
        <w:tc>
          <w:tcPr>
            <w:tcW w:w="4669" w:type="dxa"/>
          </w:tcPr>
          <w:p w:rsidR="001A6D31" w:rsidRDefault="00BB763A">
            <w:pPr>
              <w:pStyle w:val="TableParagraph"/>
              <w:spacing w:line="240" w:lineRule="auto"/>
              <w:ind w:right="80"/>
              <w:rPr>
                <w:sz w:val="20"/>
              </w:rPr>
            </w:pPr>
            <w:r>
              <w:rPr>
                <w:sz w:val="20"/>
              </w:rPr>
              <w:t>UniCare State Indemnity Plan/Medicare Extension (OME) without CIC (Non-Comprehensive)</w:t>
            </w:r>
          </w:p>
        </w:tc>
        <w:tc>
          <w:tcPr>
            <w:tcW w:w="2307" w:type="dxa"/>
          </w:tcPr>
          <w:p w:rsidR="001A6D31" w:rsidRDefault="00BB763A">
            <w:pPr>
              <w:pStyle w:val="TableParagraph"/>
              <w:spacing w:line="228" w:lineRule="exact"/>
              <w:ind w:left="615" w:right="609"/>
              <w:jc w:val="center"/>
              <w:rPr>
                <w:sz w:val="20"/>
              </w:rPr>
            </w:pPr>
            <w:r>
              <w:rPr>
                <w:sz w:val="20"/>
              </w:rPr>
              <w:t>40.0%</w:t>
            </w:r>
          </w:p>
        </w:tc>
        <w:tc>
          <w:tcPr>
            <w:tcW w:w="2012" w:type="dxa"/>
          </w:tcPr>
          <w:p w:rsidR="001A6D31" w:rsidRDefault="00BB763A">
            <w:pPr>
              <w:pStyle w:val="TableParagraph"/>
              <w:spacing w:line="228" w:lineRule="exact"/>
              <w:ind w:left="0" w:right="64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$54.16</w:t>
            </w:r>
          </w:p>
        </w:tc>
      </w:tr>
    </w:tbl>
    <w:p w:rsidR="001A6D31" w:rsidRDefault="00BB763A">
      <w:pPr>
        <w:pStyle w:val="BodyText"/>
        <w:ind w:left="340" w:right="317"/>
      </w:pPr>
      <w:r>
        <w:t xml:space="preserve">*Benefits and rates of Fallon Senior Plan and Tufts Health Plan Medicare Preferred are subject to federal </w:t>
      </w:r>
      <w:r>
        <w:t>approval and may change on January 1, 2018.</w:t>
      </w:r>
    </w:p>
    <w:p w:rsidR="001A6D31" w:rsidRDefault="001A6D31">
      <w:pPr>
        <w:spacing w:before="8"/>
        <w:rPr>
          <w:b/>
          <w:i/>
          <w:sz w:val="17"/>
        </w:rPr>
      </w:pPr>
    </w:p>
    <w:p w:rsidR="001A6D31" w:rsidRDefault="00BB763A">
      <w:pPr>
        <w:ind w:left="340"/>
        <w:rPr>
          <w:i/>
          <w:sz w:val="20"/>
        </w:rPr>
      </w:pPr>
      <w:r>
        <w:rPr>
          <w:i/>
          <w:sz w:val="20"/>
        </w:rPr>
        <w:t>**70% Medicare Part B Reimbursement will be deducted.</w:t>
      </w:r>
    </w:p>
    <w:p w:rsidR="001A6D31" w:rsidRDefault="001A6D31">
      <w:pPr>
        <w:spacing w:before="6"/>
        <w:rPr>
          <w:i/>
          <w:sz w:val="23"/>
        </w:rPr>
      </w:pPr>
    </w:p>
    <w:p w:rsidR="001A6D31" w:rsidRDefault="00BB763A">
      <w:pPr>
        <w:spacing w:after="12"/>
        <w:ind w:left="1613" w:right="1588"/>
        <w:jc w:val="center"/>
        <w:rPr>
          <w:i/>
          <w:sz w:val="20"/>
        </w:rPr>
      </w:pPr>
      <w:r>
        <w:rPr>
          <w:i/>
          <w:sz w:val="20"/>
        </w:rPr>
        <w:t>Rates are calculated by the Town of Swampscott Personnel Office.</w:t>
      </w:r>
    </w:p>
    <w:p w:rsidR="001A6D31" w:rsidRDefault="00BB763A">
      <w:pPr>
        <w:ind w:left="236"/>
        <w:rPr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>
        <w:rPr>
          <w:noProof/>
          <w:spacing w:val="-49"/>
          <w:sz w:val="20"/>
        </w:rPr>
        <mc:AlternateContent>
          <mc:Choice Requires="wps">
            <w:drawing>
              <wp:inline distT="0" distB="0" distL="0" distR="0">
                <wp:extent cx="5858510" cy="323215"/>
                <wp:effectExtent l="9525" t="9525" r="8890" b="1016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8510" cy="32321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6D31" w:rsidRDefault="00BB763A">
                            <w:pPr>
                              <w:spacing w:before="12"/>
                              <w:ind w:left="2595" w:right="259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RATE QUESTIONS?</w:t>
                            </w:r>
                          </w:p>
                          <w:p w:rsidR="001A6D31" w:rsidRDefault="00BB763A">
                            <w:pPr>
                              <w:spacing w:before="5"/>
                              <w:ind w:left="2595" w:right="259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CALL</w:t>
                            </w:r>
                            <w:r>
                              <w:rPr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Personnel</w:t>
                            </w:r>
                            <w:r>
                              <w:rPr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Office</w:t>
                            </w:r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at</w:t>
                            </w:r>
                            <w:r>
                              <w:rPr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781-596-8859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461.3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" filled="f" strokeweight=".58pt">
                <v:textbox inset="0,0,0,0">
                  <w:txbxContent>
                    <w:p w:rsidR="001A6D31" w:rsidRDefault="00BB763A">
                      <w:pPr>
                        <w:spacing w:before="12"/>
                        <w:ind w:left="2595" w:right="259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RATE QUESTIONS?</w:t>
                      </w:r>
                    </w:p>
                    <w:p w:rsidR="001A6D31" w:rsidRDefault="00BB763A">
                      <w:pPr>
                        <w:spacing w:before="5"/>
                        <w:ind w:left="2595" w:right="2597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CALL</w:t>
                      </w:r>
                      <w:r>
                        <w:rPr>
                          <w:b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the</w:t>
                      </w:r>
                      <w:r>
                        <w:rPr>
                          <w:b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Personnel</w:t>
                      </w:r>
                      <w:r>
                        <w:rPr>
                          <w:b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Office</w:t>
                      </w:r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at</w:t>
                      </w:r>
                      <w:r>
                        <w:rPr>
                          <w:b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781-596-8859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A6D31" w:rsidRDefault="00BB763A">
      <w:pPr>
        <w:pStyle w:val="Heading1"/>
        <w:spacing w:before="111"/>
        <w:rPr>
          <w:rFonts w:ascii="Calibri"/>
        </w:rPr>
      </w:pPr>
      <w:r>
        <w:rPr>
          <w:rFonts w:ascii="Calibri"/>
        </w:rPr>
        <w:t>03/15/2017 16:15</w:t>
      </w:r>
    </w:p>
    <w:sectPr w:rsidR="001A6D31">
      <w:type w:val="continuous"/>
      <w:pgSz w:w="12240" w:h="15840"/>
      <w:pgMar w:top="640" w:right="156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31"/>
    <w:rsid w:val="001A6D31"/>
    <w:rsid w:val="00BB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</w:style>
  <w:style w:type="paragraph" w:styleId="Heading2">
    <w:name w:val="heading 2"/>
    <w:basedOn w:val="Normal"/>
    <w:uiPriority w:val="1"/>
    <w:qFormat/>
    <w:pPr>
      <w:ind w:left="2595"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</w:style>
  <w:style w:type="paragraph" w:styleId="Heading2">
    <w:name w:val="heading 2"/>
    <w:basedOn w:val="Normal"/>
    <w:uiPriority w:val="1"/>
    <w:qFormat/>
    <w:pPr>
      <w:ind w:left="2595"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2017-03-20T16:48:00Z</dcterms:created>
  <dc:creator>Michele Karas</dc:creator>
  <lastModifiedBy>Federoff, Nicholas (GIC)</lastModifiedBy>
  <dcterms:modified xsi:type="dcterms:W3CDTF">2017-03-20T16:48:00Z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2017-03-20T00:00:00Z</vt:filetime>
  </property>
</Properties>
</file>