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8"/>
        <w:ind w:left="2903" w:right="0" w:firstLine="0"/>
        <w:jc w:val="left"/>
        <w:rPr>
          <w:b/>
          <w:sz w:val="28"/>
        </w:rPr>
      </w:pPr>
      <w:r>
        <w:rPr>
          <w:b/>
          <w:sz w:val="28"/>
        </w:rPr>
        <w:t>Data Heading Definitions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41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Total visits – </w:t>
      </w:r>
      <w:r>
        <w:rPr>
          <w:sz w:val="24"/>
        </w:rPr>
        <w:t>All EPSDT/PPHSD visits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Total screens – </w:t>
      </w:r>
      <w:r>
        <w:rPr>
          <w:sz w:val="24"/>
        </w:rPr>
        <w:t>All 96110 claims billed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37" w:lineRule="auto"/>
        <w:ind w:left="100"/>
      </w:pPr>
      <w:r>
        <w:rPr>
          <w:b/>
        </w:rPr>
        <w:t>Screens w/ visits – </w:t>
      </w:r>
      <w:r>
        <w:rPr/>
        <w:t>The number of 96110 claims submitted on the same date of service as an EPSDT/PPHSD visit. This number is a subset of ‘Total Screens.’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00" w:right="110"/>
      </w:pPr>
      <w:r>
        <w:rPr>
          <w:b/>
        </w:rPr>
        <w:t>% Visits w/ screen – </w:t>
      </w:r>
      <w:r>
        <w:rPr/>
        <w:t>‘Screens w/ visit’ divided by ‘Total visits.’ The percentage represents the total number of EPSDT/PPHSD claims that included a behavioral health screen.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0"/>
      </w:pPr>
      <w:r>
        <w:rPr>
          <w:b/>
        </w:rPr>
        <w:t>% Screen w/ visit – </w:t>
      </w:r>
      <w:r>
        <w:rPr/>
        <w:t>‘Screens </w:t>
      </w:r>
      <w:r>
        <w:rPr>
          <w:spacing w:val="-3"/>
        </w:rPr>
        <w:t>w/ </w:t>
      </w:r>
      <w:r>
        <w:rPr/>
        <w:t>visit’ divided by ‘Total screens.’ Of all behavioral health screens claimed, this percentage represents those that were administered at an EPSDT/PPHSD </w:t>
      </w:r>
      <w:r>
        <w:rPr>
          <w:spacing w:val="-3"/>
        </w:rPr>
        <w:t>visit. </w:t>
      </w:r>
      <w:r>
        <w:rPr/>
        <w:t>Therefore, </w:t>
      </w:r>
      <w:r>
        <w:rPr>
          <w:spacing w:val="-3"/>
        </w:rPr>
        <w:t>if </w:t>
      </w:r>
      <w:r>
        <w:rPr/>
        <w:t>the </w:t>
      </w:r>
      <w:r>
        <w:rPr>
          <w:spacing w:val="-3"/>
        </w:rPr>
        <w:t>‘% </w:t>
      </w:r>
      <w:r>
        <w:rPr/>
        <w:t>Screens w/ visit’ </w:t>
      </w:r>
      <w:r>
        <w:rPr>
          <w:spacing w:val="-3"/>
        </w:rPr>
        <w:t>is </w:t>
      </w:r>
      <w:r>
        <w:rPr/>
        <w:t>97%, the outstanding 3% are those behavioral health screens that occurred outside </w:t>
      </w:r>
      <w:r>
        <w:rPr>
          <w:spacing w:val="3"/>
        </w:rPr>
        <w:t>of </w:t>
      </w:r>
      <w:r>
        <w:rPr/>
        <w:t>an EPSDT/PPHSD </w:t>
      </w:r>
      <w:r>
        <w:rPr>
          <w:spacing w:val="-4"/>
        </w:rPr>
        <w:t>visit, </w:t>
      </w:r>
      <w:r>
        <w:rPr/>
        <w:t>i.e. a sick </w:t>
      </w:r>
      <w:r>
        <w:rPr>
          <w:spacing w:val="-3"/>
        </w:rPr>
        <w:t>visit </w:t>
      </w:r>
      <w:r>
        <w:rPr/>
        <w:t>or other </w:t>
      </w:r>
      <w:r>
        <w:rPr>
          <w:spacing w:val="-3"/>
        </w:rPr>
        <w:t>follow </w:t>
      </w:r>
      <w:r>
        <w:rPr/>
        <w:t>up</w:t>
      </w:r>
      <w:r>
        <w:rPr>
          <w:spacing w:val="17"/>
        </w:rPr>
        <w:t> </w:t>
      </w:r>
      <w:r>
        <w:rPr/>
        <w:t>visit.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/>
        <w:ind w:left="100" w:right="182"/>
      </w:pPr>
      <w:r>
        <w:rPr>
          <w:b/>
        </w:rPr>
        <w:t>Total screens w/ modifier – </w:t>
      </w:r>
      <w:r>
        <w:rPr/>
        <w:t>Represents the subsection of ‘Total screens’ that included a modifier. 96110 claims that did not include a modifier were not included in this number.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/>
      </w:pPr>
      <w:r>
        <w:rPr>
          <w:b/>
        </w:rPr>
        <w:t>% BH need identified – </w:t>
      </w:r>
      <w:r>
        <w:rPr/>
        <w:t>The number of 96110 claims that included an even ‘U-modifier’ divided by the total number of screens that included a modifier. 96110 claims submitted without a modifier are not included in the ‘% BH need identified’ calculation.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37" w:lineRule="auto" w:before="1"/>
        <w:ind w:left="100"/>
      </w:pPr>
      <w:r>
        <w:rPr>
          <w:b/>
        </w:rPr>
        <w:t>% w/o modifier – </w:t>
      </w:r>
      <w:r>
        <w:rPr/>
        <w:t>Of the total number of 96110 claims, the percent of those claims submitted without a modifier is reflected.</w:t>
      </w:r>
    </w:p>
    <w:sectPr>
      <w:type w:val="continuous"/>
      <w:pgSz w:w="12240" w:h="15840"/>
      <w:pgMar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2017-12-14T15:53:01Z</dcterms:created>
  <dcterms:modified xsi:type="dcterms:W3CDTF">2017-12-14T15:53:01Z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2011-05-12T00:00:00Z</vt:filetime>
  </property>
  <property fmtid="{D5CDD505-2E9C-101B-9397-08002B2CF9AE}" pid="3" name="LastSaved">
    <vt:filetime>2011-05-12T00:00:00Z</vt:filetime>
  </property>
</Properties>
</file>