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70C" w:rsidRPr="000C2826" w:rsidRDefault="00B43D57" w:rsidP="000C2826">
      <w:pPr>
        <w:pStyle w:val="Title"/>
        <w:rPr>
          <w:rFonts w:ascii="Arial" w:hAnsi="Arial" w:cs="Arial"/>
          <w:b/>
        </w:rPr>
      </w:pPr>
      <w:bookmarkStart w:id="0" w:name="_GoBack"/>
      <w:bookmarkEnd w:id="0"/>
      <w:r w:rsidRPr="000C2826">
        <w:rPr>
          <w:rFonts w:ascii="Arial" w:hAnsi="Arial" w:cs="Arial"/>
          <w:b/>
        </w:rPr>
        <w:t>COMMONWEALTH OF MASSACHUSETTS</w:t>
      </w:r>
    </w:p>
    <w:p w:rsidR="00A77F3A" w:rsidRPr="000C2826" w:rsidRDefault="00B43D57">
      <w:pPr>
        <w:pStyle w:val="Title"/>
        <w:rPr>
          <w:rFonts w:ascii="Arial" w:hAnsi="Arial" w:cs="Arial"/>
          <w:b/>
        </w:rPr>
      </w:pPr>
      <w:r w:rsidRPr="000C2826">
        <w:rPr>
          <w:rFonts w:ascii="Arial" w:hAnsi="Arial" w:cs="Arial"/>
          <w:b/>
        </w:rPr>
        <w:t>DIVISION OF ADMINISTRATIVE LAW APPEALS</w:t>
      </w:r>
    </w:p>
    <w:p w:rsidR="00A77F3A" w:rsidRPr="000C2826" w:rsidRDefault="00A77F3A">
      <w:pPr>
        <w:pStyle w:val="Standard"/>
        <w:jc w:val="center"/>
        <w:rPr>
          <w:rFonts w:ascii="Arial" w:hAnsi="Arial" w:cs="Arial"/>
          <w:b/>
          <w:sz w:val="24"/>
        </w:rPr>
      </w:pPr>
    </w:p>
    <w:p w:rsidR="00A77F3A" w:rsidRPr="000C2826" w:rsidRDefault="00B43D57">
      <w:pPr>
        <w:pStyle w:val="Standard"/>
        <w:jc w:val="center"/>
        <w:rPr>
          <w:rFonts w:ascii="Arial" w:hAnsi="Arial" w:cs="Arial"/>
          <w:b/>
          <w:sz w:val="24"/>
        </w:rPr>
      </w:pPr>
      <w:r w:rsidRPr="000C2826">
        <w:rPr>
          <w:rFonts w:ascii="Arial" w:hAnsi="Arial" w:cs="Arial"/>
          <w:b/>
          <w:sz w:val="24"/>
        </w:rPr>
        <w:t>BUREAU OF SPECIAL EDUCATION APPEALS</w:t>
      </w:r>
    </w:p>
    <w:p w:rsidR="00A77F3A" w:rsidRPr="000C2826" w:rsidRDefault="00A77F3A">
      <w:pPr>
        <w:pStyle w:val="Standard"/>
        <w:rPr>
          <w:rFonts w:ascii="Arial" w:hAnsi="Arial" w:cs="Arial"/>
          <w:b/>
          <w:sz w:val="24"/>
        </w:rPr>
      </w:pPr>
    </w:p>
    <w:p w:rsidR="00E514D8" w:rsidRDefault="00E514D8" w:rsidP="00E514D8">
      <w:pPr>
        <w:rPr>
          <w:rFonts w:ascii="Arial" w:hAnsi="Arial"/>
        </w:rPr>
      </w:pPr>
      <w:r>
        <w:rPr>
          <w:rFonts w:ascii="Arial" w:hAnsi="Arial"/>
        </w:rPr>
        <w:t>__________________</w:t>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t>__________</w:t>
      </w:r>
    </w:p>
    <w:p w:rsidR="00E514D8" w:rsidRDefault="00E514D8" w:rsidP="00E514D8">
      <w:pPr>
        <w:rPr>
          <w:rFonts w:ascii="Arial" w:hAnsi="Arial"/>
        </w:rPr>
      </w:pPr>
    </w:p>
    <w:p w:rsidR="00E514D8" w:rsidRDefault="00973D43" w:rsidP="00E514D8">
      <w:pPr>
        <w:rPr>
          <w:rFonts w:ascii="Arial" w:hAnsi="Arial"/>
        </w:rPr>
      </w:pPr>
      <w:r>
        <w:rPr>
          <w:rFonts w:ascii="Arial" w:hAnsi="Arial"/>
        </w:rPr>
        <w:t>Student</w:t>
      </w:r>
    </w:p>
    <w:p w:rsidR="00E514D8" w:rsidRDefault="00E514D8" w:rsidP="00E514D8">
      <w:pPr>
        <w:rPr>
          <w:rFonts w:ascii="Arial" w:hAnsi="Arial"/>
        </w:rPr>
      </w:pPr>
    </w:p>
    <w:p w:rsidR="00E514D8" w:rsidRDefault="00E514D8" w:rsidP="00E514D8">
      <w:pPr>
        <w:rPr>
          <w:rFonts w:ascii="Arial" w:hAnsi="Arial"/>
        </w:rPr>
      </w:pPr>
      <w:r>
        <w:rPr>
          <w:rFonts w:ascii="Arial" w:hAnsi="Arial"/>
        </w:rPr>
        <w:t>&amp;</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BSEA No. 1800182</w:t>
      </w:r>
    </w:p>
    <w:p w:rsidR="00E514D8" w:rsidRDefault="00E514D8" w:rsidP="00E514D8">
      <w:pPr>
        <w:rPr>
          <w:rFonts w:ascii="Arial" w:hAnsi="Arial" w:cs="Arial"/>
        </w:rPr>
      </w:pPr>
    </w:p>
    <w:p w:rsidR="00E514D8" w:rsidRPr="007816B2" w:rsidRDefault="00E514D8" w:rsidP="00E514D8">
      <w:pPr>
        <w:rPr>
          <w:rFonts w:ascii="Arial" w:hAnsi="Arial" w:cs="Arial"/>
        </w:rPr>
      </w:pPr>
      <w:r>
        <w:rPr>
          <w:rFonts w:ascii="Arial" w:hAnsi="Arial" w:cs="Arial"/>
        </w:rPr>
        <w:t>Concord &amp; Natick Public Schools</w:t>
      </w:r>
    </w:p>
    <w:p w:rsidR="00E514D8" w:rsidRDefault="00E514D8" w:rsidP="00E514D8">
      <w:pPr>
        <w:rPr>
          <w:rFonts w:ascii="Arial" w:hAnsi="Arial"/>
        </w:rPr>
      </w:pPr>
      <w:r>
        <w:rPr>
          <w:rFonts w:ascii="Arial" w:hAnsi="Arial"/>
        </w:rPr>
        <w:t>_____________________________</w:t>
      </w:r>
    </w:p>
    <w:p w:rsidR="00E514D8" w:rsidRDefault="00E514D8">
      <w:pPr>
        <w:pStyle w:val="Heading2"/>
        <w:tabs>
          <w:tab w:val="left" w:pos="6345"/>
        </w:tabs>
        <w:jc w:val="left"/>
        <w:rPr>
          <w:b/>
        </w:rPr>
      </w:pPr>
    </w:p>
    <w:p w:rsidR="00A77F3A" w:rsidRDefault="00B43D57" w:rsidP="00E514D8">
      <w:pPr>
        <w:pStyle w:val="Heading2"/>
        <w:tabs>
          <w:tab w:val="left" w:pos="6345"/>
        </w:tabs>
        <w:jc w:val="left"/>
        <w:rPr>
          <w:b/>
        </w:rPr>
      </w:pPr>
      <w:r>
        <w:rPr>
          <w:b/>
        </w:rPr>
        <w:tab/>
      </w:r>
    </w:p>
    <w:p w:rsidR="00A77F3A" w:rsidRPr="0095777C" w:rsidRDefault="00415C28">
      <w:pPr>
        <w:pStyle w:val="Heading2"/>
        <w:rPr>
          <w:rFonts w:ascii="Arial" w:hAnsi="Arial" w:cs="Arial"/>
          <w:b/>
        </w:rPr>
      </w:pPr>
      <w:r>
        <w:rPr>
          <w:rFonts w:ascii="Arial" w:hAnsi="Arial" w:cs="Arial"/>
          <w:b/>
        </w:rPr>
        <w:t xml:space="preserve">CORRECTED </w:t>
      </w:r>
      <w:r w:rsidR="00B43D57" w:rsidRPr="0095777C">
        <w:rPr>
          <w:rFonts w:ascii="Arial" w:hAnsi="Arial" w:cs="Arial"/>
          <w:b/>
        </w:rPr>
        <w:t xml:space="preserve">RULING ON </w:t>
      </w:r>
      <w:r w:rsidR="0095777C">
        <w:rPr>
          <w:rFonts w:ascii="Arial" w:hAnsi="Arial" w:cs="Arial"/>
          <w:b/>
        </w:rPr>
        <w:t>MOTHER’S</w:t>
      </w:r>
      <w:r w:rsidR="00B43D57" w:rsidRPr="0095777C">
        <w:rPr>
          <w:rFonts w:ascii="Arial" w:hAnsi="Arial" w:cs="Arial"/>
          <w:b/>
        </w:rPr>
        <w:t xml:space="preserve"> </w:t>
      </w:r>
      <w:r w:rsidR="000C2826">
        <w:rPr>
          <w:rFonts w:ascii="Arial" w:hAnsi="Arial" w:cs="Arial"/>
          <w:b/>
        </w:rPr>
        <w:t>REQUEST</w:t>
      </w:r>
      <w:r w:rsidR="00B43D57" w:rsidRPr="0095777C">
        <w:rPr>
          <w:rFonts w:ascii="Arial" w:hAnsi="Arial" w:cs="Arial"/>
          <w:b/>
        </w:rPr>
        <w:t xml:space="preserve"> </w:t>
      </w:r>
      <w:r w:rsidR="0095777C">
        <w:rPr>
          <w:rFonts w:ascii="Arial" w:hAnsi="Arial" w:cs="Arial"/>
          <w:b/>
        </w:rPr>
        <w:t>FOR “STAY PUT” ORDER</w:t>
      </w:r>
    </w:p>
    <w:p w:rsidR="00A77F3A" w:rsidRDefault="00A77F3A">
      <w:pPr>
        <w:pStyle w:val="Textbody"/>
        <w:jc w:val="left"/>
      </w:pPr>
    </w:p>
    <w:p w:rsidR="00415C28" w:rsidRPr="00AF1CBF" w:rsidRDefault="00415C28" w:rsidP="00415C28">
      <w:pPr>
        <w:pStyle w:val="Textbody"/>
        <w:jc w:val="left"/>
        <w:rPr>
          <w:rFonts w:ascii="Arial" w:hAnsi="Arial" w:cs="Arial"/>
          <w:i/>
          <w:szCs w:val="24"/>
        </w:rPr>
      </w:pPr>
      <w:r>
        <w:tab/>
      </w:r>
      <w:r w:rsidRPr="00AF1CBF">
        <w:rPr>
          <w:rFonts w:ascii="Arial" w:hAnsi="Arial" w:cs="Arial"/>
          <w:i/>
        </w:rPr>
        <w:t xml:space="preserve">The original Ruling </w:t>
      </w:r>
      <w:r w:rsidR="00AF1CBF" w:rsidRPr="00AF1CBF">
        <w:rPr>
          <w:rFonts w:ascii="Arial" w:hAnsi="Arial" w:cs="Arial"/>
          <w:i/>
        </w:rPr>
        <w:t xml:space="preserve">on the above-entitled Request, </w:t>
      </w:r>
      <w:r w:rsidRPr="00AF1CBF">
        <w:rPr>
          <w:rFonts w:ascii="Arial" w:hAnsi="Arial" w:cs="Arial"/>
          <w:i/>
        </w:rPr>
        <w:t>issued on August 24, 2017 directed to the parties</w:t>
      </w:r>
      <w:r w:rsidR="00AF1CBF" w:rsidRPr="00AF1CBF">
        <w:rPr>
          <w:rFonts w:ascii="Arial" w:hAnsi="Arial" w:cs="Arial"/>
          <w:i/>
        </w:rPr>
        <w:t>, on Page 5,</w:t>
      </w:r>
      <w:r w:rsidRPr="00AF1CBF">
        <w:rPr>
          <w:rFonts w:ascii="Arial" w:hAnsi="Arial" w:cs="Arial"/>
          <w:i/>
        </w:rPr>
        <w:t xml:space="preserve"> to “provide the Hearing Officer with a joint status report with several mutually-agreeable dates for a three-day hearing on the merits during September and October 2017.”  Because dates for a pre-hearing conference and a hearing had been scheduled previously, this Corrected Ruling substitutes notification of t</w:t>
      </w:r>
      <w:r w:rsidR="00AF1CBF" w:rsidRPr="00AF1CBF">
        <w:rPr>
          <w:rFonts w:ascii="Arial" w:hAnsi="Arial" w:cs="Arial"/>
          <w:i/>
        </w:rPr>
        <w:t>hose previously scheduled dates for the order for a joint status report.  In all other respects, the Ruling on Mother’s Request for “Stay Put” Order remains unchanged.</w:t>
      </w:r>
      <w:r w:rsidRPr="00AF1CBF">
        <w:rPr>
          <w:rFonts w:ascii="Arial" w:hAnsi="Arial" w:cs="Arial"/>
          <w:i/>
        </w:rPr>
        <w:t xml:space="preserve">   </w:t>
      </w:r>
    </w:p>
    <w:p w:rsidR="00415C28" w:rsidRPr="00415C28" w:rsidRDefault="00415C28">
      <w:pPr>
        <w:pStyle w:val="Textbody"/>
        <w:jc w:val="left"/>
        <w:rPr>
          <w:rFonts w:ascii="Arial" w:hAnsi="Arial" w:cs="Arial"/>
          <w:szCs w:val="24"/>
        </w:rPr>
      </w:pPr>
    </w:p>
    <w:p w:rsidR="00A77F3A" w:rsidRPr="0095777C" w:rsidRDefault="007F3334" w:rsidP="0095777C">
      <w:pPr>
        <w:pStyle w:val="Textbody"/>
        <w:ind w:firstLine="720"/>
        <w:jc w:val="left"/>
        <w:rPr>
          <w:rFonts w:ascii="Arial" w:hAnsi="Arial" w:cs="Arial"/>
        </w:rPr>
      </w:pPr>
      <w:r>
        <w:rPr>
          <w:rFonts w:ascii="Arial" w:hAnsi="Arial" w:cs="Arial"/>
        </w:rPr>
        <w:t>In t</w:t>
      </w:r>
      <w:r w:rsidR="0095777C">
        <w:rPr>
          <w:rFonts w:ascii="Arial" w:hAnsi="Arial" w:cs="Arial"/>
        </w:rPr>
        <w:t>he instant case</w:t>
      </w:r>
      <w:r>
        <w:rPr>
          <w:rFonts w:ascii="Arial" w:hAnsi="Arial" w:cs="Arial"/>
        </w:rPr>
        <w:t xml:space="preserve">, the Natick and Concord Public Schools, which share fiscal and programmatic responsibility for the Student’s special education services, proposed changing Student’s placement for the 2017-2018 school year from a private special education day school to a </w:t>
      </w:r>
      <w:r w:rsidR="00711E95">
        <w:rPr>
          <w:rFonts w:ascii="Arial" w:hAnsi="Arial" w:cs="Arial"/>
        </w:rPr>
        <w:t>public collaborative program</w:t>
      </w:r>
      <w:r>
        <w:rPr>
          <w:rFonts w:ascii="Arial" w:hAnsi="Arial" w:cs="Arial"/>
        </w:rPr>
        <w:t xml:space="preserve">.  One </w:t>
      </w:r>
      <w:r w:rsidR="00711E95">
        <w:rPr>
          <w:rFonts w:ascii="Arial" w:hAnsi="Arial" w:cs="Arial"/>
        </w:rPr>
        <w:t>P</w:t>
      </w:r>
      <w:r>
        <w:rPr>
          <w:rFonts w:ascii="Arial" w:hAnsi="Arial" w:cs="Arial"/>
        </w:rPr>
        <w:t xml:space="preserve">arent (Father) consented to the proposed change.  The second </w:t>
      </w:r>
      <w:r w:rsidR="00711E95">
        <w:rPr>
          <w:rFonts w:ascii="Arial" w:hAnsi="Arial" w:cs="Arial"/>
        </w:rPr>
        <w:t>P</w:t>
      </w:r>
      <w:r w:rsidR="00533930">
        <w:rPr>
          <w:rFonts w:ascii="Arial" w:hAnsi="Arial" w:cs="Arial"/>
        </w:rPr>
        <w:t xml:space="preserve">arent (Mother) </w:t>
      </w:r>
      <w:r w:rsidR="0046231D">
        <w:rPr>
          <w:rFonts w:ascii="Arial" w:hAnsi="Arial" w:cs="Arial"/>
        </w:rPr>
        <w:t>refused the proposed placement and filed the instant hearing request.</w:t>
      </w:r>
      <w:r>
        <w:rPr>
          <w:rFonts w:ascii="Arial" w:hAnsi="Arial" w:cs="Arial"/>
        </w:rPr>
        <w:t xml:space="preserve">  Parents live separately, but have </w:t>
      </w:r>
      <w:r w:rsidR="00711E95">
        <w:rPr>
          <w:rFonts w:ascii="Arial" w:hAnsi="Arial" w:cs="Arial"/>
        </w:rPr>
        <w:t>shared legal custody.</w:t>
      </w:r>
      <w:r>
        <w:rPr>
          <w:rFonts w:ascii="Arial" w:hAnsi="Arial" w:cs="Arial"/>
        </w:rPr>
        <w:t xml:space="preserve">  </w:t>
      </w:r>
      <w:r w:rsidR="0046231D">
        <w:rPr>
          <w:rFonts w:ascii="Arial" w:hAnsi="Arial" w:cs="Arial"/>
        </w:rPr>
        <w:t xml:space="preserve">Mother filed a </w:t>
      </w:r>
      <w:r w:rsidR="00A4744B" w:rsidRPr="00A4744B">
        <w:rPr>
          <w:rFonts w:ascii="Arial" w:hAnsi="Arial" w:cs="Arial"/>
          <w:i/>
        </w:rPr>
        <w:t>Request for a “Stay Put” to Maintain the Status Quo</w:t>
      </w:r>
      <w:r w:rsidR="00A4744B">
        <w:rPr>
          <w:rFonts w:ascii="Arial" w:hAnsi="Arial" w:cs="Arial"/>
        </w:rPr>
        <w:t xml:space="preserve"> (“</w:t>
      </w:r>
      <w:r w:rsidR="00A4744B" w:rsidRPr="00A4744B">
        <w:rPr>
          <w:rFonts w:ascii="Arial" w:hAnsi="Arial" w:cs="Arial"/>
          <w:i/>
        </w:rPr>
        <w:t>Request</w:t>
      </w:r>
      <w:r w:rsidR="00A4744B">
        <w:rPr>
          <w:rFonts w:ascii="Arial" w:hAnsi="Arial" w:cs="Arial"/>
        </w:rPr>
        <w:t>”)</w:t>
      </w:r>
      <w:r w:rsidR="0046231D">
        <w:rPr>
          <w:rFonts w:ascii="Arial" w:hAnsi="Arial" w:cs="Arial"/>
        </w:rPr>
        <w:t xml:space="preserve">, seeking to maintain the child’s private school placement during the pendency of this matter before the BSEA.  Father and both school districts oppose Mother’s </w:t>
      </w:r>
      <w:r w:rsidR="00A4744B" w:rsidRPr="00A4744B">
        <w:rPr>
          <w:rFonts w:ascii="Arial" w:hAnsi="Arial" w:cs="Arial"/>
          <w:i/>
        </w:rPr>
        <w:t>Request</w:t>
      </w:r>
      <w:r w:rsidR="0046231D">
        <w:rPr>
          <w:rFonts w:ascii="Arial" w:hAnsi="Arial" w:cs="Arial"/>
        </w:rPr>
        <w:t xml:space="preserve"> </w:t>
      </w:r>
      <w:r w:rsidR="00A4773D">
        <w:rPr>
          <w:rFonts w:ascii="Arial" w:hAnsi="Arial" w:cs="Arial"/>
        </w:rPr>
        <w:t>arguing</w:t>
      </w:r>
      <w:r w:rsidR="0046231D">
        <w:rPr>
          <w:rFonts w:ascii="Arial" w:hAnsi="Arial" w:cs="Arial"/>
        </w:rPr>
        <w:t xml:space="preserve"> that only one Parent’s consent is necessary to effectuate the change in placement.</w:t>
      </w:r>
      <w:r w:rsidR="00A4773D">
        <w:rPr>
          <w:rFonts w:ascii="Arial" w:hAnsi="Arial" w:cs="Arial"/>
        </w:rPr>
        <w:t xml:space="preserve"> </w:t>
      </w:r>
    </w:p>
    <w:p w:rsidR="00A77F3A" w:rsidRDefault="00A77F3A">
      <w:pPr>
        <w:pStyle w:val="Textbody"/>
        <w:jc w:val="left"/>
      </w:pPr>
    </w:p>
    <w:p w:rsidR="00A77F3A" w:rsidRPr="00A4773D" w:rsidRDefault="0046231D">
      <w:pPr>
        <w:pStyle w:val="Textbody"/>
        <w:jc w:val="center"/>
        <w:rPr>
          <w:rFonts w:ascii="Arial" w:hAnsi="Arial" w:cs="Arial"/>
          <w:b/>
        </w:rPr>
      </w:pPr>
      <w:r w:rsidRPr="00A4773D">
        <w:rPr>
          <w:rFonts w:ascii="Arial" w:hAnsi="Arial" w:cs="Arial"/>
          <w:b/>
        </w:rPr>
        <w:t>PROCEDURAL HISTORY</w:t>
      </w:r>
    </w:p>
    <w:p w:rsidR="00A77F3A" w:rsidRDefault="00A77F3A">
      <w:pPr>
        <w:pStyle w:val="Textbody"/>
        <w:jc w:val="left"/>
        <w:rPr>
          <w:b/>
        </w:rPr>
      </w:pPr>
    </w:p>
    <w:p w:rsidR="00C35D36" w:rsidRDefault="00B5329A" w:rsidP="00B5329A">
      <w:pPr>
        <w:pStyle w:val="Textbody"/>
        <w:ind w:firstLine="720"/>
        <w:jc w:val="left"/>
        <w:rPr>
          <w:rFonts w:ascii="Arial" w:hAnsi="Arial" w:cs="Arial"/>
        </w:rPr>
      </w:pPr>
      <w:r>
        <w:rPr>
          <w:rFonts w:ascii="Arial" w:hAnsi="Arial" w:cs="Arial"/>
        </w:rPr>
        <w:t xml:space="preserve">On July 11, 2017 Mother filed the above-numbered hearing request in which she contested the proposal of the Natick and Concord Public Schools to change Student’s special education placement </w:t>
      </w:r>
      <w:r w:rsidR="00A702DA">
        <w:rPr>
          <w:rFonts w:ascii="Arial" w:hAnsi="Arial" w:cs="Arial"/>
        </w:rPr>
        <w:t xml:space="preserve">for the </w:t>
      </w:r>
      <w:r w:rsidR="000C2826">
        <w:rPr>
          <w:rFonts w:ascii="Arial" w:hAnsi="Arial" w:cs="Arial"/>
        </w:rPr>
        <w:t xml:space="preserve">2017-18 school year </w:t>
      </w:r>
      <w:r w:rsidR="00EB0292">
        <w:rPr>
          <w:rFonts w:ascii="Arial" w:hAnsi="Arial" w:cs="Arial"/>
        </w:rPr>
        <w:t xml:space="preserve">from a private day school, </w:t>
      </w:r>
      <w:r w:rsidR="003267BC">
        <w:rPr>
          <w:rFonts w:ascii="Arial" w:hAnsi="Arial" w:cs="Arial"/>
        </w:rPr>
        <w:t>“A”</w:t>
      </w:r>
      <w:r>
        <w:rPr>
          <w:rFonts w:ascii="Arial" w:hAnsi="Arial" w:cs="Arial"/>
        </w:rPr>
        <w:t xml:space="preserve"> </w:t>
      </w:r>
      <w:r w:rsidR="00A702DA">
        <w:rPr>
          <w:rFonts w:ascii="Arial" w:hAnsi="Arial" w:cs="Arial"/>
        </w:rPr>
        <w:t xml:space="preserve">in </w:t>
      </w:r>
      <w:r w:rsidR="003267BC">
        <w:rPr>
          <w:rFonts w:ascii="Arial" w:hAnsi="Arial" w:cs="Arial"/>
        </w:rPr>
        <w:t>[     ]</w:t>
      </w:r>
      <w:r w:rsidR="00A702DA">
        <w:rPr>
          <w:rFonts w:ascii="Arial" w:hAnsi="Arial" w:cs="Arial"/>
        </w:rPr>
        <w:t xml:space="preserve"> MA </w:t>
      </w:r>
      <w:r>
        <w:rPr>
          <w:rFonts w:ascii="Arial" w:hAnsi="Arial" w:cs="Arial"/>
        </w:rPr>
        <w:t xml:space="preserve">to </w:t>
      </w:r>
      <w:r w:rsidR="00EB0292">
        <w:rPr>
          <w:rFonts w:ascii="Arial" w:hAnsi="Arial" w:cs="Arial"/>
        </w:rPr>
        <w:t>a public collaborative setting, the</w:t>
      </w:r>
      <w:r w:rsidR="00A702DA">
        <w:rPr>
          <w:rFonts w:ascii="Arial" w:hAnsi="Arial" w:cs="Arial"/>
        </w:rPr>
        <w:t xml:space="preserve"> </w:t>
      </w:r>
      <w:r w:rsidR="003267BC">
        <w:rPr>
          <w:rFonts w:ascii="Arial" w:hAnsi="Arial" w:cs="Arial"/>
        </w:rPr>
        <w:t>“B” program in [    ]</w:t>
      </w:r>
      <w:r w:rsidR="000C2826">
        <w:rPr>
          <w:rFonts w:ascii="Arial" w:hAnsi="Arial" w:cs="Arial"/>
        </w:rPr>
        <w:t xml:space="preserve">, MA.  </w:t>
      </w:r>
      <w:r w:rsidR="00A702DA">
        <w:rPr>
          <w:rFonts w:ascii="Arial" w:hAnsi="Arial" w:cs="Arial"/>
        </w:rPr>
        <w:t>On July 21, 2017 Mother f</w:t>
      </w:r>
      <w:r w:rsidR="00A71F07">
        <w:rPr>
          <w:rFonts w:ascii="Arial" w:hAnsi="Arial" w:cs="Arial"/>
        </w:rPr>
        <w:t xml:space="preserve">iled </w:t>
      </w:r>
      <w:r w:rsidR="00A4744B">
        <w:rPr>
          <w:rFonts w:ascii="Arial" w:hAnsi="Arial" w:cs="Arial"/>
        </w:rPr>
        <w:t xml:space="preserve">the </w:t>
      </w:r>
      <w:r w:rsidR="00A4744B" w:rsidRPr="00711E95">
        <w:rPr>
          <w:rFonts w:ascii="Arial" w:hAnsi="Arial" w:cs="Arial"/>
          <w:i/>
        </w:rPr>
        <w:t>Request</w:t>
      </w:r>
      <w:r w:rsidR="00A4744B">
        <w:rPr>
          <w:rFonts w:ascii="Arial" w:hAnsi="Arial" w:cs="Arial"/>
        </w:rPr>
        <w:t xml:space="preserve"> for a stay-put order that is the subject of this </w:t>
      </w:r>
      <w:r w:rsidR="00A4744B" w:rsidRPr="00711E95">
        <w:rPr>
          <w:rFonts w:ascii="Arial" w:hAnsi="Arial" w:cs="Arial"/>
          <w:i/>
        </w:rPr>
        <w:t>Ruling.</w:t>
      </w:r>
      <w:r w:rsidR="00A4744B">
        <w:rPr>
          <w:rFonts w:ascii="Arial" w:hAnsi="Arial" w:cs="Arial"/>
        </w:rPr>
        <w:t xml:space="preserve">  On July 25, 2017 the Natick and Concord </w:t>
      </w:r>
      <w:r w:rsidR="00A4744B">
        <w:rPr>
          <w:rFonts w:ascii="Arial" w:hAnsi="Arial" w:cs="Arial"/>
        </w:rPr>
        <w:lastRenderedPageBreak/>
        <w:t xml:space="preserve">Public Schools (“Districts” or “Schools”) filed a joint </w:t>
      </w:r>
      <w:r w:rsidR="00A4744B" w:rsidRPr="00A4744B">
        <w:rPr>
          <w:rFonts w:ascii="Arial" w:hAnsi="Arial" w:cs="Arial"/>
          <w:i/>
        </w:rPr>
        <w:t>Opposition</w:t>
      </w:r>
      <w:r w:rsidR="00A4744B">
        <w:rPr>
          <w:rFonts w:ascii="Arial" w:hAnsi="Arial" w:cs="Arial"/>
        </w:rPr>
        <w:t xml:space="preserve"> to Mother’s </w:t>
      </w:r>
      <w:r w:rsidR="00A4744B" w:rsidRPr="00A4744B">
        <w:rPr>
          <w:rFonts w:ascii="Arial" w:hAnsi="Arial" w:cs="Arial"/>
          <w:i/>
        </w:rPr>
        <w:t>Request</w:t>
      </w:r>
      <w:r w:rsidR="00A4744B">
        <w:rPr>
          <w:rFonts w:ascii="Arial" w:hAnsi="Arial" w:cs="Arial"/>
        </w:rPr>
        <w:t xml:space="preserve">.  Father filed his </w:t>
      </w:r>
      <w:r w:rsidR="00A4744B" w:rsidRPr="00A4744B">
        <w:rPr>
          <w:rFonts w:ascii="Arial" w:hAnsi="Arial" w:cs="Arial"/>
          <w:i/>
        </w:rPr>
        <w:t>Opposition</w:t>
      </w:r>
      <w:r w:rsidR="00A4744B">
        <w:rPr>
          <w:rFonts w:ascii="Arial" w:hAnsi="Arial" w:cs="Arial"/>
        </w:rPr>
        <w:t xml:space="preserve"> to the </w:t>
      </w:r>
      <w:r w:rsidR="00A4744B" w:rsidRPr="00A4744B">
        <w:rPr>
          <w:rFonts w:ascii="Arial" w:hAnsi="Arial" w:cs="Arial"/>
          <w:i/>
        </w:rPr>
        <w:t>Request</w:t>
      </w:r>
      <w:r w:rsidR="00C35D36">
        <w:rPr>
          <w:rFonts w:ascii="Arial" w:hAnsi="Arial" w:cs="Arial"/>
        </w:rPr>
        <w:t xml:space="preserve"> on July 26, 2017.</w:t>
      </w:r>
    </w:p>
    <w:p w:rsidR="00C35D36" w:rsidRDefault="00C35D36" w:rsidP="00B5329A">
      <w:pPr>
        <w:pStyle w:val="Textbody"/>
        <w:ind w:firstLine="720"/>
        <w:jc w:val="left"/>
        <w:rPr>
          <w:rFonts w:ascii="Arial" w:hAnsi="Arial" w:cs="Arial"/>
        </w:rPr>
      </w:pPr>
    </w:p>
    <w:p w:rsidR="00A77F3A" w:rsidRPr="00C35D36" w:rsidRDefault="00A4744B" w:rsidP="00711E95">
      <w:pPr>
        <w:pStyle w:val="Textbody"/>
        <w:ind w:firstLine="720"/>
        <w:jc w:val="left"/>
        <w:rPr>
          <w:rFonts w:ascii="Arial" w:hAnsi="Arial" w:cs="Arial"/>
        </w:rPr>
      </w:pPr>
      <w:r>
        <w:rPr>
          <w:rFonts w:ascii="Arial" w:hAnsi="Arial" w:cs="Arial"/>
        </w:rPr>
        <w:t xml:space="preserve">  On August 9, 2017 the parties and hearing officer participated in a conference call, during which the parties argued their respecti</w:t>
      </w:r>
      <w:r w:rsidR="000C2826">
        <w:rPr>
          <w:rFonts w:ascii="Arial" w:hAnsi="Arial" w:cs="Arial"/>
        </w:rPr>
        <w:t xml:space="preserve">ve positions on the </w:t>
      </w:r>
      <w:r w:rsidR="000C2826" w:rsidRPr="000C2826">
        <w:rPr>
          <w:rFonts w:ascii="Arial" w:hAnsi="Arial" w:cs="Arial"/>
          <w:i/>
        </w:rPr>
        <w:t>Request</w:t>
      </w:r>
      <w:r w:rsidR="000C2826">
        <w:rPr>
          <w:rFonts w:ascii="Arial" w:hAnsi="Arial" w:cs="Arial"/>
        </w:rPr>
        <w:t>.</w:t>
      </w:r>
      <w:r w:rsidR="00C35D36">
        <w:rPr>
          <w:rFonts w:ascii="Arial" w:hAnsi="Arial" w:cs="Arial"/>
        </w:rPr>
        <w:t xml:space="preserve">  Subsequently, on August 16, 2017, Mother filed a </w:t>
      </w:r>
      <w:r w:rsidR="00C35D36" w:rsidRPr="00C35D36">
        <w:rPr>
          <w:rFonts w:ascii="Arial" w:hAnsi="Arial" w:cs="Arial"/>
          <w:i/>
        </w:rPr>
        <w:t>Reply Memorandum</w:t>
      </w:r>
      <w:r w:rsidR="00C35D36">
        <w:rPr>
          <w:rFonts w:ascii="Arial" w:hAnsi="Arial" w:cs="Arial"/>
        </w:rPr>
        <w:t xml:space="preserve"> in support of her “stay put” </w:t>
      </w:r>
      <w:r w:rsidR="00C35D36" w:rsidRPr="00C35D36">
        <w:rPr>
          <w:rFonts w:ascii="Arial" w:hAnsi="Arial" w:cs="Arial"/>
          <w:i/>
        </w:rPr>
        <w:t>Request</w:t>
      </w:r>
      <w:r w:rsidR="00C35D36">
        <w:rPr>
          <w:rFonts w:ascii="Arial" w:hAnsi="Arial" w:cs="Arial"/>
        </w:rPr>
        <w:t>.</w:t>
      </w:r>
      <w:r w:rsidR="00711E95">
        <w:rPr>
          <w:rFonts w:ascii="Arial" w:hAnsi="Arial" w:cs="Arial"/>
        </w:rPr>
        <w:t xml:space="preserve"> </w:t>
      </w:r>
      <w:r w:rsidR="00C35D36" w:rsidRPr="00C35D36">
        <w:rPr>
          <w:rFonts w:ascii="Arial" w:hAnsi="Arial" w:cs="Arial"/>
        </w:rPr>
        <w:t xml:space="preserve">The Districts and </w:t>
      </w:r>
      <w:r w:rsidR="00C35D36">
        <w:rPr>
          <w:rFonts w:ascii="Arial" w:hAnsi="Arial" w:cs="Arial"/>
        </w:rPr>
        <w:t xml:space="preserve">Father filed oppositions thereto on August 18, 2017.  </w:t>
      </w:r>
      <w:r w:rsidR="005F6316">
        <w:rPr>
          <w:rFonts w:ascii="Arial" w:hAnsi="Arial" w:cs="Arial"/>
        </w:rPr>
        <w:t xml:space="preserve">On August 21, 2017 Mother and the Districts each filed supplemental memoranda in support of their respective positions.  </w:t>
      </w:r>
      <w:r w:rsidR="00B43D57" w:rsidRPr="00C35D36">
        <w:rPr>
          <w:rFonts w:ascii="Arial" w:hAnsi="Arial" w:cs="Arial"/>
        </w:rPr>
        <w:t xml:space="preserve">   </w:t>
      </w:r>
    </w:p>
    <w:p w:rsidR="005F6316" w:rsidRDefault="005F6316" w:rsidP="005F6316">
      <w:pPr>
        <w:pStyle w:val="Textbody"/>
        <w:jc w:val="center"/>
        <w:rPr>
          <w:rFonts w:ascii="Arial" w:hAnsi="Arial" w:cs="Arial"/>
          <w:b/>
        </w:rPr>
      </w:pPr>
    </w:p>
    <w:p w:rsidR="00A77F3A" w:rsidRDefault="005F6316" w:rsidP="005F6316">
      <w:pPr>
        <w:pStyle w:val="Textbody"/>
        <w:jc w:val="center"/>
        <w:rPr>
          <w:rFonts w:ascii="Arial" w:hAnsi="Arial" w:cs="Arial"/>
          <w:b/>
        </w:rPr>
      </w:pPr>
      <w:r w:rsidRPr="005F6316">
        <w:rPr>
          <w:rFonts w:ascii="Arial" w:hAnsi="Arial" w:cs="Arial"/>
          <w:b/>
        </w:rPr>
        <w:t>FACTUAL SUMMARY</w:t>
      </w:r>
    </w:p>
    <w:p w:rsidR="005F6316" w:rsidRDefault="005F6316" w:rsidP="005F6316">
      <w:pPr>
        <w:pStyle w:val="Textbody"/>
        <w:jc w:val="left"/>
        <w:rPr>
          <w:rFonts w:ascii="Arial" w:hAnsi="Arial" w:cs="Arial"/>
          <w:b/>
        </w:rPr>
      </w:pPr>
      <w:r>
        <w:rPr>
          <w:rFonts w:ascii="Arial" w:hAnsi="Arial" w:cs="Arial"/>
          <w:b/>
        </w:rPr>
        <w:tab/>
      </w:r>
    </w:p>
    <w:p w:rsidR="005F6316" w:rsidRDefault="005F6316" w:rsidP="005F6316">
      <w:pPr>
        <w:pStyle w:val="Textbody"/>
        <w:ind w:firstLine="720"/>
        <w:jc w:val="left"/>
        <w:rPr>
          <w:rFonts w:ascii="Arial" w:hAnsi="Arial" w:cs="Arial"/>
        </w:rPr>
      </w:pPr>
      <w:r>
        <w:rPr>
          <w:rFonts w:ascii="Arial" w:hAnsi="Arial" w:cs="Arial"/>
        </w:rPr>
        <w:t xml:space="preserve">For purposes of this </w:t>
      </w:r>
      <w:r w:rsidRPr="00711E95">
        <w:rPr>
          <w:rFonts w:ascii="Arial" w:hAnsi="Arial" w:cs="Arial"/>
          <w:i/>
        </w:rPr>
        <w:t>Ruling</w:t>
      </w:r>
      <w:r>
        <w:rPr>
          <w:rFonts w:ascii="Arial" w:hAnsi="Arial" w:cs="Arial"/>
        </w:rPr>
        <w:t>, the following factual statements appear to be undisputed.</w:t>
      </w:r>
    </w:p>
    <w:p w:rsidR="005F6316" w:rsidRDefault="005F6316" w:rsidP="005F6316">
      <w:pPr>
        <w:pStyle w:val="Textbody"/>
        <w:jc w:val="left"/>
        <w:rPr>
          <w:rFonts w:ascii="Arial" w:hAnsi="Arial" w:cs="Arial"/>
        </w:rPr>
      </w:pPr>
    </w:p>
    <w:p w:rsidR="00337069" w:rsidRDefault="005F6316" w:rsidP="005F6316">
      <w:pPr>
        <w:pStyle w:val="Textbody"/>
        <w:jc w:val="left"/>
        <w:rPr>
          <w:rFonts w:ascii="Arial" w:hAnsi="Arial" w:cs="Arial"/>
        </w:rPr>
      </w:pPr>
      <w:r>
        <w:rPr>
          <w:rFonts w:ascii="Arial" w:hAnsi="Arial" w:cs="Arial"/>
        </w:rPr>
        <w:t>1.</w:t>
      </w:r>
      <w:r>
        <w:rPr>
          <w:rFonts w:ascii="Arial" w:hAnsi="Arial" w:cs="Arial"/>
        </w:rPr>
        <w:tab/>
        <w:t xml:space="preserve">Student is </w:t>
      </w:r>
      <w:r w:rsidR="00337069">
        <w:rPr>
          <w:rFonts w:ascii="Arial" w:hAnsi="Arial" w:cs="Arial"/>
        </w:rPr>
        <w:t>a twelve-year-old rising sixth grader</w:t>
      </w:r>
      <w:r>
        <w:rPr>
          <w:rFonts w:ascii="Arial" w:hAnsi="Arial" w:cs="Arial"/>
        </w:rPr>
        <w:t xml:space="preserve"> who is eligible for special education and related services because of </w:t>
      </w:r>
      <w:r w:rsidR="003267BC">
        <w:rPr>
          <w:rFonts w:ascii="Arial" w:hAnsi="Arial" w:cs="Arial"/>
        </w:rPr>
        <w:t>[     ].</w:t>
      </w:r>
    </w:p>
    <w:p w:rsidR="00337069" w:rsidRDefault="00337069" w:rsidP="005F6316">
      <w:pPr>
        <w:pStyle w:val="Textbody"/>
        <w:jc w:val="left"/>
        <w:rPr>
          <w:rFonts w:ascii="Arial" w:hAnsi="Arial" w:cs="Arial"/>
        </w:rPr>
      </w:pPr>
    </w:p>
    <w:p w:rsidR="00337069" w:rsidRDefault="00337069" w:rsidP="005F6316">
      <w:pPr>
        <w:pStyle w:val="Textbody"/>
        <w:jc w:val="left"/>
        <w:rPr>
          <w:rFonts w:ascii="Arial" w:hAnsi="Arial" w:cs="Arial"/>
        </w:rPr>
      </w:pPr>
      <w:r>
        <w:rPr>
          <w:rFonts w:ascii="Arial" w:hAnsi="Arial" w:cs="Arial"/>
        </w:rPr>
        <w:t>2.</w:t>
      </w:r>
      <w:r>
        <w:rPr>
          <w:rFonts w:ascii="Arial" w:hAnsi="Arial" w:cs="Arial"/>
        </w:rPr>
        <w:tab/>
        <w:t xml:space="preserve">Student’s Parents live separately and have joint legal custody of Student, who divides his time between Mother’s home in Natick and Father’s home in Concord.  Natick and Concord have assumed joint programmatic and fiscal responsibility for Student’s special education programming.  </w:t>
      </w:r>
    </w:p>
    <w:p w:rsidR="00337069" w:rsidRDefault="00337069" w:rsidP="005F6316">
      <w:pPr>
        <w:pStyle w:val="Textbody"/>
        <w:jc w:val="left"/>
        <w:rPr>
          <w:rFonts w:ascii="Arial" w:hAnsi="Arial" w:cs="Arial"/>
        </w:rPr>
      </w:pPr>
    </w:p>
    <w:p w:rsidR="00F627CF" w:rsidRDefault="00F627CF" w:rsidP="005F6316">
      <w:pPr>
        <w:pStyle w:val="Textbody"/>
        <w:jc w:val="left"/>
        <w:rPr>
          <w:rFonts w:ascii="Arial" w:hAnsi="Arial" w:cs="Arial"/>
        </w:rPr>
      </w:pPr>
      <w:r>
        <w:rPr>
          <w:rFonts w:ascii="Arial" w:hAnsi="Arial" w:cs="Arial"/>
        </w:rPr>
        <w:t>3.</w:t>
      </w:r>
      <w:r>
        <w:rPr>
          <w:rFonts w:ascii="Arial" w:hAnsi="Arial" w:cs="Arial"/>
        </w:rPr>
        <w:tab/>
      </w:r>
      <w:r w:rsidR="00FA7E77">
        <w:rPr>
          <w:rFonts w:ascii="Arial" w:hAnsi="Arial" w:cs="Arial"/>
        </w:rPr>
        <w:t xml:space="preserve">Pursuant to successive IEPs issued by the two Districts and accepted by Parents, </w:t>
      </w:r>
      <w:r>
        <w:rPr>
          <w:rFonts w:ascii="Arial" w:hAnsi="Arial" w:cs="Arial"/>
        </w:rPr>
        <w:t xml:space="preserve">Student has spent his entire educational career, from the age of 3 through fifth grade (2016-17 school year and summer 2017) at </w:t>
      </w:r>
      <w:r w:rsidR="003267BC">
        <w:rPr>
          <w:rFonts w:ascii="Arial" w:hAnsi="Arial" w:cs="Arial"/>
        </w:rPr>
        <w:t>[A],</w:t>
      </w:r>
      <w:r>
        <w:rPr>
          <w:rFonts w:ascii="Arial" w:hAnsi="Arial" w:cs="Arial"/>
        </w:rPr>
        <w:t xml:space="preserve"> which is a state-approved private special education day school for </w:t>
      </w:r>
      <w:r w:rsidR="003267BC">
        <w:rPr>
          <w:rFonts w:ascii="Arial" w:hAnsi="Arial" w:cs="Arial"/>
        </w:rPr>
        <w:t>[   ]</w:t>
      </w:r>
      <w:r>
        <w:rPr>
          <w:rFonts w:ascii="Arial" w:hAnsi="Arial" w:cs="Arial"/>
        </w:rPr>
        <w:t xml:space="preserve"> </w:t>
      </w:r>
      <w:r w:rsidR="00FA7E77">
        <w:rPr>
          <w:rFonts w:ascii="Arial" w:hAnsi="Arial" w:cs="Arial"/>
        </w:rPr>
        <w:t xml:space="preserve">located </w:t>
      </w:r>
      <w:r w:rsidR="003267BC">
        <w:rPr>
          <w:rFonts w:ascii="Arial" w:hAnsi="Arial" w:cs="Arial"/>
        </w:rPr>
        <w:t xml:space="preserve">in [  ] </w:t>
      </w:r>
      <w:r>
        <w:rPr>
          <w:rFonts w:ascii="Arial" w:hAnsi="Arial" w:cs="Arial"/>
        </w:rPr>
        <w:t xml:space="preserve">MA,.  </w:t>
      </w:r>
    </w:p>
    <w:p w:rsidR="00F627CF" w:rsidRDefault="00F627CF" w:rsidP="005F6316">
      <w:pPr>
        <w:pStyle w:val="Textbody"/>
        <w:jc w:val="left"/>
        <w:rPr>
          <w:rFonts w:ascii="Arial" w:hAnsi="Arial" w:cs="Arial"/>
        </w:rPr>
      </w:pPr>
    </w:p>
    <w:p w:rsidR="00F627CF" w:rsidRDefault="00EB0292" w:rsidP="005F6316">
      <w:pPr>
        <w:pStyle w:val="Textbody"/>
        <w:jc w:val="left"/>
        <w:rPr>
          <w:rFonts w:ascii="Arial" w:hAnsi="Arial" w:cs="Arial"/>
        </w:rPr>
      </w:pPr>
      <w:r>
        <w:rPr>
          <w:rFonts w:ascii="Arial" w:hAnsi="Arial" w:cs="Arial"/>
        </w:rPr>
        <w:t>4.</w:t>
      </w:r>
      <w:r>
        <w:rPr>
          <w:rFonts w:ascii="Arial" w:hAnsi="Arial" w:cs="Arial"/>
        </w:rPr>
        <w:tab/>
        <w:t>In May</w:t>
      </w:r>
      <w:r w:rsidR="00F627CF">
        <w:rPr>
          <w:rFonts w:ascii="Arial" w:hAnsi="Arial" w:cs="Arial"/>
        </w:rPr>
        <w:t xml:space="preserve"> 2017, the Districts issued an IEP for sixth grade (2017-18 school year) that proposed changing Student’s placement from </w:t>
      </w:r>
      <w:r w:rsidR="003267BC">
        <w:rPr>
          <w:rFonts w:ascii="Arial" w:hAnsi="Arial" w:cs="Arial"/>
        </w:rPr>
        <w:t>[A]</w:t>
      </w:r>
      <w:r w:rsidR="00F627CF">
        <w:rPr>
          <w:rFonts w:ascii="Arial" w:hAnsi="Arial" w:cs="Arial"/>
        </w:rPr>
        <w:t xml:space="preserve"> to the </w:t>
      </w:r>
      <w:r w:rsidR="003267BC">
        <w:rPr>
          <w:rFonts w:ascii="Arial" w:hAnsi="Arial" w:cs="Arial"/>
        </w:rPr>
        <w:t>[B]</w:t>
      </w:r>
      <w:r w:rsidR="00F627CF">
        <w:rPr>
          <w:rFonts w:ascii="Arial" w:hAnsi="Arial" w:cs="Arial"/>
        </w:rPr>
        <w:t xml:space="preserve"> Program, a public collaborative program located within the </w:t>
      </w:r>
      <w:r w:rsidR="003267BC">
        <w:rPr>
          <w:rFonts w:ascii="Arial" w:hAnsi="Arial" w:cs="Arial"/>
        </w:rPr>
        <w:t>[  ]</w:t>
      </w:r>
      <w:r w:rsidR="00F627CF">
        <w:rPr>
          <w:rFonts w:ascii="Arial" w:hAnsi="Arial" w:cs="Arial"/>
        </w:rPr>
        <w:t xml:space="preserve"> Middle School in </w:t>
      </w:r>
      <w:r w:rsidR="003267BC">
        <w:rPr>
          <w:rFonts w:ascii="Arial" w:hAnsi="Arial" w:cs="Arial"/>
        </w:rPr>
        <w:t>[  ]</w:t>
      </w:r>
      <w:r w:rsidR="00F627CF">
        <w:rPr>
          <w:rFonts w:ascii="Arial" w:hAnsi="Arial" w:cs="Arial"/>
        </w:rPr>
        <w:t>, MA.</w:t>
      </w:r>
      <w:r>
        <w:rPr>
          <w:rFonts w:ascii="Arial" w:hAnsi="Arial" w:cs="Arial"/>
        </w:rPr>
        <w:t xml:space="preserve">  On Ju</w:t>
      </w:r>
      <w:r w:rsidR="00FC5DDF">
        <w:rPr>
          <w:rFonts w:ascii="Arial" w:hAnsi="Arial" w:cs="Arial"/>
        </w:rPr>
        <w:t xml:space="preserve">ne 30, 2017 Father accepted the proposed </w:t>
      </w:r>
      <w:r w:rsidR="003267BC">
        <w:rPr>
          <w:rFonts w:ascii="Arial" w:hAnsi="Arial" w:cs="Arial"/>
        </w:rPr>
        <w:t>[B]</w:t>
      </w:r>
      <w:r w:rsidR="00FC5DDF">
        <w:rPr>
          <w:rFonts w:ascii="Arial" w:hAnsi="Arial" w:cs="Arial"/>
        </w:rPr>
        <w:t xml:space="preserve"> placement.  On July 6, 2017, Mothe</w:t>
      </w:r>
      <w:r w:rsidR="00FA7E77">
        <w:rPr>
          <w:rFonts w:ascii="Arial" w:hAnsi="Arial" w:cs="Arial"/>
        </w:rPr>
        <w:t xml:space="preserve">r rejected the </w:t>
      </w:r>
      <w:r w:rsidR="003267BC">
        <w:rPr>
          <w:rFonts w:ascii="Arial" w:hAnsi="Arial" w:cs="Arial"/>
        </w:rPr>
        <w:t>[B]</w:t>
      </w:r>
      <w:r w:rsidR="00FA7E77">
        <w:rPr>
          <w:rFonts w:ascii="Arial" w:hAnsi="Arial" w:cs="Arial"/>
        </w:rPr>
        <w:t xml:space="preserve"> placement.  </w:t>
      </w:r>
      <w:r w:rsidR="00E514D8">
        <w:rPr>
          <w:rFonts w:ascii="Arial" w:hAnsi="Arial" w:cs="Arial"/>
        </w:rPr>
        <w:t xml:space="preserve">The placement is scheduled to start in or about September 2017.  </w:t>
      </w:r>
    </w:p>
    <w:p w:rsidR="009764A3" w:rsidRPr="00FC5DDF" w:rsidRDefault="00F627CF">
      <w:pPr>
        <w:pStyle w:val="Textbody"/>
        <w:jc w:val="left"/>
        <w:rPr>
          <w:rFonts w:ascii="Arial" w:hAnsi="Arial" w:cs="Arial"/>
        </w:rPr>
      </w:pPr>
      <w:r>
        <w:rPr>
          <w:rFonts w:ascii="Arial" w:hAnsi="Arial" w:cs="Arial"/>
        </w:rPr>
        <w:t xml:space="preserve">    </w:t>
      </w:r>
      <w:r w:rsidR="00337069">
        <w:rPr>
          <w:rFonts w:ascii="Arial" w:hAnsi="Arial" w:cs="Arial"/>
        </w:rPr>
        <w:t xml:space="preserve">    </w:t>
      </w:r>
      <w:r w:rsidR="00DC226E">
        <w:rPr>
          <w:rFonts w:ascii="Arial" w:hAnsi="Arial" w:cs="Arial"/>
        </w:rPr>
        <w:t xml:space="preserve">  </w:t>
      </w:r>
    </w:p>
    <w:p w:rsidR="00A77F3A" w:rsidRPr="00FC5DDF" w:rsidRDefault="00B43D57">
      <w:pPr>
        <w:pStyle w:val="Heading3"/>
        <w:rPr>
          <w:rFonts w:ascii="Arial" w:hAnsi="Arial" w:cs="Arial"/>
        </w:rPr>
      </w:pPr>
      <w:r w:rsidRPr="00FC5DDF">
        <w:rPr>
          <w:rFonts w:ascii="Arial" w:hAnsi="Arial" w:cs="Arial"/>
        </w:rPr>
        <w:t>ISSUES PRESENTED</w:t>
      </w:r>
    </w:p>
    <w:p w:rsidR="00CB33B8" w:rsidRDefault="00CB33B8" w:rsidP="00CB33B8">
      <w:pPr>
        <w:pStyle w:val="Standard"/>
      </w:pPr>
    </w:p>
    <w:p w:rsidR="00A77F3A" w:rsidRPr="00FC5DDF" w:rsidRDefault="00FC5DDF" w:rsidP="00CB33B8">
      <w:pPr>
        <w:pStyle w:val="Standard"/>
        <w:ind w:firstLine="720"/>
        <w:rPr>
          <w:rFonts w:ascii="Arial" w:hAnsi="Arial" w:cs="Arial"/>
          <w:sz w:val="24"/>
        </w:rPr>
      </w:pPr>
      <w:r w:rsidRPr="00FC5DDF">
        <w:rPr>
          <w:rFonts w:ascii="Arial" w:hAnsi="Arial" w:cs="Arial"/>
          <w:sz w:val="24"/>
        </w:rPr>
        <w:t>At issue is whether</w:t>
      </w:r>
      <w:r>
        <w:rPr>
          <w:rFonts w:ascii="Arial" w:hAnsi="Arial" w:cs="Arial"/>
          <w:sz w:val="24"/>
        </w:rPr>
        <w:t xml:space="preserve"> the “stay put” doctrine applies when one parent (here, Father) consents to a p</w:t>
      </w:r>
      <w:r w:rsidR="00E514D8">
        <w:rPr>
          <w:rFonts w:ascii="Arial" w:hAnsi="Arial" w:cs="Arial"/>
          <w:sz w:val="24"/>
        </w:rPr>
        <w:t xml:space="preserve">roposed change in placement and </w:t>
      </w:r>
      <w:r>
        <w:rPr>
          <w:rFonts w:ascii="Arial" w:hAnsi="Arial" w:cs="Arial"/>
          <w:sz w:val="24"/>
        </w:rPr>
        <w:t>the other parent</w:t>
      </w:r>
      <w:r w:rsidR="00E514D8">
        <w:rPr>
          <w:rFonts w:ascii="Arial" w:hAnsi="Arial" w:cs="Arial"/>
          <w:sz w:val="24"/>
        </w:rPr>
        <w:t xml:space="preserve"> (Mother) objects to the change.</w:t>
      </w:r>
      <w:r>
        <w:rPr>
          <w:rFonts w:ascii="Arial" w:hAnsi="Arial" w:cs="Arial"/>
          <w:sz w:val="24"/>
        </w:rPr>
        <w:t xml:space="preserve">  </w:t>
      </w:r>
    </w:p>
    <w:p w:rsidR="00A77F3A" w:rsidRPr="00592577" w:rsidRDefault="00B43D57">
      <w:pPr>
        <w:pStyle w:val="Standard"/>
        <w:rPr>
          <w:rFonts w:ascii="Arial" w:hAnsi="Arial" w:cs="Arial"/>
          <w:sz w:val="24"/>
        </w:rPr>
      </w:pPr>
      <w:r w:rsidRPr="00FC5DDF">
        <w:rPr>
          <w:rFonts w:ascii="Arial" w:hAnsi="Arial" w:cs="Arial"/>
          <w:sz w:val="24"/>
        </w:rPr>
        <w:t xml:space="preserve">  </w:t>
      </w:r>
    </w:p>
    <w:p w:rsidR="00A77F3A" w:rsidRPr="00295053" w:rsidRDefault="00B43D57">
      <w:pPr>
        <w:pStyle w:val="Heading4"/>
        <w:jc w:val="center"/>
        <w:rPr>
          <w:rFonts w:ascii="Arial" w:hAnsi="Arial" w:cs="Arial"/>
        </w:rPr>
      </w:pPr>
      <w:r w:rsidRPr="00295053">
        <w:rPr>
          <w:rFonts w:ascii="Arial" w:hAnsi="Arial" w:cs="Arial"/>
        </w:rPr>
        <w:t xml:space="preserve">POSITION OF </w:t>
      </w:r>
      <w:r w:rsidR="00295053">
        <w:rPr>
          <w:rFonts w:ascii="Arial" w:hAnsi="Arial" w:cs="Arial"/>
        </w:rPr>
        <w:t>MOTHER</w:t>
      </w:r>
    </w:p>
    <w:p w:rsidR="002D0888" w:rsidRDefault="00295053" w:rsidP="002D0888">
      <w:pPr>
        <w:pStyle w:val="Standard"/>
      </w:pPr>
      <w:r>
        <w:tab/>
      </w:r>
    </w:p>
    <w:p w:rsidR="00295053" w:rsidRPr="00295053" w:rsidRDefault="00295053" w:rsidP="000D240B">
      <w:pPr>
        <w:pStyle w:val="Standard"/>
        <w:rPr>
          <w:rFonts w:ascii="Arial" w:hAnsi="Arial" w:cs="Arial"/>
          <w:sz w:val="24"/>
          <w:szCs w:val="24"/>
        </w:rPr>
      </w:pPr>
      <w:r>
        <w:rPr>
          <w:rFonts w:ascii="Arial" w:hAnsi="Arial" w:cs="Arial"/>
          <w:sz w:val="24"/>
          <w:szCs w:val="24"/>
        </w:rPr>
        <w:tab/>
      </w:r>
      <w:r w:rsidR="000D240B">
        <w:rPr>
          <w:rFonts w:ascii="Arial" w:hAnsi="Arial" w:cs="Arial"/>
          <w:sz w:val="24"/>
          <w:szCs w:val="24"/>
        </w:rPr>
        <w:t>The undisputed purpose of the “stay put” doctrine, under both federal and state law, is to ensure the stability of a child’s placement while parents and schools resolve placement disputes.  To require Student</w:t>
      </w:r>
      <w:r w:rsidR="00592577">
        <w:rPr>
          <w:rFonts w:ascii="Arial" w:hAnsi="Arial" w:cs="Arial"/>
          <w:sz w:val="24"/>
          <w:szCs w:val="24"/>
        </w:rPr>
        <w:t>, over Mother’s objection,</w:t>
      </w:r>
      <w:r w:rsidR="000D240B">
        <w:rPr>
          <w:rFonts w:ascii="Arial" w:hAnsi="Arial" w:cs="Arial"/>
          <w:sz w:val="24"/>
          <w:szCs w:val="24"/>
        </w:rPr>
        <w:t xml:space="preserve"> to leave the only educational setting he has ever known</w:t>
      </w:r>
      <w:r w:rsidR="00E514D8">
        <w:rPr>
          <w:rFonts w:ascii="Arial" w:hAnsi="Arial" w:cs="Arial"/>
          <w:sz w:val="24"/>
          <w:szCs w:val="24"/>
        </w:rPr>
        <w:t xml:space="preserve">, and in which he is still </w:t>
      </w:r>
      <w:r w:rsidR="00E514D8">
        <w:rPr>
          <w:rFonts w:ascii="Arial" w:hAnsi="Arial" w:cs="Arial"/>
          <w:sz w:val="24"/>
          <w:szCs w:val="24"/>
        </w:rPr>
        <w:lastRenderedPageBreak/>
        <w:t>participating,</w:t>
      </w:r>
      <w:r w:rsidR="00592577">
        <w:rPr>
          <w:rFonts w:ascii="Arial" w:hAnsi="Arial" w:cs="Arial"/>
          <w:sz w:val="24"/>
          <w:szCs w:val="24"/>
        </w:rPr>
        <w:t xml:space="preserve"> </w:t>
      </w:r>
      <w:r w:rsidR="000D240B">
        <w:rPr>
          <w:rFonts w:ascii="Arial" w:hAnsi="Arial" w:cs="Arial"/>
          <w:sz w:val="24"/>
          <w:szCs w:val="24"/>
        </w:rPr>
        <w:t xml:space="preserve">would undermine this purpose.  Further, as noted in prior BSEA decisions, the applicable statutory and regulatory language </w:t>
      </w:r>
      <w:r w:rsidR="00BC5A2F">
        <w:rPr>
          <w:rFonts w:ascii="Arial" w:hAnsi="Arial" w:cs="Arial"/>
          <w:sz w:val="24"/>
          <w:szCs w:val="24"/>
        </w:rPr>
        <w:t xml:space="preserve">clearly requires children to stay in their </w:t>
      </w:r>
      <w:r w:rsidR="00E514D8">
        <w:rPr>
          <w:rFonts w:ascii="Arial" w:hAnsi="Arial" w:cs="Arial"/>
          <w:sz w:val="24"/>
          <w:szCs w:val="24"/>
        </w:rPr>
        <w:t>then-</w:t>
      </w:r>
      <w:r w:rsidR="00BC5A2F">
        <w:rPr>
          <w:rFonts w:ascii="Arial" w:hAnsi="Arial" w:cs="Arial"/>
          <w:sz w:val="24"/>
          <w:szCs w:val="24"/>
        </w:rPr>
        <w:t>current educational placements</w:t>
      </w:r>
      <w:r w:rsidR="000D240B">
        <w:rPr>
          <w:rFonts w:ascii="Arial" w:hAnsi="Arial" w:cs="Arial"/>
          <w:sz w:val="24"/>
          <w:szCs w:val="24"/>
        </w:rPr>
        <w:t xml:space="preserve"> unless </w:t>
      </w:r>
      <w:r w:rsidR="000D240B" w:rsidRPr="00BC5A2F">
        <w:rPr>
          <w:rFonts w:ascii="Arial" w:hAnsi="Arial" w:cs="Arial"/>
          <w:sz w:val="24"/>
          <w:szCs w:val="24"/>
          <w:u w:val="single"/>
        </w:rPr>
        <w:t>both</w:t>
      </w:r>
      <w:r w:rsidR="000D240B">
        <w:rPr>
          <w:rFonts w:ascii="Arial" w:hAnsi="Arial" w:cs="Arial"/>
          <w:sz w:val="24"/>
          <w:szCs w:val="24"/>
        </w:rPr>
        <w:t xml:space="preserve"> parents consent to a change in placement.  Thus, Father’s consent to the change in placement in this case cannot extinguish </w:t>
      </w:r>
      <w:r w:rsidR="00BC5A2F">
        <w:rPr>
          <w:rFonts w:ascii="Arial" w:hAnsi="Arial" w:cs="Arial"/>
          <w:sz w:val="24"/>
          <w:szCs w:val="24"/>
        </w:rPr>
        <w:t xml:space="preserve">Mother’s right to invoke “stay put.”  </w:t>
      </w:r>
      <w:r w:rsidR="000D240B">
        <w:rPr>
          <w:rFonts w:ascii="Arial" w:hAnsi="Arial" w:cs="Arial"/>
          <w:sz w:val="24"/>
          <w:szCs w:val="24"/>
        </w:rPr>
        <w:t xml:space="preserve"> </w:t>
      </w:r>
    </w:p>
    <w:p w:rsidR="009172B6" w:rsidRDefault="009172B6">
      <w:pPr>
        <w:pStyle w:val="Heading8"/>
      </w:pPr>
    </w:p>
    <w:p w:rsidR="00A77F3A" w:rsidRPr="00BC5A2F" w:rsidRDefault="00B43D57">
      <w:pPr>
        <w:pStyle w:val="Heading8"/>
        <w:rPr>
          <w:rFonts w:ascii="Arial" w:hAnsi="Arial" w:cs="Arial"/>
        </w:rPr>
      </w:pPr>
      <w:r w:rsidRPr="00BC5A2F">
        <w:rPr>
          <w:rFonts w:ascii="Arial" w:hAnsi="Arial" w:cs="Arial"/>
        </w:rPr>
        <w:t xml:space="preserve">POSITION OF </w:t>
      </w:r>
      <w:r w:rsidR="00BC5A2F">
        <w:rPr>
          <w:rFonts w:ascii="Arial" w:hAnsi="Arial" w:cs="Arial"/>
        </w:rPr>
        <w:t>DISTRICTS AND FATHER</w:t>
      </w:r>
    </w:p>
    <w:p w:rsidR="00A77F3A" w:rsidRDefault="00A77F3A">
      <w:pPr>
        <w:pStyle w:val="Standard"/>
        <w:ind w:firstLine="720"/>
        <w:jc w:val="center"/>
        <w:rPr>
          <w:b/>
          <w:sz w:val="24"/>
        </w:rPr>
      </w:pPr>
    </w:p>
    <w:p w:rsidR="00004C43" w:rsidRDefault="00BC5A2F">
      <w:pPr>
        <w:pStyle w:val="Standard"/>
        <w:ind w:firstLine="720"/>
        <w:rPr>
          <w:rFonts w:ascii="Arial" w:hAnsi="Arial" w:cs="Arial"/>
          <w:sz w:val="24"/>
        </w:rPr>
      </w:pPr>
      <w:r w:rsidRPr="00BC5A2F">
        <w:rPr>
          <w:rFonts w:ascii="Arial" w:hAnsi="Arial" w:cs="Arial"/>
          <w:sz w:val="24"/>
        </w:rPr>
        <w:t>The relevant statutory language and longstanding BSEA precedent dictate that only one parent’s consent is required to effectuate a chan</w:t>
      </w:r>
      <w:r w:rsidR="00004C43">
        <w:rPr>
          <w:rFonts w:ascii="Arial" w:hAnsi="Arial" w:cs="Arial"/>
          <w:sz w:val="24"/>
        </w:rPr>
        <w:t>ge in an IEP and/or placement, and thereby obligate a school district to implement the consented-to change.</w:t>
      </w:r>
      <w:r w:rsidRPr="00BC5A2F">
        <w:rPr>
          <w:rFonts w:ascii="Arial" w:hAnsi="Arial" w:cs="Arial"/>
          <w:sz w:val="24"/>
        </w:rPr>
        <w:t xml:space="preserve"> </w:t>
      </w:r>
      <w:r>
        <w:rPr>
          <w:rFonts w:ascii="Arial" w:hAnsi="Arial" w:cs="Arial"/>
          <w:sz w:val="24"/>
        </w:rPr>
        <w:t xml:space="preserve"> Such consent creates a new “</w:t>
      </w:r>
      <w:r w:rsidRPr="00004C43">
        <w:rPr>
          <w:rFonts w:ascii="Arial" w:hAnsi="Arial" w:cs="Arial"/>
          <w:sz w:val="24"/>
        </w:rPr>
        <w:t>sta</w:t>
      </w:r>
      <w:r w:rsidR="00004C43" w:rsidRPr="00004C43">
        <w:rPr>
          <w:rFonts w:ascii="Arial" w:hAnsi="Arial" w:cs="Arial"/>
          <w:sz w:val="24"/>
        </w:rPr>
        <w:t>tus quo.</w:t>
      </w:r>
      <w:r w:rsidR="00004C43">
        <w:rPr>
          <w:rFonts w:ascii="Arial" w:hAnsi="Arial" w:cs="Arial"/>
          <w:sz w:val="24"/>
        </w:rPr>
        <w:t>”</w:t>
      </w:r>
      <w:r w:rsidR="00004C43" w:rsidRPr="00004C43">
        <w:rPr>
          <w:rFonts w:ascii="Arial" w:hAnsi="Arial" w:cs="Arial"/>
          <w:sz w:val="24"/>
        </w:rPr>
        <w:t xml:space="preserve">  In </w:t>
      </w:r>
      <w:r w:rsidR="00004C43">
        <w:rPr>
          <w:rFonts w:ascii="Arial" w:hAnsi="Arial" w:cs="Arial"/>
          <w:sz w:val="24"/>
        </w:rPr>
        <w:t>the instant</w:t>
      </w:r>
      <w:r w:rsidR="00004C43" w:rsidRPr="00004C43">
        <w:rPr>
          <w:rFonts w:ascii="Arial" w:hAnsi="Arial" w:cs="Arial"/>
          <w:sz w:val="24"/>
        </w:rPr>
        <w:t xml:space="preserve"> case, that new status quo is </w:t>
      </w:r>
      <w:r w:rsidR="003267BC">
        <w:rPr>
          <w:rFonts w:ascii="Arial" w:hAnsi="Arial" w:cs="Arial"/>
          <w:sz w:val="24"/>
        </w:rPr>
        <w:t>[B]</w:t>
      </w:r>
      <w:r w:rsidR="00004C43" w:rsidRPr="00004C43">
        <w:rPr>
          <w:rFonts w:ascii="Arial" w:hAnsi="Arial" w:cs="Arial"/>
          <w:sz w:val="24"/>
        </w:rPr>
        <w:t>, based on Father’</w:t>
      </w:r>
      <w:r w:rsidR="00004C43">
        <w:rPr>
          <w:rFonts w:ascii="Arial" w:hAnsi="Arial" w:cs="Arial"/>
          <w:sz w:val="24"/>
        </w:rPr>
        <w:t xml:space="preserve">s consent, and “stay put” is no longer available to keep Student at </w:t>
      </w:r>
      <w:r w:rsidR="003267BC">
        <w:rPr>
          <w:rFonts w:ascii="Arial" w:hAnsi="Arial" w:cs="Arial"/>
          <w:sz w:val="24"/>
        </w:rPr>
        <w:t>[A]</w:t>
      </w:r>
      <w:r w:rsidR="00004C43">
        <w:rPr>
          <w:rFonts w:ascii="Arial" w:hAnsi="Arial" w:cs="Arial"/>
          <w:sz w:val="24"/>
        </w:rPr>
        <w:t xml:space="preserve">.  Mother may seek Student’s return to </w:t>
      </w:r>
      <w:r w:rsidR="003267BC">
        <w:rPr>
          <w:rFonts w:ascii="Arial" w:hAnsi="Arial" w:cs="Arial"/>
          <w:sz w:val="24"/>
        </w:rPr>
        <w:t>[A]</w:t>
      </w:r>
      <w:r w:rsidR="00004C43">
        <w:rPr>
          <w:rFonts w:ascii="Arial" w:hAnsi="Arial" w:cs="Arial"/>
          <w:sz w:val="24"/>
        </w:rPr>
        <w:t xml:space="preserve"> in the pending BSEA proceeding, but she cannot apply the “stay put” doctrine to block implementation of an accepted change in placement.  </w:t>
      </w:r>
    </w:p>
    <w:p w:rsidR="00A63436" w:rsidRPr="00E514D8" w:rsidRDefault="00BC5A2F" w:rsidP="00E514D8">
      <w:pPr>
        <w:pStyle w:val="Standard"/>
        <w:ind w:firstLine="720"/>
        <w:rPr>
          <w:rFonts w:ascii="Arial" w:hAnsi="Arial" w:cs="Arial"/>
        </w:rPr>
      </w:pPr>
      <w:r w:rsidRPr="00BC5A2F">
        <w:rPr>
          <w:rFonts w:ascii="Arial" w:hAnsi="Arial" w:cs="Arial"/>
          <w:sz w:val="24"/>
        </w:rPr>
        <w:t xml:space="preserve">  </w:t>
      </w:r>
    </w:p>
    <w:p w:rsidR="00A77F3A" w:rsidRPr="004B03D1" w:rsidRDefault="00B43D57" w:rsidP="0059360E">
      <w:pPr>
        <w:pStyle w:val="BodyText2"/>
        <w:jc w:val="center"/>
        <w:rPr>
          <w:rFonts w:ascii="Arial" w:hAnsi="Arial" w:cs="Arial"/>
          <w:b/>
        </w:rPr>
      </w:pPr>
      <w:r w:rsidRPr="004B03D1">
        <w:rPr>
          <w:rFonts w:ascii="Arial" w:hAnsi="Arial" w:cs="Arial"/>
          <w:b/>
        </w:rPr>
        <w:t>DISCUSSION</w:t>
      </w:r>
    </w:p>
    <w:p w:rsidR="005C3AA7" w:rsidRPr="00FA7E77" w:rsidRDefault="00B43D57" w:rsidP="005C3AA7">
      <w:pPr>
        <w:pStyle w:val="BlockText"/>
        <w:ind w:left="0" w:right="0"/>
      </w:pPr>
      <w:r>
        <w:tab/>
      </w:r>
    </w:p>
    <w:p w:rsidR="006B255E" w:rsidRPr="006B255E" w:rsidRDefault="00B43D57" w:rsidP="00D23E78">
      <w:pPr>
        <w:pStyle w:val="BlockText"/>
        <w:ind w:left="0" w:right="0" w:firstLine="360"/>
        <w:rPr>
          <w:rFonts w:ascii="Arial" w:hAnsi="Arial" w:cs="Arial"/>
          <w:i/>
        </w:rPr>
      </w:pPr>
      <w:r w:rsidRPr="006B255E">
        <w:rPr>
          <w:rFonts w:ascii="Arial" w:hAnsi="Arial" w:cs="Arial"/>
        </w:rPr>
        <w:t>The “stay put” rule is</w:t>
      </w:r>
      <w:r w:rsidR="001A7DAE">
        <w:rPr>
          <w:rFonts w:ascii="Arial" w:hAnsi="Arial" w:cs="Arial"/>
        </w:rPr>
        <w:t xml:space="preserve"> a fundamental </w:t>
      </w:r>
      <w:r w:rsidRPr="006B255E">
        <w:rPr>
          <w:rFonts w:ascii="Arial" w:hAnsi="Arial" w:cs="Arial"/>
        </w:rPr>
        <w:t>procedural protection afforded parents and students by the IDEA and the Massachusetts special ed</w:t>
      </w:r>
      <w:r w:rsidR="00E514D8">
        <w:rPr>
          <w:rFonts w:ascii="Arial" w:hAnsi="Arial" w:cs="Arial"/>
        </w:rPr>
        <w:t xml:space="preserve">ucation statute, G.L. c. 71B.  </w:t>
      </w:r>
      <w:r w:rsidR="00132EA6" w:rsidRPr="006B255E">
        <w:rPr>
          <w:rFonts w:ascii="Arial" w:hAnsi="Arial" w:cs="Arial"/>
        </w:rPr>
        <w:t xml:space="preserve">“Stay put” means that </w:t>
      </w:r>
      <w:r w:rsidR="00E9325C" w:rsidRPr="006B255E">
        <w:rPr>
          <w:rFonts w:ascii="Arial" w:hAnsi="Arial" w:cs="Arial"/>
        </w:rPr>
        <w:t>during the time that  parent and school district are engaged in the IDEA dispute resolution process, “unless the State or local educational agency and the parents otherwise agree, the child shall remain in the then-current educational placement of the child…”</w:t>
      </w:r>
      <w:r w:rsidRPr="006B255E">
        <w:rPr>
          <w:rFonts w:ascii="Arial" w:hAnsi="Arial" w:cs="Arial"/>
        </w:rPr>
        <w:t xml:space="preserve">  20 U.S.C. Sec 1415(j); 34 CFR Sec. 300.514; </w:t>
      </w:r>
      <w:r w:rsidR="00A444E4" w:rsidRPr="006B255E">
        <w:rPr>
          <w:rFonts w:ascii="Arial" w:hAnsi="Arial" w:cs="Arial"/>
          <w:i/>
        </w:rPr>
        <w:t>Honig v. Doe</w:t>
      </w:r>
      <w:r w:rsidR="00A444E4" w:rsidRPr="006B255E">
        <w:rPr>
          <w:rFonts w:ascii="Arial" w:hAnsi="Arial" w:cs="Arial"/>
        </w:rPr>
        <w:t xml:space="preserve">, </w:t>
      </w:r>
      <w:r w:rsidR="00E9325C" w:rsidRPr="006B255E">
        <w:rPr>
          <w:rFonts w:ascii="Arial" w:hAnsi="Arial" w:cs="Arial"/>
        </w:rPr>
        <w:t xml:space="preserve">484 U.S. 305 (1988); </w:t>
      </w:r>
      <w:r w:rsidRPr="006B255E">
        <w:rPr>
          <w:rFonts w:ascii="Arial" w:hAnsi="Arial" w:cs="Arial"/>
          <w:i/>
        </w:rPr>
        <w:t>Verhoven v. Brunswick School Committee</w:t>
      </w:r>
      <w:r w:rsidRPr="006B255E">
        <w:rPr>
          <w:rFonts w:ascii="Arial" w:hAnsi="Arial" w:cs="Arial"/>
        </w:rPr>
        <w:t>, 207 F.3d 1, 10 (1</w:t>
      </w:r>
      <w:r w:rsidRPr="006B255E">
        <w:rPr>
          <w:rFonts w:ascii="Arial" w:hAnsi="Arial" w:cs="Arial"/>
          <w:vertAlign w:val="superscript"/>
        </w:rPr>
        <w:t>st</w:t>
      </w:r>
      <w:r w:rsidRPr="006B255E">
        <w:rPr>
          <w:rFonts w:ascii="Arial" w:hAnsi="Arial" w:cs="Arial"/>
        </w:rPr>
        <w:t xml:space="preserve"> Cir. 1999); </w:t>
      </w:r>
      <w:r w:rsidR="00E9325C" w:rsidRPr="006B255E">
        <w:rPr>
          <w:rFonts w:ascii="Arial" w:hAnsi="Arial" w:cs="Arial"/>
          <w:i/>
        </w:rPr>
        <w:t>M</w:t>
      </w:r>
      <w:r w:rsidR="00931B8A" w:rsidRPr="006B255E">
        <w:rPr>
          <w:rFonts w:ascii="Arial" w:hAnsi="Arial" w:cs="Arial"/>
          <w:i/>
        </w:rPr>
        <w:t>.R. and J.R. v. Ridley School District</w:t>
      </w:r>
      <w:r w:rsidR="00931B8A" w:rsidRPr="006B255E">
        <w:rPr>
          <w:rFonts w:ascii="Arial" w:hAnsi="Arial" w:cs="Arial"/>
        </w:rPr>
        <w:t xml:space="preserve">, 744 </w:t>
      </w:r>
      <w:r w:rsidR="0026062F" w:rsidRPr="006B255E">
        <w:rPr>
          <w:rFonts w:ascii="Arial" w:hAnsi="Arial" w:cs="Arial"/>
        </w:rPr>
        <w:t>F.</w:t>
      </w:r>
      <w:r w:rsidR="00931B8A" w:rsidRPr="006B255E">
        <w:rPr>
          <w:rFonts w:ascii="Arial" w:hAnsi="Arial" w:cs="Arial"/>
        </w:rPr>
        <w:t xml:space="preserve">3d 112 (3d Cir. 2014); </w:t>
      </w:r>
      <w:r w:rsidR="00E9325C" w:rsidRPr="006B255E">
        <w:rPr>
          <w:rFonts w:ascii="Arial" w:hAnsi="Arial" w:cs="Arial"/>
        </w:rPr>
        <w:t>M.G.L. c. 71B; 603 CMR 28.08(7)</w:t>
      </w:r>
      <w:r w:rsidR="00E514D8">
        <w:rPr>
          <w:rFonts w:ascii="Arial" w:hAnsi="Arial" w:cs="Arial"/>
        </w:rPr>
        <w:t xml:space="preserve">; </w:t>
      </w:r>
      <w:r w:rsidR="00C50BCE" w:rsidRPr="00C50BCE">
        <w:rPr>
          <w:rFonts w:ascii="Arial" w:hAnsi="Arial" w:cs="Arial"/>
          <w:i/>
        </w:rPr>
        <w:t>In Re: Abington Public Schools</w:t>
      </w:r>
      <w:r w:rsidR="00C50BCE">
        <w:rPr>
          <w:rFonts w:ascii="Arial" w:hAnsi="Arial" w:cs="Arial"/>
        </w:rPr>
        <w:t xml:space="preserve">, 20 MSER 198 (Figueroa, 2014); </w:t>
      </w:r>
      <w:r w:rsidR="00E514D8" w:rsidRPr="00C50BCE">
        <w:rPr>
          <w:rFonts w:ascii="Arial" w:hAnsi="Arial" w:cs="Arial"/>
          <w:i/>
        </w:rPr>
        <w:t>In Re Framingham Public Schools and Qu</w:t>
      </w:r>
      <w:r w:rsidR="00C50BCE" w:rsidRPr="00C50BCE">
        <w:rPr>
          <w:rFonts w:ascii="Arial" w:hAnsi="Arial" w:cs="Arial"/>
          <w:i/>
        </w:rPr>
        <w:t>in</w:t>
      </w:r>
      <w:r w:rsidR="00C50BCE">
        <w:rPr>
          <w:rFonts w:ascii="Arial" w:hAnsi="Arial" w:cs="Arial"/>
        </w:rPr>
        <w:t>, 2</w:t>
      </w:r>
      <w:r w:rsidR="00E514D8">
        <w:rPr>
          <w:rFonts w:ascii="Arial" w:hAnsi="Arial" w:cs="Arial"/>
        </w:rPr>
        <w:t>2 MSER 12 (Reichbach, 2016</w:t>
      </w:r>
      <w:r w:rsidR="00C50BCE">
        <w:rPr>
          <w:rFonts w:ascii="Arial" w:hAnsi="Arial" w:cs="Arial"/>
        </w:rPr>
        <w:t xml:space="preserve">).  </w:t>
      </w:r>
      <w:r w:rsidR="006B255E" w:rsidRPr="006B255E">
        <w:rPr>
          <w:rFonts w:ascii="Arial" w:hAnsi="Arial" w:cs="Arial"/>
        </w:rPr>
        <w:t>T</w:t>
      </w:r>
      <w:r w:rsidR="00B01E9F" w:rsidRPr="006B255E">
        <w:rPr>
          <w:rFonts w:ascii="Arial" w:hAnsi="Arial" w:cs="Arial"/>
        </w:rPr>
        <w:t xml:space="preserve">he purpose of </w:t>
      </w:r>
      <w:r w:rsidR="006B255E" w:rsidRPr="006B255E">
        <w:rPr>
          <w:rFonts w:ascii="Arial" w:hAnsi="Arial" w:cs="Arial"/>
        </w:rPr>
        <w:t>“stay put” i</w:t>
      </w:r>
      <w:r w:rsidR="00D23E78" w:rsidRPr="006B255E">
        <w:rPr>
          <w:rFonts w:ascii="Arial" w:hAnsi="Arial" w:cs="Arial"/>
        </w:rPr>
        <w:t xml:space="preserve">s to </w:t>
      </w:r>
      <w:r w:rsidR="00DD18AF" w:rsidRPr="006B255E">
        <w:rPr>
          <w:rFonts w:ascii="Arial" w:hAnsi="Arial" w:cs="Arial"/>
        </w:rPr>
        <w:t xml:space="preserve">protect students from unilateral changes in placement by school districts and to </w:t>
      </w:r>
      <w:r w:rsidR="00B01E9F" w:rsidRPr="006B255E">
        <w:rPr>
          <w:rFonts w:ascii="Arial" w:hAnsi="Arial" w:cs="Arial"/>
        </w:rPr>
        <w:t xml:space="preserve">reflect the preference of Congress for </w:t>
      </w:r>
      <w:r w:rsidR="00D23E78" w:rsidRPr="006B255E">
        <w:rPr>
          <w:rFonts w:ascii="Arial" w:hAnsi="Arial" w:cs="Arial"/>
        </w:rPr>
        <w:t>maintain</w:t>
      </w:r>
      <w:r w:rsidR="00B01E9F" w:rsidRPr="006B255E">
        <w:rPr>
          <w:rFonts w:ascii="Arial" w:hAnsi="Arial" w:cs="Arial"/>
        </w:rPr>
        <w:t>ing</w:t>
      </w:r>
      <w:r w:rsidR="00D23E78" w:rsidRPr="006B255E">
        <w:rPr>
          <w:rFonts w:ascii="Arial" w:hAnsi="Arial" w:cs="Arial"/>
        </w:rPr>
        <w:t xml:space="preserve"> the stability of a disabled child’s placement and minimiz</w:t>
      </w:r>
      <w:r w:rsidR="00B01E9F" w:rsidRPr="006B255E">
        <w:rPr>
          <w:rFonts w:ascii="Arial" w:hAnsi="Arial" w:cs="Arial"/>
        </w:rPr>
        <w:t>ing</w:t>
      </w:r>
      <w:r w:rsidR="00D23E78" w:rsidRPr="006B255E">
        <w:rPr>
          <w:rFonts w:ascii="Arial" w:hAnsi="Arial" w:cs="Arial"/>
        </w:rPr>
        <w:t xml:space="preserve"> disruption to the child while the parents and school are resolving dispute</w:t>
      </w:r>
      <w:r w:rsidR="00DD18AF" w:rsidRPr="006B255E">
        <w:rPr>
          <w:rFonts w:ascii="Arial" w:hAnsi="Arial" w:cs="Arial"/>
        </w:rPr>
        <w:t>s</w:t>
      </w:r>
      <w:r w:rsidR="00D23E78" w:rsidRPr="006B255E">
        <w:rPr>
          <w:rFonts w:ascii="Arial" w:hAnsi="Arial" w:cs="Arial"/>
        </w:rPr>
        <w:t xml:space="preserve">.  </w:t>
      </w:r>
      <w:r w:rsidR="00A0592F" w:rsidRPr="006B255E">
        <w:rPr>
          <w:rFonts w:ascii="Arial" w:hAnsi="Arial" w:cs="Arial"/>
          <w:i/>
        </w:rPr>
        <w:t>Verhoven,</w:t>
      </w:r>
      <w:r w:rsidR="00C50BCE">
        <w:rPr>
          <w:rFonts w:ascii="Arial" w:hAnsi="Arial" w:cs="Arial"/>
        </w:rPr>
        <w:t xml:space="preserve"> </w:t>
      </w:r>
      <w:r w:rsidR="00D23E78" w:rsidRPr="006B255E">
        <w:rPr>
          <w:rFonts w:ascii="Arial" w:hAnsi="Arial" w:cs="Arial"/>
          <w:i/>
        </w:rPr>
        <w:t>Ridley</w:t>
      </w:r>
      <w:r w:rsidR="00D23E78" w:rsidRPr="006B255E">
        <w:rPr>
          <w:rFonts w:ascii="Arial" w:hAnsi="Arial" w:cs="Arial"/>
        </w:rPr>
        <w:t xml:space="preserve">, </w:t>
      </w:r>
      <w:r w:rsidR="00C50BCE" w:rsidRPr="00C50BCE">
        <w:rPr>
          <w:rFonts w:ascii="Arial" w:hAnsi="Arial" w:cs="Arial"/>
          <w:i/>
        </w:rPr>
        <w:t>Abington</w:t>
      </w:r>
      <w:r w:rsidR="00C50BCE">
        <w:rPr>
          <w:rFonts w:ascii="Arial" w:hAnsi="Arial" w:cs="Arial"/>
        </w:rPr>
        <w:t xml:space="preserve">, </w:t>
      </w:r>
      <w:r w:rsidR="00C50BCE" w:rsidRPr="00C50BCE">
        <w:rPr>
          <w:rFonts w:ascii="Arial" w:hAnsi="Arial" w:cs="Arial"/>
          <w:i/>
        </w:rPr>
        <w:t>Framingham</w:t>
      </w:r>
      <w:r w:rsidR="00C50BCE">
        <w:rPr>
          <w:rFonts w:ascii="Arial" w:hAnsi="Arial" w:cs="Arial"/>
        </w:rPr>
        <w:t xml:space="preserve">, </w:t>
      </w:r>
      <w:r w:rsidR="00D23E78" w:rsidRPr="006B255E">
        <w:rPr>
          <w:rFonts w:ascii="Arial" w:hAnsi="Arial" w:cs="Arial"/>
          <w:i/>
        </w:rPr>
        <w:t>supra</w:t>
      </w:r>
      <w:r w:rsidR="00D23E78" w:rsidRPr="006B255E">
        <w:rPr>
          <w:rFonts w:ascii="Arial" w:hAnsi="Arial" w:cs="Arial"/>
        </w:rPr>
        <w:t>.</w:t>
      </w:r>
      <w:r w:rsidR="00C50BCE">
        <w:rPr>
          <w:rStyle w:val="FootnoteReference"/>
          <w:rFonts w:ascii="Arial" w:hAnsi="Arial" w:cs="Arial"/>
        </w:rPr>
        <w:footnoteReference w:id="1"/>
      </w:r>
      <w:r w:rsidR="001A7DAE">
        <w:rPr>
          <w:rFonts w:ascii="Arial" w:hAnsi="Arial" w:cs="Arial"/>
        </w:rPr>
        <w:t xml:space="preserve">  </w:t>
      </w:r>
      <w:r w:rsidR="00D23E78" w:rsidRPr="006B255E">
        <w:rPr>
          <w:rFonts w:ascii="Arial" w:hAnsi="Arial" w:cs="Arial"/>
        </w:rPr>
        <w:t xml:space="preserve">  </w:t>
      </w:r>
    </w:p>
    <w:p w:rsidR="00B01E9F" w:rsidRDefault="00B01E9F" w:rsidP="00FA7E77">
      <w:pPr>
        <w:pStyle w:val="BlockText"/>
        <w:ind w:left="0" w:right="0"/>
      </w:pPr>
    </w:p>
    <w:p w:rsidR="00DD18AF" w:rsidRPr="00C50BCE" w:rsidRDefault="00FA7E77" w:rsidP="00DD18AF">
      <w:pPr>
        <w:pStyle w:val="BlockText"/>
        <w:ind w:left="0" w:right="0" w:firstLine="360"/>
        <w:rPr>
          <w:rFonts w:ascii="Arial" w:hAnsi="Arial" w:cs="Arial"/>
        </w:rPr>
      </w:pPr>
      <w:r>
        <w:rPr>
          <w:rFonts w:ascii="Arial" w:hAnsi="Arial" w:cs="Arial"/>
        </w:rPr>
        <w:t>What constitutes</w:t>
      </w:r>
      <w:r w:rsidR="005C3AA7">
        <w:rPr>
          <w:rFonts w:ascii="Arial" w:hAnsi="Arial" w:cs="Arial"/>
        </w:rPr>
        <w:t xml:space="preserve"> a child’s “then current placement” is not always </w:t>
      </w:r>
      <w:r>
        <w:rPr>
          <w:rFonts w:ascii="Arial" w:hAnsi="Arial" w:cs="Arial"/>
        </w:rPr>
        <w:t>self-evident</w:t>
      </w:r>
      <w:r w:rsidR="005C3AA7">
        <w:rPr>
          <w:rFonts w:ascii="Arial" w:hAnsi="Arial" w:cs="Arial"/>
        </w:rPr>
        <w:t>.  N</w:t>
      </w:r>
      <w:r w:rsidR="00DD18AF" w:rsidRPr="00C50BCE">
        <w:rPr>
          <w:rFonts w:ascii="Arial" w:hAnsi="Arial" w:cs="Arial"/>
        </w:rPr>
        <w:t xml:space="preserve">ot every </w:t>
      </w:r>
      <w:r w:rsidR="00A723D8" w:rsidRPr="00C50BCE">
        <w:rPr>
          <w:rFonts w:ascii="Arial" w:hAnsi="Arial" w:cs="Arial"/>
        </w:rPr>
        <w:t>alteration</w:t>
      </w:r>
      <w:r w:rsidR="00DD18AF" w:rsidRPr="00C50BCE">
        <w:rPr>
          <w:rFonts w:ascii="Arial" w:hAnsi="Arial" w:cs="Arial"/>
        </w:rPr>
        <w:t xml:space="preserve"> in a child’s educational services constitutes a change in </w:t>
      </w:r>
      <w:r w:rsidR="00A723D8" w:rsidRPr="00C50BCE">
        <w:rPr>
          <w:rFonts w:ascii="Arial" w:hAnsi="Arial" w:cs="Arial"/>
        </w:rPr>
        <w:t>such placement</w:t>
      </w:r>
      <w:r w:rsidR="005C3AA7">
        <w:rPr>
          <w:rFonts w:ascii="Arial" w:hAnsi="Arial" w:cs="Arial"/>
        </w:rPr>
        <w:t xml:space="preserve">. </w:t>
      </w:r>
      <w:r w:rsidR="00A723D8" w:rsidRPr="00C50BCE">
        <w:rPr>
          <w:rFonts w:ascii="Arial" w:hAnsi="Arial" w:cs="Arial"/>
        </w:rPr>
        <w:t xml:space="preserve"> N</w:t>
      </w:r>
      <w:r w:rsidR="00B01E9F" w:rsidRPr="00C50BCE">
        <w:rPr>
          <w:rFonts w:ascii="Arial" w:hAnsi="Arial" w:cs="Arial"/>
        </w:rPr>
        <w:t>either the IDEA nor its implementing regul</w:t>
      </w:r>
      <w:r w:rsidR="00A0592F" w:rsidRPr="00C50BCE">
        <w:rPr>
          <w:rFonts w:ascii="Arial" w:hAnsi="Arial" w:cs="Arial"/>
        </w:rPr>
        <w:t>ations define</w:t>
      </w:r>
      <w:r w:rsidR="00592577">
        <w:rPr>
          <w:rFonts w:ascii="Arial" w:hAnsi="Arial" w:cs="Arial"/>
        </w:rPr>
        <w:t>s</w:t>
      </w:r>
      <w:r w:rsidR="00A0592F" w:rsidRPr="00C50BCE">
        <w:rPr>
          <w:rFonts w:ascii="Arial" w:hAnsi="Arial" w:cs="Arial"/>
        </w:rPr>
        <w:t xml:space="preserve"> th</w:t>
      </w:r>
      <w:r w:rsidR="00DD18AF" w:rsidRPr="00C50BCE">
        <w:rPr>
          <w:rFonts w:ascii="Arial" w:hAnsi="Arial" w:cs="Arial"/>
        </w:rPr>
        <w:t>e term “then current placement” or provide</w:t>
      </w:r>
      <w:r w:rsidR="00592577">
        <w:rPr>
          <w:rFonts w:ascii="Arial" w:hAnsi="Arial" w:cs="Arial"/>
        </w:rPr>
        <w:t>s</w:t>
      </w:r>
      <w:r w:rsidR="00DD18AF" w:rsidRPr="00C50BCE">
        <w:rPr>
          <w:rFonts w:ascii="Arial" w:hAnsi="Arial" w:cs="Arial"/>
        </w:rPr>
        <w:t xml:space="preserve"> an exhaustive list of circumstances that do or do not constitu</w:t>
      </w:r>
      <w:r w:rsidR="00A723D8" w:rsidRPr="00C50BCE">
        <w:rPr>
          <w:rFonts w:ascii="Arial" w:hAnsi="Arial" w:cs="Arial"/>
        </w:rPr>
        <w:t xml:space="preserve">te a change triggering “stay put” protection.  </w:t>
      </w:r>
      <w:r w:rsidR="00A0592F" w:rsidRPr="00C50BCE">
        <w:rPr>
          <w:rFonts w:ascii="Arial" w:hAnsi="Arial" w:cs="Arial"/>
          <w:i/>
        </w:rPr>
        <w:t>Id</w:t>
      </w:r>
      <w:r w:rsidR="00A0592F" w:rsidRPr="00C50BCE">
        <w:rPr>
          <w:rFonts w:ascii="Arial" w:hAnsi="Arial" w:cs="Arial"/>
        </w:rPr>
        <w:t xml:space="preserve">. </w:t>
      </w:r>
      <w:r w:rsidR="00A723D8" w:rsidRPr="00C50BCE">
        <w:rPr>
          <w:rFonts w:ascii="Arial" w:hAnsi="Arial" w:cs="Arial"/>
        </w:rPr>
        <w:t xml:space="preserve"> </w:t>
      </w:r>
      <w:r w:rsidR="00DD18AF" w:rsidRPr="00C50BCE">
        <w:rPr>
          <w:rFonts w:ascii="Arial" w:hAnsi="Arial" w:cs="Arial"/>
        </w:rPr>
        <w:t xml:space="preserve">Neither the </w:t>
      </w:r>
      <w:r w:rsidR="00DD18AF" w:rsidRPr="00C50BCE">
        <w:rPr>
          <w:rFonts w:ascii="Arial" w:hAnsi="Arial" w:cs="Arial"/>
        </w:rPr>
        <w:lastRenderedPageBreak/>
        <w:t xml:space="preserve">First Circuit nor other courts </w:t>
      </w:r>
      <w:r w:rsidR="00592577">
        <w:rPr>
          <w:rFonts w:ascii="Arial" w:hAnsi="Arial" w:cs="Arial"/>
        </w:rPr>
        <w:t>has</w:t>
      </w:r>
      <w:r w:rsidR="00DD18AF" w:rsidRPr="00C50BCE">
        <w:rPr>
          <w:rFonts w:ascii="Arial" w:hAnsi="Arial" w:cs="Arial"/>
        </w:rPr>
        <w:t xml:space="preserve"> provided an unequivocal definition of the term.  Rather, w</w:t>
      </w:r>
      <w:r w:rsidR="00A0592F" w:rsidRPr="00C50BCE">
        <w:rPr>
          <w:rFonts w:ascii="Arial" w:hAnsi="Arial" w:cs="Arial"/>
        </w:rPr>
        <w:t xml:space="preserve">hen courts throughout the country have addressed this issue, they have done so in a highly individualized and fact-intensive way.  </w:t>
      </w:r>
      <w:r w:rsidR="00A0592F" w:rsidRPr="00C50BCE">
        <w:rPr>
          <w:rFonts w:ascii="Arial" w:hAnsi="Arial" w:cs="Arial"/>
          <w:i/>
        </w:rPr>
        <w:t>Hale ex rel. Hale v.</w:t>
      </w:r>
      <w:r w:rsidR="00A0592F" w:rsidRPr="00C50BCE">
        <w:rPr>
          <w:rFonts w:ascii="Arial" w:hAnsi="Arial" w:cs="Arial"/>
        </w:rPr>
        <w:t xml:space="preserve"> </w:t>
      </w:r>
      <w:r w:rsidR="00A0592F" w:rsidRPr="00C50BCE">
        <w:rPr>
          <w:rFonts w:ascii="Arial" w:hAnsi="Arial" w:cs="Arial"/>
          <w:i/>
        </w:rPr>
        <w:t>Poplar Bluff R-1 School District</w:t>
      </w:r>
      <w:r w:rsidR="00A0592F" w:rsidRPr="00C50BCE">
        <w:rPr>
          <w:rFonts w:ascii="Arial" w:hAnsi="Arial" w:cs="Arial"/>
        </w:rPr>
        <w:t>, 280 F.3d 831, 834 (8</w:t>
      </w:r>
      <w:r w:rsidR="00A0592F" w:rsidRPr="00C50BCE">
        <w:rPr>
          <w:rFonts w:ascii="Arial" w:hAnsi="Arial" w:cs="Arial"/>
          <w:vertAlign w:val="superscript"/>
        </w:rPr>
        <w:t>th</w:t>
      </w:r>
      <w:r w:rsidR="00A0592F" w:rsidRPr="00C50BCE">
        <w:rPr>
          <w:rFonts w:ascii="Arial" w:hAnsi="Arial" w:cs="Arial"/>
        </w:rPr>
        <w:t xml:space="preserve"> Cir. 2002).  </w:t>
      </w:r>
    </w:p>
    <w:p w:rsidR="00DD18AF" w:rsidRPr="00C50BCE" w:rsidRDefault="00DD18AF" w:rsidP="00DD18AF">
      <w:pPr>
        <w:pStyle w:val="BlockText"/>
        <w:ind w:left="0" w:right="0" w:firstLine="360"/>
        <w:rPr>
          <w:rFonts w:ascii="Arial" w:hAnsi="Arial" w:cs="Arial"/>
        </w:rPr>
      </w:pPr>
    </w:p>
    <w:p w:rsidR="00570427" w:rsidRPr="005C3AA7" w:rsidRDefault="001B2A85" w:rsidP="001B2A85">
      <w:pPr>
        <w:ind w:firstLine="360"/>
        <w:rPr>
          <w:rFonts w:ascii="Arial" w:hAnsi="Arial" w:cs="Arial"/>
        </w:rPr>
      </w:pPr>
      <w:r>
        <w:rPr>
          <w:rFonts w:ascii="Arial" w:hAnsi="Arial" w:cs="Arial"/>
        </w:rPr>
        <w:t xml:space="preserve">Several general principles guide most such court decisions, two of which are most applicable in this case.  </w:t>
      </w:r>
      <w:r w:rsidR="00DD18AF" w:rsidRPr="00C50BCE">
        <w:rPr>
          <w:rFonts w:ascii="Arial" w:hAnsi="Arial" w:cs="Arial"/>
        </w:rPr>
        <w:t>First, since the purpose of “stay put</w:t>
      </w:r>
      <w:r w:rsidR="008167E3" w:rsidRPr="00C50BCE">
        <w:rPr>
          <w:rFonts w:ascii="Arial" w:hAnsi="Arial" w:cs="Arial"/>
        </w:rPr>
        <w:t>”</w:t>
      </w:r>
      <w:r w:rsidR="00DD18AF" w:rsidRPr="00C50BCE">
        <w:rPr>
          <w:rFonts w:ascii="Arial" w:hAnsi="Arial" w:cs="Arial"/>
        </w:rPr>
        <w:t xml:space="preserve"> is to preserve the </w:t>
      </w:r>
      <w:r w:rsidR="00DD18AF" w:rsidRPr="00FA7E77">
        <w:rPr>
          <w:rFonts w:ascii="Arial" w:hAnsi="Arial" w:cs="Arial"/>
          <w:i/>
        </w:rPr>
        <w:t>status quo</w:t>
      </w:r>
      <w:r w:rsidR="00DD18AF" w:rsidRPr="00C50BCE">
        <w:rPr>
          <w:rFonts w:ascii="Arial" w:hAnsi="Arial" w:cs="Arial"/>
        </w:rPr>
        <w:t>, courts look for the “operative plac</w:t>
      </w:r>
      <w:r w:rsidR="003B0BB7" w:rsidRPr="00C50BCE">
        <w:rPr>
          <w:rFonts w:ascii="Arial" w:hAnsi="Arial" w:cs="Arial"/>
        </w:rPr>
        <w:t xml:space="preserve">ement” or IEP </w:t>
      </w:r>
      <w:r w:rsidR="00A723D8" w:rsidRPr="00C50BCE">
        <w:rPr>
          <w:rFonts w:ascii="Arial" w:hAnsi="Arial" w:cs="Arial"/>
        </w:rPr>
        <w:t xml:space="preserve">that is “actually functioning at the time the dispute first arises.”  </w:t>
      </w:r>
      <w:r w:rsidR="00A723D8" w:rsidRPr="00C50BCE">
        <w:rPr>
          <w:rFonts w:ascii="Arial" w:hAnsi="Arial" w:cs="Arial"/>
          <w:i/>
        </w:rPr>
        <w:t>Drinker</w:t>
      </w:r>
      <w:r>
        <w:rPr>
          <w:rFonts w:ascii="Arial" w:hAnsi="Arial" w:cs="Arial"/>
        </w:rPr>
        <w:t xml:space="preserve">, 78 F.3d at 867; </w:t>
      </w:r>
      <w:r w:rsidRPr="001B2A85">
        <w:rPr>
          <w:rFonts w:ascii="Arial" w:hAnsi="Arial" w:cs="Arial"/>
          <w:i/>
        </w:rPr>
        <w:t>Thomas v.</w:t>
      </w:r>
      <w:r>
        <w:rPr>
          <w:rFonts w:ascii="Arial" w:hAnsi="Arial" w:cs="Arial"/>
        </w:rPr>
        <w:t xml:space="preserve"> </w:t>
      </w:r>
      <w:r w:rsidRPr="001B2A85">
        <w:rPr>
          <w:rFonts w:ascii="Arial" w:hAnsi="Arial" w:cs="Arial"/>
          <w:i/>
        </w:rPr>
        <w:t>Cincinnati Bd. of Education</w:t>
      </w:r>
      <w:r>
        <w:rPr>
          <w:rFonts w:ascii="Arial" w:hAnsi="Arial" w:cs="Arial"/>
        </w:rPr>
        <w:t>, 918 F. 2d 618. 626 (6</w:t>
      </w:r>
      <w:r w:rsidRPr="001B2A85">
        <w:rPr>
          <w:rFonts w:ascii="Arial" w:hAnsi="Arial" w:cs="Arial"/>
          <w:vertAlign w:val="superscript"/>
        </w:rPr>
        <w:t>th</w:t>
      </w:r>
      <w:r>
        <w:rPr>
          <w:rFonts w:ascii="Arial" w:hAnsi="Arial" w:cs="Arial"/>
        </w:rPr>
        <w:t xml:space="preserve"> Cir., 1990).  </w:t>
      </w:r>
      <w:r w:rsidR="00FA7E77">
        <w:rPr>
          <w:rFonts w:ascii="Arial" w:hAnsi="Arial" w:cs="Arial"/>
        </w:rPr>
        <w:t>Second, m</w:t>
      </w:r>
      <w:r w:rsidR="00570427" w:rsidRPr="005C3AA7">
        <w:rPr>
          <w:rFonts w:ascii="Arial" w:hAnsi="Arial" w:cs="Arial"/>
        </w:rPr>
        <w:t xml:space="preserve">ore recent decisions in other circuits </w:t>
      </w:r>
      <w:r w:rsidR="00FA7E77">
        <w:rPr>
          <w:rFonts w:ascii="Arial" w:hAnsi="Arial" w:cs="Arial"/>
        </w:rPr>
        <w:t>examine</w:t>
      </w:r>
      <w:r w:rsidR="005C3AA7">
        <w:rPr>
          <w:rFonts w:ascii="Arial" w:hAnsi="Arial" w:cs="Arial"/>
        </w:rPr>
        <w:t xml:space="preserve"> the impact </w:t>
      </w:r>
      <w:r w:rsidR="00FA7E77">
        <w:rPr>
          <w:rFonts w:ascii="Arial" w:hAnsi="Arial" w:cs="Arial"/>
        </w:rPr>
        <w:t xml:space="preserve">of the proposed change </w:t>
      </w:r>
      <w:r w:rsidR="005C3AA7">
        <w:rPr>
          <w:rFonts w:ascii="Arial" w:hAnsi="Arial" w:cs="Arial"/>
        </w:rPr>
        <w:t>on the student.  See, f</w:t>
      </w:r>
      <w:r w:rsidR="00570427" w:rsidRPr="005C3AA7">
        <w:rPr>
          <w:rFonts w:ascii="Arial" w:hAnsi="Arial" w:cs="Arial"/>
        </w:rPr>
        <w:t xml:space="preserve">or example, in </w:t>
      </w:r>
      <w:r w:rsidR="00657AD4" w:rsidRPr="005C3AA7">
        <w:rPr>
          <w:rFonts w:ascii="Arial" w:hAnsi="Arial" w:cs="Arial"/>
          <w:i/>
        </w:rPr>
        <w:t>A</w:t>
      </w:r>
      <w:r w:rsidR="00570427" w:rsidRPr="005C3AA7">
        <w:rPr>
          <w:rFonts w:ascii="Arial" w:hAnsi="Arial" w:cs="Arial"/>
          <w:i/>
        </w:rPr>
        <w:t>W. v. Fairfax County School</w:t>
      </w:r>
      <w:r w:rsidR="00592577" w:rsidRPr="00592577">
        <w:rPr>
          <w:rFonts w:ascii="Arial" w:hAnsi="Arial" w:cs="Arial"/>
        </w:rPr>
        <w:t xml:space="preserve"> </w:t>
      </w:r>
      <w:r w:rsidR="00570427" w:rsidRPr="005C3AA7">
        <w:rPr>
          <w:rFonts w:ascii="Arial" w:hAnsi="Arial" w:cs="Arial"/>
          <w:i/>
        </w:rPr>
        <w:t>Board</w:t>
      </w:r>
      <w:r w:rsidR="00570427" w:rsidRPr="005C3AA7">
        <w:rPr>
          <w:rFonts w:ascii="Arial" w:hAnsi="Arial" w:cs="Arial"/>
        </w:rPr>
        <w:t>, 41 IDELR 119 (4</w:t>
      </w:r>
      <w:r w:rsidR="00570427" w:rsidRPr="005C3AA7">
        <w:rPr>
          <w:rFonts w:ascii="Arial" w:hAnsi="Arial" w:cs="Arial"/>
          <w:vertAlign w:val="superscript"/>
        </w:rPr>
        <w:t>th</w:t>
      </w:r>
      <w:r w:rsidR="00570427" w:rsidRPr="005C3AA7">
        <w:rPr>
          <w:rFonts w:ascii="Arial" w:hAnsi="Arial" w:cs="Arial"/>
        </w:rPr>
        <w:t xml:space="preserve"> Cir. 2004),</w:t>
      </w:r>
      <w:r w:rsidR="00570427">
        <w:t xml:space="preserve"> </w:t>
      </w:r>
      <w:r w:rsidR="00570427" w:rsidRPr="005C3AA7">
        <w:rPr>
          <w:rFonts w:ascii="Arial" w:hAnsi="Arial" w:cs="Arial"/>
          <w:i/>
        </w:rPr>
        <w:t>Hale v. Poplar Bluff R-1 School</w:t>
      </w:r>
      <w:r w:rsidR="00570427" w:rsidRPr="00CC7E34">
        <w:rPr>
          <w:rFonts w:ascii="Arial" w:hAnsi="Arial" w:cs="Arial"/>
        </w:rPr>
        <w:t xml:space="preserve"> </w:t>
      </w:r>
      <w:r w:rsidR="00570427" w:rsidRPr="005C3AA7">
        <w:rPr>
          <w:rFonts w:ascii="Arial" w:hAnsi="Arial" w:cs="Arial"/>
          <w:i/>
        </w:rPr>
        <w:t>District,</w:t>
      </w:r>
      <w:r w:rsidR="00570427" w:rsidRPr="005C3AA7">
        <w:rPr>
          <w:rFonts w:ascii="Arial" w:hAnsi="Arial" w:cs="Arial"/>
        </w:rPr>
        <w:t xml:space="preserve"> </w:t>
      </w:r>
      <w:r w:rsidR="00657AD4" w:rsidRPr="005C3AA7">
        <w:rPr>
          <w:rFonts w:ascii="Arial" w:hAnsi="Arial" w:cs="Arial"/>
          <w:i/>
        </w:rPr>
        <w:t>supra</w:t>
      </w:r>
      <w:r>
        <w:rPr>
          <w:rFonts w:ascii="Arial" w:hAnsi="Arial" w:cs="Arial"/>
          <w:i/>
        </w:rPr>
        <w:t xml:space="preserve">.  </w:t>
      </w:r>
      <w:r w:rsidRPr="001B2A85">
        <w:rPr>
          <w:rFonts w:ascii="Arial" w:hAnsi="Arial" w:cs="Arial"/>
        </w:rPr>
        <w:t xml:space="preserve">Recent BSEA decisions and rulings also have applied </w:t>
      </w:r>
      <w:r w:rsidR="005F7D90">
        <w:rPr>
          <w:rFonts w:ascii="Arial" w:hAnsi="Arial" w:cs="Arial"/>
        </w:rPr>
        <w:t xml:space="preserve">these </w:t>
      </w:r>
      <w:r w:rsidRPr="001B2A85">
        <w:rPr>
          <w:rFonts w:ascii="Arial" w:hAnsi="Arial" w:cs="Arial"/>
        </w:rPr>
        <w:t>principle</w:t>
      </w:r>
      <w:r w:rsidR="005F7D90">
        <w:rPr>
          <w:rFonts w:ascii="Arial" w:hAnsi="Arial" w:cs="Arial"/>
        </w:rPr>
        <w:t>s to identify the “operative placement” as well as</w:t>
      </w:r>
      <w:r w:rsidRPr="001B2A85">
        <w:rPr>
          <w:rFonts w:ascii="Arial" w:hAnsi="Arial" w:cs="Arial"/>
        </w:rPr>
        <w:t xml:space="preserve"> to examine the impact on the student of the proposed change.</w:t>
      </w:r>
      <w:r>
        <w:rPr>
          <w:rFonts w:ascii="Arial" w:hAnsi="Arial" w:cs="Arial"/>
          <w:i/>
        </w:rPr>
        <w:t xml:space="preserve">  See, for example, Abington, supra; In Re Agawam Public Schools and </w:t>
      </w:r>
      <w:r w:rsidR="005F7D90">
        <w:rPr>
          <w:rFonts w:ascii="Arial" w:hAnsi="Arial" w:cs="Arial"/>
          <w:i/>
        </w:rPr>
        <w:t>Melmark-New England, 21 MSER 81(</w:t>
      </w:r>
      <w:r w:rsidR="00592577">
        <w:rPr>
          <w:rFonts w:ascii="Arial" w:hAnsi="Arial" w:cs="Arial"/>
          <w:i/>
        </w:rPr>
        <w:t xml:space="preserve">Berman, </w:t>
      </w:r>
      <w:r w:rsidR="005F7D90">
        <w:rPr>
          <w:rFonts w:ascii="Arial" w:hAnsi="Arial" w:cs="Arial"/>
          <w:i/>
        </w:rPr>
        <w:t>2015).</w:t>
      </w:r>
      <w:r>
        <w:rPr>
          <w:rFonts w:ascii="Arial" w:hAnsi="Arial" w:cs="Arial"/>
          <w:i/>
        </w:rPr>
        <w:t xml:space="preserve">  </w:t>
      </w:r>
    </w:p>
    <w:p w:rsidR="00570427" w:rsidRDefault="00570427" w:rsidP="00657AD4">
      <w:pPr>
        <w:pStyle w:val="BlockText"/>
        <w:ind w:left="0" w:right="0"/>
      </w:pPr>
    </w:p>
    <w:p w:rsidR="00E838AB" w:rsidRDefault="005F7D90" w:rsidP="005F7D90">
      <w:pPr>
        <w:pStyle w:val="Textbody"/>
        <w:ind w:firstLine="360"/>
        <w:jc w:val="left"/>
        <w:rPr>
          <w:rFonts w:ascii="Arial" w:hAnsi="Arial" w:cs="Arial"/>
        </w:rPr>
      </w:pPr>
      <w:r>
        <w:rPr>
          <w:rFonts w:ascii="Arial" w:hAnsi="Arial" w:cs="Arial"/>
        </w:rPr>
        <w:t>In the instant case I am required to identify Student’s “stay put” placement.  Father and the Districts assert that Student’s “current”</w:t>
      </w:r>
      <w:r w:rsidR="00E838AB">
        <w:rPr>
          <w:rFonts w:ascii="Arial" w:hAnsi="Arial" w:cs="Arial"/>
        </w:rPr>
        <w:t>—and, therefore, “stay put”--</w:t>
      </w:r>
      <w:r>
        <w:rPr>
          <w:rFonts w:ascii="Arial" w:hAnsi="Arial" w:cs="Arial"/>
        </w:rPr>
        <w:t xml:space="preserve"> education</w:t>
      </w:r>
      <w:r w:rsidR="00E838AB">
        <w:rPr>
          <w:rFonts w:ascii="Arial" w:hAnsi="Arial" w:cs="Arial"/>
        </w:rPr>
        <w:t xml:space="preserve">al placement became </w:t>
      </w:r>
      <w:r w:rsidR="003267BC">
        <w:rPr>
          <w:rFonts w:ascii="Arial" w:hAnsi="Arial" w:cs="Arial"/>
        </w:rPr>
        <w:t xml:space="preserve">[B] </w:t>
      </w:r>
      <w:r>
        <w:rPr>
          <w:rFonts w:ascii="Arial" w:hAnsi="Arial" w:cs="Arial"/>
        </w:rPr>
        <w:t>as soon as Fat</w:t>
      </w:r>
      <w:r w:rsidR="00E838AB">
        <w:rPr>
          <w:rFonts w:ascii="Arial" w:hAnsi="Arial" w:cs="Arial"/>
        </w:rPr>
        <w:t xml:space="preserve">her consented to that placement.  Under this line of reasoning, </w:t>
      </w:r>
      <w:r>
        <w:rPr>
          <w:rFonts w:ascii="Arial" w:hAnsi="Arial" w:cs="Arial"/>
        </w:rPr>
        <w:t xml:space="preserve">“stay put” at </w:t>
      </w:r>
      <w:r w:rsidR="003267BC">
        <w:rPr>
          <w:rFonts w:ascii="Arial" w:hAnsi="Arial" w:cs="Arial"/>
        </w:rPr>
        <w:t>[A]</w:t>
      </w:r>
      <w:r>
        <w:rPr>
          <w:rFonts w:ascii="Arial" w:hAnsi="Arial" w:cs="Arial"/>
        </w:rPr>
        <w:t xml:space="preserve"> is unavailable to Mother</w:t>
      </w:r>
      <w:r w:rsidR="00FA7E77">
        <w:rPr>
          <w:rFonts w:ascii="Arial" w:hAnsi="Arial" w:cs="Arial"/>
        </w:rPr>
        <w:t xml:space="preserve"> because </w:t>
      </w:r>
      <w:r w:rsidR="003267BC">
        <w:rPr>
          <w:rFonts w:ascii="Arial" w:hAnsi="Arial" w:cs="Arial"/>
        </w:rPr>
        <w:t>[A]</w:t>
      </w:r>
      <w:r w:rsidR="00FA7E77">
        <w:rPr>
          <w:rFonts w:ascii="Arial" w:hAnsi="Arial" w:cs="Arial"/>
        </w:rPr>
        <w:t xml:space="preserve"> is no longer “current,” having been superseded by an agreed-upon placement at </w:t>
      </w:r>
      <w:r w:rsidR="003267BC">
        <w:rPr>
          <w:rFonts w:ascii="Arial" w:hAnsi="Arial" w:cs="Arial"/>
        </w:rPr>
        <w:t>[B]</w:t>
      </w:r>
      <w:r w:rsidR="00FA7E77">
        <w:rPr>
          <w:rFonts w:ascii="Arial" w:hAnsi="Arial" w:cs="Arial"/>
        </w:rPr>
        <w:t>.</w:t>
      </w:r>
      <w:r w:rsidR="00E838AB">
        <w:rPr>
          <w:rFonts w:ascii="Arial" w:hAnsi="Arial" w:cs="Arial"/>
        </w:rPr>
        <w:t xml:space="preserve">  Rather, the Districts must implement the IEP and placement accepted by Father, and Mother has the right to contest </w:t>
      </w:r>
      <w:r>
        <w:rPr>
          <w:rFonts w:ascii="Arial" w:hAnsi="Arial" w:cs="Arial"/>
        </w:rPr>
        <w:t xml:space="preserve">the </w:t>
      </w:r>
      <w:r w:rsidR="00E838AB">
        <w:rPr>
          <w:rFonts w:ascii="Arial" w:hAnsi="Arial" w:cs="Arial"/>
        </w:rPr>
        <w:t>appropriateness of the disputed placement at a hearing on the merits before the BSEA.</w:t>
      </w:r>
      <w:r w:rsidR="000763E0">
        <w:rPr>
          <w:rFonts w:ascii="Arial" w:hAnsi="Arial" w:cs="Arial"/>
        </w:rPr>
        <w:t xml:space="preserve"> </w:t>
      </w:r>
      <w:r w:rsidR="00E838AB">
        <w:rPr>
          <w:rFonts w:ascii="Arial" w:hAnsi="Arial" w:cs="Arial"/>
        </w:rPr>
        <w:t>If she prevails, the hearing officer could order Student’</w:t>
      </w:r>
      <w:r w:rsidR="000763E0">
        <w:rPr>
          <w:rFonts w:ascii="Arial" w:hAnsi="Arial" w:cs="Arial"/>
        </w:rPr>
        <w:t xml:space="preserve">s return to </w:t>
      </w:r>
      <w:r w:rsidR="003267BC">
        <w:rPr>
          <w:rFonts w:ascii="Arial" w:hAnsi="Arial" w:cs="Arial"/>
        </w:rPr>
        <w:t>[A]</w:t>
      </w:r>
      <w:r w:rsidR="000763E0">
        <w:rPr>
          <w:rFonts w:ascii="Arial" w:hAnsi="Arial" w:cs="Arial"/>
        </w:rPr>
        <w:t xml:space="preserve">. </w:t>
      </w:r>
      <w:r w:rsidR="00E838AB">
        <w:rPr>
          <w:rFonts w:ascii="Arial" w:hAnsi="Arial" w:cs="Arial"/>
        </w:rPr>
        <w:t xml:space="preserve">To support their position, Father and the Districts point to regulatory language and prior BSEA decisions stating that the consent of only one parent is sufficient to enable—indeed, require—school districts to implement </w:t>
      </w:r>
      <w:r w:rsidR="004D4AAB">
        <w:rPr>
          <w:rFonts w:ascii="Arial" w:hAnsi="Arial" w:cs="Arial"/>
        </w:rPr>
        <w:t>an IEP and placement</w:t>
      </w:r>
      <w:r w:rsidR="00E838AB">
        <w:rPr>
          <w:rFonts w:ascii="Arial" w:hAnsi="Arial" w:cs="Arial"/>
        </w:rPr>
        <w:t xml:space="preserve">.  </w:t>
      </w:r>
    </w:p>
    <w:p w:rsidR="00E838AB" w:rsidRDefault="00E838AB" w:rsidP="005F7D90">
      <w:pPr>
        <w:pStyle w:val="Textbody"/>
        <w:ind w:firstLine="360"/>
        <w:jc w:val="left"/>
        <w:rPr>
          <w:rFonts w:ascii="Arial" w:hAnsi="Arial" w:cs="Arial"/>
        </w:rPr>
      </w:pPr>
    </w:p>
    <w:p w:rsidR="00E838AB" w:rsidRDefault="004F0224" w:rsidP="005F7D90">
      <w:pPr>
        <w:pStyle w:val="Textbody"/>
        <w:ind w:firstLine="360"/>
        <w:jc w:val="left"/>
        <w:rPr>
          <w:rFonts w:ascii="Arial" w:hAnsi="Arial" w:cs="Arial"/>
        </w:rPr>
      </w:pPr>
      <w:r>
        <w:rPr>
          <w:rFonts w:ascii="Arial" w:hAnsi="Arial" w:cs="Arial"/>
        </w:rPr>
        <w:t xml:space="preserve">There is no question that as a general rule, the most recently-accepted IEP, whether it is signed by one or both parents, must be implemented by a school district.  </w:t>
      </w:r>
      <w:r w:rsidR="00DC31E8">
        <w:rPr>
          <w:rFonts w:ascii="Arial" w:hAnsi="Arial" w:cs="Arial"/>
          <w:szCs w:val="24"/>
        </w:rPr>
        <w:t xml:space="preserve">Significantly, </w:t>
      </w:r>
      <w:r w:rsidR="00666383">
        <w:rPr>
          <w:rFonts w:ascii="Arial" w:hAnsi="Arial" w:cs="Arial"/>
          <w:szCs w:val="24"/>
        </w:rPr>
        <w:t>in the case before me,</w:t>
      </w:r>
      <w:r w:rsidR="00DC31E8" w:rsidRPr="000763E0">
        <w:rPr>
          <w:rFonts w:ascii="Arial" w:hAnsi="Arial" w:cs="Arial"/>
          <w:szCs w:val="24"/>
        </w:rPr>
        <w:t xml:space="preserve"> that IEP, although accepted, has never been implemented, and is not scheduled for implementation until the beginning of the 2017-18 academic year.</w:t>
      </w:r>
      <w:r w:rsidR="00DC31E8" w:rsidRPr="000763E0">
        <w:rPr>
          <w:rStyle w:val="FootnoteReference"/>
          <w:rFonts w:ascii="Arial" w:hAnsi="Arial" w:cs="Arial"/>
          <w:szCs w:val="24"/>
        </w:rPr>
        <w:footnoteReference w:id="2"/>
      </w:r>
      <w:r w:rsidR="00DC31E8" w:rsidRPr="000763E0">
        <w:rPr>
          <w:rFonts w:ascii="Arial" w:hAnsi="Arial" w:cs="Arial"/>
          <w:szCs w:val="24"/>
        </w:rPr>
        <w:t xml:space="preserve">  </w:t>
      </w:r>
      <w:r>
        <w:rPr>
          <w:rFonts w:ascii="Arial" w:hAnsi="Arial" w:cs="Arial"/>
        </w:rPr>
        <w:t xml:space="preserve">When determining Student’s “stay put” placement in the instant case, I must look not only at the four corners of the </w:t>
      </w:r>
      <w:r>
        <w:rPr>
          <w:rFonts w:ascii="Arial" w:hAnsi="Arial" w:cs="Arial"/>
        </w:rPr>
        <w:lastRenderedPageBreak/>
        <w:t>accepted IEP, but also at the “operative placement” that was “actually functioning” at the time the dispute arose, that is, “the operative placement under which the child is actually receiving instruction</w:t>
      </w:r>
      <w:r w:rsidR="00592577">
        <w:rPr>
          <w:rFonts w:ascii="Arial" w:hAnsi="Arial" w:cs="Arial"/>
        </w:rPr>
        <w:t>,”</w:t>
      </w:r>
      <w:r>
        <w:rPr>
          <w:rFonts w:ascii="Arial" w:hAnsi="Arial" w:cs="Arial"/>
        </w:rPr>
        <w:t xml:space="preserve"> </w:t>
      </w:r>
      <w:r w:rsidR="004D4AAB">
        <w:rPr>
          <w:rFonts w:ascii="Arial" w:hAnsi="Arial" w:cs="Arial"/>
        </w:rPr>
        <w:t>in order to effectuate the purpose of “stay put,”</w:t>
      </w:r>
      <w:r w:rsidR="00DC31E8">
        <w:rPr>
          <w:rFonts w:ascii="Arial" w:hAnsi="Arial" w:cs="Arial"/>
        </w:rPr>
        <w:t xml:space="preserve"> by</w:t>
      </w:r>
      <w:r w:rsidR="004D4AAB">
        <w:rPr>
          <w:rFonts w:ascii="Arial" w:hAnsi="Arial" w:cs="Arial"/>
        </w:rPr>
        <w:t xml:space="preserve"> maintain</w:t>
      </w:r>
      <w:r w:rsidR="00DC31E8">
        <w:rPr>
          <w:rFonts w:ascii="Arial" w:hAnsi="Arial" w:cs="Arial"/>
        </w:rPr>
        <w:t>ing</w:t>
      </w:r>
      <w:r w:rsidR="004D4AAB">
        <w:rPr>
          <w:rFonts w:ascii="Arial" w:hAnsi="Arial" w:cs="Arial"/>
        </w:rPr>
        <w:t xml:space="preserve"> the stability of Student’s educational life </w:t>
      </w:r>
      <w:r w:rsidR="004D4AAB" w:rsidRPr="000763E0">
        <w:rPr>
          <w:rFonts w:ascii="Arial" w:hAnsi="Arial" w:cs="Arial"/>
          <w:szCs w:val="24"/>
        </w:rPr>
        <w:t xml:space="preserve">while a dispute is pending.  </w:t>
      </w:r>
      <w:r w:rsidRPr="000763E0">
        <w:rPr>
          <w:rFonts w:ascii="Arial" w:hAnsi="Arial" w:cs="Arial"/>
          <w:i/>
          <w:szCs w:val="24"/>
        </w:rPr>
        <w:t>Abington, supra,</w:t>
      </w:r>
      <w:r w:rsidR="009820FD">
        <w:rPr>
          <w:rFonts w:ascii="Arial" w:hAnsi="Arial" w:cs="Arial"/>
          <w:i/>
          <w:szCs w:val="24"/>
        </w:rPr>
        <w:t xml:space="preserve"> </w:t>
      </w:r>
      <w:r w:rsidRPr="000763E0">
        <w:rPr>
          <w:rFonts w:ascii="Arial" w:hAnsi="Arial" w:cs="Arial"/>
          <w:i/>
          <w:szCs w:val="24"/>
        </w:rPr>
        <w:t>citing</w:t>
      </w:r>
      <w:r w:rsidRPr="000763E0">
        <w:rPr>
          <w:rFonts w:ascii="Arial" w:hAnsi="Arial" w:cs="Arial"/>
          <w:szCs w:val="24"/>
        </w:rPr>
        <w:t xml:space="preserve"> </w:t>
      </w:r>
      <w:r w:rsidRPr="000763E0">
        <w:rPr>
          <w:rFonts w:ascii="Arial" w:hAnsi="Arial" w:cs="Arial"/>
          <w:i/>
          <w:szCs w:val="24"/>
        </w:rPr>
        <w:t>Thomas, supra</w:t>
      </w:r>
      <w:r w:rsidR="004D4AAB" w:rsidRPr="000763E0">
        <w:rPr>
          <w:rFonts w:ascii="Arial" w:hAnsi="Arial" w:cs="Arial"/>
          <w:szCs w:val="24"/>
        </w:rPr>
        <w:t>.</w:t>
      </w:r>
      <w:r w:rsidRPr="000763E0">
        <w:rPr>
          <w:rFonts w:ascii="Arial" w:hAnsi="Arial" w:cs="Arial"/>
          <w:szCs w:val="24"/>
        </w:rPr>
        <w:t xml:space="preserve">  </w:t>
      </w:r>
      <w:r w:rsidR="00DC31E8">
        <w:rPr>
          <w:rFonts w:ascii="Arial" w:hAnsi="Arial" w:cs="Arial"/>
          <w:szCs w:val="24"/>
        </w:rPr>
        <w:t>Here,</w:t>
      </w:r>
      <w:r w:rsidR="004D4AAB" w:rsidRPr="000763E0">
        <w:rPr>
          <w:rFonts w:ascii="Arial" w:hAnsi="Arial" w:cs="Arial"/>
          <w:szCs w:val="24"/>
        </w:rPr>
        <w:t xml:space="preserve"> the</w:t>
      </w:r>
      <w:r>
        <w:rPr>
          <w:rFonts w:ascii="Arial" w:hAnsi="Arial" w:cs="Arial"/>
        </w:rPr>
        <w:t xml:space="preserve"> “operative placement” is </w:t>
      </w:r>
      <w:r w:rsidR="003267BC">
        <w:rPr>
          <w:rFonts w:ascii="Arial" w:hAnsi="Arial" w:cs="Arial"/>
        </w:rPr>
        <w:t>[A]</w:t>
      </w:r>
      <w:r>
        <w:rPr>
          <w:rFonts w:ascii="Arial" w:hAnsi="Arial" w:cs="Arial"/>
        </w:rPr>
        <w:t>, because it is the only placement under which Student has “</w:t>
      </w:r>
      <w:r w:rsidR="004D4AAB">
        <w:rPr>
          <w:rFonts w:ascii="Arial" w:hAnsi="Arial" w:cs="Arial"/>
        </w:rPr>
        <w:t>actually receiv[ed] instruction,</w:t>
      </w:r>
      <w:r>
        <w:rPr>
          <w:rFonts w:ascii="Arial" w:hAnsi="Arial" w:cs="Arial"/>
        </w:rPr>
        <w:t xml:space="preserve">” </w:t>
      </w:r>
      <w:r w:rsidR="004D4AAB">
        <w:rPr>
          <w:rFonts w:ascii="Arial" w:hAnsi="Arial" w:cs="Arial"/>
        </w:rPr>
        <w:t>and, indeed has continued to receive instruction during the summer of 2017.</w:t>
      </w:r>
      <w:r>
        <w:rPr>
          <w:rFonts w:ascii="Arial" w:hAnsi="Arial" w:cs="Arial"/>
        </w:rPr>
        <w:t xml:space="preserve"> </w:t>
      </w:r>
      <w:r w:rsidR="004D4AAB" w:rsidRPr="004D4AAB">
        <w:rPr>
          <w:rFonts w:ascii="Arial" w:hAnsi="Arial" w:cs="Arial"/>
          <w:i/>
        </w:rPr>
        <w:t>Id.</w:t>
      </w:r>
      <w:r w:rsidR="004D4AAB">
        <w:rPr>
          <w:rFonts w:ascii="Arial" w:hAnsi="Arial" w:cs="Arial"/>
          <w:i/>
        </w:rPr>
        <w:t xml:space="preserve">  </w:t>
      </w:r>
      <w:r w:rsidR="00B5547B">
        <w:rPr>
          <w:rFonts w:ascii="Arial" w:hAnsi="Arial" w:cs="Arial"/>
        </w:rPr>
        <w:t xml:space="preserve">Maintenance of this placement pending appeal is necessary to minimize disruption to Student’s educational life.  If Student remains at </w:t>
      </w:r>
      <w:r w:rsidR="003267BC">
        <w:rPr>
          <w:rFonts w:ascii="Arial" w:hAnsi="Arial" w:cs="Arial"/>
        </w:rPr>
        <w:t>[A]</w:t>
      </w:r>
      <w:r w:rsidR="00B5547B">
        <w:rPr>
          <w:rFonts w:ascii="Arial" w:hAnsi="Arial" w:cs="Arial"/>
        </w:rPr>
        <w:t xml:space="preserve"> pending appeal and Mother prevails</w:t>
      </w:r>
      <w:r w:rsidR="00DC31E8">
        <w:rPr>
          <w:rFonts w:ascii="Arial" w:hAnsi="Arial" w:cs="Arial"/>
        </w:rPr>
        <w:t xml:space="preserve"> on the merits of her hearing request</w:t>
      </w:r>
      <w:r w:rsidR="00B5547B">
        <w:rPr>
          <w:rFonts w:ascii="Arial" w:hAnsi="Arial" w:cs="Arial"/>
        </w:rPr>
        <w:t xml:space="preserve">, there would be no change in Student’s placement.  If Mother does not prevail, then an order could be crafted providing for a structured, supportive transition to </w:t>
      </w:r>
      <w:r w:rsidR="003267BC">
        <w:rPr>
          <w:rFonts w:ascii="Arial" w:hAnsi="Arial" w:cs="Arial"/>
        </w:rPr>
        <w:t>[B]</w:t>
      </w:r>
      <w:r w:rsidR="00B5547B">
        <w:rPr>
          <w:rFonts w:ascii="Arial" w:hAnsi="Arial" w:cs="Arial"/>
        </w:rPr>
        <w:t xml:space="preserve">.  On the other hand, if Student begins the school year at </w:t>
      </w:r>
      <w:r w:rsidR="003267BC">
        <w:rPr>
          <w:rFonts w:ascii="Arial" w:hAnsi="Arial" w:cs="Arial"/>
        </w:rPr>
        <w:t>[B]</w:t>
      </w:r>
      <w:r w:rsidR="00B5547B">
        <w:rPr>
          <w:rFonts w:ascii="Arial" w:hAnsi="Arial" w:cs="Arial"/>
        </w:rPr>
        <w:t xml:space="preserve"> and Mother prevails at hearing, </w:t>
      </w:r>
      <w:r w:rsidR="00DC31E8">
        <w:rPr>
          <w:rFonts w:ascii="Arial" w:hAnsi="Arial" w:cs="Arial"/>
        </w:rPr>
        <w:t>Student</w:t>
      </w:r>
      <w:r w:rsidR="00B5547B">
        <w:rPr>
          <w:rFonts w:ascii="Arial" w:hAnsi="Arial" w:cs="Arial"/>
        </w:rPr>
        <w:t xml:space="preserve"> would be subject to a second change in placement.  </w:t>
      </w:r>
      <w:r w:rsidR="00E376E2">
        <w:rPr>
          <w:rFonts w:ascii="Arial" w:hAnsi="Arial" w:cs="Arial"/>
        </w:rPr>
        <w:t xml:space="preserve">Such a scenario </w:t>
      </w:r>
      <w:r w:rsidR="00973D43">
        <w:rPr>
          <w:rFonts w:ascii="Arial" w:hAnsi="Arial" w:cs="Arial"/>
        </w:rPr>
        <w:t xml:space="preserve">would be contrary to the purposes of “stay put.” </w:t>
      </w:r>
      <w:r w:rsidR="00CD09BF">
        <w:rPr>
          <w:rStyle w:val="FootnoteReference"/>
          <w:rFonts w:ascii="Arial" w:hAnsi="Arial" w:cs="Arial"/>
        </w:rPr>
        <w:footnoteReference w:id="3"/>
      </w:r>
      <w:r w:rsidR="00973D43">
        <w:rPr>
          <w:rFonts w:ascii="Arial" w:hAnsi="Arial" w:cs="Arial"/>
        </w:rPr>
        <w:t xml:space="preserve"> </w:t>
      </w:r>
    </w:p>
    <w:p w:rsidR="00973D43" w:rsidRDefault="00973D43" w:rsidP="005F7D90">
      <w:pPr>
        <w:pStyle w:val="Textbody"/>
        <w:ind w:firstLine="360"/>
        <w:jc w:val="left"/>
        <w:rPr>
          <w:rFonts w:ascii="Arial" w:hAnsi="Arial" w:cs="Arial"/>
        </w:rPr>
      </w:pPr>
    </w:p>
    <w:p w:rsidR="00973D43" w:rsidRPr="00973D43" w:rsidRDefault="00973D43" w:rsidP="00973D43">
      <w:pPr>
        <w:pStyle w:val="Textbody"/>
        <w:ind w:firstLine="360"/>
        <w:jc w:val="center"/>
        <w:rPr>
          <w:rFonts w:ascii="Arial" w:hAnsi="Arial" w:cs="Arial"/>
          <w:b/>
        </w:rPr>
      </w:pPr>
      <w:r w:rsidRPr="00973D43">
        <w:rPr>
          <w:rFonts w:ascii="Arial" w:hAnsi="Arial" w:cs="Arial"/>
          <w:b/>
        </w:rPr>
        <w:t>ORDER</w:t>
      </w:r>
    </w:p>
    <w:p w:rsidR="00DC31E8" w:rsidRDefault="005F7D90" w:rsidP="004D4AAB">
      <w:pPr>
        <w:pStyle w:val="Textbody"/>
        <w:ind w:firstLine="360"/>
        <w:jc w:val="left"/>
        <w:rPr>
          <w:rFonts w:ascii="Arial" w:hAnsi="Arial" w:cs="Arial"/>
        </w:rPr>
      </w:pPr>
      <w:r>
        <w:rPr>
          <w:rFonts w:ascii="Arial" w:hAnsi="Arial" w:cs="Arial"/>
        </w:rPr>
        <w:t xml:space="preserve"> </w:t>
      </w:r>
    </w:p>
    <w:p w:rsidR="004D4AAB" w:rsidRDefault="005F7D90" w:rsidP="004D4AAB">
      <w:pPr>
        <w:pStyle w:val="Textbody"/>
        <w:ind w:firstLine="360"/>
        <w:jc w:val="left"/>
        <w:rPr>
          <w:rFonts w:ascii="Arial" w:hAnsi="Arial" w:cs="Arial"/>
        </w:rPr>
      </w:pPr>
      <w:r>
        <w:rPr>
          <w:rFonts w:ascii="Arial" w:hAnsi="Arial" w:cs="Arial"/>
        </w:rPr>
        <w:t xml:space="preserve"> </w:t>
      </w:r>
      <w:r w:rsidR="00973D43">
        <w:rPr>
          <w:rFonts w:ascii="Arial" w:hAnsi="Arial" w:cs="Arial"/>
        </w:rPr>
        <w:t xml:space="preserve">Based on the foregoing, Student’s placement pending appeal is </w:t>
      </w:r>
      <w:r w:rsidR="003267BC">
        <w:rPr>
          <w:rFonts w:ascii="Arial" w:hAnsi="Arial" w:cs="Arial"/>
        </w:rPr>
        <w:t>[A]</w:t>
      </w:r>
      <w:r w:rsidR="00973D43">
        <w:rPr>
          <w:rFonts w:ascii="Arial" w:hAnsi="Arial" w:cs="Arial"/>
        </w:rPr>
        <w:t xml:space="preserve"> in </w:t>
      </w:r>
      <w:r w:rsidR="003267BC">
        <w:rPr>
          <w:rFonts w:ascii="Arial" w:hAnsi="Arial" w:cs="Arial"/>
        </w:rPr>
        <w:t>[ ]</w:t>
      </w:r>
      <w:r w:rsidR="00973D43">
        <w:rPr>
          <w:rFonts w:ascii="Arial" w:hAnsi="Arial" w:cs="Arial"/>
        </w:rPr>
        <w:t xml:space="preserve">.  </w:t>
      </w:r>
      <w:r w:rsidR="00AF1CBF">
        <w:rPr>
          <w:rFonts w:ascii="Arial" w:hAnsi="Arial" w:cs="Arial"/>
        </w:rPr>
        <w:t xml:space="preserve">As previously agreed by the parties, a pre-hearing conference is scheduled for September 18, 2017 at 1:15 PM and a hearing is scheduled for October 23, 24, and 25, 2017.  Both the pre-hearing conference and hearing will take place at the office of the BSEA, One Congress Street, Boston, MA.  The BSEA will issue a separate Notice of Pre-Hearing Conference and Hearing.  </w:t>
      </w:r>
      <w:r w:rsidR="000C2826">
        <w:rPr>
          <w:rFonts w:ascii="Arial" w:hAnsi="Arial" w:cs="Arial"/>
        </w:rPr>
        <w:t xml:space="preserve">  </w:t>
      </w:r>
    </w:p>
    <w:p w:rsidR="004D4AAB" w:rsidRPr="005F7D90" w:rsidRDefault="004D4AAB" w:rsidP="004D4AAB">
      <w:pPr>
        <w:pStyle w:val="Textbody"/>
        <w:ind w:firstLine="360"/>
        <w:jc w:val="left"/>
        <w:rPr>
          <w:rFonts w:ascii="Arial" w:hAnsi="Arial" w:cs="Arial"/>
        </w:rPr>
      </w:pPr>
    </w:p>
    <w:p w:rsidR="000763E0" w:rsidRDefault="000763E0">
      <w:pPr>
        <w:pStyle w:val="Textbody"/>
        <w:jc w:val="left"/>
        <w:rPr>
          <w:rFonts w:ascii="Arial" w:hAnsi="Arial" w:cs="Arial"/>
        </w:rPr>
      </w:pPr>
    </w:p>
    <w:p w:rsidR="00A77F3A" w:rsidRPr="00973D43" w:rsidRDefault="00B43D57">
      <w:pPr>
        <w:pStyle w:val="Textbody"/>
        <w:jc w:val="left"/>
        <w:rPr>
          <w:rFonts w:ascii="Arial" w:hAnsi="Arial" w:cs="Arial"/>
        </w:rPr>
      </w:pPr>
      <w:r w:rsidRPr="00973D43">
        <w:rPr>
          <w:rFonts w:ascii="Arial" w:hAnsi="Arial" w:cs="Arial"/>
        </w:rPr>
        <w:t>By the Hearing Officer:</w:t>
      </w:r>
    </w:p>
    <w:p w:rsidR="00A77F3A" w:rsidRPr="00973D43" w:rsidRDefault="00A77F3A">
      <w:pPr>
        <w:pStyle w:val="Textbody"/>
        <w:jc w:val="left"/>
        <w:rPr>
          <w:rFonts w:ascii="Arial" w:hAnsi="Arial" w:cs="Arial"/>
        </w:rPr>
      </w:pPr>
    </w:p>
    <w:p w:rsidR="00AF604E" w:rsidRPr="00973D43" w:rsidRDefault="00AF604E">
      <w:pPr>
        <w:pStyle w:val="Textbody"/>
        <w:jc w:val="left"/>
        <w:rPr>
          <w:rFonts w:ascii="Arial" w:hAnsi="Arial" w:cs="Arial"/>
        </w:rPr>
      </w:pPr>
    </w:p>
    <w:p w:rsidR="00AF604E" w:rsidRPr="00973D43" w:rsidRDefault="00AF604E">
      <w:pPr>
        <w:pStyle w:val="Textbody"/>
        <w:jc w:val="left"/>
        <w:rPr>
          <w:rFonts w:ascii="Arial" w:hAnsi="Arial" w:cs="Arial"/>
        </w:rPr>
      </w:pPr>
    </w:p>
    <w:p w:rsidR="00A77F3A" w:rsidRPr="00973D43" w:rsidRDefault="00B43D57">
      <w:pPr>
        <w:pStyle w:val="Textbody"/>
        <w:jc w:val="left"/>
        <w:rPr>
          <w:rFonts w:ascii="Arial" w:hAnsi="Arial" w:cs="Arial"/>
        </w:rPr>
      </w:pPr>
      <w:r w:rsidRPr="00973D43">
        <w:rPr>
          <w:rFonts w:ascii="Arial" w:hAnsi="Arial" w:cs="Arial"/>
        </w:rPr>
        <w:t>_____________________________</w:t>
      </w:r>
    </w:p>
    <w:p w:rsidR="00AF604E" w:rsidRPr="00973D43" w:rsidRDefault="00973D43">
      <w:pPr>
        <w:pStyle w:val="Textbody"/>
        <w:jc w:val="left"/>
        <w:rPr>
          <w:rFonts w:ascii="Arial" w:hAnsi="Arial" w:cs="Arial"/>
        </w:rPr>
      </w:pPr>
      <w:r w:rsidRPr="00973D43">
        <w:rPr>
          <w:rFonts w:ascii="Arial" w:hAnsi="Arial" w:cs="Arial"/>
        </w:rPr>
        <w:t>Sara Berman</w:t>
      </w:r>
      <w:r w:rsidR="00B43D57" w:rsidRPr="00973D43">
        <w:rPr>
          <w:rFonts w:ascii="Arial" w:hAnsi="Arial" w:cs="Arial"/>
        </w:rPr>
        <w:tab/>
      </w:r>
    </w:p>
    <w:p w:rsidR="00AF604E" w:rsidRPr="00973D43" w:rsidRDefault="00195A62">
      <w:pPr>
        <w:pStyle w:val="Textbody"/>
        <w:jc w:val="left"/>
        <w:rPr>
          <w:rFonts w:ascii="Arial" w:hAnsi="Arial" w:cs="Arial"/>
        </w:rPr>
      </w:pPr>
      <w:r>
        <w:rPr>
          <w:rFonts w:ascii="Arial" w:hAnsi="Arial" w:cs="Arial"/>
        </w:rPr>
        <w:t>Dated:  August 2</w:t>
      </w:r>
      <w:r w:rsidR="002E3100">
        <w:rPr>
          <w:rFonts w:ascii="Arial" w:hAnsi="Arial" w:cs="Arial"/>
        </w:rPr>
        <w:t>8</w:t>
      </w:r>
      <w:r>
        <w:rPr>
          <w:rFonts w:ascii="Arial" w:hAnsi="Arial" w:cs="Arial"/>
        </w:rPr>
        <w:t>, 2017</w:t>
      </w:r>
    </w:p>
    <w:p w:rsidR="00AF604E" w:rsidRPr="00973D43" w:rsidRDefault="00AF604E">
      <w:pPr>
        <w:pStyle w:val="Textbody"/>
        <w:jc w:val="left"/>
        <w:rPr>
          <w:rFonts w:ascii="Arial" w:hAnsi="Arial" w:cs="Arial"/>
        </w:rPr>
      </w:pPr>
    </w:p>
    <w:p w:rsidR="00A77F3A" w:rsidRDefault="00B43D57">
      <w:pPr>
        <w:pStyle w:val="Textbody"/>
        <w:jc w:val="left"/>
      </w:pPr>
      <w:r>
        <w:tab/>
      </w:r>
    </w:p>
    <w:p w:rsidR="00A77F3A" w:rsidRDefault="00B43D57">
      <w:pPr>
        <w:pStyle w:val="Standard"/>
      </w:pPr>
      <w:r>
        <w:tab/>
      </w:r>
      <w:r>
        <w:tab/>
      </w:r>
    </w:p>
    <w:p w:rsidR="00A77F3A" w:rsidRDefault="00A77F3A">
      <w:pPr>
        <w:pStyle w:val="Standard"/>
        <w:rPr>
          <w:sz w:val="24"/>
        </w:rPr>
      </w:pPr>
    </w:p>
    <w:p w:rsidR="00A77F3A" w:rsidRDefault="00A77F3A">
      <w:pPr>
        <w:pStyle w:val="Standard"/>
        <w:rPr>
          <w:sz w:val="24"/>
        </w:rPr>
      </w:pPr>
    </w:p>
    <w:sectPr w:rsidR="00A77F3A">
      <w:footerReference w:type="default" r:id="rId9"/>
      <w:headerReference w:type="first" r:id="rId10"/>
      <w:footerReference w:type="first" r:id="rId11"/>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A7E" w:rsidRDefault="000F3A7E">
      <w:r>
        <w:separator/>
      </w:r>
    </w:p>
  </w:endnote>
  <w:endnote w:type="continuationSeparator" w:id="0">
    <w:p w:rsidR="000F3A7E" w:rsidRDefault="000F3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170" w:rsidRDefault="00B43D57">
    <w:pPr>
      <w:pStyle w:val="Footer"/>
    </w:pPr>
    <w:r>
      <w:rPr>
        <w:noProof/>
        <w:lang w:eastAsia="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731</wp:posOffset>
              </wp:positionV>
              <wp:extent cx="14721" cy="20848"/>
              <wp:effectExtent l="0" t="0" r="0" b="0"/>
              <wp:wrapSquare wrapText="bothSides"/>
              <wp:docPr id="1" name="Frame1"/>
              <wp:cNvGraphicFramePr/>
              <a:graphic xmlns:a="http://schemas.openxmlformats.org/drawingml/2006/main">
                <a:graphicData uri="http://schemas.microsoft.com/office/word/2010/wordprocessingShape">
                  <wps:wsp>
                    <wps:cNvSpPr txBox="1"/>
                    <wps:spPr>
                      <a:xfrm>
                        <a:off x="0" y="0"/>
                        <a:ext cx="14721" cy="20848"/>
                      </a:xfrm>
                      <a:prstGeom prst="rect">
                        <a:avLst/>
                      </a:prstGeom>
                    </wps:spPr>
                    <wps:txbx>
                      <w:txbxContent>
                        <w:p w:rsidR="00FD2170" w:rsidRDefault="00B43D57">
                          <w:pPr>
                            <w:pStyle w:val="Footer"/>
                          </w:pPr>
                          <w:r>
                            <w:rPr>
                              <w:rStyle w:val="PageNumber"/>
                            </w:rPr>
                            <w:fldChar w:fldCharType="begin"/>
                          </w:r>
                          <w:r>
                            <w:rPr>
                              <w:rStyle w:val="PageNumber"/>
                            </w:rPr>
                            <w:instrText xml:space="preserve"> PAGE </w:instrText>
                          </w:r>
                          <w:r>
                            <w:rPr>
                              <w:rStyle w:val="PageNumber"/>
                            </w:rPr>
                            <w:fldChar w:fldCharType="separate"/>
                          </w:r>
                          <w:r w:rsidR="00596824">
                            <w:rPr>
                              <w:rStyle w:val="PageNumber"/>
                              <w:noProof/>
                            </w:rPr>
                            <w:t>2</w:t>
                          </w:r>
                          <w:r>
                            <w:rPr>
                              <w:rStyle w:val="PageNumber"/>
                            </w:rPr>
                            <w:fldChar w:fldCharType="end"/>
                          </w:r>
                        </w:p>
                      </w:txbxContent>
                    </wps:txbx>
                    <wps:bodyPr vert="horz" wrap="none" lIns="0" tIns="0" rIns="0" bIns="0" compatLnSpc="0">
                      <a:spAutoFit/>
                    </wps:bodyPr>
                  </wps:wsp>
                </a:graphicData>
              </a:graphic>
            </wp:anchor>
          </w:drawing>
        </mc:Choice>
        <mc:Fallback>
          <w:pict>
            <v:shapetype id="_x0000_t202" coordsize="21600,21600" o:spt="202" path="m,l,21600r21600,l21600,xe">
              <v:stroke joinstyle="miter"/>
              <v:path gradientshapeok="t" o:connecttype="rect"/>
            </v:shapetype>
            <v:shape id="Frame1" o:spid="_x0000_s1026" type="#_x0000_t202" style="position:absolute;margin-left:0;margin-top:.05pt;width:1.15pt;height:1.6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uOfoAEAAC8DAAAOAAAAZHJzL2Uyb0RvYy54bWysUsGKGzEMvRf6D8b3ZiZhacOQybLLklJY&#10;2kK6H+B47IxhbBnJm5n06ys7k2xpb6UXW7akp/ckbe4nP4iTQXIQWrlc1FKYoKFz4djKlx+7D2sp&#10;KKnQqQGCaeXZkLzfvn+3GWNjVtDD0BkUDBKoGWMr+5RiU1Wke+MVLSCawE4L6FXiJx6rDtXI6H6o&#10;VnX9sRoBu4igDRH/Pl2cclvwrTU6fbOWTBJDK5lbKieW85DPartRzRFV7J2eaah/YOGVC1z0BvWk&#10;khKv6P6C8k4jENi00OArsNZpUzSwmmX9h5p9r6IpWrg5FG9tov8Hq7+evqNwHc9OiqA8j2iHfC1z&#10;Z8ZIDQfsI4ek6RGmHDX/E39mwZNFn2+WItjPPT7f+mqmJHROuvu0YnjNnlW9vltnjOotNSKlzwa8&#10;yEYrkYdWeqlOz5QuodcQzsukLsWzlabDNDM6QHdmoryMDNID/pRi5MG2MvDmSTF8Cdy3vANXA6/G&#10;4WrwTKJKz2EfdQ7Nuig+vCbYuUIkV7yUmYnwVIqUeYPy2H9/l6i3Pd/+AgAA//8DAFBLAwQUAAYA&#10;CAAAACEAMCt4mdYAAAABAQAADwAAAGRycy9kb3ducmV2LnhtbEyPwW7CMBBE75X6D9ZW6q04QNWi&#10;NA5CSFx6g1aVejPxEkfY68g2Ifl7llN73JnRzNtqPXonBoypC6RgPitAIDXBdNQq+P7avaxApKzJ&#10;aBcIFUyYYF0/PlS6NOFKexwOuRVcQqnUCmzOfSllaix6nWahR2LvFKLXmc/YShP1lcu9k4uieJNe&#10;d8QLVve4tdicDxev4H38Cdgn3OLvaWii7aaV+5yUen4aNx8gMo75Lwx3fEaHmpmO4UImCaeAH8l3&#10;VbC3WII4Kli+gqwr+Z+8vgEAAP//AwBQSwECLQAUAAYACAAAACEAtoM4kv4AAADhAQAAEwAAAAAA&#10;AAAAAAAAAAAAAAAAW0NvbnRlbnRfVHlwZXNdLnhtbFBLAQItABQABgAIAAAAIQA4/SH/1gAAAJQB&#10;AAALAAAAAAAAAAAAAAAAAC8BAABfcmVscy8ucmVsc1BLAQItABQABgAIAAAAIQBJ2uOfoAEAAC8D&#10;AAAOAAAAAAAAAAAAAAAAAC4CAABkcnMvZTJvRG9jLnhtbFBLAQItABQABgAIAAAAIQAwK3iZ1gAA&#10;AAEBAAAPAAAAAAAAAAAAAAAAAPoDAABkcnMvZG93bnJldi54bWxQSwUGAAAAAAQABADzAAAA/QQA&#10;AAAA&#10;" filled="f" stroked="f">
              <v:textbox style="mso-fit-shape-to-text:t" inset="0,0,0,0">
                <w:txbxContent>
                  <w:p w:rsidR="00FD2170" w:rsidRDefault="00B43D57">
                    <w:pPr>
                      <w:pStyle w:val="Footer"/>
                    </w:pPr>
                    <w:r>
                      <w:rPr>
                        <w:rStyle w:val="PageNumber"/>
                      </w:rPr>
                      <w:fldChar w:fldCharType="begin"/>
                    </w:r>
                    <w:r>
                      <w:rPr>
                        <w:rStyle w:val="PageNumber"/>
                      </w:rPr>
                      <w:instrText xml:space="preserve"> PAGE </w:instrText>
                    </w:r>
                    <w:r>
                      <w:rPr>
                        <w:rStyle w:val="PageNumber"/>
                      </w:rPr>
                      <w:fldChar w:fldCharType="separate"/>
                    </w:r>
                    <w:r w:rsidR="00596824">
                      <w:rPr>
                        <w:rStyle w:val="PageNumber"/>
                        <w:noProof/>
                      </w:rPr>
                      <w:t>2</w:t>
                    </w:r>
                    <w:r>
                      <w:rPr>
                        <w:rStyle w:val="PageNumber"/>
                      </w:rPr>
                      <w:fldChar w:fldCharType="end"/>
                    </w:r>
                  </w:p>
                </w:txbxContent>
              </v:textbox>
              <w10:wrap type="square"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170" w:rsidRDefault="000F3A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A7E" w:rsidRDefault="000F3A7E">
      <w:r>
        <w:rPr>
          <w:color w:val="000000"/>
        </w:rPr>
        <w:separator/>
      </w:r>
    </w:p>
  </w:footnote>
  <w:footnote w:type="continuationSeparator" w:id="0">
    <w:p w:rsidR="000F3A7E" w:rsidRDefault="000F3A7E">
      <w:r>
        <w:continuationSeparator/>
      </w:r>
    </w:p>
  </w:footnote>
  <w:footnote w:id="1">
    <w:p w:rsidR="00C50BCE" w:rsidRPr="00AF1CBF" w:rsidRDefault="00C50BCE" w:rsidP="00AF1CBF">
      <w:pPr>
        <w:pStyle w:val="BlockText"/>
        <w:ind w:left="0" w:right="0" w:firstLine="360"/>
        <w:rPr>
          <w:rFonts w:ascii="Arial" w:hAnsi="Arial" w:cs="Arial"/>
        </w:rPr>
      </w:pPr>
      <w:r>
        <w:rPr>
          <w:rStyle w:val="FootnoteReference"/>
        </w:rPr>
        <w:footnoteRef/>
      </w:r>
      <w:r>
        <w:t xml:space="preserve"> </w:t>
      </w:r>
      <w:r w:rsidR="00533930">
        <w:rPr>
          <w:rFonts w:ascii="Arial" w:hAnsi="Arial" w:cs="Arial"/>
          <w:sz w:val="20"/>
        </w:rPr>
        <w:t>E</w:t>
      </w:r>
      <w:r w:rsidRPr="00C50BCE">
        <w:rPr>
          <w:rFonts w:ascii="Arial" w:hAnsi="Arial" w:cs="Arial"/>
          <w:sz w:val="20"/>
        </w:rPr>
        <w:t xml:space="preserve">ven if there is no formal mediation or due process hearing pending, the “stay put” principle precludes schools (with certain exceptions not relevant here) from unilaterally changing a child’s placement during the term of an accepted IEP.  Any such change is a violation of “stay put” unless the parties “otherwise agree” via the IEP process or other valid agreement.  </w:t>
      </w:r>
      <w:r w:rsidRPr="00C50BCE">
        <w:rPr>
          <w:rFonts w:ascii="Arial" w:hAnsi="Arial" w:cs="Arial"/>
          <w:i/>
          <w:sz w:val="20"/>
        </w:rPr>
        <w:t>See Honig v. Doe, Framingham Public Schools, supra.</w:t>
      </w:r>
      <w:r>
        <w:rPr>
          <w:rFonts w:ascii="Arial" w:hAnsi="Arial" w:cs="Arial"/>
          <w:i/>
        </w:rPr>
        <w:t xml:space="preserve">  </w:t>
      </w:r>
      <w:r w:rsidRPr="006B255E">
        <w:rPr>
          <w:rFonts w:ascii="Arial" w:hAnsi="Arial" w:cs="Arial"/>
        </w:rPr>
        <w:t xml:space="preserve"> </w:t>
      </w:r>
    </w:p>
  </w:footnote>
  <w:footnote w:id="2">
    <w:p w:rsidR="00DC31E8" w:rsidRPr="00DC31E8" w:rsidRDefault="00DC31E8" w:rsidP="00DC31E8">
      <w:pPr>
        <w:pStyle w:val="FootnoteText"/>
        <w:rPr>
          <w:rFonts w:ascii="Arial" w:hAnsi="Arial" w:cs="Arial"/>
        </w:rPr>
      </w:pPr>
      <w:r w:rsidRPr="00DC31E8">
        <w:rPr>
          <w:rStyle w:val="FootnoteReference"/>
          <w:rFonts w:ascii="Arial" w:hAnsi="Arial" w:cs="Arial"/>
        </w:rPr>
        <w:footnoteRef/>
      </w:r>
      <w:r w:rsidRPr="00DC31E8">
        <w:rPr>
          <w:rFonts w:ascii="Arial" w:hAnsi="Arial" w:cs="Arial"/>
        </w:rPr>
        <w:t xml:space="preserve"> Father and the Districts cite to </w:t>
      </w:r>
      <w:r w:rsidRPr="00DC31E8">
        <w:rPr>
          <w:rFonts w:ascii="Arial" w:hAnsi="Arial" w:cs="Arial"/>
          <w:i/>
        </w:rPr>
        <w:t>Arlington Public Schools</w:t>
      </w:r>
      <w:r w:rsidRPr="00DC31E8">
        <w:rPr>
          <w:rFonts w:ascii="Arial" w:hAnsi="Arial" w:cs="Arial"/>
        </w:rPr>
        <w:t xml:space="preserve">, 7 MSER 270 (Crane, 2001) for the proposition that only one parent’s consent is required to implement an IEP and placement.  The facts in Arlington were different from those in the instant case, however.  First, </w:t>
      </w:r>
      <w:r>
        <w:rPr>
          <w:rFonts w:ascii="Arial" w:hAnsi="Arial" w:cs="Arial"/>
        </w:rPr>
        <w:t xml:space="preserve">unlike the scenario in the instant case, </w:t>
      </w:r>
      <w:r w:rsidRPr="00DC31E8">
        <w:rPr>
          <w:rFonts w:ascii="Arial" w:hAnsi="Arial" w:cs="Arial"/>
        </w:rPr>
        <w:t xml:space="preserve">the placement to which one parent objected had </w:t>
      </w:r>
      <w:r w:rsidRPr="00DC31E8">
        <w:rPr>
          <w:rFonts w:ascii="Arial" w:hAnsi="Arial" w:cs="Arial"/>
          <w:u w:val="single"/>
        </w:rPr>
        <w:t>already been implemented</w:t>
      </w:r>
      <w:r w:rsidRPr="00DC31E8">
        <w:rPr>
          <w:rFonts w:ascii="Arial" w:hAnsi="Arial" w:cs="Arial"/>
        </w:rPr>
        <w:t xml:space="preserve">.  Parent had not invoked “stay put” to prevent that placement; rather, she sought to return the child to her previous setting </w:t>
      </w:r>
      <w:r>
        <w:rPr>
          <w:rFonts w:ascii="Arial" w:hAnsi="Arial" w:cs="Arial"/>
        </w:rPr>
        <w:t>because she felt</w:t>
      </w:r>
      <w:r w:rsidRPr="00DC31E8">
        <w:rPr>
          <w:rFonts w:ascii="Arial" w:hAnsi="Arial" w:cs="Arial"/>
        </w:rPr>
        <w:t xml:space="preserve"> the other parent lacked authority to consent to it.  Significantly, even though the “stay put” rule was never raised or addressed</w:t>
      </w:r>
      <w:r w:rsidR="00533930">
        <w:rPr>
          <w:rFonts w:ascii="Arial" w:hAnsi="Arial" w:cs="Arial"/>
        </w:rPr>
        <w:t xml:space="preserve"> in the </w:t>
      </w:r>
      <w:r w:rsidR="00533930" w:rsidRPr="00533930">
        <w:rPr>
          <w:rFonts w:ascii="Arial" w:hAnsi="Arial" w:cs="Arial"/>
          <w:i/>
        </w:rPr>
        <w:t>Arlington</w:t>
      </w:r>
      <w:r w:rsidR="00533930">
        <w:rPr>
          <w:rFonts w:ascii="Arial" w:hAnsi="Arial" w:cs="Arial"/>
        </w:rPr>
        <w:t xml:space="preserve"> case</w:t>
      </w:r>
      <w:r w:rsidRPr="00DC31E8">
        <w:rPr>
          <w:rFonts w:ascii="Arial" w:hAnsi="Arial" w:cs="Arial"/>
        </w:rPr>
        <w:t xml:space="preserve">, Hearing Officer Crane expressly declined to remove the child from the placement where she was actually receiving services prior to a hearing on the merits, stating it would not be “in Student’s best interests” to do so. </w:t>
      </w:r>
    </w:p>
  </w:footnote>
  <w:footnote w:id="3">
    <w:p w:rsidR="00CD09BF" w:rsidRPr="00CB22FD" w:rsidRDefault="00CD09BF">
      <w:pPr>
        <w:pStyle w:val="FootnoteText"/>
        <w:rPr>
          <w:rFonts w:ascii="Arial" w:hAnsi="Arial" w:cs="Arial"/>
        </w:rPr>
      </w:pPr>
      <w:r w:rsidRPr="00CB22FD">
        <w:rPr>
          <w:rStyle w:val="FootnoteReference"/>
          <w:rFonts w:ascii="Arial" w:hAnsi="Arial" w:cs="Arial"/>
        </w:rPr>
        <w:footnoteRef/>
      </w:r>
      <w:r w:rsidRPr="00CB22FD">
        <w:rPr>
          <w:rFonts w:ascii="Arial" w:hAnsi="Arial" w:cs="Arial"/>
        </w:rPr>
        <w:t xml:space="preserve"> In light of the foregoing analysis, it is not necessary to examine the significance of the use of the plural term “parents” in the federal and state provisions governing “stay put,” 20 USC §1415</w:t>
      </w:r>
      <w:r w:rsidR="00CB22FD" w:rsidRPr="00CB22FD">
        <w:rPr>
          <w:rFonts w:ascii="Arial" w:hAnsi="Arial" w:cs="Arial"/>
        </w:rPr>
        <w:t xml:space="preserve">, 34 CFR 300.518(a); MGL c. 71B§3; </w:t>
      </w:r>
      <w:r w:rsidRPr="00CB22FD">
        <w:rPr>
          <w:rFonts w:ascii="Arial" w:hAnsi="Arial" w:cs="Arial"/>
        </w:rPr>
        <w:t>603 CMR 28.08(7)</w:t>
      </w:r>
      <w:r w:rsidR="00CB22FD" w:rsidRPr="00CB22FD">
        <w:rPr>
          <w:rFonts w:ascii="Arial" w:hAnsi="Arial" w:cs="Arial"/>
        </w:rPr>
        <w:t>.</w:t>
      </w:r>
      <w:r w:rsidRPr="00CB22FD">
        <w:rPr>
          <w:rFonts w:ascii="Arial" w:hAnsi="Arial" w:cs="Aria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170" w:rsidRDefault="000F3A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65D10"/>
    <w:multiLevelType w:val="multilevel"/>
    <w:tmpl w:val="EAC64186"/>
    <w:styleLink w:val="WW8Num13"/>
    <w:lvl w:ilvl="0">
      <w:start w:val="1"/>
      <w:numFmt w:val="decimal"/>
      <w:lvlText w:val="%1."/>
      <w:lvlJc w:val="left"/>
      <w:rPr>
        <w:u w:val="non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nsid w:val="0C5F598B"/>
    <w:multiLevelType w:val="multilevel"/>
    <w:tmpl w:val="ED127F2A"/>
    <w:styleLink w:val="WW8Num12"/>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nsid w:val="0DFD4BE8"/>
    <w:multiLevelType w:val="multilevel"/>
    <w:tmpl w:val="7D1E6988"/>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nsid w:val="119B1254"/>
    <w:multiLevelType w:val="multilevel"/>
    <w:tmpl w:val="A18E5408"/>
    <w:styleLink w:val="WW8Num1"/>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
    <w:nsid w:val="122417E0"/>
    <w:multiLevelType w:val="multilevel"/>
    <w:tmpl w:val="60D66A48"/>
    <w:styleLink w:val="WW8Num8"/>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nsid w:val="1AE202E2"/>
    <w:multiLevelType w:val="multilevel"/>
    <w:tmpl w:val="94644568"/>
    <w:styleLink w:val="WW8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nsid w:val="1C1473E0"/>
    <w:multiLevelType w:val="multilevel"/>
    <w:tmpl w:val="3DE86636"/>
    <w:styleLink w:val="WW8Num3"/>
    <w:lvl w:ilvl="0">
      <w:start w:val="2"/>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nsid w:val="1D1557CE"/>
    <w:multiLevelType w:val="multilevel"/>
    <w:tmpl w:val="AA54D36A"/>
    <w:styleLink w:val="WW8Num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
    <w:nsid w:val="22AE2AA9"/>
    <w:multiLevelType w:val="multilevel"/>
    <w:tmpl w:val="8E688FD8"/>
    <w:styleLink w:val="WW8Num14"/>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9">
    <w:nsid w:val="3C972FBC"/>
    <w:multiLevelType w:val="multilevel"/>
    <w:tmpl w:val="D930B2F4"/>
    <w:styleLink w:val="WW8Num5"/>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nsid w:val="3FDC0E7C"/>
    <w:multiLevelType w:val="multilevel"/>
    <w:tmpl w:val="C59EE3C4"/>
    <w:styleLink w:val="WW8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nsid w:val="51EF0A31"/>
    <w:multiLevelType w:val="hybridMultilevel"/>
    <w:tmpl w:val="40C41A96"/>
    <w:lvl w:ilvl="0" w:tplc="7FCE92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347F57"/>
    <w:multiLevelType w:val="multilevel"/>
    <w:tmpl w:val="23CA6A48"/>
    <w:styleLink w:val="WW8Num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nsid w:val="6FFC5609"/>
    <w:multiLevelType w:val="multilevel"/>
    <w:tmpl w:val="C2DABDCE"/>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nsid w:val="710D5145"/>
    <w:multiLevelType w:val="multilevel"/>
    <w:tmpl w:val="240E903C"/>
    <w:styleLink w:val="WW8Num15"/>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5">
    <w:nsid w:val="73A426CA"/>
    <w:multiLevelType w:val="multilevel"/>
    <w:tmpl w:val="8DAC97B8"/>
    <w:styleLink w:val="WW8Num1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
    <w:nsid w:val="7B872A9C"/>
    <w:multiLevelType w:val="multilevel"/>
    <w:tmpl w:val="8DAC97B8"/>
    <w:numStyleLink w:val="WW8Num10"/>
  </w:abstractNum>
  <w:num w:numId="1">
    <w:abstractNumId w:val="3"/>
  </w:num>
  <w:num w:numId="2">
    <w:abstractNumId w:val="5"/>
  </w:num>
  <w:num w:numId="3">
    <w:abstractNumId w:val="6"/>
  </w:num>
  <w:num w:numId="4">
    <w:abstractNumId w:val="10"/>
  </w:num>
  <w:num w:numId="5">
    <w:abstractNumId w:val="9"/>
  </w:num>
  <w:num w:numId="6">
    <w:abstractNumId w:val="13"/>
  </w:num>
  <w:num w:numId="7">
    <w:abstractNumId w:val="7"/>
  </w:num>
  <w:num w:numId="8">
    <w:abstractNumId w:val="4"/>
  </w:num>
  <w:num w:numId="9">
    <w:abstractNumId w:val="12"/>
  </w:num>
  <w:num w:numId="10">
    <w:abstractNumId w:val="15"/>
  </w:num>
  <w:num w:numId="11">
    <w:abstractNumId w:val="2"/>
  </w:num>
  <w:num w:numId="12">
    <w:abstractNumId w:val="1"/>
  </w:num>
  <w:num w:numId="13">
    <w:abstractNumId w:val="0"/>
  </w:num>
  <w:num w:numId="14">
    <w:abstractNumId w:val="8"/>
  </w:num>
  <w:num w:numId="15">
    <w:abstractNumId w:val="14"/>
  </w:num>
  <w:num w:numId="16">
    <w:abstractNumId w:val="13"/>
    <w:lvlOverride w:ilvl="0">
      <w:startOverride w:val="1"/>
    </w:lvlOverride>
  </w:num>
  <w:num w:numId="17">
    <w:abstractNumId w:val="15"/>
    <w:lvlOverride w:ilvl="0">
      <w:startOverride w:val="1"/>
    </w:lvlOverride>
  </w:num>
  <w:num w:numId="18">
    <w:abstractNumId w:val="16"/>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A77F3A"/>
    <w:rsid w:val="0000324D"/>
    <w:rsid w:val="0000450E"/>
    <w:rsid w:val="00004C43"/>
    <w:rsid w:val="000375C0"/>
    <w:rsid w:val="00066038"/>
    <w:rsid w:val="000763E0"/>
    <w:rsid w:val="00087789"/>
    <w:rsid w:val="00090D1C"/>
    <w:rsid w:val="000947B3"/>
    <w:rsid w:val="000A6928"/>
    <w:rsid w:val="000C2826"/>
    <w:rsid w:val="000D240B"/>
    <w:rsid w:val="000F3A7E"/>
    <w:rsid w:val="00132EA6"/>
    <w:rsid w:val="00195A62"/>
    <w:rsid w:val="001A7DAE"/>
    <w:rsid w:val="001B2A85"/>
    <w:rsid w:val="001F6695"/>
    <w:rsid w:val="00225938"/>
    <w:rsid w:val="0026062F"/>
    <w:rsid w:val="00265A31"/>
    <w:rsid w:val="00295053"/>
    <w:rsid w:val="002A170C"/>
    <w:rsid w:val="002B6A53"/>
    <w:rsid w:val="002D0888"/>
    <w:rsid w:val="002E3100"/>
    <w:rsid w:val="002E6666"/>
    <w:rsid w:val="00303B0E"/>
    <w:rsid w:val="00311536"/>
    <w:rsid w:val="003267BC"/>
    <w:rsid w:val="00337069"/>
    <w:rsid w:val="003511AD"/>
    <w:rsid w:val="003B0BB7"/>
    <w:rsid w:val="003F725C"/>
    <w:rsid w:val="00405108"/>
    <w:rsid w:val="00415C28"/>
    <w:rsid w:val="004166C9"/>
    <w:rsid w:val="0046231D"/>
    <w:rsid w:val="00470DD2"/>
    <w:rsid w:val="004B03D1"/>
    <w:rsid w:val="004D4AAB"/>
    <w:rsid w:val="004D65E9"/>
    <w:rsid w:val="004E3C0F"/>
    <w:rsid w:val="004F0224"/>
    <w:rsid w:val="00512BE9"/>
    <w:rsid w:val="00533930"/>
    <w:rsid w:val="00544560"/>
    <w:rsid w:val="00570427"/>
    <w:rsid w:val="00592577"/>
    <w:rsid w:val="0059360E"/>
    <w:rsid w:val="00596824"/>
    <w:rsid w:val="005C3AA7"/>
    <w:rsid w:val="005C6F06"/>
    <w:rsid w:val="005D7723"/>
    <w:rsid w:val="005F6316"/>
    <w:rsid w:val="005F7D90"/>
    <w:rsid w:val="006444A9"/>
    <w:rsid w:val="00657AD4"/>
    <w:rsid w:val="00666383"/>
    <w:rsid w:val="0067178A"/>
    <w:rsid w:val="00690988"/>
    <w:rsid w:val="006B255E"/>
    <w:rsid w:val="006E4E9C"/>
    <w:rsid w:val="00711E95"/>
    <w:rsid w:val="00756CBC"/>
    <w:rsid w:val="00766793"/>
    <w:rsid w:val="007F3334"/>
    <w:rsid w:val="00807A15"/>
    <w:rsid w:val="008167E3"/>
    <w:rsid w:val="008213CA"/>
    <w:rsid w:val="00887F4F"/>
    <w:rsid w:val="00891737"/>
    <w:rsid w:val="00897E0C"/>
    <w:rsid w:val="008F6A12"/>
    <w:rsid w:val="009109B8"/>
    <w:rsid w:val="009118D2"/>
    <w:rsid w:val="009172B6"/>
    <w:rsid w:val="00931B8A"/>
    <w:rsid w:val="0095777C"/>
    <w:rsid w:val="00973D43"/>
    <w:rsid w:val="009764A3"/>
    <w:rsid w:val="00980CCF"/>
    <w:rsid w:val="009820FD"/>
    <w:rsid w:val="009D6F04"/>
    <w:rsid w:val="009D73D7"/>
    <w:rsid w:val="009E1D4C"/>
    <w:rsid w:val="00A0592F"/>
    <w:rsid w:val="00A444E4"/>
    <w:rsid w:val="00A4744B"/>
    <w:rsid w:val="00A4773D"/>
    <w:rsid w:val="00A63436"/>
    <w:rsid w:val="00A702DA"/>
    <w:rsid w:val="00A71F07"/>
    <w:rsid w:val="00A723D8"/>
    <w:rsid w:val="00A77F3A"/>
    <w:rsid w:val="00A81AD1"/>
    <w:rsid w:val="00A904D0"/>
    <w:rsid w:val="00AC5B0C"/>
    <w:rsid w:val="00AF1CBF"/>
    <w:rsid w:val="00AF604E"/>
    <w:rsid w:val="00B01E9F"/>
    <w:rsid w:val="00B21734"/>
    <w:rsid w:val="00B41641"/>
    <w:rsid w:val="00B43D57"/>
    <w:rsid w:val="00B5329A"/>
    <w:rsid w:val="00B5547B"/>
    <w:rsid w:val="00B765D6"/>
    <w:rsid w:val="00BA288C"/>
    <w:rsid w:val="00BC178D"/>
    <w:rsid w:val="00BC5A2F"/>
    <w:rsid w:val="00BE1EE0"/>
    <w:rsid w:val="00C35D36"/>
    <w:rsid w:val="00C50BCE"/>
    <w:rsid w:val="00CB22FD"/>
    <w:rsid w:val="00CB33B8"/>
    <w:rsid w:val="00CC4C22"/>
    <w:rsid w:val="00CC7E34"/>
    <w:rsid w:val="00CD09BF"/>
    <w:rsid w:val="00D23E78"/>
    <w:rsid w:val="00D46128"/>
    <w:rsid w:val="00D50F23"/>
    <w:rsid w:val="00D95DA8"/>
    <w:rsid w:val="00DC226E"/>
    <w:rsid w:val="00DC31E8"/>
    <w:rsid w:val="00DD18AF"/>
    <w:rsid w:val="00DF0081"/>
    <w:rsid w:val="00E00D39"/>
    <w:rsid w:val="00E376E2"/>
    <w:rsid w:val="00E514D8"/>
    <w:rsid w:val="00E838AB"/>
    <w:rsid w:val="00E9325C"/>
    <w:rsid w:val="00EB0292"/>
    <w:rsid w:val="00EB31AE"/>
    <w:rsid w:val="00EC4ECE"/>
    <w:rsid w:val="00ED155E"/>
    <w:rsid w:val="00F627CF"/>
    <w:rsid w:val="00FA7E77"/>
    <w:rsid w:val="00FC5DDF"/>
    <w:rsid w:val="00FF7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Standard"/>
    <w:next w:val="Standard"/>
    <w:pPr>
      <w:keepNext/>
      <w:outlineLvl w:val="0"/>
    </w:pPr>
    <w:rPr>
      <w:sz w:val="24"/>
    </w:rPr>
  </w:style>
  <w:style w:type="paragraph" w:styleId="Heading2">
    <w:name w:val="heading 2"/>
    <w:basedOn w:val="Standard"/>
    <w:next w:val="Standard"/>
    <w:pPr>
      <w:keepNext/>
      <w:jc w:val="center"/>
      <w:outlineLvl w:val="1"/>
    </w:pPr>
    <w:rPr>
      <w:sz w:val="24"/>
    </w:rPr>
  </w:style>
  <w:style w:type="paragraph" w:styleId="Heading3">
    <w:name w:val="heading 3"/>
    <w:basedOn w:val="Standard"/>
    <w:next w:val="Standard"/>
    <w:pPr>
      <w:keepNext/>
      <w:jc w:val="center"/>
      <w:outlineLvl w:val="2"/>
    </w:pPr>
    <w:rPr>
      <w:b/>
      <w:sz w:val="24"/>
    </w:rPr>
  </w:style>
  <w:style w:type="paragraph" w:styleId="Heading4">
    <w:name w:val="heading 4"/>
    <w:basedOn w:val="Standard"/>
    <w:next w:val="Standard"/>
    <w:pPr>
      <w:keepNext/>
      <w:outlineLvl w:val="3"/>
    </w:pPr>
    <w:rPr>
      <w:b/>
      <w:sz w:val="24"/>
    </w:rPr>
  </w:style>
  <w:style w:type="paragraph" w:styleId="Heading5">
    <w:name w:val="heading 5"/>
    <w:basedOn w:val="Standard"/>
    <w:next w:val="Standard"/>
    <w:pPr>
      <w:keepNext/>
      <w:ind w:firstLine="360"/>
      <w:outlineLvl w:val="4"/>
    </w:pPr>
    <w:rPr>
      <w:sz w:val="24"/>
      <w:u w:val="single"/>
    </w:rPr>
  </w:style>
  <w:style w:type="paragraph" w:styleId="Heading6">
    <w:name w:val="heading 6"/>
    <w:basedOn w:val="Standard"/>
    <w:next w:val="Standard"/>
    <w:pPr>
      <w:keepNext/>
      <w:outlineLvl w:val="5"/>
    </w:pPr>
    <w:rPr>
      <w:sz w:val="24"/>
      <w:u w:val="single"/>
    </w:rPr>
  </w:style>
  <w:style w:type="paragraph" w:styleId="Heading7">
    <w:name w:val="heading 7"/>
    <w:basedOn w:val="Standard"/>
    <w:next w:val="Standard"/>
    <w:pPr>
      <w:keepNext/>
      <w:ind w:left="720" w:firstLine="720"/>
      <w:outlineLvl w:val="6"/>
    </w:pPr>
    <w:rPr>
      <w:i/>
      <w:sz w:val="24"/>
      <w:u w:val="single"/>
    </w:rPr>
  </w:style>
  <w:style w:type="paragraph" w:styleId="Heading8">
    <w:name w:val="heading 8"/>
    <w:basedOn w:val="Standard"/>
    <w:next w:val="Standard"/>
    <w:pPr>
      <w:keepNext/>
      <w:ind w:firstLine="720"/>
      <w:jc w:val="center"/>
      <w:outlineLvl w:val="7"/>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rPr>
      <w:rFonts w:eastAsia="Times New Roman" w:cs="Times New Roman"/>
      <w:sz w:val="20"/>
      <w:szCs w:val="20"/>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jc w:val="both"/>
    </w:pPr>
    <w:rPr>
      <w:sz w:val="24"/>
    </w:r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Title">
    <w:name w:val="Title"/>
    <w:basedOn w:val="Standard"/>
    <w:next w:val="Subtitle"/>
    <w:pPr>
      <w:jc w:val="center"/>
    </w:pPr>
    <w:rPr>
      <w:sz w:val="24"/>
    </w:rPr>
  </w:style>
  <w:style w:type="paragraph" w:styleId="Subtitle">
    <w:name w:val="Subtitle"/>
    <w:basedOn w:val="Heading"/>
    <w:next w:val="Textbody"/>
    <w:pPr>
      <w:jc w:val="center"/>
    </w:pPr>
    <w:rPr>
      <w:i/>
      <w:iCs/>
    </w:rPr>
  </w:style>
  <w:style w:type="paragraph" w:customStyle="1" w:styleId="Footnote">
    <w:name w:val="Footnote"/>
    <w:basedOn w:val="Standard"/>
  </w:style>
  <w:style w:type="paragraph" w:customStyle="1" w:styleId="Textbodyindent">
    <w:name w:val="Text body indent"/>
    <w:basedOn w:val="Standard"/>
    <w:pPr>
      <w:spacing w:before="240"/>
      <w:ind w:left="360"/>
    </w:pPr>
    <w:rPr>
      <w:sz w:val="24"/>
    </w:rPr>
  </w:style>
  <w:style w:type="paragraph" w:styleId="BlockText">
    <w:name w:val="Block Text"/>
    <w:basedOn w:val="Standard"/>
    <w:pPr>
      <w:ind w:left="1440" w:right="1440"/>
    </w:pPr>
    <w:rPr>
      <w:sz w:val="24"/>
    </w:rPr>
  </w:style>
  <w:style w:type="paragraph" w:styleId="BodyText2">
    <w:name w:val="Body Text 2"/>
    <w:basedOn w:val="Standard"/>
    <w:rPr>
      <w:sz w:val="24"/>
    </w:rPr>
  </w:style>
  <w:style w:type="paragraph" w:styleId="Footer">
    <w:name w:val="footer"/>
    <w:basedOn w:val="Standard"/>
    <w:pPr>
      <w:tabs>
        <w:tab w:val="center" w:pos="4320"/>
        <w:tab w:val="right" w:pos="8640"/>
      </w:tabs>
    </w:pPr>
  </w:style>
  <w:style w:type="paragraph" w:styleId="BodyTextIndent2">
    <w:name w:val="Body Text Indent 2"/>
    <w:basedOn w:val="Standard"/>
    <w:pPr>
      <w:ind w:firstLine="720"/>
    </w:pPr>
    <w:rPr>
      <w:sz w:val="24"/>
    </w:rPr>
  </w:style>
  <w:style w:type="paragraph" w:styleId="BodyTextIndent3">
    <w:name w:val="Body Text Indent 3"/>
    <w:basedOn w:val="Standard"/>
    <w:pPr>
      <w:ind w:firstLine="360"/>
    </w:pPr>
    <w:rPr>
      <w:sz w:val="24"/>
    </w:rPr>
  </w:style>
  <w:style w:type="paragraph" w:customStyle="1" w:styleId="Framecontents">
    <w:name w:val="Frame contents"/>
    <w:basedOn w:val="Textbody"/>
  </w:style>
  <w:style w:type="paragraph" w:styleId="Header">
    <w:name w:val="header"/>
    <w:basedOn w:val="Standard"/>
    <w:pPr>
      <w:suppressLineNumbers/>
      <w:tabs>
        <w:tab w:val="center" w:pos="4986"/>
        <w:tab w:val="right" w:pos="9972"/>
      </w:tabs>
    </w:pPr>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5z0">
    <w:name w:val="WW8Num5z0"/>
    <w:rPr>
      <w:rFonts w:ascii="Symbol" w:hAnsi="Symbol" w:cs="Symbol"/>
    </w:rPr>
  </w:style>
  <w:style w:type="character" w:customStyle="1" w:styleId="WW8Num6z0">
    <w:name w:val="WW8Num6z0"/>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9z0">
    <w:name w:val="WW8Num9z0"/>
  </w:style>
  <w:style w:type="character" w:customStyle="1" w:styleId="WW8Num10z0">
    <w:name w:val="WW8Num10z0"/>
  </w:style>
  <w:style w:type="character" w:customStyle="1" w:styleId="WW8Num11z0">
    <w:name w:val="WW8Num11z0"/>
  </w:style>
  <w:style w:type="character" w:customStyle="1" w:styleId="WW8Num12z0">
    <w:name w:val="WW8Num12z0"/>
    <w:rPr>
      <w:rFonts w:ascii="Symbol" w:hAnsi="Symbol" w:cs="Symbol"/>
    </w:rPr>
  </w:style>
  <w:style w:type="character" w:customStyle="1" w:styleId="WW8Num13z0">
    <w:name w:val="WW8Num13z0"/>
    <w:rPr>
      <w:u w:val="none"/>
    </w:rPr>
  </w:style>
  <w:style w:type="character" w:customStyle="1" w:styleId="WW8Num14z0">
    <w:name w:val="WW8Num14z0"/>
    <w:rPr>
      <w:rFonts w:ascii="Symbol" w:hAnsi="Symbol" w:cs="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5z0">
    <w:name w:val="WW8Num15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FootnoteSymbol">
    <w:name w:val="Footnote Symbol"/>
    <w:rPr>
      <w:position w:val="0"/>
      <w:vertAlign w:val="superscript"/>
    </w:rPr>
  </w:style>
  <w:style w:type="character" w:styleId="PageNumber">
    <w:name w:val="page number"/>
    <w:basedOn w:val="DefaultParagraphFont"/>
  </w:style>
  <w:style w:type="character" w:customStyle="1" w:styleId="Footnoteanchor">
    <w:name w:val="Footnote anchor"/>
    <w:rPr>
      <w:position w:val="0"/>
      <w:vertAlign w:val="superscript"/>
    </w:rPr>
  </w:style>
  <w:style w:type="numbering" w:customStyle="1" w:styleId="WW8Num1">
    <w:name w:val="WW8Num1"/>
    <w:basedOn w:val="NoList"/>
    <w:pPr>
      <w:numPr>
        <w:numId w:val="1"/>
      </w:numPr>
    </w:pPr>
  </w:style>
  <w:style w:type="numbering" w:customStyle="1" w:styleId="WW8Num2">
    <w:name w:val="WW8Num2"/>
    <w:basedOn w:val="NoList"/>
    <w:pPr>
      <w:numPr>
        <w:numId w:val="2"/>
      </w:numPr>
    </w:pPr>
  </w:style>
  <w:style w:type="numbering" w:customStyle="1" w:styleId="WW8Num3">
    <w:name w:val="WW8Num3"/>
    <w:basedOn w:val="NoList"/>
    <w:pPr>
      <w:numPr>
        <w:numId w:val="3"/>
      </w:numPr>
    </w:pPr>
  </w:style>
  <w:style w:type="numbering" w:customStyle="1" w:styleId="WW8Num4">
    <w:name w:val="WW8Num4"/>
    <w:basedOn w:val="NoList"/>
    <w:pPr>
      <w:numPr>
        <w:numId w:val="4"/>
      </w:numPr>
    </w:pPr>
  </w:style>
  <w:style w:type="numbering" w:customStyle="1" w:styleId="WW8Num5">
    <w:name w:val="WW8Num5"/>
    <w:basedOn w:val="NoList"/>
    <w:pPr>
      <w:numPr>
        <w:numId w:val="5"/>
      </w:numPr>
    </w:pPr>
  </w:style>
  <w:style w:type="numbering" w:customStyle="1" w:styleId="WW8Num6">
    <w:name w:val="WW8Num6"/>
    <w:basedOn w:val="NoList"/>
    <w:pPr>
      <w:numPr>
        <w:numId w:val="6"/>
      </w:numPr>
    </w:pPr>
  </w:style>
  <w:style w:type="numbering" w:customStyle="1" w:styleId="WW8Num7">
    <w:name w:val="WW8Num7"/>
    <w:basedOn w:val="NoList"/>
    <w:pPr>
      <w:numPr>
        <w:numId w:val="7"/>
      </w:numPr>
    </w:pPr>
  </w:style>
  <w:style w:type="numbering" w:customStyle="1" w:styleId="WW8Num8">
    <w:name w:val="WW8Num8"/>
    <w:basedOn w:val="NoList"/>
    <w:pPr>
      <w:numPr>
        <w:numId w:val="8"/>
      </w:numPr>
    </w:pPr>
  </w:style>
  <w:style w:type="numbering" w:customStyle="1" w:styleId="WW8Num9">
    <w:name w:val="WW8Num9"/>
    <w:basedOn w:val="NoList"/>
    <w:pPr>
      <w:numPr>
        <w:numId w:val="9"/>
      </w:numPr>
    </w:pPr>
  </w:style>
  <w:style w:type="numbering" w:customStyle="1" w:styleId="WW8Num10">
    <w:name w:val="WW8Num10"/>
    <w:basedOn w:val="NoList"/>
    <w:pPr>
      <w:numPr>
        <w:numId w:val="10"/>
      </w:numPr>
    </w:pPr>
  </w:style>
  <w:style w:type="numbering" w:customStyle="1" w:styleId="WW8Num11">
    <w:name w:val="WW8Num11"/>
    <w:basedOn w:val="NoList"/>
    <w:pPr>
      <w:numPr>
        <w:numId w:val="11"/>
      </w:numPr>
    </w:pPr>
  </w:style>
  <w:style w:type="numbering" w:customStyle="1" w:styleId="WW8Num12">
    <w:name w:val="WW8Num12"/>
    <w:basedOn w:val="NoList"/>
    <w:pPr>
      <w:numPr>
        <w:numId w:val="12"/>
      </w:numPr>
    </w:pPr>
  </w:style>
  <w:style w:type="numbering" w:customStyle="1" w:styleId="WW8Num13">
    <w:name w:val="WW8Num13"/>
    <w:basedOn w:val="NoList"/>
    <w:pPr>
      <w:numPr>
        <w:numId w:val="13"/>
      </w:numPr>
    </w:pPr>
  </w:style>
  <w:style w:type="numbering" w:customStyle="1" w:styleId="WW8Num14">
    <w:name w:val="WW8Num14"/>
    <w:basedOn w:val="NoList"/>
    <w:pPr>
      <w:numPr>
        <w:numId w:val="14"/>
      </w:numPr>
    </w:pPr>
  </w:style>
  <w:style w:type="numbering" w:customStyle="1" w:styleId="WW8Num15">
    <w:name w:val="WW8Num15"/>
    <w:basedOn w:val="NoList"/>
    <w:pPr>
      <w:numPr>
        <w:numId w:val="15"/>
      </w:numPr>
    </w:pPr>
  </w:style>
  <w:style w:type="character" w:styleId="FootnoteReference">
    <w:name w:val="footnote reference"/>
    <w:basedOn w:val="DefaultParagraphFont"/>
    <w:semiHidden/>
    <w:unhideWhenUsed/>
    <w:rPr>
      <w:vertAlign w:val="superscript"/>
    </w:rPr>
  </w:style>
  <w:style w:type="paragraph" w:styleId="FootnoteText">
    <w:name w:val="footnote text"/>
    <w:basedOn w:val="Normal"/>
    <w:link w:val="FootnoteTextChar"/>
    <w:semiHidden/>
    <w:unhideWhenUsed/>
    <w:rsid w:val="00090D1C"/>
    <w:rPr>
      <w:sz w:val="20"/>
      <w:szCs w:val="18"/>
    </w:rPr>
  </w:style>
  <w:style w:type="character" w:customStyle="1" w:styleId="FootnoteTextChar">
    <w:name w:val="Footnote Text Char"/>
    <w:basedOn w:val="DefaultParagraphFont"/>
    <w:link w:val="FootnoteText"/>
    <w:semiHidden/>
    <w:rsid w:val="00090D1C"/>
    <w:rPr>
      <w:sz w:val="20"/>
      <w:szCs w:val="18"/>
    </w:rPr>
  </w:style>
  <w:style w:type="paragraph" w:styleId="ListParagraph">
    <w:name w:val="List Paragraph"/>
    <w:basedOn w:val="Normal"/>
    <w:uiPriority w:val="34"/>
    <w:qFormat/>
    <w:rsid w:val="00897E0C"/>
    <w:pPr>
      <w:ind w:left="720"/>
      <w:contextualSpacing/>
    </w:pPr>
    <w:rPr>
      <w:szCs w:val="21"/>
    </w:rPr>
  </w:style>
  <w:style w:type="paragraph" w:styleId="BalloonText">
    <w:name w:val="Balloon Text"/>
    <w:basedOn w:val="Normal"/>
    <w:link w:val="BalloonTextChar"/>
    <w:uiPriority w:val="99"/>
    <w:semiHidden/>
    <w:unhideWhenUsed/>
    <w:rsid w:val="002D0888"/>
    <w:rPr>
      <w:rFonts w:ascii="Tahoma" w:hAnsi="Tahoma"/>
      <w:sz w:val="16"/>
      <w:szCs w:val="14"/>
    </w:rPr>
  </w:style>
  <w:style w:type="character" w:customStyle="1" w:styleId="BalloonTextChar">
    <w:name w:val="Balloon Text Char"/>
    <w:basedOn w:val="DefaultParagraphFont"/>
    <w:link w:val="BalloonText"/>
    <w:uiPriority w:val="99"/>
    <w:semiHidden/>
    <w:rsid w:val="002D0888"/>
    <w:rPr>
      <w:rFonts w:ascii="Tahoma" w:hAnsi="Tahoma"/>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Standard"/>
    <w:next w:val="Standard"/>
    <w:pPr>
      <w:keepNext/>
      <w:outlineLvl w:val="0"/>
    </w:pPr>
    <w:rPr>
      <w:sz w:val="24"/>
    </w:rPr>
  </w:style>
  <w:style w:type="paragraph" w:styleId="Heading2">
    <w:name w:val="heading 2"/>
    <w:basedOn w:val="Standard"/>
    <w:next w:val="Standard"/>
    <w:pPr>
      <w:keepNext/>
      <w:jc w:val="center"/>
      <w:outlineLvl w:val="1"/>
    </w:pPr>
    <w:rPr>
      <w:sz w:val="24"/>
    </w:rPr>
  </w:style>
  <w:style w:type="paragraph" w:styleId="Heading3">
    <w:name w:val="heading 3"/>
    <w:basedOn w:val="Standard"/>
    <w:next w:val="Standard"/>
    <w:pPr>
      <w:keepNext/>
      <w:jc w:val="center"/>
      <w:outlineLvl w:val="2"/>
    </w:pPr>
    <w:rPr>
      <w:b/>
      <w:sz w:val="24"/>
    </w:rPr>
  </w:style>
  <w:style w:type="paragraph" w:styleId="Heading4">
    <w:name w:val="heading 4"/>
    <w:basedOn w:val="Standard"/>
    <w:next w:val="Standard"/>
    <w:pPr>
      <w:keepNext/>
      <w:outlineLvl w:val="3"/>
    </w:pPr>
    <w:rPr>
      <w:b/>
      <w:sz w:val="24"/>
    </w:rPr>
  </w:style>
  <w:style w:type="paragraph" w:styleId="Heading5">
    <w:name w:val="heading 5"/>
    <w:basedOn w:val="Standard"/>
    <w:next w:val="Standard"/>
    <w:pPr>
      <w:keepNext/>
      <w:ind w:firstLine="360"/>
      <w:outlineLvl w:val="4"/>
    </w:pPr>
    <w:rPr>
      <w:sz w:val="24"/>
      <w:u w:val="single"/>
    </w:rPr>
  </w:style>
  <w:style w:type="paragraph" w:styleId="Heading6">
    <w:name w:val="heading 6"/>
    <w:basedOn w:val="Standard"/>
    <w:next w:val="Standard"/>
    <w:pPr>
      <w:keepNext/>
      <w:outlineLvl w:val="5"/>
    </w:pPr>
    <w:rPr>
      <w:sz w:val="24"/>
      <w:u w:val="single"/>
    </w:rPr>
  </w:style>
  <w:style w:type="paragraph" w:styleId="Heading7">
    <w:name w:val="heading 7"/>
    <w:basedOn w:val="Standard"/>
    <w:next w:val="Standard"/>
    <w:pPr>
      <w:keepNext/>
      <w:ind w:left="720" w:firstLine="720"/>
      <w:outlineLvl w:val="6"/>
    </w:pPr>
    <w:rPr>
      <w:i/>
      <w:sz w:val="24"/>
      <w:u w:val="single"/>
    </w:rPr>
  </w:style>
  <w:style w:type="paragraph" w:styleId="Heading8">
    <w:name w:val="heading 8"/>
    <w:basedOn w:val="Standard"/>
    <w:next w:val="Standard"/>
    <w:pPr>
      <w:keepNext/>
      <w:ind w:firstLine="720"/>
      <w:jc w:val="center"/>
      <w:outlineLvl w:val="7"/>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rPr>
      <w:rFonts w:eastAsia="Times New Roman" w:cs="Times New Roman"/>
      <w:sz w:val="20"/>
      <w:szCs w:val="20"/>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jc w:val="both"/>
    </w:pPr>
    <w:rPr>
      <w:sz w:val="24"/>
    </w:r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Title">
    <w:name w:val="Title"/>
    <w:basedOn w:val="Standard"/>
    <w:next w:val="Subtitle"/>
    <w:pPr>
      <w:jc w:val="center"/>
    </w:pPr>
    <w:rPr>
      <w:sz w:val="24"/>
    </w:rPr>
  </w:style>
  <w:style w:type="paragraph" w:styleId="Subtitle">
    <w:name w:val="Subtitle"/>
    <w:basedOn w:val="Heading"/>
    <w:next w:val="Textbody"/>
    <w:pPr>
      <w:jc w:val="center"/>
    </w:pPr>
    <w:rPr>
      <w:i/>
      <w:iCs/>
    </w:rPr>
  </w:style>
  <w:style w:type="paragraph" w:customStyle="1" w:styleId="Footnote">
    <w:name w:val="Footnote"/>
    <w:basedOn w:val="Standard"/>
  </w:style>
  <w:style w:type="paragraph" w:customStyle="1" w:styleId="Textbodyindent">
    <w:name w:val="Text body indent"/>
    <w:basedOn w:val="Standard"/>
    <w:pPr>
      <w:spacing w:before="240"/>
      <w:ind w:left="360"/>
    </w:pPr>
    <w:rPr>
      <w:sz w:val="24"/>
    </w:rPr>
  </w:style>
  <w:style w:type="paragraph" w:styleId="BlockText">
    <w:name w:val="Block Text"/>
    <w:basedOn w:val="Standard"/>
    <w:pPr>
      <w:ind w:left="1440" w:right="1440"/>
    </w:pPr>
    <w:rPr>
      <w:sz w:val="24"/>
    </w:rPr>
  </w:style>
  <w:style w:type="paragraph" w:styleId="BodyText2">
    <w:name w:val="Body Text 2"/>
    <w:basedOn w:val="Standard"/>
    <w:rPr>
      <w:sz w:val="24"/>
    </w:rPr>
  </w:style>
  <w:style w:type="paragraph" w:styleId="Footer">
    <w:name w:val="footer"/>
    <w:basedOn w:val="Standard"/>
    <w:pPr>
      <w:tabs>
        <w:tab w:val="center" w:pos="4320"/>
        <w:tab w:val="right" w:pos="8640"/>
      </w:tabs>
    </w:pPr>
  </w:style>
  <w:style w:type="paragraph" w:styleId="BodyTextIndent2">
    <w:name w:val="Body Text Indent 2"/>
    <w:basedOn w:val="Standard"/>
    <w:pPr>
      <w:ind w:firstLine="720"/>
    </w:pPr>
    <w:rPr>
      <w:sz w:val="24"/>
    </w:rPr>
  </w:style>
  <w:style w:type="paragraph" w:styleId="BodyTextIndent3">
    <w:name w:val="Body Text Indent 3"/>
    <w:basedOn w:val="Standard"/>
    <w:pPr>
      <w:ind w:firstLine="360"/>
    </w:pPr>
    <w:rPr>
      <w:sz w:val="24"/>
    </w:rPr>
  </w:style>
  <w:style w:type="paragraph" w:customStyle="1" w:styleId="Framecontents">
    <w:name w:val="Frame contents"/>
    <w:basedOn w:val="Textbody"/>
  </w:style>
  <w:style w:type="paragraph" w:styleId="Header">
    <w:name w:val="header"/>
    <w:basedOn w:val="Standard"/>
    <w:pPr>
      <w:suppressLineNumbers/>
      <w:tabs>
        <w:tab w:val="center" w:pos="4986"/>
        <w:tab w:val="right" w:pos="9972"/>
      </w:tabs>
    </w:pPr>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5z0">
    <w:name w:val="WW8Num5z0"/>
    <w:rPr>
      <w:rFonts w:ascii="Symbol" w:hAnsi="Symbol" w:cs="Symbol"/>
    </w:rPr>
  </w:style>
  <w:style w:type="character" w:customStyle="1" w:styleId="WW8Num6z0">
    <w:name w:val="WW8Num6z0"/>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9z0">
    <w:name w:val="WW8Num9z0"/>
  </w:style>
  <w:style w:type="character" w:customStyle="1" w:styleId="WW8Num10z0">
    <w:name w:val="WW8Num10z0"/>
  </w:style>
  <w:style w:type="character" w:customStyle="1" w:styleId="WW8Num11z0">
    <w:name w:val="WW8Num11z0"/>
  </w:style>
  <w:style w:type="character" w:customStyle="1" w:styleId="WW8Num12z0">
    <w:name w:val="WW8Num12z0"/>
    <w:rPr>
      <w:rFonts w:ascii="Symbol" w:hAnsi="Symbol" w:cs="Symbol"/>
    </w:rPr>
  </w:style>
  <w:style w:type="character" w:customStyle="1" w:styleId="WW8Num13z0">
    <w:name w:val="WW8Num13z0"/>
    <w:rPr>
      <w:u w:val="none"/>
    </w:rPr>
  </w:style>
  <w:style w:type="character" w:customStyle="1" w:styleId="WW8Num14z0">
    <w:name w:val="WW8Num14z0"/>
    <w:rPr>
      <w:rFonts w:ascii="Symbol" w:hAnsi="Symbol" w:cs="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5z0">
    <w:name w:val="WW8Num15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FootnoteSymbol">
    <w:name w:val="Footnote Symbol"/>
    <w:rPr>
      <w:position w:val="0"/>
      <w:vertAlign w:val="superscript"/>
    </w:rPr>
  </w:style>
  <w:style w:type="character" w:styleId="PageNumber">
    <w:name w:val="page number"/>
    <w:basedOn w:val="DefaultParagraphFont"/>
  </w:style>
  <w:style w:type="character" w:customStyle="1" w:styleId="Footnoteanchor">
    <w:name w:val="Footnote anchor"/>
    <w:rPr>
      <w:position w:val="0"/>
      <w:vertAlign w:val="superscript"/>
    </w:rPr>
  </w:style>
  <w:style w:type="numbering" w:customStyle="1" w:styleId="WW8Num1">
    <w:name w:val="WW8Num1"/>
    <w:basedOn w:val="NoList"/>
    <w:pPr>
      <w:numPr>
        <w:numId w:val="1"/>
      </w:numPr>
    </w:pPr>
  </w:style>
  <w:style w:type="numbering" w:customStyle="1" w:styleId="WW8Num2">
    <w:name w:val="WW8Num2"/>
    <w:basedOn w:val="NoList"/>
    <w:pPr>
      <w:numPr>
        <w:numId w:val="2"/>
      </w:numPr>
    </w:pPr>
  </w:style>
  <w:style w:type="numbering" w:customStyle="1" w:styleId="WW8Num3">
    <w:name w:val="WW8Num3"/>
    <w:basedOn w:val="NoList"/>
    <w:pPr>
      <w:numPr>
        <w:numId w:val="3"/>
      </w:numPr>
    </w:pPr>
  </w:style>
  <w:style w:type="numbering" w:customStyle="1" w:styleId="WW8Num4">
    <w:name w:val="WW8Num4"/>
    <w:basedOn w:val="NoList"/>
    <w:pPr>
      <w:numPr>
        <w:numId w:val="4"/>
      </w:numPr>
    </w:pPr>
  </w:style>
  <w:style w:type="numbering" w:customStyle="1" w:styleId="WW8Num5">
    <w:name w:val="WW8Num5"/>
    <w:basedOn w:val="NoList"/>
    <w:pPr>
      <w:numPr>
        <w:numId w:val="5"/>
      </w:numPr>
    </w:pPr>
  </w:style>
  <w:style w:type="numbering" w:customStyle="1" w:styleId="WW8Num6">
    <w:name w:val="WW8Num6"/>
    <w:basedOn w:val="NoList"/>
    <w:pPr>
      <w:numPr>
        <w:numId w:val="6"/>
      </w:numPr>
    </w:pPr>
  </w:style>
  <w:style w:type="numbering" w:customStyle="1" w:styleId="WW8Num7">
    <w:name w:val="WW8Num7"/>
    <w:basedOn w:val="NoList"/>
    <w:pPr>
      <w:numPr>
        <w:numId w:val="7"/>
      </w:numPr>
    </w:pPr>
  </w:style>
  <w:style w:type="numbering" w:customStyle="1" w:styleId="WW8Num8">
    <w:name w:val="WW8Num8"/>
    <w:basedOn w:val="NoList"/>
    <w:pPr>
      <w:numPr>
        <w:numId w:val="8"/>
      </w:numPr>
    </w:pPr>
  </w:style>
  <w:style w:type="numbering" w:customStyle="1" w:styleId="WW8Num9">
    <w:name w:val="WW8Num9"/>
    <w:basedOn w:val="NoList"/>
    <w:pPr>
      <w:numPr>
        <w:numId w:val="9"/>
      </w:numPr>
    </w:pPr>
  </w:style>
  <w:style w:type="numbering" w:customStyle="1" w:styleId="WW8Num10">
    <w:name w:val="WW8Num10"/>
    <w:basedOn w:val="NoList"/>
    <w:pPr>
      <w:numPr>
        <w:numId w:val="10"/>
      </w:numPr>
    </w:pPr>
  </w:style>
  <w:style w:type="numbering" w:customStyle="1" w:styleId="WW8Num11">
    <w:name w:val="WW8Num11"/>
    <w:basedOn w:val="NoList"/>
    <w:pPr>
      <w:numPr>
        <w:numId w:val="11"/>
      </w:numPr>
    </w:pPr>
  </w:style>
  <w:style w:type="numbering" w:customStyle="1" w:styleId="WW8Num12">
    <w:name w:val="WW8Num12"/>
    <w:basedOn w:val="NoList"/>
    <w:pPr>
      <w:numPr>
        <w:numId w:val="12"/>
      </w:numPr>
    </w:pPr>
  </w:style>
  <w:style w:type="numbering" w:customStyle="1" w:styleId="WW8Num13">
    <w:name w:val="WW8Num13"/>
    <w:basedOn w:val="NoList"/>
    <w:pPr>
      <w:numPr>
        <w:numId w:val="13"/>
      </w:numPr>
    </w:pPr>
  </w:style>
  <w:style w:type="numbering" w:customStyle="1" w:styleId="WW8Num14">
    <w:name w:val="WW8Num14"/>
    <w:basedOn w:val="NoList"/>
    <w:pPr>
      <w:numPr>
        <w:numId w:val="14"/>
      </w:numPr>
    </w:pPr>
  </w:style>
  <w:style w:type="numbering" w:customStyle="1" w:styleId="WW8Num15">
    <w:name w:val="WW8Num15"/>
    <w:basedOn w:val="NoList"/>
    <w:pPr>
      <w:numPr>
        <w:numId w:val="15"/>
      </w:numPr>
    </w:pPr>
  </w:style>
  <w:style w:type="character" w:styleId="FootnoteReference">
    <w:name w:val="footnote reference"/>
    <w:basedOn w:val="DefaultParagraphFont"/>
    <w:semiHidden/>
    <w:unhideWhenUsed/>
    <w:rPr>
      <w:vertAlign w:val="superscript"/>
    </w:rPr>
  </w:style>
  <w:style w:type="paragraph" w:styleId="FootnoteText">
    <w:name w:val="footnote text"/>
    <w:basedOn w:val="Normal"/>
    <w:link w:val="FootnoteTextChar"/>
    <w:semiHidden/>
    <w:unhideWhenUsed/>
    <w:rsid w:val="00090D1C"/>
    <w:rPr>
      <w:sz w:val="20"/>
      <w:szCs w:val="18"/>
    </w:rPr>
  </w:style>
  <w:style w:type="character" w:customStyle="1" w:styleId="FootnoteTextChar">
    <w:name w:val="Footnote Text Char"/>
    <w:basedOn w:val="DefaultParagraphFont"/>
    <w:link w:val="FootnoteText"/>
    <w:semiHidden/>
    <w:rsid w:val="00090D1C"/>
    <w:rPr>
      <w:sz w:val="20"/>
      <w:szCs w:val="18"/>
    </w:rPr>
  </w:style>
  <w:style w:type="paragraph" w:styleId="ListParagraph">
    <w:name w:val="List Paragraph"/>
    <w:basedOn w:val="Normal"/>
    <w:uiPriority w:val="34"/>
    <w:qFormat/>
    <w:rsid w:val="00897E0C"/>
    <w:pPr>
      <w:ind w:left="720"/>
      <w:contextualSpacing/>
    </w:pPr>
    <w:rPr>
      <w:szCs w:val="21"/>
    </w:rPr>
  </w:style>
  <w:style w:type="paragraph" w:styleId="BalloonText">
    <w:name w:val="Balloon Text"/>
    <w:basedOn w:val="Normal"/>
    <w:link w:val="BalloonTextChar"/>
    <w:uiPriority w:val="99"/>
    <w:semiHidden/>
    <w:unhideWhenUsed/>
    <w:rsid w:val="002D0888"/>
    <w:rPr>
      <w:rFonts w:ascii="Tahoma" w:hAnsi="Tahoma"/>
      <w:sz w:val="16"/>
      <w:szCs w:val="14"/>
    </w:rPr>
  </w:style>
  <w:style w:type="character" w:customStyle="1" w:styleId="BalloonTextChar">
    <w:name w:val="Balloon Text Char"/>
    <w:basedOn w:val="DefaultParagraphFont"/>
    <w:link w:val="BalloonText"/>
    <w:uiPriority w:val="99"/>
    <w:semiHidden/>
    <w:rsid w:val="002D0888"/>
    <w:rPr>
      <w:rFonts w:ascii="Tahoma" w:hAnsi="Tahoma"/>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A8980C-ACDA-4680-84BD-DFABA3514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1753</Words>
  <Characters>9997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Owen C</vt:lpstr>
    </vt:vector>
  </TitlesOfParts>
  <Company/>
  <LinksUpToDate>false</LinksUpToDate>
  <CharactersWithSpaces>11727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Owen C</dc:title>
  <dc:creator>SPB</dc:creator>
  <cp:lastModifiedBy>ANF</cp:lastModifiedBy>
  <cp:revision>2</cp:revision>
  <cp:lastPrinted>2017-08-24T17:33:00Z</cp:lastPrinted>
  <dcterms:created xsi:type="dcterms:W3CDTF">2017-11-02T16:52:00Z</dcterms:created>
  <dcterms:modified xsi:type="dcterms:W3CDTF">2017-11-02T16:52:00Z</dcterms:modified>
</cp:coreProperties>
</file>