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Children’s Well-Visit Schedule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young children need to see their doctors or nurses more often than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older children and adults, especially when they are very young. It’s important to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make sure that you have all the information you need to help your child grow and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develop, and to catch any problems as early as possible. Children, teens, and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young adults under the age of 21 should receive well visits according to the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following schedule.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Ages 0-1 (Infancy)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visits at ages 1-2 weeks, and 1, 2, 4, 6, 9, and 12 months.   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Ages 1-4 (Early Childhood)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Well visits at ages 15, 18, and 24 months, then at 3 and 4 years old.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Ages 5-21 (Middle Childhood, Adolescence, Young Adult)</w:t>
      </w:r>
    </w:p>
    <w:p w:rsidR="00DC0910" w:rsidRPr="00DC0910" w:rsidRDefault="00DC0910" w:rsidP="00DC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0910">
        <w:rPr>
          <w:rFonts w:ascii="Courier New" w:eastAsia="Times New Roman" w:hAnsi="Courier New" w:cs="Courier New"/>
          <w:color w:val="000000"/>
          <w:sz w:val="20"/>
          <w:szCs w:val="20"/>
        </w:rPr>
        <w:t>Well visits annually (once every year).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10"/>
    <w:rsid w:val="00332565"/>
    <w:rsid w:val="00B955DF"/>
    <w:rsid w:val="00D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9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9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2017-12-27T16:18:00Z</dcterms:created>
  <dcterms:modified xsi:type="dcterms:W3CDTF">2017-12-27T16:18:00Z</dcterms:modified>
</cp:coreProperties>
</file>