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 big deal. 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know I have to make sure I’m HEALTHY, even when I feel okay.  I know to get a 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CHECKUP every year.  That’s it.  No BIG DEAL.  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>When was the last time you visited your doctor?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 MESSAGE FROM MASSHEALTH 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>MassHealthy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>www.mass.gov/masshealth/wellness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>Take care-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>get a checkup!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52DCE">
        <w:rPr>
          <w:rFonts w:ascii="Courier New" w:eastAsia="Times New Roman" w:hAnsi="Courier New" w:cs="Courier New"/>
          <w:color w:val="000000"/>
          <w:sz w:val="20"/>
          <w:szCs w:val="20"/>
        </w:rPr>
        <w:t>Well Teen 2 (0608)</w:t>
      </w: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52DCE" w:rsidRPr="00B52DCE" w:rsidRDefault="00B52DCE" w:rsidP="00B52D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CE"/>
    <w:rsid w:val="00332565"/>
    <w:rsid w:val="00B52DCE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DC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2DC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2017-12-27T16:49:00Z</dcterms:created>
  <dcterms:modified xsi:type="dcterms:W3CDTF">2017-12-27T16:49:00Z</dcterms:modified>
</cp:coreProperties>
</file>