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254E9E" w:rsidRDefault="00254E9E" w:rsidP="000F315B">
      <w:pPr>
        <w:pStyle w:val="ExecOffice"/>
        <w:framePr w:w="6926" w:wrap="notBeside" w:vAnchor="page" w:x="2884" w:y="711"/>
      </w:pPr>
      <w:r>
        <w:t>Bureau of Health Care Safety and Quality</w:t>
      </w:r>
    </w:p>
    <w:p w:rsidR="00254E9E" w:rsidRDefault="00254E9E" w:rsidP="000F315B">
      <w:pPr>
        <w:pStyle w:val="ExecOffice"/>
        <w:framePr w:w="6926" w:wrap="notBeside" w:vAnchor="page" w:x="2884" w:y="711"/>
      </w:pPr>
      <w:r>
        <w:t xml:space="preserve">99 </w:t>
      </w:r>
      <w:proofErr w:type="spellStart"/>
      <w:r>
        <w:t>Chauncy</w:t>
      </w:r>
      <w:proofErr w:type="spellEnd"/>
      <w:r>
        <w:t xml:space="preserve"> St., 11</w:t>
      </w:r>
      <w:r w:rsidRPr="00254E9E">
        <w:rPr>
          <w:vertAlign w:val="superscript"/>
        </w:rPr>
        <w:t>th</w:t>
      </w:r>
      <w:r>
        <w:t xml:space="preserve"> Floor</w:t>
      </w:r>
    </w:p>
    <w:p w:rsidR="00254E9E" w:rsidRDefault="00254E9E" w:rsidP="000F315B">
      <w:pPr>
        <w:pStyle w:val="ExecOffice"/>
        <w:framePr w:w="6926" w:wrap="notBeside" w:vAnchor="page" w:x="2884" w:y="711"/>
      </w:pPr>
      <w:r>
        <w:t>Boston, MA  02111</w:t>
      </w:r>
    </w:p>
    <w:p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516F4B2A" wp14:editId="35A36DFD">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rsidR="009908FF" w:rsidRDefault="008D14FC" w:rsidP="0072610D">
      <w:r>
        <w:t xml:space="preserve">                                                                                                                                                                                                                                                                                                                                                                                                                                                                                                                                                           </w:t>
      </w:r>
    </w:p>
    <w:p w:rsidR="00033154" w:rsidRDefault="00033154" w:rsidP="0072610D"/>
    <w:p w:rsidR="00033154" w:rsidRDefault="00096A41" w:rsidP="0072610D">
      <w:r>
        <w:rPr>
          <w:noProof/>
        </w:rPr>
        <mc:AlternateContent>
          <mc:Choice Requires="wps">
            <w:drawing>
              <wp:anchor distT="0" distB="0" distL="114300" distR="114300" simplePos="0" relativeHeight="251657216" behindDoc="0" locked="0" layoutInCell="1" allowOverlap="1" wp14:anchorId="59BF53AE" wp14:editId="1BFA3313">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637" w:rsidRDefault="001D4637" w:rsidP="00FC6B42">
                            <w:pPr>
                              <w:pStyle w:val="Governor"/>
                              <w:spacing w:after="0"/>
                              <w:rPr>
                                <w:sz w:val="16"/>
                              </w:rPr>
                            </w:pPr>
                          </w:p>
                          <w:p w:rsidR="001D4637" w:rsidRDefault="001D4637" w:rsidP="00FC6B42">
                            <w:pPr>
                              <w:pStyle w:val="Governor"/>
                              <w:spacing w:after="0"/>
                              <w:rPr>
                                <w:sz w:val="16"/>
                              </w:rPr>
                            </w:pPr>
                            <w:r>
                              <w:rPr>
                                <w:sz w:val="16"/>
                              </w:rPr>
                              <w:t>CHARLES D. BAKER</w:t>
                            </w:r>
                          </w:p>
                          <w:p w:rsidR="001D4637" w:rsidRDefault="001D4637" w:rsidP="00FC6B42">
                            <w:pPr>
                              <w:pStyle w:val="Governor"/>
                            </w:pPr>
                            <w:r>
                              <w:t>Governor</w:t>
                            </w:r>
                          </w:p>
                          <w:p w:rsidR="001D4637" w:rsidRDefault="001D4637" w:rsidP="00FC6B42">
                            <w:pPr>
                              <w:pStyle w:val="Governor"/>
                              <w:spacing w:after="0"/>
                              <w:rPr>
                                <w:sz w:val="16"/>
                              </w:rPr>
                            </w:pPr>
                            <w:r>
                              <w:rPr>
                                <w:sz w:val="16"/>
                              </w:rPr>
                              <w:t>KARYN E. POLITO</w:t>
                            </w:r>
                          </w:p>
                          <w:p w:rsidR="001D4637" w:rsidRDefault="001D4637" w:rsidP="00FC6B42">
                            <w:pPr>
                              <w:pStyle w:val="Governor"/>
                            </w:pPr>
                            <w:r>
                              <w:t>Lieutenant Governor</w:t>
                            </w:r>
                          </w:p>
                          <w:p w:rsidR="001D4637" w:rsidRDefault="001D4637" w:rsidP="00FC6B42">
                            <w:pPr>
                              <w:pStyle w:val="Governor"/>
                            </w:pPr>
                          </w:p>
                          <w:p w:rsidR="001D4637" w:rsidRDefault="001D4637" w:rsidP="00FC6B42">
                            <w:pPr>
                              <w:pStyle w:val="Governor"/>
                            </w:pPr>
                          </w:p>
                          <w:p w:rsidR="001D4637" w:rsidRDefault="001D4637" w:rsidP="00FC6B42">
                            <w:pPr>
                              <w:pStyle w:val="Governor"/>
                            </w:pPr>
                          </w:p>
                          <w:p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k/ggIAABA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" stroked="f">
                <v:textbox>
                  <w:txbxContent>
                    <w:p w:rsidR="001D4637" w:rsidRDefault="001D4637" w:rsidP="00FC6B42">
                      <w:pPr>
                        <w:pStyle w:val="Governor"/>
                        <w:spacing w:after="0"/>
                        <w:rPr>
                          <w:sz w:val="16"/>
                        </w:rPr>
                      </w:pPr>
                    </w:p>
                    <w:p w:rsidR="001D4637" w:rsidRDefault="001D4637" w:rsidP="00FC6B42">
                      <w:pPr>
                        <w:pStyle w:val="Governor"/>
                        <w:spacing w:after="0"/>
                        <w:rPr>
                          <w:sz w:val="16"/>
                        </w:rPr>
                      </w:pPr>
                      <w:r>
                        <w:rPr>
                          <w:sz w:val="16"/>
                        </w:rPr>
                        <w:t>CHARLES D. BAKER</w:t>
                      </w:r>
                    </w:p>
                    <w:p w:rsidR="001D4637" w:rsidRDefault="001D4637" w:rsidP="00FC6B42">
                      <w:pPr>
                        <w:pStyle w:val="Governor"/>
                      </w:pPr>
                      <w:r>
                        <w:t>Governor</w:t>
                      </w:r>
                    </w:p>
                    <w:p w:rsidR="001D4637" w:rsidRDefault="001D4637" w:rsidP="00FC6B42">
                      <w:pPr>
                        <w:pStyle w:val="Governor"/>
                        <w:spacing w:after="0"/>
                        <w:rPr>
                          <w:sz w:val="16"/>
                        </w:rPr>
                      </w:pPr>
                      <w:r>
                        <w:rPr>
                          <w:sz w:val="16"/>
                        </w:rPr>
                        <w:t>KARYN E. POLITO</w:t>
                      </w:r>
                    </w:p>
                    <w:p w:rsidR="001D4637" w:rsidRDefault="001D4637" w:rsidP="00FC6B42">
                      <w:pPr>
                        <w:pStyle w:val="Governor"/>
                      </w:pPr>
                      <w:r>
                        <w:t>Lieutenant Governor</w:t>
                      </w:r>
                    </w:p>
                    <w:p w:rsidR="001D4637" w:rsidRDefault="001D4637" w:rsidP="00FC6B42">
                      <w:pPr>
                        <w:pStyle w:val="Governor"/>
                      </w:pPr>
                    </w:p>
                    <w:p w:rsidR="001D4637" w:rsidRDefault="001D4637" w:rsidP="00FC6B42">
                      <w:pPr>
                        <w:pStyle w:val="Governor"/>
                      </w:pPr>
                    </w:p>
                    <w:p w:rsidR="001D4637" w:rsidRDefault="001D4637" w:rsidP="00FC6B42">
                      <w:pPr>
                        <w:pStyle w:val="Governor"/>
                      </w:pPr>
                    </w:p>
                    <w:p w:rsidR="001D4637" w:rsidRDefault="001D4637" w:rsidP="00FC6B42">
                      <w:pPr>
                        <w:pStyle w:val="Governo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88612DA" wp14:editId="7A8E22D0">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637" w:rsidRDefault="001D4637" w:rsidP="00FC6B42">
                            <w:pPr>
                              <w:pStyle w:val="Governor"/>
                              <w:spacing w:after="0"/>
                              <w:rPr>
                                <w:sz w:val="16"/>
                              </w:rPr>
                            </w:pPr>
                          </w:p>
                          <w:p w:rsidR="001D4637" w:rsidRPr="003A7AFC" w:rsidRDefault="001D4637" w:rsidP="00FC6B42">
                            <w:pPr>
                              <w:pStyle w:val="Weld"/>
                            </w:pPr>
                            <w:r>
                              <w:t>MARYLOU SUDDERS</w:t>
                            </w:r>
                          </w:p>
                          <w:p w:rsidR="001D4637" w:rsidRDefault="001D4637" w:rsidP="00FC6B42">
                            <w:pPr>
                              <w:pStyle w:val="Governor"/>
                            </w:pPr>
                            <w:r>
                              <w:t>Secretary</w:t>
                            </w:r>
                          </w:p>
                          <w:p w:rsidR="001D4637" w:rsidRDefault="001D4637"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1D4637" w:rsidRDefault="001D4637" w:rsidP="00FC6B42">
                            <w:pPr>
                              <w:jc w:val="center"/>
                              <w:rPr>
                                <w:rFonts w:ascii="Arial Rounded MT Bold" w:hAnsi="Arial Rounded MT Bold"/>
                                <w:sz w:val="14"/>
                                <w:szCs w:val="14"/>
                              </w:rPr>
                            </w:pPr>
                          </w:p>
                          <w:p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87.75pt;margin-top:.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" stroked="f">
                <v:textbox style="mso-fit-shape-to-text:t">
                  <w:txbxContent>
                    <w:p w:rsidR="001D4637" w:rsidRDefault="001D4637" w:rsidP="00FC6B42">
                      <w:pPr>
                        <w:pStyle w:val="Governor"/>
                        <w:spacing w:after="0"/>
                        <w:rPr>
                          <w:sz w:val="16"/>
                        </w:rPr>
                      </w:pPr>
                    </w:p>
                    <w:p w:rsidR="001D4637" w:rsidRPr="003A7AFC" w:rsidRDefault="001D4637" w:rsidP="00FC6B42">
                      <w:pPr>
                        <w:pStyle w:val="Weld"/>
                      </w:pPr>
                      <w:r>
                        <w:t>MARYLOU SUDDERS</w:t>
                      </w:r>
                    </w:p>
                    <w:p w:rsidR="001D4637" w:rsidRDefault="001D4637" w:rsidP="00FC6B42">
                      <w:pPr>
                        <w:pStyle w:val="Governor"/>
                      </w:pPr>
                      <w:r>
                        <w:t>Secretary</w:t>
                      </w:r>
                    </w:p>
                    <w:p w:rsidR="001D4637" w:rsidRDefault="001D4637"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1D4637" w:rsidRDefault="001D4637" w:rsidP="00FC6B42">
                      <w:pPr>
                        <w:jc w:val="center"/>
                        <w:rPr>
                          <w:rFonts w:ascii="Arial Rounded MT Bold" w:hAnsi="Arial Rounded MT Bold"/>
                          <w:sz w:val="14"/>
                          <w:szCs w:val="14"/>
                        </w:rPr>
                      </w:pPr>
                    </w:p>
                    <w:p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1D4637" w:rsidRPr="00FC6B42" w:rsidRDefault="001D4637" w:rsidP="00FC6B42">
                      <w:pPr>
                        <w:jc w:val="center"/>
                        <w:rPr>
                          <w:rFonts w:ascii="Arial Rounded MT Bold" w:hAnsi="Arial Rounded MT Bold"/>
                          <w:sz w:val="14"/>
                          <w:szCs w:val="14"/>
                        </w:rPr>
                      </w:pPr>
                    </w:p>
                  </w:txbxContent>
                </v:textbox>
              </v:shape>
            </w:pict>
          </mc:Fallback>
        </mc:AlternateContent>
      </w:r>
    </w:p>
    <w:p w:rsidR="00033154" w:rsidRDefault="00033154" w:rsidP="0072610D"/>
    <w:p w:rsidR="00033154" w:rsidRDefault="00033154" w:rsidP="0072610D"/>
    <w:p w:rsidR="00033154" w:rsidRDefault="00033154" w:rsidP="0072610D"/>
    <w:p w:rsidR="0041020F" w:rsidRDefault="0041020F" w:rsidP="0072610D"/>
    <w:p w:rsidR="002E10E4" w:rsidRPr="002E10E4" w:rsidRDefault="002E10E4" w:rsidP="002E10E4">
      <w:pPr>
        <w:autoSpaceDE w:val="0"/>
        <w:autoSpaceDN w:val="0"/>
        <w:adjustRightInd w:val="0"/>
        <w:jc w:val="center"/>
        <w:rPr>
          <w:color w:val="000000"/>
          <w:szCs w:val="24"/>
        </w:rPr>
      </w:pPr>
    </w:p>
    <w:p w:rsidR="0041020F" w:rsidRDefault="002E10E4" w:rsidP="002E10E4">
      <w:pPr>
        <w:jc w:val="center"/>
      </w:pPr>
      <w:r w:rsidRPr="00C45294">
        <w:rPr>
          <w:b/>
          <w:bCs/>
          <w:color w:val="000000"/>
          <w:sz w:val="23"/>
          <w:szCs w:val="23"/>
        </w:rPr>
        <w:t>Circular Letter: DHCQ</w:t>
      </w:r>
      <w:r w:rsidR="00C45294">
        <w:rPr>
          <w:b/>
          <w:bCs/>
          <w:color w:val="000000"/>
          <w:sz w:val="23"/>
          <w:szCs w:val="23"/>
        </w:rPr>
        <w:t xml:space="preserve"> 17-12-676</w:t>
      </w:r>
      <w:bookmarkStart w:id="0" w:name="_GoBack"/>
      <w:bookmarkEnd w:id="0"/>
      <w:r w:rsidR="00852805">
        <w:rPr>
          <w:b/>
          <w:bCs/>
          <w:color w:val="000000"/>
          <w:sz w:val="23"/>
          <w:szCs w:val="23"/>
        </w:rPr>
        <w:t xml:space="preserve"> </w:t>
      </w:r>
    </w:p>
    <w:p w:rsidR="0041020F" w:rsidRDefault="0041020F" w:rsidP="0072610D"/>
    <w:p w:rsidR="00FA5D32" w:rsidRPr="00FA5D32" w:rsidRDefault="0041020F" w:rsidP="00FA5D32">
      <w:pPr>
        <w:rPr>
          <w:sz w:val="22"/>
          <w:szCs w:val="22"/>
        </w:rPr>
      </w:pPr>
      <w:r>
        <w:rPr>
          <w:sz w:val="22"/>
          <w:szCs w:val="22"/>
        </w:rPr>
        <w:t>TO</w:t>
      </w:r>
      <w:r w:rsidR="00702B06">
        <w:rPr>
          <w:sz w:val="22"/>
          <w:szCs w:val="22"/>
        </w:rPr>
        <w:t>:</w:t>
      </w:r>
      <w:r w:rsidR="00702B06">
        <w:rPr>
          <w:sz w:val="22"/>
          <w:szCs w:val="22"/>
        </w:rPr>
        <w:tab/>
        <w:t xml:space="preserve">   </w:t>
      </w:r>
      <w:r w:rsidR="00702B06">
        <w:rPr>
          <w:sz w:val="22"/>
          <w:szCs w:val="22"/>
        </w:rPr>
        <w:tab/>
      </w:r>
      <w:r w:rsidR="00FA5D32" w:rsidRPr="00FA5D32">
        <w:rPr>
          <w:sz w:val="22"/>
          <w:szCs w:val="22"/>
        </w:rPr>
        <w:t xml:space="preserve">Adult Day Health Program Administrators </w:t>
      </w:r>
    </w:p>
    <w:p w:rsidR="00FA5D32" w:rsidRPr="00FA5D32" w:rsidRDefault="00FA5D32" w:rsidP="00FA5D32">
      <w:pPr>
        <w:ind w:left="720" w:firstLine="720"/>
        <w:rPr>
          <w:sz w:val="22"/>
          <w:szCs w:val="22"/>
        </w:rPr>
      </w:pPr>
      <w:r w:rsidRPr="00FA5D32">
        <w:rPr>
          <w:sz w:val="22"/>
          <w:szCs w:val="22"/>
        </w:rPr>
        <w:t>Clinic Chief Executive Officers or Practice Managers</w:t>
      </w:r>
    </w:p>
    <w:p w:rsidR="00FA5D32" w:rsidRPr="00FA5D32" w:rsidRDefault="00FA5D32" w:rsidP="00FA5D32">
      <w:pPr>
        <w:ind w:left="720" w:firstLine="720"/>
        <w:rPr>
          <w:sz w:val="22"/>
          <w:szCs w:val="22"/>
        </w:rPr>
      </w:pPr>
      <w:r w:rsidRPr="00FA5D32">
        <w:rPr>
          <w:sz w:val="22"/>
          <w:szCs w:val="22"/>
        </w:rPr>
        <w:t>Nursing Home Administrators</w:t>
      </w:r>
    </w:p>
    <w:p w:rsidR="00FA5D32" w:rsidRDefault="00FA5D32" w:rsidP="00FA5D32">
      <w:pPr>
        <w:ind w:left="720" w:firstLine="720"/>
        <w:rPr>
          <w:sz w:val="22"/>
          <w:szCs w:val="22"/>
        </w:rPr>
      </w:pPr>
      <w:r w:rsidRPr="00FA5D32">
        <w:rPr>
          <w:sz w:val="22"/>
          <w:szCs w:val="22"/>
        </w:rPr>
        <w:t>Rest Home Administrators</w:t>
      </w:r>
    </w:p>
    <w:p w:rsidR="0041020F" w:rsidRPr="00A508A6" w:rsidRDefault="0041020F" w:rsidP="0041020F">
      <w:pPr>
        <w:rPr>
          <w:sz w:val="22"/>
          <w:szCs w:val="22"/>
        </w:rPr>
      </w:pPr>
    </w:p>
    <w:p w:rsidR="0041020F" w:rsidRDefault="0041020F" w:rsidP="0041020F">
      <w:pPr>
        <w:outlineLvl w:val="0"/>
        <w:rPr>
          <w:sz w:val="22"/>
          <w:szCs w:val="22"/>
        </w:rPr>
      </w:pPr>
      <w:r>
        <w:rPr>
          <w:sz w:val="22"/>
          <w:szCs w:val="22"/>
        </w:rPr>
        <w:t xml:space="preserve">FROM: </w:t>
      </w:r>
      <w:r>
        <w:rPr>
          <w:sz w:val="22"/>
          <w:szCs w:val="22"/>
        </w:rPr>
        <w:tab/>
      </w:r>
      <w:r w:rsidR="00287CB8">
        <w:rPr>
          <w:sz w:val="22"/>
          <w:szCs w:val="22"/>
        </w:rPr>
        <w:t>Eric Sheehan, JD</w:t>
      </w:r>
    </w:p>
    <w:p w:rsidR="0041020F" w:rsidRPr="00741B5D" w:rsidRDefault="0041020F" w:rsidP="0041020F">
      <w:pPr>
        <w:outlineLvl w:val="0"/>
        <w:rPr>
          <w:sz w:val="22"/>
          <w:szCs w:val="22"/>
        </w:rPr>
      </w:pPr>
      <w:r>
        <w:rPr>
          <w:sz w:val="22"/>
          <w:szCs w:val="22"/>
        </w:rPr>
        <w:tab/>
      </w:r>
      <w:r>
        <w:rPr>
          <w:sz w:val="22"/>
          <w:szCs w:val="22"/>
        </w:rPr>
        <w:tab/>
      </w:r>
      <w:r w:rsidRPr="00A508A6">
        <w:rPr>
          <w:sz w:val="22"/>
          <w:szCs w:val="22"/>
        </w:rPr>
        <w:t>Director, Bureau of Health Care Safety and Quality</w:t>
      </w:r>
    </w:p>
    <w:p w:rsidR="0041020F" w:rsidRPr="00A508A6" w:rsidRDefault="0041020F" w:rsidP="0041020F">
      <w:pPr>
        <w:rPr>
          <w:sz w:val="22"/>
          <w:szCs w:val="22"/>
        </w:rPr>
      </w:pPr>
    </w:p>
    <w:p w:rsidR="0041020F" w:rsidRPr="00A508A6" w:rsidRDefault="0041020F" w:rsidP="0041020F">
      <w:pPr>
        <w:rPr>
          <w:sz w:val="22"/>
          <w:szCs w:val="22"/>
        </w:rPr>
      </w:pPr>
      <w:r w:rsidRPr="00A508A6">
        <w:rPr>
          <w:sz w:val="22"/>
          <w:szCs w:val="22"/>
        </w:rPr>
        <w:t>DATE:</w:t>
      </w:r>
      <w:r w:rsidRPr="00A508A6">
        <w:rPr>
          <w:sz w:val="22"/>
          <w:szCs w:val="22"/>
        </w:rPr>
        <w:tab/>
      </w:r>
      <w:r w:rsidRPr="00A508A6">
        <w:rPr>
          <w:sz w:val="22"/>
          <w:szCs w:val="22"/>
        </w:rPr>
        <w:tab/>
      </w:r>
      <w:r w:rsidR="007B232A">
        <w:rPr>
          <w:sz w:val="22"/>
          <w:szCs w:val="22"/>
        </w:rPr>
        <w:t xml:space="preserve">December </w:t>
      </w:r>
      <w:r w:rsidR="00DA37AF">
        <w:rPr>
          <w:sz w:val="22"/>
          <w:szCs w:val="22"/>
        </w:rPr>
        <w:t>27</w:t>
      </w:r>
      <w:r w:rsidR="007B232A">
        <w:rPr>
          <w:sz w:val="22"/>
          <w:szCs w:val="22"/>
        </w:rPr>
        <w:t>, 2017</w:t>
      </w:r>
      <w:r w:rsidR="00702B06">
        <w:rPr>
          <w:sz w:val="22"/>
          <w:szCs w:val="22"/>
        </w:rPr>
        <w:t xml:space="preserve"> </w:t>
      </w:r>
      <w:r>
        <w:rPr>
          <w:sz w:val="22"/>
          <w:szCs w:val="22"/>
        </w:rPr>
        <w:t xml:space="preserve"> </w:t>
      </w:r>
    </w:p>
    <w:p w:rsidR="0041020F" w:rsidRPr="00A508A6" w:rsidRDefault="0041020F" w:rsidP="0041020F">
      <w:pPr>
        <w:rPr>
          <w:sz w:val="22"/>
          <w:szCs w:val="22"/>
        </w:rPr>
      </w:pPr>
    </w:p>
    <w:p w:rsidR="0041020F" w:rsidRDefault="0041020F" w:rsidP="0041020F">
      <w:pPr>
        <w:ind w:left="1440" w:hanging="1440"/>
        <w:rPr>
          <w:sz w:val="22"/>
          <w:szCs w:val="22"/>
        </w:rPr>
      </w:pPr>
      <w:r w:rsidRPr="00A508A6">
        <w:rPr>
          <w:sz w:val="22"/>
          <w:szCs w:val="22"/>
        </w:rPr>
        <w:t>RE:</w:t>
      </w:r>
      <w:r w:rsidRPr="00A508A6">
        <w:rPr>
          <w:sz w:val="22"/>
          <w:szCs w:val="22"/>
        </w:rPr>
        <w:tab/>
      </w:r>
      <w:r>
        <w:rPr>
          <w:sz w:val="22"/>
          <w:szCs w:val="22"/>
        </w:rPr>
        <w:t xml:space="preserve">Important Change in </w:t>
      </w:r>
      <w:r w:rsidR="00AA7104">
        <w:rPr>
          <w:sz w:val="22"/>
          <w:szCs w:val="22"/>
        </w:rPr>
        <w:t xml:space="preserve">Process to </w:t>
      </w:r>
      <w:r>
        <w:rPr>
          <w:sz w:val="22"/>
          <w:szCs w:val="22"/>
        </w:rPr>
        <w:t xml:space="preserve">Report </w:t>
      </w:r>
      <w:r w:rsidRPr="00AD5011">
        <w:rPr>
          <w:sz w:val="22"/>
          <w:szCs w:val="22"/>
        </w:rPr>
        <w:t xml:space="preserve">Seasonal Influenza Vaccination of Healthcare Personnel </w:t>
      </w:r>
      <w:r>
        <w:rPr>
          <w:sz w:val="22"/>
          <w:szCs w:val="22"/>
        </w:rPr>
        <w:t xml:space="preserve">(HCP) </w:t>
      </w:r>
      <w:r w:rsidRPr="00AD5011">
        <w:rPr>
          <w:sz w:val="22"/>
          <w:szCs w:val="22"/>
        </w:rPr>
        <w:t>at Ma</w:t>
      </w:r>
      <w:r>
        <w:rPr>
          <w:sz w:val="22"/>
          <w:szCs w:val="22"/>
        </w:rPr>
        <w:t>ssachus</w:t>
      </w:r>
      <w:r w:rsidR="007B232A">
        <w:rPr>
          <w:sz w:val="22"/>
          <w:szCs w:val="22"/>
        </w:rPr>
        <w:t xml:space="preserve">etts </w:t>
      </w:r>
      <w:r w:rsidR="00FA5D32">
        <w:rPr>
          <w:sz w:val="22"/>
          <w:szCs w:val="22"/>
        </w:rPr>
        <w:t xml:space="preserve">Adult Day Health Programs, </w:t>
      </w:r>
      <w:r w:rsidR="00FA5D32" w:rsidRPr="00FA5D32">
        <w:rPr>
          <w:sz w:val="22"/>
          <w:szCs w:val="22"/>
        </w:rPr>
        <w:t xml:space="preserve">Non-Ambulatory Surgical Center </w:t>
      </w:r>
      <w:r w:rsidR="007B232A">
        <w:rPr>
          <w:sz w:val="22"/>
          <w:szCs w:val="22"/>
        </w:rPr>
        <w:t>Clinics, Nursing Homes and Rest Homes</w:t>
      </w:r>
      <w:r>
        <w:rPr>
          <w:sz w:val="22"/>
          <w:szCs w:val="22"/>
        </w:rPr>
        <w:t xml:space="preserve"> </w:t>
      </w:r>
      <w:r w:rsidR="007B232A">
        <w:rPr>
          <w:sz w:val="22"/>
          <w:szCs w:val="22"/>
        </w:rPr>
        <w:t>for the 2017-2018</w:t>
      </w:r>
      <w:r w:rsidRPr="00AD5011">
        <w:rPr>
          <w:sz w:val="22"/>
          <w:szCs w:val="22"/>
        </w:rPr>
        <w:t xml:space="preserve"> Influenza Season</w:t>
      </w:r>
      <w:r w:rsidRPr="00A508A6">
        <w:rPr>
          <w:sz w:val="22"/>
          <w:szCs w:val="22"/>
        </w:rPr>
        <w:t xml:space="preserve">  </w:t>
      </w:r>
    </w:p>
    <w:p w:rsidR="00DC441A" w:rsidRDefault="00DC441A" w:rsidP="0041020F">
      <w:pPr>
        <w:ind w:left="1440" w:hanging="1440"/>
        <w:rPr>
          <w:sz w:val="22"/>
          <w:szCs w:val="22"/>
        </w:rPr>
      </w:pPr>
    </w:p>
    <w:p w:rsidR="00DC441A" w:rsidRPr="00DC441A" w:rsidRDefault="00DC441A" w:rsidP="00DC441A">
      <w:pPr>
        <w:rPr>
          <w:color w:val="000000"/>
          <w:sz w:val="22"/>
          <w:szCs w:val="22"/>
        </w:rPr>
      </w:pPr>
      <w:r w:rsidRPr="00DC441A">
        <w:rPr>
          <w:sz w:val="22"/>
          <w:szCs w:val="22"/>
        </w:rPr>
        <w:t xml:space="preserve">The purpose of this circular letter </w:t>
      </w:r>
      <w:r w:rsidR="00702B06">
        <w:rPr>
          <w:sz w:val="22"/>
          <w:szCs w:val="22"/>
        </w:rPr>
        <w:t xml:space="preserve">is to inform Massachusetts </w:t>
      </w:r>
      <w:r w:rsidR="00FA5D32">
        <w:rPr>
          <w:sz w:val="22"/>
          <w:szCs w:val="22"/>
        </w:rPr>
        <w:t>Adult Day Health Programs</w:t>
      </w:r>
      <w:r w:rsidR="007B232A" w:rsidRPr="007B232A">
        <w:rPr>
          <w:sz w:val="22"/>
          <w:szCs w:val="22"/>
        </w:rPr>
        <w:t xml:space="preserve">, </w:t>
      </w:r>
      <w:r w:rsidR="00FA5D32">
        <w:rPr>
          <w:sz w:val="22"/>
          <w:szCs w:val="22"/>
        </w:rPr>
        <w:t>Clinics</w:t>
      </w:r>
      <w:r w:rsidR="000B1B8E">
        <w:rPr>
          <w:rStyle w:val="FootnoteReference"/>
          <w:sz w:val="22"/>
          <w:szCs w:val="22"/>
        </w:rPr>
        <w:footnoteReference w:id="1"/>
      </w:r>
      <w:r w:rsidR="00FA5D32">
        <w:rPr>
          <w:sz w:val="22"/>
          <w:szCs w:val="22"/>
        </w:rPr>
        <w:t>,</w:t>
      </w:r>
      <w:r w:rsidR="007B232A" w:rsidRPr="007B232A">
        <w:rPr>
          <w:sz w:val="22"/>
          <w:szCs w:val="22"/>
        </w:rPr>
        <w:t xml:space="preserve"> Nursing Homes and Rest Homes </w:t>
      </w:r>
      <w:r w:rsidR="007775E4">
        <w:rPr>
          <w:sz w:val="22"/>
          <w:szCs w:val="22"/>
        </w:rPr>
        <w:t>of changes in</w:t>
      </w:r>
      <w:r w:rsidR="0006481E">
        <w:rPr>
          <w:sz w:val="22"/>
          <w:szCs w:val="22"/>
        </w:rPr>
        <w:t xml:space="preserve"> the </w:t>
      </w:r>
      <w:r w:rsidR="00DB6A4A">
        <w:rPr>
          <w:sz w:val="22"/>
          <w:szCs w:val="22"/>
        </w:rPr>
        <w:t xml:space="preserve">process </w:t>
      </w:r>
      <w:r w:rsidR="000D2A5F">
        <w:rPr>
          <w:sz w:val="22"/>
          <w:szCs w:val="22"/>
        </w:rPr>
        <w:t>to report</w:t>
      </w:r>
      <w:r w:rsidR="0006481E">
        <w:rPr>
          <w:sz w:val="22"/>
          <w:szCs w:val="22"/>
        </w:rPr>
        <w:t xml:space="preserve"> </w:t>
      </w:r>
      <w:r w:rsidR="007775E4">
        <w:rPr>
          <w:sz w:val="22"/>
          <w:szCs w:val="22"/>
        </w:rPr>
        <w:t xml:space="preserve">mandatory </w:t>
      </w:r>
      <w:r w:rsidR="0006481E">
        <w:rPr>
          <w:sz w:val="22"/>
          <w:szCs w:val="22"/>
        </w:rPr>
        <w:t>HCP influenza data and to provide guidance for</w:t>
      </w:r>
      <w:r w:rsidRPr="00DC441A">
        <w:rPr>
          <w:sz w:val="22"/>
          <w:szCs w:val="22"/>
        </w:rPr>
        <w:t xml:space="preserve"> </w:t>
      </w:r>
      <w:r w:rsidR="00205AE1">
        <w:rPr>
          <w:sz w:val="22"/>
          <w:szCs w:val="22"/>
        </w:rPr>
        <w:t xml:space="preserve">facilities to </w:t>
      </w:r>
      <w:r w:rsidRPr="00DC441A">
        <w:rPr>
          <w:sz w:val="22"/>
          <w:szCs w:val="22"/>
        </w:rPr>
        <w:t>fulfil</w:t>
      </w:r>
      <w:r w:rsidR="00205AE1">
        <w:rPr>
          <w:sz w:val="22"/>
          <w:szCs w:val="22"/>
        </w:rPr>
        <w:t xml:space="preserve">l </w:t>
      </w:r>
      <w:r w:rsidRPr="00DC441A">
        <w:rPr>
          <w:sz w:val="22"/>
          <w:szCs w:val="22"/>
        </w:rPr>
        <w:t>the Massachusett</w:t>
      </w:r>
      <w:r w:rsidR="00702B06">
        <w:rPr>
          <w:sz w:val="22"/>
          <w:szCs w:val="22"/>
        </w:rPr>
        <w:t>s Department of Public Health (</w:t>
      </w:r>
      <w:r w:rsidR="007B232A">
        <w:rPr>
          <w:sz w:val="22"/>
          <w:szCs w:val="22"/>
        </w:rPr>
        <w:t xml:space="preserve">DPH) </w:t>
      </w:r>
      <w:r w:rsidR="0059781A">
        <w:rPr>
          <w:sz w:val="22"/>
          <w:szCs w:val="22"/>
        </w:rPr>
        <w:t>requirement for submission of annual</w:t>
      </w:r>
      <w:r w:rsidR="00A87CDA" w:rsidRPr="00DC441A">
        <w:rPr>
          <w:sz w:val="22"/>
          <w:szCs w:val="22"/>
        </w:rPr>
        <w:t xml:space="preserve"> HCP influenza data to th</w:t>
      </w:r>
      <w:r w:rsidR="007B232A">
        <w:rPr>
          <w:sz w:val="22"/>
          <w:szCs w:val="22"/>
        </w:rPr>
        <w:t xml:space="preserve">e Department </w:t>
      </w:r>
      <w:r w:rsidRPr="00DC441A">
        <w:rPr>
          <w:rFonts w:eastAsia="MS Mincho"/>
          <w:bCs/>
          <w:color w:val="000000"/>
          <w:sz w:val="22"/>
          <w:szCs w:val="22"/>
          <w:lang w:eastAsia="ja-JP"/>
        </w:rPr>
        <w:t>by</w:t>
      </w:r>
      <w:r w:rsidR="007B232A">
        <w:rPr>
          <w:color w:val="000000"/>
          <w:sz w:val="22"/>
          <w:szCs w:val="22"/>
        </w:rPr>
        <w:t xml:space="preserve"> </w:t>
      </w:r>
      <w:r w:rsidR="007B232A" w:rsidRPr="007B232A">
        <w:rPr>
          <w:color w:val="000000"/>
          <w:sz w:val="22"/>
          <w:szCs w:val="22"/>
          <w:u w:val="single"/>
        </w:rPr>
        <w:t xml:space="preserve">April </w:t>
      </w:r>
      <w:r w:rsidR="007B232A" w:rsidRPr="007B232A">
        <w:rPr>
          <w:rFonts w:eastAsia="MS Mincho"/>
          <w:bCs/>
          <w:color w:val="000000"/>
          <w:sz w:val="22"/>
          <w:szCs w:val="22"/>
          <w:u w:val="single"/>
          <w:lang w:eastAsia="ja-JP"/>
        </w:rPr>
        <w:t>15, 201</w:t>
      </w:r>
      <w:r w:rsidR="007B232A" w:rsidRPr="00F5085A">
        <w:rPr>
          <w:rFonts w:eastAsia="MS Mincho"/>
          <w:bCs/>
          <w:color w:val="000000"/>
          <w:sz w:val="22"/>
          <w:szCs w:val="22"/>
          <w:u w:val="single"/>
          <w:lang w:eastAsia="ja-JP"/>
        </w:rPr>
        <w:t>8</w:t>
      </w:r>
      <w:r w:rsidR="0006481E">
        <w:rPr>
          <w:rFonts w:eastAsia="MS Mincho"/>
          <w:bCs/>
          <w:color w:val="000000"/>
          <w:sz w:val="22"/>
          <w:szCs w:val="22"/>
          <w:lang w:eastAsia="ja-JP"/>
        </w:rPr>
        <w:t xml:space="preserve">. </w:t>
      </w:r>
      <w:r w:rsidR="00A33BE4">
        <w:rPr>
          <w:rFonts w:eastAsia="MS Mincho"/>
          <w:bCs/>
          <w:color w:val="000000"/>
          <w:sz w:val="22"/>
          <w:szCs w:val="22"/>
          <w:u w:val="single"/>
          <w:lang w:eastAsia="ja-JP"/>
        </w:rPr>
        <w:t xml:space="preserve"> </w:t>
      </w:r>
    </w:p>
    <w:p w:rsidR="0041020F" w:rsidRPr="00DC441A" w:rsidRDefault="0041020F" w:rsidP="0041020F">
      <w:pPr>
        <w:rPr>
          <w:sz w:val="22"/>
          <w:szCs w:val="22"/>
        </w:rPr>
      </w:pPr>
    </w:p>
    <w:p w:rsidR="0041020F" w:rsidRPr="00A508A6" w:rsidRDefault="0041020F" w:rsidP="0041020F">
      <w:pPr>
        <w:rPr>
          <w:b/>
          <w:sz w:val="22"/>
          <w:szCs w:val="22"/>
        </w:rPr>
      </w:pPr>
      <w:r w:rsidRPr="00A508A6">
        <w:rPr>
          <w:b/>
          <w:sz w:val="22"/>
          <w:szCs w:val="22"/>
        </w:rPr>
        <w:t>Background</w:t>
      </w:r>
    </w:p>
    <w:p w:rsidR="0041020F" w:rsidRDefault="00702B06" w:rsidP="0041020F">
      <w:pPr>
        <w:rPr>
          <w:sz w:val="22"/>
          <w:szCs w:val="22"/>
        </w:rPr>
      </w:pPr>
      <w:r>
        <w:rPr>
          <w:sz w:val="22"/>
          <w:szCs w:val="22"/>
        </w:rPr>
        <w:t xml:space="preserve">As a condition of licensure, </w:t>
      </w:r>
      <w:r w:rsidR="0041020F" w:rsidRPr="00A508A6">
        <w:rPr>
          <w:sz w:val="22"/>
          <w:szCs w:val="22"/>
        </w:rPr>
        <w:t>DPH regulations require all licensed healthcare facilities to:</w:t>
      </w:r>
    </w:p>
    <w:p w:rsidR="0041020F" w:rsidRPr="00A508A6" w:rsidRDefault="0041020F" w:rsidP="0041020F">
      <w:pPr>
        <w:rPr>
          <w:sz w:val="22"/>
          <w:szCs w:val="22"/>
        </w:rPr>
      </w:pPr>
    </w:p>
    <w:p w:rsidR="0041020F" w:rsidRPr="00A508A6" w:rsidRDefault="0041020F" w:rsidP="0041020F">
      <w:pPr>
        <w:numPr>
          <w:ilvl w:val="0"/>
          <w:numId w:val="1"/>
        </w:numPr>
        <w:rPr>
          <w:sz w:val="22"/>
          <w:szCs w:val="22"/>
        </w:rPr>
      </w:pPr>
      <w:r w:rsidRPr="00A508A6">
        <w:rPr>
          <w:sz w:val="22"/>
          <w:szCs w:val="22"/>
        </w:rPr>
        <w:t>Offer free-of</w:t>
      </w:r>
      <w:r w:rsidR="0016470B">
        <w:rPr>
          <w:sz w:val="22"/>
          <w:szCs w:val="22"/>
        </w:rPr>
        <w:t>-</w:t>
      </w:r>
      <w:r w:rsidRPr="00A508A6">
        <w:rPr>
          <w:sz w:val="22"/>
          <w:szCs w:val="22"/>
        </w:rPr>
        <w:t xml:space="preserve">charge, annual influenza vaccine to all personnel (full and part-time employees, contracted employees, volunteers, house staff and students); </w:t>
      </w:r>
    </w:p>
    <w:p w:rsidR="0041020F" w:rsidRDefault="0041020F" w:rsidP="0041020F">
      <w:pPr>
        <w:numPr>
          <w:ilvl w:val="0"/>
          <w:numId w:val="1"/>
        </w:numPr>
        <w:rPr>
          <w:sz w:val="22"/>
          <w:szCs w:val="22"/>
        </w:rPr>
      </w:pPr>
      <w:r w:rsidRPr="00A508A6">
        <w:rPr>
          <w:sz w:val="22"/>
          <w:szCs w:val="22"/>
        </w:rPr>
        <w:t>Document receipt of influenza vaccine administered within and outside the facility or document the declination of immunization</w:t>
      </w:r>
      <w:r w:rsidR="00EE3CFC">
        <w:rPr>
          <w:sz w:val="22"/>
          <w:szCs w:val="22"/>
        </w:rPr>
        <w:t>; and</w:t>
      </w:r>
      <w:r w:rsidRPr="00A508A6">
        <w:rPr>
          <w:rStyle w:val="FootnoteReference"/>
          <w:sz w:val="22"/>
          <w:szCs w:val="22"/>
        </w:rPr>
        <w:t xml:space="preserve"> </w:t>
      </w:r>
    </w:p>
    <w:p w:rsidR="0041020F" w:rsidRPr="003F1D3E" w:rsidRDefault="00702B06" w:rsidP="0041020F">
      <w:pPr>
        <w:numPr>
          <w:ilvl w:val="0"/>
          <w:numId w:val="1"/>
        </w:numPr>
        <w:rPr>
          <w:sz w:val="22"/>
          <w:szCs w:val="22"/>
        </w:rPr>
      </w:pPr>
      <w:r>
        <w:rPr>
          <w:sz w:val="22"/>
          <w:szCs w:val="22"/>
        </w:rPr>
        <w:lastRenderedPageBreak/>
        <w:t xml:space="preserve">Report information to </w:t>
      </w:r>
      <w:r w:rsidR="0041020F" w:rsidRPr="003F1D3E">
        <w:rPr>
          <w:sz w:val="22"/>
          <w:szCs w:val="22"/>
        </w:rPr>
        <w:t>DPH</w:t>
      </w:r>
      <w:r w:rsidR="0016470B">
        <w:rPr>
          <w:sz w:val="22"/>
          <w:szCs w:val="22"/>
        </w:rPr>
        <w:t>,</w:t>
      </w:r>
      <w:r w:rsidR="0041020F" w:rsidRPr="003F1D3E">
        <w:rPr>
          <w:sz w:val="22"/>
          <w:szCs w:val="22"/>
        </w:rPr>
        <w:t xml:space="preserve"> documenting compliance with the vaccination requirement, in accordance with reporting and data collection guidelines of the Commissioner (105 CMR </w:t>
      </w:r>
      <w:r w:rsidR="00B14902">
        <w:rPr>
          <w:sz w:val="22"/>
          <w:szCs w:val="22"/>
        </w:rPr>
        <w:t>140.150</w:t>
      </w:r>
      <w:r w:rsidR="0041020F" w:rsidRPr="003F1D3E">
        <w:rPr>
          <w:sz w:val="22"/>
          <w:szCs w:val="22"/>
        </w:rPr>
        <w:t>(I)</w:t>
      </w:r>
      <w:r w:rsidR="00AA7104">
        <w:rPr>
          <w:sz w:val="22"/>
          <w:szCs w:val="22"/>
        </w:rPr>
        <w:t>)</w:t>
      </w:r>
      <w:r w:rsidR="0041020F" w:rsidRPr="003F1D3E">
        <w:rPr>
          <w:sz w:val="22"/>
          <w:szCs w:val="22"/>
        </w:rPr>
        <w:t>.</w:t>
      </w:r>
      <w:r w:rsidR="0041020F" w:rsidRPr="00A508A6">
        <w:rPr>
          <w:rStyle w:val="FootnoteReference"/>
          <w:sz w:val="22"/>
          <w:szCs w:val="22"/>
        </w:rPr>
        <w:footnoteReference w:id="2"/>
      </w:r>
    </w:p>
    <w:p w:rsidR="0041020F" w:rsidRPr="001E5C45" w:rsidRDefault="0041020F" w:rsidP="0041020F">
      <w:pPr>
        <w:rPr>
          <w:sz w:val="22"/>
          <w:szCs w:val="22"/>
        </w:rPr>
      </w:pPr>
    </w:p>
    <w:p w:rsidR="00FA5D32" w:rsidRDefault="0041020F" w:rsidP="0041020F">
      <w:pPr>
        <w:rPr>
          <w:sz w:val="22"/>
          <w:szCs w:val="22"/>
        </w:rPr>
      </w:pPr>
      <w:r>
        <w:rPr>
          <w:sz w:val="22"/>
          <w:szCs w:val="22"/>
        </w:rPr>
        <w:t>DPH has established an overall minimum performance goal for all licensed fac</w:t>
      </w:r>
      <w:r w:rsidR="00205AE1">
        <w:rPr>
          <w:sz w:val="22"/>
          <w:szCs w:val="22"/>
        </w:rPr>
        <w:t xml:space="preserve">ility HCP </w:t>
      </w:r>
      <w:r w:rsidR="00702B06">
        <w:rPr>
          <w:sz w:val="22"/>
          <w:szCs w:val="22"/>
        </w:rPr>
        <w:t xml:space="preserve">vaccination rates. Statewide, </w:t>
      </w:r>
      <w:r>
        <w:rPr>
          <w:sz w:val="22"/>
          <w:szCs w:val="22"/>
        </w:rPr>
        <w:t xml:space="preserve">DPH expects that a </w:t>
      </w:r>
      <w:r w:rsidR="00205AE1">
        <w:rPr>
          <w:sz w:val="22"/>
          <w:szCs w:val="22"/>
        </w:rPr>
        <w:t xml:space="preserve">minimum </w:t>
      </w:r>
      <w:r>
        <w:rPr>
          <w:sz w:val="22"/>
          <w:szCs w:val="22"/>
        </w:rPr>
        <w:t>90% influenza vaccination coverage rate will be reac</w:t>
      </w:r>
      <w:r w:rsidR="009F0C28">
        <w:rPr>
          <w:sz w:val="22"/>
          <w:szCs w:val="22"/>
        </w:rPr>
        <w:t xml:space="preserve">hed for all </w:t>
      </w:r>
      <w:r w:rsidR="00480911">
        <w:rPr>
          <w:sz w:val="22"/>
          <w:szCs w:val="22"/>
        </w:rPr>
        <w:t>HCP</w:t>
      </w:r>
      <w:r w:rsidR="004873D5">
        <w:rPr>
          <w:sz w:val="22"/>
          <w:szCs w:val="22"/>
        </w:rPr>
        <w:t>.</w:t>
      </w:r>
      <w:r w:rsidR="007B232A">
        <w:rPr>
          <w:sz w:val="22"/>
          <w:szCs w:val="22"/>
        </w:rPr>
        <w:t xml:space="preserve"> </w:t>
      </w:r>
      <w:r w:rsidR="009F0C28" w:rsidRPr="009F0C28">
        <w:rPr>
          <w:sz w:val="22"/>
          <w:szCs w:val="22"/>
        </w:rPr>
        <w:t>This performance goal is intended to advance patient and HCP health and safety by ensuring optimal HCP influenza vaccination coverage, and is in alignment with the National Healthy People 2020 target of 90% influenza coverage of HCP.</w:t>
      </w:r>
      <w:r w:rsidR="009F0C28">
        <w:rPr>
          <w:rStyle w:val="FootnoteReference"/>
          <w:sz w:val="22"/>
          <w:szCs w:val="22"/>
        </w:rPr>
        <w:footnoteReference w:id="3"/>
      </w:r>
    </w:p>
    <w:p w:rsidR="00FA5D32" w:rsidRDefault="00FA5D32" w:rsidP="0041020F">
      <w:pPr>
        <w:rPr>
          <w:sz w:val="22"/>
          <w:szCs w:val="24"/>
        </w:rPr>
      </w:pPr>
    </w:p>
    <w:p w:rsidR="00FA5D32" w:rsidRDefault="00FA5D32" w:rsidP="0041020F">
      <w:pPr>
        <w:rPr>
          <w:sz w:val="22"/>
          <w:szCs w:val="22"/>
        </w:rPr>
      </w:pPr>
      <w:r w:rsidRPr="006D4ED9">
        <w:rPr>
          <w:sz w:val="22"/>
          <w:szCs w:val="24"/>
        </w:rPr>
        <w:t xml:space="preserve">Figure 1 depicts trends in influenza vaccination rates in </w:t>
      </w:r>
      <w:r w:rsidR="00337E84">
        <w:rPr>
          <w:sz w:val="22"/>
          <w:szCs w:val="24"/>
        </w:rPr>
        <w:t xml:space="preserve">Clinics, Nursing Homes, Rest Homes and Adult Day Health Programs </w:t>
      </w:r>
      <w:r w:rsidR="004A3969">
        <w:rPr>
          <w:sz w:val="22"/>
          <w:szCs w:val="24"/>
        </w:rPr>
        <w:t>in Massachusetts from the 2012</w:t>
      </w:r>
      <w:r w:rsidRPr="006D4ED9">
        <w:rPr>
          <w:sz w:val="22"/>
          <w:szCs w:val="24"/>
        </w:rPr>
        <w:t>-</w:t>
      </w:r>
      <w:r w:rsidR="00EE3CFC">
        <w:rPr>
          <w:sz w:val="22"/>
          <w:szCs w:val="24"/>
        </w:rPr>
        <w:t>20</w:t>
      </w:r>
      <w:r w:rsidRPr="006D4ED9">
        <w:rPr>
          <w:sz w:val="22"/>
          <w:szCs w:val="24"/>
        </w:rPr>
        <w:t>1</w:t>
      </w:r>
      <w:r w:rsidR="004A3969">
        <w:rPr>
          <w:sz w:val="22"/>
          <w:szCs w:val="24"/>
        </w:rPr>
        <w:t>3</w:t>
      </w:r>
      <w:r w:rsidRPr="006D4ED9">
        <w:rPr>
          <w:sz w:val="22"/>
          <w:szCs w:val="24"/>
        </w:rPr>
        <w:t xml:space="preserve"> </w:t>
      </w:r>
      <w:r>
        <w:rPr>
          <w:sz w:val="22"/>
          <w:szCs w:val="24"/>
        </w:rPr>
        <w:t>in</w:t>
      </w:r>
      <w:r w:rsidRPr="006D4ED9">
        <w:rPr>
          <w:sz w:val="22"/>
          <w:szCs w:val="24"/>
        </w:rPr>
        <w:t>flu</w:t>
      </w:r>
      <w:r>
        <w:rPr>
          <w:sz w:val="22"/>
          <w:szCs w:val="24"/>
        </w:rPr>
        <w:t>enza</w:t>
      </w:r>
      <w:r w:rsidRPr="006D4ED9">
        <w:rPr>
          <w:sz w:val="22"/>
          <w:szCs w:val="24"/>
        </w:rPr>
        <w:t xml:space="preserve"> </w:t>
      </w:r>
      <w:proofErr w:type="gramStart"/>
      <w:r w:rsidRPr="006D4ED9">
        <w:rPr>
          <w:sz w:val="22"/>
          <w:szCs w:val="24"/>
        </w:rPr>
        <w:t>season</w:t>
      </w:r>
      <w:proofErr w:type="gramEnd"/>
      <w:r w:rsidRPr="006D4ED9">
        <w:rPr>
          <w:sz w:val="22"/>
          <w:szCs w:val="24"/>
        </w:rPr>
        <w:t xml:space="preserve"> through the 201</w:t>
      </w:r>
      <w:r w:rsidR="004A3969">
        <w:rPr>
          <w:sz w:val="22"/>
          <w:szCs w:val="24"/>
        </w:rPr>
        <w:t>6</w:t>
      </w:r>
      <w:r w:rsidRPr="006D4ED9">
        <w:rPr>
          <w:sz w:val="22"/>
          <w:szCs w:val="24"/>
        </w:rPr>
        <w:t>-</w:t>
      </w:r>
      <w:r w:rsidR="00EE3CFC">
        <w:rPr>
          <w:sz w:val="22"/>
          <w:szCs w:val="24"/>
        </w:rPr>
        <w:t>20</w:t>
      </w:r>
      <w:r w:rsidRPr="006D4ED9">
        <w:rPr>
          <w:sz w:val="22"/>
          <w:szCs w:val="24"/>
        </w:rPr>
        <w:t>1</w:t>
      </w:r>
      <w:r w:rsidR="004A3969">
        <w:rPr>
          <w:sz w:val="22"/>
          <w:szCs w:val="24"/>
        </w:rPr>
        <w:t>7</w:t>
      </w:r>
      <w:r w:rsidRPr="006D4ED9">
        <w:rPr>
          <w:sz w:val="22"/>
          <w:szCs w:val="24"/>
        </w:rPr>
        <w:t xml:space="preserve"> season.</w:t>
      </w:r>
      <w:r w:rsidR="00205AE1">
        <w:rPr>
          <w:sz w:val="22"/>
          <w:szCs w:val="22"/>
        </w:rPr>
        <w:t xml:space="preserve"> </w:t>
      </w:r>
      <w:r>
        <w:rPr>
          <w:sz w:val="22"/>
          <w:szCs w:val="22"/>
        </w:rPr>
        <w:t>T</w:t>
      </w:r>
      <w:r w:rsidR="004A3969">
        <w:rPr>
          <w:sz w:val="22"/>
          <w:szCs w:val="22"/>
        </w:rPr>
        <w:t>he 2015-</w:t>
      </w:r>
      <w:r w:rsidR="00EE3CFC">
        <w:rPr>
          <w:sz w:val="22"/>
          <w:szCs w:val="22"/>
        </w:rPr>
        <w:t>20</w:t>
      </w:r>
      <w:r w:rsidR="004A3969">
        <w:rPr>
          <w:sz w:val="22"/>
          <w:szCs w:val="22"/>
        </w:rPr>
        <w:t xml:space="preserve">16 </w:t>
      </w:r>
      <w:proofErr w:type="gramStart"/>
      <w:r w:rsidR="004A3969">
        <w:rPr>
          <w:sz w:val="22"/>
          <w:szCs w:val="22"/>
        </w:rPr>
        <w:t>season</w:t>
      </w:r>
      <w:proofErr w:type="gramEnd"/>
      <w:r w:rsidR="004A3969">
        <w:rPr>
          <w:sz w:val="22"/>
          <w:szCs w:val="22"/>
        </w:rPr>
        <w:t xml:space="preserve"> was the second </w:t>
      </w:r>
      <w:r>
        <w:rPr>
          <w:sz w:val="22"/>
          <w:szCs w:val="22"/>
        </w:rPr>
        <w:t>year adult day health programs were required to re</w:t>
      </w:r>
      <w:r w:rsidR="003741B7">
        <w:rPr>
          <w:sz w:val="22"/>
          <w:szCs w:val="22"/>
        </w:rPr>
        <w:t xml:space="preserve">port their data. </w:t>
      </w:r>
      <w:r>
        <w:rPr>
          <w:sz w:val="22"/>
          <w:szCs w:val="22"/>
        </w:rPr>
        <w:t>N</w:t>
      </w:r>
      <w:r w:rsidRPr="006D4ED9">
        <w:rPr>
          <w:sz w:val="22"/>
          <w:szCs w:val="22"/>
        </w:rPr>
        <w:t>o facility type reached the 90% coverage goal</w:t>
      </w:r>
      <w:r w:rsidR="009F0C28">
        <w:rPr>
          <w:sz w:val="22"/>
          <w:szCs w:val="22"/>
        </w:rPr>
        <w:t xml:space="preserve"> during the 2016-</w:t>
      </w:r>
      <w:r w:rsidR="00EE3CFC">
        <w:rPr>
          <w:sz w:val="22"/>
          <w:szCs w:val="22"/>
        </w:rPr>
        <w:t>20</w:t>
      </w:r>
      <w:r w:rsidR="009F0C28">
        <w:rPr>
          <w:sz w:val="22"/>
          <w:szCs w:val="22"/>
        </w:rPr>
        <w:t xml:space="preserve">17 influenza </w:t>
      </w:r>
      <w:proofErr w:type="gramStart"/>
      <w:r w:rsidR="009F0C28">
        <w:rPr>
          <w:sz w:val="22"/>
          <w:szCs w:val="22"/>
        </w:rPr>
        <w:t>season</w:t>
      </w:r>
      <w:proofErr w:type="gramEnd"/>
      <w:r w:rsidR="009F0C28">
        <w:rPr>
          <w:sz w:val="22"/>
          <w:szCs w:val="22"/>
        </w:rPr>
        <w:t xml:space="preserve">. </w:t>
      </w:r>
    </w:p>
    <w:p w:rsidR="000E4FBB" w:rsidRDefault="000E4FBB" w:rsidP="000E4FBB">
      <w:pPr>
        <w:rPr>
          <w:sz w:val="22"/>
          <w:szCs w:val="22"/>
        </w:rPr>
      </w:pPr>
    </w:p>
    <w:p w:rsidR="000E4FBB" w:rsidRDefault="000E4FBB" w:rsidP="000E4FBB">
      <w:pPr>
        <w:rPr>
          <w:sz w:val="22"/>
          <w:szCs w:val="22"/>
          <w:u w:val="single"/>
        </w:rPr>
      </w:pPr>
      <w:r>
        <w:rPr>
          <w:sz w:val="22"/>
          <w:szCs w:val="22"/>
        </w:rPr>
        <w:t xml:space="preserve">             </w:t>
      </w:r>
      <w:r w:rsidRPr="009F0C28">
        <w:rPr>
          <w:b/>
          <w:sz w:val="22"/>
          <w:szCs w:val="22"/>
          <w:u w:val="single"/>
        </w:rPr>
        <w:t>Figure 1</w:t>
      </w:r>
      <w:proofErr w:type="gramStart"/>
      <w:r w:rsidR="0042151C">
        <w:rPr>
          <w:sz w:val="22"/>
          <w:szCs w:val="22"/>
          <w:u w:val="single"/>
        </w:rPr>
        <w:t>.†</w:t>
      </w:r>
      <w:proofErr w:type="gramEnd"/>
    </w:p>
    <w:p w:rsidR="009F0C28" w:rsidRPr="000E4FBB" w:rsidRDefault="009F0C28" w:rsidP="000E4FBB">
      <w:pPr>
        <w:rPr>
          <w:sz w:val="22"/>
          <w:szCs w:val="22"/>
          <w:u w:val="single"/>
        </w:rPr>
      </w:pPr>
    </w:p>
    <w:p w:rsidR="009F0C28" w:rsidRPr="009F0C28" w:rsidRDefault="000E4FBB" w:rsidP="009F0C28">
      <w:pPr>
        <w:jc w:val="center"/>
        <w:rPr>
          <w:sz w:val="22"/>
          <w:szCs w:val="22"/>
        </w:rPr>
      </w:pPr>
      <w:r>
        <w:rPr>
          <w:noProof/>
          <w:sz w:val="22"/>
          <w:szCs w:val="22"/>
        </w:rPr>
        <w:drawing>
          <wp:inline distT="0" distB="0" distL="0" distR="0" wp14:anchorId="296494A5" wp14:editId="12A73910">
            <wp:extent cx="5029977" cy="2372489"/>
            <wp:effectExtent l="19050" t="19050" r="18415" b="279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977" cy="2372489"/>
                    </a:xfrm>
                    <a:prstGeom prst="rect">
                      <a:avLst/>
                    </a:prstGeom>
                    <a:noFill/>
                    <a:ln w="12700">
                      <a:solidFill>
                        <a:schemeClr val="tx1"/>
                      </a:solidFill>
                    </a:ln>
                  </pic:spPr>
                </pic:pic>
              </a:graphicData>
            </a:graphic>
          </wp:inline>
        </w:drawing>
      </w:r>
    </w:p>
    <w:p w:rsidR="009F0C28" w:rsidRDefault="009F0C28" w:rsidP="00305603">
      <w:pPr>
        <w:autoSpaceDE w:val="0"/>
        <w:autoSpaceDN w:val="0"/>
        <w:adjustRightInd w:val="0"/>
        <w:rPr>
          <w:b/>
          <w:sz w:val="22"/>
          <w:szCs w:val="22"/>
          <w:u w:val="single"/>
        </w:rPr>
      </w:pPr>
    </w:p>
    <w:p w:rsidR="009F0C28" w:rsidRPr="003D63EA" w:rsidRDefault="00AA7104" w:rsidP="003D63EA">
      <w:pPr>
        <w:autoSpaceDE w:val="0"/>
        <w:autoSpaceDN w:val="0"/>
        <w:adjustRightInd w:val="0"/>
        <w:ind w:firstLine="720"/>
        <w:rPr>
          <w:sz w:val="22"/>
          <w:szCs w:val="22"/>
        </w:rPr>
      </w:pPr>
      <w:r w:rsidRPr="003D63EA">
        <w:rPr>
          <w:sz w:val="22"/>
          <w:szCs w:val="22"/>
        </w:rPr>
        <w:t>*Licensed Adult Day Health Programs began reporting in 2015</w:t>
      </w:r>
      <w:r w:rsidR="00EE3CFC">
        <w:rPr>
          <w:sz w:val="22"/>
          <w:szCs w:val="22"/>
        </w:rPr>
        <w:t>-20</w:t>
      </w:r>
      <w:r w:rsidRPr="003D63EA">
        <w:rPr>
          <w:sz w:val="22"/>
          <w:szCs w:val="22"/>
        </w:rPr>
        <w:t xml:space="preserve">16 </w:t>
      </w:r>
      <w:r w:rsidR="00EE3CFC">
        <w:rPr>
          <w:sz w:val="22"/>
          <w:szCs w:val="22"/>
        </w:rPr>
        <w:t>i</w:t>
      </w:r>
      <w:r w:rsidRPr="003D63EA">
        <w:rPr>
          <w:sz w:val="22"/>
          <w:szCs w:val="22"/>
        </w:rPr>
        <w:t xml:space="preserve">nfluenza </w:t>
      </w:r>
      <w:r w:rsidR="00EE3CFC">
        <w:rPr>
          <w:sz w:val="22"/>
          <w:szCs w:val="22"/>
        </w:rPr>
        <w:t>s</w:t>
      </w:r>
      <w:r w:rsidRPr="003D63EA">
        <w:rPr>
          <w:sz w:val="22"/>
          <w:szCs w:val="22"/>
        </w:rPr>
        <w:t xml:space="preserve">eason.  </w:t>
      </w:r>
    </w:p>
    <w:p w:rsidR="009F0C28" w:rsidRDefault="009F0C28" w:rsidP="00305603">
      <w:pPr>
        <w:autoSpaceDE w:val="0"/>
        <w:autoSpaceDN w:val="0"/>
        <w:adjustRightInd w:val="0"/>
        <w:rPr>
          <w:b/>
          <w:sz w:val="22"/>
          <w:szCs w:val="22"/>
          <w:u w:val="single"/>
        </w:rPr>
      </w:pPr>
    </w:p>
    <w:p w:rsidR="0042151C" w:rsidRPr="00EB489E" w:rsidRDefault="0042151C" w:rsidP="00EB489E">
      <w:pPr>
        <w:pStyle w:val="NormalWeb"/>
        <w:spacing w:before="0" w:beforeAutospacing="0" w:after="0" w:afterAutospacing="0"/>
        <w:ind w:left="720"/>
        <w:textAlignment w:val="baseline"/>
        <w:rPr>
          <w:sz w:val="22"/>
          <w:szCs w:val="22"/>
        </w:rPr>
      </w:pPr>
      <w:r w:rsidRPr="00EB489E">
        <w:rPr>
          <w:sz w:val="22"/>
          <w:szCs w:val="22"/>
        </w:rPr>
        <w:t>†</w:t>
      </w:r>
      <w:r w:rsidR="00675FDC">
        <w:rPr>
          <w:sz w:val="22"/>
          <w:szCs w:val="22"/>
        </w:rPr>
        <w:t>Vaccination of staff hired after December 31</w:t>
      </w:r>
      <w:r w:rsidR="00675FDC">
        <w:rPr>
          <w:rFonts w:eastAsia="+mn-ea"/>
          <w:color w:val="000000"/>
          <w:kern w:val="24"/>
          <w:sz w:val="22"/>
          <w:szCs w:val="22"/>
        </w:rPr>
        <w:t>may result</w:t>
      </w:r>
      <w:r w:rsidRPr="00EB489E">
        <w:rPr>
          <w:rFonts w:eastAsia="+mn-ea"/>
          <w:color w:val="000000"/>
          <w:kern w:val="24"/>
          <w:sz w:val="22"/>
          <w:szCs w:val="22"/>
        </w:rPr>
        <w:t xml:space="preserve"> in rates higher than 100%.</w:t>
      </w:r>
    </w:p>
    <w:p w:rsidR="009F0C28" w:rsidRDefault="009F0C28" w:rsidP="00305603">
      <w:pPr>
        <w:autoSpaceDE w:val="0"/>
        <w:autoSpaceDN w:val="0"/>
        <w:adjustRightInd w:val="0"/>
        <w:rPr>
          <w:b/>
          <w:sz w:val="22"/>
          <w:szCs w:val="22"/>
          <w:u w:val="single"/>
        </w:rPr>
      </w:pPr>
    </w:p>
    <w:p w:rsidR="009F0C28" w:rsidRDefault="009F0C28" w:rsidP="00305603">
      <w:pPr>
        <w:autoSpaceDE w:val="0"/>
        <w:autoSpaceDN w:val="0"/>
        <w:adjustRightInd w:val="0"/>
        <w:rPr>
          <w:b/>
          <w:sz w:val="22"/>
          <w:szCs w:val="22"/>
          <w:u w:val="single"/>
        </w:rPr>
      </w:pPr>
    </w:p>
    <w:p w:rsidR="009F0C28" w:rsidRDefault="009F0C28" w:rsidP="00305603">
      <w:pPr>
        <w:autoSpaceDE w:val="0"/>
        <w:autoSpaceDN w:val="0"/>
        <w:adjustRightInd w:val="0"/>
        <w:rPr>
          <w:b/>
          <w:sz w:val="22"/>
          <w:szCs w:val="22"/>
          <w:u w:val="single"/>
        </w:rPr>
      </w:pPr>
    </w:p>
    <w:p w:rsidR="009F0C28" w:rsidRDefault="009F0C28" w:rsidP="00305603">
      <w:pPr>
        <w:autoSpaceDE w:val="0"/>
        <w:autoSpaceDN w:val="0"/>
        <w:adjustRightInd w:val="0"/>
        <w:rPr>
          <w:b/>
          <w:sz w:val="22"/>
          <w:szCs w:val="22"/>
          <w:u w:val="single"/>
        </w:rPr>
      </w:pPr>
    </w:p>
    <w:p w:rsidR="009F0C28" w:rsidRDefault="009F0C28" w:rsidP="00305603">
      <w:pPr>
        <w:autoSpaceDE w:val="0"/>
        <w:autoSpaceDN w:val="0"/>
        <w:adjustRightInd w:val="0"/>
        <w:rPr>
          <w:b/>
          <w:sz w:val="22"/>
          <w:szCs w:val="22"/>
          <w:u w:val="single"/>
        </w:rPr>
      </w:pPr>
    </w:p>
    <w:p w:rsidR="009F0C28" w:rsidRDefault="009F0C28" w:rsidP="00305603">
      <w:pPr>
        <w:autoSpaceDE w:val="0"/>
        <w:autoSpaceDN w:val="0"/>
        <w:adjustRightInd w:val="0"/>
        <w:rPr>
          <w:b/>
          <w:sz w:val="22"/>
          <w:szCs w:val="22"/>
          <w:u w:val="single"/>
        </w:rPr>
      </w:pPr>
    </w:p>
    <w:p w:rsidR="009F0C28" w:rsidRDefault="009F0C28" w:rsidP="00305603">
      <w:pPr>
        <w:autoSpaceDE w:val="0"/>
        <w:autoSpaceDN w:val="0"/>
        <w:adjustRightInd w:val="0"/>
        <w:rPr>
          <w:b/>
          <w:sz w:val="22"/>
          <w:szCs w:val="22"/>
          <w:u w:val="single"/>
        </w:rPr>
      </w:pPr>
    </w:p>
    <w:p w:rsidR="009F0C28" w:rsidRDefault="009F0C28" w:rsidP="00305603">
      <w:pPr>
        <w:autoSpaceDE w:val="0"/>
        <w:autoSpaceDN w:val="0"/>
        <w:adjustRightInd w:val="0"/>
        <w:rPr>
          <w:b/>
          <w:sz w:val="22"/>
          <w:szCs w:val="22"/>
          <w:u w:val="single"/>
        </w:rPr>
      </w:pPr>
    </w:p>
    <w:p w:rsidR="009F0C28" w:rsidRDefault="009F0C28" w:rsidP="00305603">
      <w:pPr>
        <w:autoSpaceDE w:val="0"/>
        <w:autoSpaceDN w:val="0"/>
        <w:adjustRightInd w:val="0"/>
        <w:rPr>
          <w:b/>
          <w:sz w:val="22"/>
          <w:szCs w:val="22"/>
          <w:u w:val="single"/>
        </w:rPr>
      </w:pPr>
    </w:p>
    <w:p w:rsidR="009F0C28" w:rsidRDefault="009F0C28" w:rsidP="00305603">
      <w:pPr>
        <w:autoSpaceDE w:val="0"/>
        <w:autoSpaceDN w:val="0"/>
        <w:adjustRightInd w:val="0"/>
        <w:rPr>
          <w:b/>
          <w:sz w:val="22"/>
          <w:szCs w:val="22"/>
          <w:u w:val="single"/>
        </w:rPr>
      </w:pPr>
    </w:p>
    <w:p w:rsidR="009F0C28" w:rsidRDefault="000B1B8E" w:rsidP="00305603">
      <w:pPr>
        <w:autoSpaceDE w:val="0"/>
        <w:autoSpaceDN w:val="0"/>
        <w:adjustRightInd w:val="0"/>
        <w:rPr>
          <w:b/>
          <w:sz w:val="22"/>
          <w:szCs w:val="22"/>
          <w:u w:val="single"/>
        </w:rPr>
      </w:pPr>
      <w:r>
        <w:rPr>
          <w:b/>
          <w:noProof/>
          <w:sz w:val="22"/>
          <w:szCs w:val="22"/>
          <w:u w:val="single"/>
        </w:rPr>
        <w:lastRenderedPageBreak/>
        <mc:AlternateContent>
          <mc:Choice Requires="wps">
            <w:drawing>
              <wp:anchor distT="0" distB="0" distL="114300" distR="114300" simplePos="0" relativeHeight="251663360" behindDoc="0" locked="0" layoutInCell="1" allowOverlap="1" wp14:anchorId="6ED4B883" wp14:editId="71B776B8">
                <wp:simplePos x="0" y="0"/>
                <wp:positionH relativeFrom="column">
                  <wp:posOffset>-12700</wp:posOffset>
                </wp:positionH>
                <wp:positionV relativeFrom="paragraph">
                  <wp:posOffset>9525</wp:posOffset>
                </wp:positionV>
                <wp:extent cx="5938520" cy="4083050"/>
                <wp:effectExtent l="19050" t="19050" r="2413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4083050"/>
                        </a:xfrm>
                        <a:prstGeom prst="rect">
                          <a:avLst/>
                        </a:prstGeom>
                        <a:solidFill>
                          <a:srgbClr val="FFFFFF"/>
                        </a:solidFill>
                        <a:ln w="28575">
                          <a:solidFill>
                            <a:srgbClr val="000000"/>
                          </a:solidFill>
                          <a:miter lim="800000"/>
                          <a:headEnd/>
                          <a:tailEnd/>
                        </a:ln>
                      </wps:spPr>
                      <wps:txbx>
                        <w:txbxContent>
                          <w:p w:rsidR="00B40C83" w:rsidRDefault="00B40C83" w:rsidP="006B095E">
                            <w:pPr>
                              <w:autoSpaceDE w:val="0"/>
                              <w:autoSpaceDN w:val="0"/>
                              <w:adjustRightInd w:val="0"/>
                              <w:jc w:val="center"/>
                              <w:rPr>
                                <w:b/>
                                <w:sz w:val="22"/>
                                <w:szCs w:val="22"/>
                                <w:u w:val="single"/>
                              </w:rPr>
                            </w:pPr>
                            <w:r>
                              <w:rPr>
                                <w:b/>
                                <w:sz w:val="22"/>
                                <w:szCs w:val="22"/>
                                <w:u w:val="single"/>
                              </w:rPr>
                              <w:t>Imp</w:t>
                            </w:r>
                            <w:r w:rsidR="00475F3C">
                              <w:rPr>
                                <w:b/>
                                <w:sz w:val="22"/>
                                <w:szCs w:val="22"/>
                                <w:u w:val="single"/>
                              </w:rPr>
                              <w:t xml:space="preserve">ortant Reporting Changes </w:t>
                            </w:r>
                            <w:r>
                              <w:rPr>
                                <w:b/>
                                <w:sz w:val="22"/>
                                <w:szCs w:val="22"/>
                                <w:u w:val="single"/>
                              </w:rPr>
                              <w:t>for the 201</w:t>
                            </w:r>
                            <w:r w:rsidR="00475F3C">
                              <w:rPr>
                                <w:b/>
                                <w:sz w:val="22"/>
                                <w:szCs w:val="22"/>
                                <w:u w:val="single"/>
                              </w:rPr>
                              <w:t>7</w:t>
                            </w:r>
                            <w:r>
                              <w:rPr>
                                <w:b/>
                                <w:sz w:val="22"/>
                                <w:szCs w:val="22"/>
                                <w:u w:val="single"/>
                              </w:rPr>
                              <w:t>-201</w:t>
                            </w:r>
                            <w:r w:rsidR="00475F3C">
                              <w:rPr>
                                <w:b/>
                                <w:sz w:val="22"/>
                                <w:szCs w:val="22"/>
                                <w:u w:val="single"/>
                              </w:rPr>
                              <w:t>8</w:t>
                            </w:r>
                            <w:r>
                              <w:rPr>
                                <w:b/>
                                <w:sz w:val="22"/>
                                <w:szCs w:val="22"/>
                                <w:u w:val="single"/>
                              </w:rPr>
                              <w:t xml:space="preserve"> Influenza Season  </w:t>
                            </w:r>
                          </w:p>
                          <w:p w:rsidR="00B40C83" w:rsidRPr="00DC3E3D" w:rsidRDefault="00B40C83" w:rsidP="006B095E">
                            <w:pPr>
                              <w:rPr>
                                <w:sz w:val="22"/>
                                <w:szCs w:val="22"/>
                              </w:rPr>
                            </w:pPr>
                          </w:p>
                          <w:p w:rsidR="00DC3E3D"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To improve the accuracy, completeness and timeliness of reporting, DPH has transitioned from a pape</w:t>
                            </w:r>
                            <w:r w:rsidR="00FB5A28" w:rsidRPr="003D63EA">
                              <w:rPr>
                                <w:sz w:val="22"/>
                                <w:szCs w:val="22"/>
                              </w:rPr>
                              <w:t xml:space="preserve">r-based system to an electronic </w:t>
                            </w:r>
                            <w:r w:rsidRPr="003D63EA">
                              <w:rPr>
                                <w:sz w:val="22"/>
                                <w:szCs w:val="22"/>
                              </w:rPr>
                              <w:t xml:space="preserve">web-based system. </w:t>
                            </w:r>
                          </w:p>
                          <w:p w:rsidR="00475F3C"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 xml:space="preserve">Beginning with the 2017-2018 influenza season, only reports submitted through </w:t>
                            </w:r>
                            <w:r w:rsidR="00AA7104" w:rsidRPr="003D63EA">
                              <w:rPr>
                                <w:sz w:val="22"/>
                                <w:szCs w:val="22"/>
                              </w:rPr>
                              <w:t xml:space="preserve">the web-based application, </w:t>
                            </w:r>
                            <w:proofErr w:type="spellStart"/>
                            <w:r w:rsidRPr="003D63EA">
                              <w:rPr>
                                <w:sz w:val="22"/>
                                <w:szCs w:val="22"/>
                              </w:rPr>
                              <w:t>SurveyMonkey</w:t>
                            </w:r>
                            <w:proofErr w:type="spellEnd"/>
                            <w:r w:rsidRPr="003D63EA">
                              <w:rPr>
                                <w:sz w:val="22"/>
                                <w:szCs w:val="22"/>
                              </w:rPr>
                              <w:t>® will be accepted.</w:t>
                            </w:r>
                            <w:r w:rsidR="00C67F23" w:rsidRPr="003D63EA">
                              <w:rPr>
                                <w:sz w:val="22"/>
                                <w:szCs w:val="22"/>
                              </w:rPr>
                              <w:t xml:space="preserve"> </w:t>
                            </w:r>
                          </w:p>
                          <w:p w:rsidR="00475F3C"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The required metr</w:t>
                            </w:r>
                            <w:r w:rsidR="00E12C9D" w:rsidRPr="003D63EA">
                              <w:rPr>
                                <w:sz w:val="22"/>
                                <w:szCs w:val="22"/>
                              </w:rPr>
                              <w:t xml:space="preserve">ics have been updated to better </w:t>
                            </w:r>
                            <w:r w:rsidRPr="003D63EA">
                              <w:rPr>
                                <w:sz w:val="22"/>
                                <w:szCs w:val="22"/>
                              </w:rPr>
                              <w:t>align with federal reporting categories established by the Centers for Disease Control and Prevention (CDC). Each licensed Adult Day Health Program</w:t>
                            </w:r>
                            <w:r w:rsidR="00A33BE4" w:rsidRPr="003D63EA">
                              <w:rPr>
                                <w:sz w:val="22"/>
                                <w:szCs w:val="22"/>
                              </w:rPr>
                              <w:t>,</w:t>
                            </w:r>
                            <w:r w:rsidRPr="003D63EA">
                              <w:rPr>
                                <w:sz w:val="22"/>
                                <w:szCs w:val="22"/>
                              </w:rPr>
                              <w:t xml:space="preserve"> </w:t>
                            </w:r>
                            <w:r w:rsidR="00F5085A" w:rsidRPr="003D63EA">
                              <w:rPr>
                                <w:sz w:val="22"/>
                                <w:szCs w:val="22"/>
                              </w:rPr>
                              <w:t>Non-Ambulatory Surgical Center</w:t>
                            </w:r>
                            <w:r w:rsidR="00F5085A" w:rsidRPr="00AA7104">
                              <w:rPr>
                                <w:sz w:val="22"/>
                                <w:szCs w:val="22"/>
                              </w:rPr>
                              <w:t xml:space="preserve"> </w:t>
                            </w:r>
                            <w:r w:rsidRPr="003D63EA">
                              <w:rPr>
                                <w:sz w:val="22"/>
                                <w:szCs w:val="22"/>
                              </w:rPr>
                              <w:t xml:space="preserve">Clinic, Nursing Home, and Rest Home is required to report the following:  </w:t>
                            </w:r>
                          </w:p>
                          <w:p w:rsidR="00475F3C" w:rsidRPr="00AA7104" w:rsidRDefault="00475F3C" w:rsidP="00475F3C">
                            <w:pPr>
                              <w:pStyle w:val="ListParagraph"/>
                              <w:rPr>
                                <w:sz w:val="22"/>
                                <w:szCs w:val="22"/>
                              </w:rPr>
                            </w:pPr>
                          </w:p>
                          <w:p w:rsidR="00AE7D5A" w:rsidRDefault="00AE7D5A" w:rsidP="00475F3C">
                            <w:pPr>
                              <w:pStyle w:val="ListParagraph"/>
                              <w:numPr>
                                <w:ilvl w:val="1"/>
                                <w:numId w:val="5"/>
                              </w:numPr>
                              <w:autoSpaceDE w:val="0"/>
                              <w:autoSpaceDN w:val="0"/>
                              <w:adjustRightInd w:val="0"/>
                              <w:rPr>
                                <w:sz w:val="22"/>
                                <w:szCs w:val="22"/>
                              </w:rPr>
                            </w:pPr>
                            <w:r>
                              <w:rPr>
                                <w:sz w:val="22"/>
                                <w:szCs w:val="22"/>
                              </w:rPr>
                              <w:t xml:space="preserve">Complete demographic </w:t>
                            </w:r>
                            <w:r w:rsidR="00DC3E3D">
                              <w:rPr>
                                <w:sz w:val="22"/>
                                <w:szCs w:val="22"/>
                              </w:rPr>
                              <w:t xml:space="preserve">and facility contact </w:t>
                            </w:r>
                            <w:r>
                              <w:rPr>
                                <w:sz w:val="22"/>
                                <w:szCs w:val="22"/>
                              </w:rPr>
                              <w:t xml:space="preserve">information </w:t>
                            </w:r>
                          </w:p>
                          <w:p w:rsidR="00475F3C" w:rsidRPr="00AE7D5A" w:rsidRDefault="00475F3C" w:rsidP="00475F3C">
                            <w:pPr>
                              <w:pStyle w:val="ListParagraph"/>
                              <w:numPr>
                                <w:ilvl w:val="1"/>
                                <w:numId w:val="5"/>
                              </w:numPr>
                              <w:autoSpaceDE w:val="0"/>
                              <w:autoSpaceDN w:val="0"/>
                              <w:adjustRightInd w:val="0"/>
                              <w:rPr>
                                <w:sz w:val="22"/>
                                <w:szCs w:val="22"/>
                              </w:rPr>
                            </w:pPr>
                            <w:r w:rsidRPr="00AE7D5A">
                              <w:rPr>
                                <w:sz w:val="22"/>
                                <w:szCs w:val="22"/>
                              </w:rPr>
                              <w:t>Number of healthcare facility employees who worked in the healthcare facility for at least 1 day between October 1, 2017 and March 31, 2018</w:t>
                            </w:r>
                          </w:p>
                          <w:p w:rsidR="00475F3C" w:rsidRPr="00AE7D5A" w:rsidRDefault="00475F3C" w:rsidP="00475F3C">
                            <w:pPr>
                              <w:pStyle w:val="ListParagraph"/>
                              <w:numPr>
                                <w:ilvl w:val="1"/>
                                <w:numId w:val="5"/>
                              </w:numPr>
                              <w:autoSpaceDE w:val="0"/>
                              <w:autoSpaceDN w:val="0"/>
                              <w:adjustRightInd w:val="0"/>
                              <w:rPr>
                                <w:sz w:val="22"/>
                                <w:szCs w:val="22"/>
                              </w:rPr>
                            </w:pPr>
                            <w:r w:rsidRPr="00AE7D5A">
                              <w:rPr>
                                <w:sz w:val="22"/>
                                <w:szCs w:val="22"/>
                              </w:rPr>
                              <w:t>Number of healthcare facility employees who received an influenza vaccine at the healthcare facility since the influenza vaccine became available this season (August 1, 2017</w:t>
                            </w:r>
                            <w:r w:rsidR="00AE7D5A" w:rsidRPr="00AE7D5A">
                              <w:rPr>
                                <w:sz w:val="22"/>
                                <w:szCs w:val="22"/>
                              </w:rPr>
                              <w:t>)</w:t>
                            </w:r>
                          </w:p>
                          <w:p w:rsidR="00475F3C" w:rsidRPr="00AE7D5A" w:rsidRDefault="00475F3C"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who provided a written report or </w:t>
                            </w:r>
                            <w:r w:rsidR="00AE7D5A" w:rsidRPr="00AE7D5A">
                              <w:rPr>
                                <w:sz w:val="22"/>
                                <w:szCs w:val="22"/>
                              </w:rPr>
                              <w:t>documentation</w:t>
                            </w:r>
                            <w:r w:rsidRPr="00AE7D5A">
                              <w:rPr>
                                <w:sz w:val="22"/>
                                <w:szCs w:val="22"/>
                              </w:rPr>
                              <w:t xml:space="preserve"> of in</w:t>
                            </w:r>
                            <w:r w:rsidR="00FB5A28">
                              <w:rPr>
                                <w:sz w:val="22"/>
                                <w:szCs w:val="22"/>
                              </w:rPr>
                              <w:t>fluenza vaccination outside the</w:t>
                            </w:r>
                            <w:r w:rsidRPr="00AE7D5A">
                              <w:rPr>
                                <w:sz w:val="22"/>
                                <w:szCs w:val="22"/>
                              </w:rPr>
                              <w:t xml:space="preserve"> healthcare facility since influenza vaccine became available this season </w:t>
                            </w:r>
                            <w:r w:rsidR="00AE7D5A" w:rsidRPr="00AE7D5A">
                              <w:rPr>
                                <w:sz w:val="22"/>
                                <w:szCs w:val="22"/>
                              </w:rPr>
                              <w:t>(August 1, 2017)</w:t>
                            </w:r>
                          </w:p>
                          <w:p w:rsidR="00AE7D5A" w:rsidRPr="00AE7D5A" w:rsidRDefault="00AE7D5A" w:rsidP="00AE7D5A">
                            <w:pPr>
                              <w:pStyle w:val="ListParagraph"/>
                              <w:numPr>
                                <w:ilvl w:val="1"/>
                                <w:numId w:val="5"/>
                              </w:numPr>
                              <w:autoSpaceDE w:val="0"/>
                              <w:autoSpaceDN w:val="0"/>
                              <w:adjustRightInd w:val="0"/>
                              <w:rPr>
                                <w:sz w:val="22"/>
                                <w:szCs w:val="22"/>
                              </w:rPr>
                            </w:pPr>
                            <w:r w:rsidRPr="00AE7D5A">
                              <w:rPr>
                                <w:sz w:val="22"/>
                                <w:szCs w:val="22"/>
                              </w:rPr>
                              <w:t>Number of healthcare facility employees who have a medical contraindication to the influenza vaccine</w:t>
                            </w:r>
                          </w:p>
                          <w:p w:rsidR="00AE7D5A" w:rsidRDefault="00AE7D5A"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t>
                            </w:r>
                            <w:r w:rsidR="000B1B8E">
                              <w:rPr>
                                <w:sz w:val="22"/>
                                <w:szCs w:val="22"/>
                              </w:rPr>
                              <w:t xml:space="preserve">not captured in </w:t>
                            </w:r>
                            <w:r w:rsidR="008A7335">
                              <w:rPr>
                                <w:sz w:val="22"/>
                                <w:szCs w:val="22"/>
                              </w:rPr>
                              <w:t xml:space="preserve">the </w:t>
                            </w:r>
                            <w:r w:rsidR="000B1B8E">
                              <w:rPr>
                                <w:sz w:val="22"/>
                                <w:szCs w:val="22"/>
                              </w:rPr>
                              <w:t>three categories</w:t>
                            </w:r>
                            <w:r w:rsidR="008A7335">
                              <w:rPr>
                                <w:sz w:val="22"/>
                                <w:szCs w:val="22"/>
                              </w:rPr>
                              <w:t xml:space="preserve"> above</w:t>
                            </w:r>
                            <w:r w:rsidR="000B1B8E">
                              <w:rPr>
                                <w:sz w:val="22"/>
                                <w:szCs w:val="22"/>
                              </w:rPr>
                              <w:t xml:space="preserve">.  </w:t>
                            </w:r>
                          </w:p>
                          <w:p w:rsidR="00B40C83" w:rsidRDefault="00B40C83" w:rsidP="006B095E"/>
                          <w:p w:rsidR="00B40C83" w:rsidRDefault="00B40C83" w:rsidP="006B095E"/>
                          <w:p w:rsidR="00B40C83" w:rsidRDefault="00B40C83" w:rsidP="006B095E"/>
                          <w:p w:rsidR="00B40C83" w:rsidRDefault="00B40C83" w:rsidP="006B0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1pt;margin-top:.75pt;width:467.6pt;height:3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" strokeweight="2.25pt">
                <v:textbox>
                  <w:txbxContent>
                    <w:p w:rsidR="00B40C83" w:rsidRDefault="00B40C83" w:rsidP="006B095E">
                      <w:pPr>
                        <w:autoSpaceDE w:val="0"/>
                        <w:autoSpaceDN w:val="0"/>
                        <w:adjustRightInd w:val="0"/>
                        <w:jc w:val="center"/>
                        <w:rPr>
                          <w:b/>
                          <w:sz w:val="22"/>
                          <w:szCs w:val="22"/>
                          <w:u w:val="single"/>
                        </w:rPr>
                      </w:pPr>
                      <w:r>
                        <w:rPr>
                          <w:b/>
                          <w:sz w:val="22"/>
                          <w:szCs w:val="22"/>
                          <w:u w:val="single"/>
                        </w:rPr>
                        <w:t>Imp</w:t>
                      </w:r>
                      <w:r w:rsidR="00475F3C">
                        <w:rPr>
                          <w:b/>
                          <w:sz w:val="22"/>
                          <w:szCs w:val="22"/>
                          <w:u w:val="single"/>
                        </w:rPr>
                        <w:t xml:space="preserve">ortant Reporting Changes </w:t>
                      </w:r>
                      <w:r>
                        <w:rPr>
                          <w:b/>
                          <w:sz w:val="22"/>
                          <w:szCs w:val="22"/>
                          <w:u w:val="single"/>
                        </w:rPr>
                        <w:t>for the 201</w:t>
                      </w:r>
                      <w:r w:rsidR="00475F3C">
                        <w:rPr>
                          <w:b/>
                          <w:sz w:val="22"/>
                          <w:szCs w:val="22"/>
                          <w:u w:val="single"/>
                        </w:rPr>
                        <w:t>7</w:t>
                      </w:r>
                      <w:r>
                        <w:rPr>
                          <w:b/>
                          <w:sz w:val="22"/>
                          <w:szCs w:val="22"/>
                          <w:u w:val="single"/>
                        </w:rPr>
                        <w:t>-201</w:t>
                      </w:r>
                      <w:r w:rsidR="00475F3C">
                        <w:rPr>
                          <w:b/>
                          <w:sz w:val="22"/>
                          <w:szCs w:val="22"/>
                          <w:u w:val="single"/>
                        </w:rPr>
                        <w:t>8</w:t>
                      </w:r>
                      <w:r>
                        <w:rPr>
                          <w:b/>
                          <w:sz w:val="22"/>
                          <w:szCs w:val="22"/>
                          <w:u w:val="single"/>
                        </w:rPr>
                        <w:t xml:space="preserve"> Influenza Season  </w:t>
                      </w:r>
                    </w:p>
                    <w:p w:rsidR="00B40C83" w:rsidRPr="00DC3E3D" w:rsidRDefault="00B40C83" w:rsidP="006B095E">
                      <w:pPr>
                        <w:rPr>
                          <w:sz w:val="22"/>
                          <w:szCs w:val="22"/>
                        </w:rPr>
                      </w:pPr>
                    </w:p>
                    <w:p w:rsidR="00DC3E3D"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To improve the accuracy, completeness and timeliness of reporting, DPH has transitioned from a pape</w:t>
                      </w:r>
                      <w:r w:rsidR="00FB5A28" w:rsidRPr="003D63EA">
                        <w:rPr>
                          <w:sz w:val="22"/>
                          <w:szCs w:val="22"/>
                        </w:rPr>
                        <w:t xml:space="preserve">r-based system to an electronic </w:t>
                      </w:r>
                      <w:r w:rsidRPr="003D63EA">
                        <w:rPr>
                          <w:sz w:val="22"/>
                          <w:szCs w:val="22"/>
                        </w:rPr>
                        <w:t xml:space="preserve">web-based system. </w:t>
                      </w:r>
                    </w:p>
                    <w:p w:rsidR="00475F3C"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 xml:space="preserve">Beginning with the 2017-2018 influenza season, only reports submitted through </w:t>
                      </w:r>
                      <w:r w:rsidR="00AA7104" w:rsidRPr="003D63EA">
                        <w:rPr>
                          <w:sz w:val="22"/>
                          <w:szCs w:val="22"/>
                        </w:rPr>
                        <w:t xml:space="preserve">the web-based application, </w:t>
                      </w:r>
                      <w:proofErr w:type="spellStart"/>
                      <w:r w:rsidRPr="003D63EA">
                        <w:rPr>
                          <w:sz w:val="22"/>
                          <w:szCs w:val="22"/>
                        </w:rPr>
                        <w:t>SurveyMonkey</w:t>
                      </w:r>
                      <w:proofErr w:type="spellEnd"/>
                      <w:r w:rsidRPr="003D63EA">
                        <w:rPr>
                          <w:sz w:val="22"/>
                          <w:szCs w:val="22"/>
                        </w:rPr>
                        <w:t>® will be accepted.</w:t>
                      </w:r>
                      <w:r w:rsidR="00C67F23" w:rsidRPr="003D63EA">
                        <w:rPr>
                          <w:sz w:val="22"/>
                          <w:szCs w:val="22"/>
                        </w:rPr>
                        <w:t xml:space="preserve"> </w:t>
                      </w:r>
                    </w:p>
                    <w:p w:rsidR="00475F3C"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The required metr</w:t>
                      </w:r>
                      <w:r w:rsidR="00E12C9D" w:rsidRPr="003D63EA">
                        <w:rPr>
                          <w:sz w:val="22"/>
                          <w:szCs w:val="22"/>
                        </w:rPr>
                        <w:t xml:space="preserve">ics have been updated to better </w:t>
                      </w:r>
                      <w:r w:rsidRPr="003D63EA">
                        <w:rPr>
                          <w:sz w:val="22"/>
                          <w:szCs w:val="22"/>
                        </w:rPr>
                        <w:t>align with federal reporting categories established by the Centers for Disease Control and Prevention (CDC). Each licensed Adult Day Health Program</w:t>
                      </w:r>
                      <w:r w:rsidR="00A33BE4" w:rsidRPr="003D63EA">
                        <w:rPr>
                          <w:sz w:val="22"/>
                          <w:szCs w:val="22"/>
                        </w:rPr>
                        <w:t>,</w:t>
                      </w:r>
                      <w:r w:rsidRPr="003D63EA">
                        <w:rPr>
                          <w:sz w:val="22"/>
                          <w:szCs w:val="22"/>
                        </w:rPr>
                        <w:t xml:space="preserve"> </w:t>
                      </w:r>
                      <w:r w:rsidR="00F5085A" w:rsidRPr="003D63EA">
                        <w:rPr>
                          <w:sz w:val="22"/>
                          <w:szCs w:val="22"/>
                        </w:rPr>
                        <w:t>Non-Ambulatory Surgical Center</w:t>
                      </w:r>
                      <w:r w:rsidR="00F5085A" w:rsidRPr="00AA7104">
                        <w:rPr>
                          <w:sz w:val="22"/>
                          <w:szCs w:val="22"/>
                        </w:rPr>
                        <w:t xml:space="preserve"> </w:t>
                      </w:r>
                      <w:r w:rsidRPr="003D63EA">
                        <w:rPr>
                          <w:sz w:val="22"/>
                          <w:szCs w:val="22"/>
                        </w:rPr>
                        <w:t xml:space="preserve">Clinic, Nursing Home, and Rest Home is required to report the following:  </w:t>
                      </w:r>
                    </w:p>
                    <w:p w:rsidR="00475F3C" w:rsidRPr="00AA7104" w:rsidRDefault="00475F3C" w:rsidP="00475F3C">
                      <w:pPr>
                        <w:pStyle w:val="ListParagraph"/>
                        <w:rPr>
                          <w:sz w:val="22"/>
                          <w:szCs w:val="22"/>
                        </w:rPr>
                      </w:pPr>
                    </w:p>
                    <w:p w:rsidR="00AE7D5A" w:rsidRDefault="00AE7D5A" w:rsidP="00475F3C">
                      <w:pPr>
                        <w:pStyle w:val="ListParagraph"/>
                        <w:numPr>
                          <w:ilvl w:val="1"/>
                          <w:numId w:val="5"/>
                        </w:numPr>
                        <w:autoSpaceDE w:val="0"/>
                        <w:autoSpaceDN w:val="0"/>
                        <w:adjustRightInd w:val="0"/>
                        <w:rPr>
                          <w:sz w:val="22"/>
                          <w:szCs w:val="22"/>
                        </w:rPr>
                      </w:pPr>
                      <w:r>
                        <w:rPr>
                          <w:sz w:val="22"/>
                          <w:szCs w:val="22"/>
                        </w:rPr>
                        <w:t xml:space="preserve">Complete demographic </w:t>
                      </w:r>
                      <w:r w:rsidR="00DC3E3D">
                        <w:rPr>
                          <w:sz w:val="22"/>
                          <w:szCs w:val="22"/>
                        </w:rPr>
                        <w:t xml:space="preserve">and facility contact </w:t>
                      </w:r>
                      <w:r>
                        <w:rPr>
                          <w:sz w:val="22"/>
                          <w:szCs w:val="22"/>
                        </w:rPr>
                        <w:t xml:space="preserve">information </w:t>
                      </w:r>
                    </w:p>
                    <w:p w:rsidR="00475F3C" w:rsidRPr="00AE7D5A" w:rsidRDefault="00475F3C" w:rsidP="00475F3C">
                      <w:pPr>
                        <w:pStyle w:val="ListParagraph"/>
                        <w:numPr>
                          <w:ilvl w:val="1"/>
                          <w:numId w:val="5"/>
                        </w:numPr>
                        <w:autoSpaceDE w:val="0"/>
                        <w:autoSpaceDN w:val="0"/>
                        <w:adjustRightInd w:val="0"/>
                        <w:rPr>
                          <w:sz w:val="22"/>
                          <w:szCs w:val="22"/>
                        </w:rPr>
                      </w:pPr>
                      <w:r w:rsidRPr="00AE7D5A">
                        <w:rPr>
                          <w:sz w:val="22"/>
                          <w:szCs w:val="22"/>
                        </w:rPr>
                        <w:t>Number of healthcare facility employees who worked in the healthcare facility for at least 1 day between October 1, 2017 and March 31, 2018</w:t>
                      </w:r>
                    </w:p>
                    <w:p w:rsidR="00475F3C" w:rsidRPr="00AE7D5A" w:rsidRDefault="00475F3C" w:rsidP="00475F3C">
                      <w:pPr>
                        <w:pStyle w:val="ListParagraph"/>
                        <w:numPr>
                          <w:ilvl w:val="1"/>
                          <w:numId w:val="5"/>
                        </w:numPr>
                        <w:autoSpaceDE w:val="0"/>
                        <w:autoSpaceDN w:val="0"/>
                        <w:adjustRightInd w:val="0"/>
                        <w:rPr>
                          <w:sz w:val="22"/>
                          <w:szCs w:val="22"/>
                        </w:rPr>
                      </w:pPr>
                      <w:r w:rsidRPr="00AE7D5A">
                        <w:rPr>
                          <w:sz w:val="22"/>
                          <w:szCs w:val="22"/>
                        </w:rPr>
                        <w:t>Number of healthcare facility employees who received an influenza vaccine at the healthcare facility since the influenza vaccine became available this season (August 1, 2017</w:t>
                      </w:r>
                      <w:r w:rsidR="00AE7D5A" w:rsidRPr="00AE7D5A">
                        <w:rPr>
                          <w:sz w:val="22"/>
                          <w:szCs w:val="22"/>
                        </w:rPr>
                        <w:t>)</w:t>
                      </w:r>
                    </w:p>
                    <w:p w:rsidR="00475F3C" w:rsidRPr="00AE7D5A" w:rsidRDefault="00475F3C"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who provided a written report or </w:t>
                      </w:r>
                      <w:r w:rsidR="00AE7D5A" w:rsidRPr="00AE7D5A">
                        <w:rPr>
                          <w:sz w:val="22"/>
                          <w:szCs w:val="22"/>
                        </w:rPr>
                        <w:t>documentation</w:t>
                      </w:r>
                      <w:r w:rsidRPr="00AE7D5A">
                        <w:rPr>
                          <w:sz w:val="22"/>
                          <w:szCs w:val="22"/>
                        </w:rPr>
                        <w:t xml:space="preserve"> of in</w:t>
                      </w:r>
                      <w:r w:rsidR="00FB5A28">
                        <w:rPr>
                          <w:sz w:val="22"/>
                          <w:szCs w:val="22"/>
                        </w:rPr>
                        <w:t>fluenza vaccination outside the</w:t>
                      </w:r>
                      <w:r w:rsidRPr="00AE7D5A">
                        <w:rPr>
                          <w:sz w:val="22"/>
                          <w:szCs w:val="22"/>
                        </w:rPr>
                        <w:t xml:space="preserve"> healthcare facility since influenza vaccine became available this season </w:t>
                      </w:r>
                      <w:r w:rsidR="00AE7D5A" w:rsidRPr="00AE7D5A">
                        <w:rPr>
                          <w:sz w:val="22"/>
                          <w:szCs w:val="22"/>
                        </w:rPr>
                        <w:t>(August 1, 2017)</w:t>
                      </w:r>
                    </w:p>
                    <w:p w:rsidR="00AE7D5A" w:rsidRPr="00AE7D5A" w:rsidRDefault="00AE7D5A" w:rsidP="00AE7D5A">
                      <w:pPr>
                        <w:pStyle w:val="ListParagraph"/>
                        <w:numPr>
                          <w:ilvl w:val="1"/>
                          <w:numId w:val="5"/>
                        </w:numPr>
                        <w:autoSpaceDE w:val="0"/>
                        <w:autoSpaceDN w:val="0"/>
                        <w:adjustRightInd w:val="0"/>
                        <w:rPr>
                          <w:sz w:val="22"/>
                          <w:szCs w:val="22"/>
                        </w:rPr>
                      </w:pPr>
                      <w:r w:rsidRPr="00AE7D5A">
                        <w:rPr>
                          <w:sz w:val="22"/>
                          <w:szCs w:val="22"/>
                        </w:rPr>
                        <w:t>Number of healthcare facility employees who have a medical contraindication to the influenza vaccine</w:t>
                      </w:r>
                    </w:p>
                    <w:p w:rsidR="00AE7D5A" w:rsidRDefault="00AE7D5A"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t>
                      </w:r>
                      <w:r w:rsidR="000B1B8E">
                        <w:rPr>
                          <w:sz w:val="22"/>
                          <w:szCs w:val="22"/>
                        </w:rPr>
                        <w:t xml:space="preserve">not captured in </w:t>
                      </w:r>
                      <w:r w:rsidR="008A7335">
                        <w:rPr>
                          <w:sz w:val="22"/>
                          <w:szCs w:val="22"/>
                        </w:rPr>
                        <w:t xml:space="preserve">the </w:t>
                      </w:r>
                      <w:r w:rsidR="000B1B8E">
                        <w:rPr>
                          <w:sz w:val="22"/>
                          <w:szCs w:val="22"/>
                        </w:rPr>
                        <w:t>three categories</w:t>
                      </w:r>
                      <w:r w:rsidR="008A7335">
                        <w:rPr>
                          <w:sz w:val="22"/>
                          <w:szCs w:val="22"/>
                        </w:rPr>
                        <w:t xml:space="preserve"> above</w:t>
                      </w:r>
                      <w:r w:rsidR="000B1B8E">
                        <w:rPr>
                          <w:sz w:val="22"/>
                          <w:szCs w:val="22"/>
                        </w:rPr>
                        <w:t xml:space="preserve">.  </w:t>
                      </w:r>
                    </w:p>
                    <w:p w:rsidR="00B40C83" w:rsidRDefault="00B40C83" w:rsidP="006B095E"/>
                    <w:p w:rsidR="00B40C83" w:rsidRDefault="00B40C83" w:rsidP="006B095E"/>
                    <w:p w:rsidR="00B40C83" w:rsidRDefault="00B40C83" w:rsidP="006B095E"/>
                    <w:p w:rsidR="00B40C83" w:rsidRDefault="00B40C83" w:rsidP="006B095E"/>
                  </w:txbxContent>
                </v:textbox>
              </v:shape>
            </w:pict>
          </mc:Fallback>
        </mc:AlternateContent>
      </w:r>
    </w:p>
    <w:p w:rsidR="008F28FB" w:rsidRDefault="008F28FB" w:rsidP="007A7D19">
      <w:pPr>
        <w:autoSpaceDE w:val="0"/>
        <w:autoSpaceDN w:val="0"/>
        <w:adjustRightInd w:val="0"/>
        <w:rPr>
          <w:b/>
          <w:sz w:val="22"/>
          <w:szCs w:val="22"/>
          <w:u w:val="single"/>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B40C83" w:rsidRDefault="00B40C83" w:rsidP="007A7D19">
      <w:pPr>
        <w:autoSpaceDE w:val="0"/>
        <w:autoSpaceDN w:val="0"/>
        <w:adjustRightInd w:val="0"/>
        <w:rPr>
          <w:sz w:val="22"/>
          <w:szCs w:val="22"/>
        </w:rPr>
      </w:pPr>
    </w:p>
    <w:p w:rsidR="007A7D19" w:rsidRDefault="008F28FB" w:rsidP="007A7D19">
      <w:pPr>
        <w:autoSpaceDE w:val="0"/>
        <w:autoSpaceDN w:val="0"/>
        <w:adjustRightInd w:val="0"/>
        <w:rPr>
          <w:sz w:val="22"/>
          <w:szCs w:val="22"/>
        </w:rPr>
      </w:pPr>
      <w:r w:rsidRPr="008F28FB">
        <w:rPr>
          <w:sz w:val="22"/>
          <w:szCs w:val="22"/>
        </w:rPr>
        <w:t xml:space="preserve"> </w:t>
      </w:r>
    </w:p>
    <w:p w:rsidR="008F28FB" w:rsidRDefault="008F28FB" w:rsidP="007A7D19">
      <w:pPr>
        <w:autoSpaceDE w:val="0"/>
        <w:autoSpaceDN w:val="0"/>
        <w:adjustRightInd w:val="0"/>
      </w:pPr>
    </w:p>
    <w:p w:rsidR="000E4FBB" w:rsidRDefault="000E4FBB" w:rsidP="00305603"/>
    <w:p w:rsidR="009F0C28" w:rsidRDefault="009F0C28" w:rsidP="00305603">
      <w:pPr>
        <w:rPr>
          <w:b/>
          <w:bCs/>
          <w:sz w:val="22"/>
          <w:szCs w:val="22"/>
        </w:rPr>
      </w:pPr>
    </w:p>
    <w:p w:rsidR="009F0C28" w:rsidRDefault="009F0C28" w:rsidP="00305603">
      <w:pPr>
        <w:rPr>
          <w:b/>
          <w:bCs/>
          <w:sz w:val="22"/>
          <w:szCs w:val="22"/>
        </w:rPr>
      </w:pPr>
    </w:p>
    <w:p w:rsidR="009F0C28" w:rsidRDefault="009F0C28" w:rsidP="00305603">
      <w:pPr>
        <w:rPr>
          <w:b/>
          <w:bCs/>
          <w:sz w:val="22"/>
          <w:szCs w:val="22"/>
        </w:rPr>
      </w:pPr>
    </w:p>
    <w:p w:rsidR="009F0C28" w:rsidRDefault="009F0C28" w:rsidP="00305603">
      <w:pPr>
        <w:rPr>
          <w:b/>
          <w:bCs/>
          <w:sz w:val="22"/>
          <w:szCs w:val="22"/>
        </w:rPr>
      </w:pPr>
    </w:p>
    <w:p w:rsidR="000D2A5F" w:rsidRDefault="000D2A5F" w:rsidP="00305603">
      <w:pPr>
        <w:rPr>
          <w:b/>
          <w:bCs/>
          <w:sz w:val="22"/>
          <w:szCs w:val="22"/>
        </w:rPr>
      </w:pPr>
    </w:p>
    <w:p w:rsidR="00380E58" w:rsidRPr="003D63EA" w:rsidRDefault="00380E58" w:rsidP="00305603">
      <w:pPr>
        <w:rPr>
          <w:bCs/>
          <w:sz w:val="22"/>
          <w:szCs w:val="22"/>
        </w:rPr>
      </w:pPr>
      <w:r w:rsidRPr="003D63EA">
        <w:rPr>
          <w:bCs/>
          <w:sz w:val="22"/>
          <w:szCs w:val="22"/>
        </w:rPr>
        <w:t>Please see Attachment I</w:t>
      </w:r>
      <w:r w:rsidR="00E12C9D" w:rsidRPr="003D63EA">
        <w:rPr>
          <w:bCs/>
          <w:sz w:val="22"/>
          <w:szCs w:val="22"/>
        </w:rPr>
        <w:t xml:space="preserve"> for a list of resources to assist</w:t>
      </w:r>
      <w:r w:rsidRPr="003D63EA">
        <w:rPr>
          <w:bCs/>
          <w:sz w:val="22"/>
          <w:szCs w:val="22"/>
        </w:rPr>
        <w:t xml:space="preserve"> healthcare facilities develop influenza campaigns and identify best practices for increasing HCP vaccination rates. </w:t>
      </w:r>
    </w:p>
    <w:p w:rsidR="00380E58" w:rsidRPr="003D63EA" w:rsidRDefault="00380E58" w:rsidP="00305603">
      <w:pPr>
        <w:rPr>
          <w:bCs/>
          <w:sz w:val="22"/>
          <w:szCs w:val="22"/>
        </w:rPr>
      </w:pPr>
    </w:p>
    <w:p w:rsidR="00380E58" w:rsidRPr="003D63EA" w:rsidRDefault="00380E58" w:rsidP="00305603">
      <w:pPr>
        <w:rPr>
          <w:bCs/>
          <w:sz w:val="22"/>
          <w:szCs w:val="22"/>
        </w:rPr>
      </w:pPr>
      <w:r w:rsidRPr="003D63EA">
        <w:rPr>
          <w:bCs/>
          <w:sz w:val="22"/>
          <w:szCs w:val="22"/>
        </w:rPr>
        <w:t xml:space="preserve">Please see Attachment II for detailed instructions necessary to complete the 2017-2018 reporting requirement.  </w:t>
      </w:r>
    </w:p>
    <w:p w:rsidR="000D2A5F" w:rsidRDefault="000D2A5F" w:rsidP="00305603">
      <w:pPr>
        <w:rPr>
          <w:b/>
          <w:bCs/>
          <w:sz w:val="22"/>
          <w:szCs w:val="22"/>
        </w:rPr>
      </w:pPr>
    </w:p>
    <w:p w:rsidR="000D2A5F" w:rsidRDefault="000D2A5F" w:rsidP="000D2A5F">
      <w:pPr>
        <w:autoSpaceDE w:val="0"/>
        <w:autoSpaceDN w:val="0"/>
        <w:adjustRightInd w:val="0"/>
        <w:rPr>
          <w:rFonts w:eastAsia="MS PGothic"/>
          <w:b/>
          <w:color w:val="000000" w:themeColor="text1"/>
          <w:sz w:val="22"/>
          <w:szCs w:val="22"/>
          <w:u w:val="single"/>
        </w:rPr>
      </w:pPr>
      <w:r w:rsidRPr="000D2A5F">
        <w:rPr>
          <w:b/>
          <w:sz w:val="22"/>
          <w:szCs w:val="22"/>
        </w:rPr>
        <w:t xml:space="preserve">The deadline for data submission is April 15, </w:t>
      </w:r>
      <w:r w:rsidR="008A7335" w:rsidRPr="000D2A5F">
        <w:rPr>
          <w:b/>
          <w:sz w:val="22"/>
          <w:szCs w:val="22"/>
        </w:rPr>
        <w:t>201</w:t>
      </w:r>
      <w:r w:rsidR="008A7335">
        <w:rPr>
          <w:b/>
          <w:sz w:val="22"/>
          <w:szCs w:val="22"/>
        </w:rPr>
        <w:t xml:space="preserve">8 </w:t>
      </w:r>
      <w:r w:rsidR="00AA7104">
        <w:rPr>
          <w:b/>
          <w:sz w:val="22"/>
          <w:szCs w:val="22"/>
        </w:rPr>
        <w:t>at</w:t>
      </w:r>
      <w:r w:rsidR="00AA7104" w:rsidRPr="000D2A5F">
        <w:rPr>
          <w:b/>
          <w:sz w:val="22"/>
          <w:szCs w:val="22"/>
        </w:rPr>
        <w:t xml:space="preserve"> </w:t>
      </w:r>
      <w:r w:rsidRPr="000D2A5F">
        <w:rPr>
          <w:b/>
          <w:sz w:val="22"/>
          <w:szCs w:val="22"/>
        </w:rPr>
        <w:t>5:00 pm</w:t>
      </w:r>
      <w:r>
        <w:rPr>
          <w:b/>
          <w:sz w:val="22"/>
          <w:szCs w:val="22"/>
        </w:rPr>
        <w:t>.</w:t>
      </w:r>
      <w:r w:rsidRPr="000D2A5F">
        <w:rPr>
          <w:b/>
          <w:sz w:val="22"/>
          <w:szCs w:val="22"/>
        </w:rPr>
        <w:t xml:space="preserve"> To access the online survey, please click on the following link:</w:t>
      </w:r>
      <w:r>
        <w:rPr>
          <w:b/>
          <w:sz w:val="22"/>
          <w:szCs w:val="22"/>
        </w:rPr>
        <w:t xml:space="preserve"> </w:t>
      </w:r>
      <w:hyperlink r:id="rId11" w:history="1">
        <w:r w:rsidRPr="000D2A5F">
          <w:rPr>
            <w:rFonts w:eastAsia="MS PGothic"/>
            <w:b/>
            <w:color w:val="000000" w:themeColor="text1"/>
            <w:sz w:val="22"/>
            <w:szCs w:val="22"/>
            <w:u w:val="single"/>
          </w:rPr>
          <w:t>https</w:t>
        </w:r>
      </w:hyperlink>
      <w:hyperlink r:id="rId12" w:history="1">
        <w:proofErr w:type="gramStart"/>
        <w:r w:rsidRPr="000D2A5F">
          <w:rPr>
            <w:rFonts w:eastAsia="MS PGothic"/>
            <w:b/>
            <w:color w:val="000000" w:themeColor="text1"/>
            <w:sz w:val="22"/>
            <w:szCs w:val="22"/>
            <w:u w:val="single"/>
          </w:rPr>
          <w:t>:/</w:t>
        </w:r>
        <w:proofErr w:type="gramEnd"/>
        <w:r w:rsidRPr="000D2A5F">
          <w:rPr>
            <w:rFonts w:eastAsia="MS PGothic"/>
            <w:b/>
            <w:color w:val="000000" w:themeColor="text1"/>
            <w:sz w:val="22"/>
            <w:szCs w:val="22"/>
            <w:u w:val="single"/>
          </w:rPr>
          <w:t>/www.surveymonkey.com/r/2017-18HCPvaccination</w:t>
        </w:r>
      </w:hyperlink>
      <w:r w:rsidR="004971C8">
        <w:rPr>
          <w:rFonts w:eastAsia="MS PGothic"/>
          <w:b/>
          <w:color w:val="000000" w:themeColor="text1"/>
          <w:sz w:val="22"/>
          <w:szCs w:val="22"/>
          <w:u w:val="single"/>
        </w:rPr>
        <w:t xml:space="preserve">. </w:t>
      </w:r>
    </w:p>
    <w:p w:rsidR="00380E58" w:rsidRPr="000D2A5F" w:rsidRDefault="00380E58" w:rsidP="000D2A5F">
      <w:pPr>
        <w:autoSpaceDE w:val="0"/>
        <w:autoSpaceDN w:val="0"/>
        <w:adjustRightInd w:val="0"/>
      </w:pPr>
    </w:p>
    <w:p w:rsidR="00305603" w:rsidRPr="003D63EA" w:rsidRDefault="00305603" w:rsidP="00305603">
      <w:pPr>
        <w:rPr>
          <w:sz w:val="22"/>
          <w:szCs w:val="22"/>
        </w:rPr>
      </w:pPr>
      <w:r w:rsidRPr="003D63EA">
        <w:rPr>
          <w:bCs/>
          <w:sz w:val="22"/>
          <w:szCs w:val="22"/>
        </w:rPr>
        <w:t xml:space="preserve">It is your responsibility to ensure that this circular letter is forwarded to all persons in your healthcare facility responsible for infection prevention, employee health, and quality management reporting including but not limited to: Infection </w:t>
      </w:r>
      <w:proofErr w:type="spellStart"/>
      <w:r w:rsidRPr="003D63EA">
        <w:rPr>
          <w:bCs/>
          <w:sz w:val="22"/>
          <w:szCs w:val="22"/>
        </w:rPr>
        <w:t>Preventionists</w:t>
      </w:r>
      <w:proofErr w:type="spellEnd"/>
      <w:r w:rsidRPr="003D63EA">
        <w:rPr>
          <w:bCs/>
          <w:sz w:val="22"/>
          <w:szCs w:val="22"/>
        </w:rPr>
        <w:t>,</w:t>
      </w:r>
      <w:r w:rsidRPr="003D63EA">
        <w:rPr>
          <w:sz w:val="22"/>
          <w:szCs w:val="22"/>
        </w:rPr>
        <w:t xml:space="preserve"> Occupational Health Profession</w:t>
      </w:r>
      <w:r w:rsidR="0006481E" w:rsidRPr="003D63EA">
        <w:rPr>
          <w:sz w:val="22"/>
          <w:szCs w:val="22"/>
        </w:rPr>
        <w:t xml:space="preserve">als, </w:t>
      </w:r>
      <w:r w:rsidR="0072495B" w:rsidRPr="003D63EA">
        <w:rPr>
          <w:sz w:val="22"/>
          <w:szCs w:val="22"/>
        </w:rPr>
        <w:t>Nursing</w:t>
      </w:r>
      <w:r w:rsidR="0006481E" w:rsidRPr="003D63EA">
        <w:rPr>
          <w:sz w:val="22"/>
          <w:szCs w:val="22"/>
        </w:rPr>
        <w:t xml:space="preserve"> and Medical Directors</w:t>
      </w:r>
      <w:r w:rsidRPr="003D63EA">
        <w:rPr>
          <w:sz w:val="22"/>
          <w:szCs w:val="22"/>
        </w:rPr>
        <w:t>, Directors of Quality Improvement, and Directors of Human Resources.</w:t>
      </w:r>
    </w:p>
    <w:p w:rsidR="00B40C83" w:rsidRDefault="00B40C83" w:rsidP="007B232A">
      <w:pPr>
        <w:autoSpaceDE w:val="0"/>
        <w:autoSpaceDN w:val="0"/>
        <w:adjustRightInd w:val="0"/>
        <w:rPr>
          <w:rFonts w:ascii="Arial" w:hAnsi="Arial" w:cs="Arial"/>
          <w:color w:val="000000"/>
          <w:szCs w:val="24"/>
        </w:rPr>
      </w:pPr>
    </w:p>
    <w:p w:rsidR="000D2A5F" w:rsidRDefault="00A33BE4" w:rsidP="00380E58">
      <w:pPr>
        <w:autoSpaceDE w:val="0"/>
        <w:autoSpaceDN w:val="0"/>
        <w:adjustRightInd w:val="0"/>
        <w:rPr>
          <w:sz w:val="22"/>
          <w:szCs w:val="22"/>
        </w:rPr>
      </w:pPr>
      <w:r w:rsidRPr="00671F19">
        <w:rPr>
          <w:sz w:val="22"/>
          <w:szCs w:val="22"/>
        </w:rPr>
        <w:t>Annual vaccination is the most important measure to prevent seasonal influenza infection</w:t>
      </w:r>
      <w:r>
        <w:rPr>
          <w:sz w:val="22"/>
          <w:szCs w:val="22"/>
        </w:rPr>
        <w:t>.</w:t>
      </w:r>
      <w:r w:rsidR="007775E4">
        <w:rPr>
          <w:rStyle w:val="FootnoteReference"/>
          <w:sz w:val="22"/>
          <w:szCs w:val="22"/>
        </w:rPr>
        <w:footnoteReference w:id="4"/>
      </w:r>
      <w:r w:rsidR="009F0C28">
        <w:rPr>
          <w:sz w:val="22"/>
          <w:szCs w:val="22"/>
        </w:rPr>
        <w:t xml:space="preserve"> </w:t>
      </w:r>
      <w:r w:rsidRPr="00A508A6">
        <w:rPr>
          <w:sz w:val="22"/>
          <w:szCs w:val="22"/>
        </w:rPr>
        <w:t>DPH</w:t>
      </w:r>
      <w:r>
        <w:rPr>
          <w:sz w:val="22"/>
          <w:szCs w:val="22"/>
        </w:rPr>
        <w:t xml:space="preserve"> is dedicated </w:t>
      </w:r>
      <w:r w:rsidRPr="00A508A6">
        <w:rPr>
          <w:sz w:val="22"/>
          <w:szCs w:val="22"/>
        </w:rPr>
        <w:t>to working with you to ensure that patient</w:t>
      </w:r>
      <w:r>
        <w:rPr>
          <w:sz w:val="22"/>
          <w:szCs w:val="22"/>
        </w:rPr>
        <w:t xml:space="preserve">s and personnel are protected. </w:t>
      </w:r>
      <w:r w:rsidRPr="00A508A6">
        <w:rPr>
          <w:sz w:val="22"/>
          <w:szCs w:val="22"/>
        </w:rPr>
        <w:t>Thank you for your ongoing participation</w:t>
      </w:r>
      <w:r>
        <w:rPr>
          <w:sz w:val="22"/>
          <w:szCs w:val="22"/>
        </w:rPr>
        <w:t xml:space="preserve"> in this important initiative. </w:t>
      </w:r>
      <w:r w:rsidRPr="00A508A6">
        <w:rPr>
          <w:sz w:val="22"/>
          <w:szCs w:val="22"/>
        </w:rPr>
        <w:t xml:space="preserve">Please submit questions concerning the reporting and </w:t>
      </w:r>
    </w:p>
    <w:p w:rsidR="00676765" w:rsidRPr="00380E58" w:rsidRDefault="00A33BE4" w:rsidP="00380E58">
      <w:pPr>
        <w:autoSpaceDE w:val="0"/>
        <w:autoSpaceDN w:val="0"/>
        <w:adjustRightInd w:val="0"/>
        <w:rPr>
          <w:sz w:val="22"/>
          <w:szCs w:val="22"/>
        </w:rPr>
      </w:pPr>
      <w:proofErr w:type="gramStart"/>
      <w:r w:rsidRPr="00A508A6">
        <w:rPr>
          <w:sz w:val="22"/>
          <w:szCs w:val="22"/>
        </w:rPr>
        <w:t>data</w:t>
      </w:r>
      <w:proofErr w:type="gramEnd"/>
      <w:r w:rsidRPr="00A508A6">
        <w:rPr>
          <w:sz w:val="22"/>
          <w:szCs w:val="22"/>
        </w:rPr>
        <w:t xml:space="preserve"> submission requirements to the Bureau of H</w:t>
      </w:r>
      <w:r w:rsidR="000D2A5F">
        <w:rPr>
          <w:sz w:val="22"/>
          <w:szCs w:val="22"/>
        </w:rPr>
        <w:t xml:space="preserve">ealth Care Safety and Quality at </w:t>
      </w:r>
    </w:p>
    <w:p w:rsidR="00676765" w:rsidRDefault="00C45294" w:rsidP="00A33BE4">
      <w:pPr>
        <w:rPr>
          <w:sz w:val="22"/>
          <w:szCs w:val="22"/>
        </w:rPr>
      </w:pPr>
      <w:hyperlink r:id="rId13" w:history="1">
        <w:r w:rsidR="000D2A5F" w:rsidRPr="00A508A6">
          <w:rPr>
            <w:rStyle w:val="Hyperlink"/>
            <w:sz w:val="22"/>
            <w:szCs w:val="22"/>
          </w:rPr>
          <w:t>dhcq.fludata@state.ma.us</w:t>
        </w:r>
      </w:hyperlink>
      <w:r w:rsidR="000D2A5F">
        <w:rPr>
          <w:sz w:val="22"/>
          <w:szCs w:val="22"/>
        </w:rPr>
        <w:t>.</w:t>
      </w:r>
    </w:p>
    <w:p w:rsidR="000D2A5F" w:rsidRDefault="000D2A5F" w:rsidP="00A33BE4">
      <w:pPr>
        <w:rPr>
          <w:b/>
          <w:color w:val="000000"/>
          <w:sz w:val="22"/>
          <w:szCs w:val="22"/>
        </w:rPr>
      </w:pPr>
    </w:p>
    <w:p w:rsidR="000D2A5F" w:rsidRDefault="00676765" w:rsidP="00DA37AF">
      <w:pPr>
        <w:rPr>
          <w:sz w:val="22"/>
          <w:szCs w:val="22"/>
        </w:rPr>
      </w:pPr>
      <w:r>
        <w:rPr>
          <w:sz w:val="22"/>
          <w:szCs w:val="22"/>
        </w:rPr>
        <w:tab/>
      </w:r>
    </w:p>
    <w:p w:rsidR="00DA37AF" w:rsidRPr="000D2A5F" w:rsidRDefault="00DA37AF" w:rsidP="00DA37AF">
      <w:pPr>
        <w:rPr>
          <w:sz w:val="22"/>
          <w:szCs w:val="22"/>
        </w:rPr>
      </w:pPr>
    </w:p>
    <w:p w:rsidR="006F11F4" w:rsidRDefault="00676765" w:rsidP="006F11F4">
      <w:pPr>
        <w:jc w:val="center"/>
        <w:rPr>
          <w:b/>
          <w:color w:val="000000"/>
          <w:sz w:val="28"/>
          <w:szCs w:val="28"/>
        </w:rPr>
      </w:pPr>
      <w:r w:rsidRPr="00676765">
        <w:rPr>
          <w:b/>
          <w:color w:val="000000"/>
          <w:sz w:val="28"/>
          <w:szCs w:val="28"/>
        </w:rPr>
        <w:lastRenderedPageBreak/>
        <w:t>At</w:t>
      </w:r>
      <w:r w:rsidR="006F11F4">
        <w:rPr>
          <w:b/>
          <w:color w:val="000000"/>
          <w:sz w:val="28"/>
          <w:szCs w:val="28"/>
        </w:rPr>
        <w:t>tachment I</w:t>
      </w:r>
    </w:p>
    <w:p w:rsidR="000D2A5F" w:rsidRPr="007775E4" w:rsidRDefault="00A33BE4" w:rsidP="000D2A5F">
      <w:pPr>
        <w:rPr>
          <w:b/>
          <w:kern w:val="36"/>
          <w:sz w:val="28"/>
          <w:szCs w:val="28"/>
        </w:rPr>
      </w:pPr>
      <w:r w:rsidRPr="00676765">
        <w:rPr>
          <w:b/>
          <w:color w:val="000000"/>
          <w:sz w:val="28"/>
          <w:szCs w:val="28"/>
        </w:rPr>
        <w:t xml:space="preserve">References and Resources </w:t>
      </w:r>
    </w:p>
    <w:p w:rsidR="00A33BE4" w:rsidRPr="000D2A5F" w:rsidRDefault="00C45294" w:rsidP="00A33BE4">
      <w:pPr>
        <w:rPr>
          <w:color w:val="000000"/>
          <w:sz w:val="22"/>
          <w:szCs w:val="22"/>
        </w:rPr>
      </w:pPr>
      <w:r>
        <w:rPr>
          <w:rFonts w:ascii="Arial" w:hAnsi="Arial" w:cs="Arial"/>
          <w:color w:val="000000"/>
          <w:sz w:val="18"/>
          <w:szCs w:val="18"/>
        </w:rPr>
        <w:pict>
          <v:rect id="_x0000_i1025" style="width:0;height:.75pt" o:hralign="center" o:hrstd="t" o:hrnoshade="t" o:hr="t" fillcolor="#b4c4d3" stroked="f"/>
        </w:pict>
      </w:r>
    </w:p>
    <w:p w:rsidR="00A33BE4" w:rsidRPr="00061A44" w:rsidRDefault="00A33BE4" w:rsidP="00A33BE4">
      <w:pPr>
        <w:rPr>
          <w:sz w:val="22"/>
          <w:szCs w:val="22"/>
        </w:rPr>
      </w:pPr>
      <w:r w:rsidRPr="00061A44">
        <w:rPr>
          <w:sz w:val="22"/>
          <w:szCs w:val="22"/>
        </w:rPr>
        <w:t>Many resourc</w:t>
      </w:r>
      <w:r>
        <w:rPr>
          <w:sz w:val="22"/>
          <w:szCs w:val="22"/>
        </w:rPr>
        <w:t>es are available to help health</w:t>
      </w:r>
      <w:r w:rsidRPr="00061A44">
        <w:rPr>
          <w:sz w:val="22"/>
          <w:szCs w:val="22"/>
        </w:rPr>
        <w:t xml:space="preserve">care facilities develop influenza campaigns and identify best practices for increasing </w:t>
      </w:r>
      <w:r>
        <w:rPr>
          <w:sz w:val="22"/>
          <w:szCs w:val="22"/>
        </w:rPr>
        <w:t xml:space="preserve">HCP vaccination rates. </w:t>
      </w:r>
      <w:r w:rsidRPr="00061A44">
        <w:rPr>
          <w:sz w:val="22"/>
          <w:szCs w:val="22"/>
        </w:rPr>
        <w:t>The following</w:t>
      </w:r>
      <w:r>
        <w:rPr>
          <w:sz w:val="22"/>
          <w:szCs w:val="22"/>
        </w:rPr>
        <w:t xml:space="preserve"> is a non-inclusive list of resources: </w:t>
      </w:r>
    </w:p>
    <w:p w:rsidR="00A33BE4" w:rsidRPr="00061A44" w:rsidRDefault="00A33BE4" w:rsidP="00A33BE4">
      <w:pPr>
        <w:rPr>
          <w:rFonts w:ascii="Arial Narrow" w:hAnsi="Arial Narrow" w:cs="Arial"/>
          <w:sz w:val="22"/>
          <w:szCs w:val="22"/>
        </w:rPr>
      </w:pPr>
    </w:p>
    <w:p w:rsidR="00A33BE4" w:rsidRPr="00061A44" w:rsidRDefault="00A33BE4" w:rsidP="00A33BE4">
      <w:pPr>
        <w:autoSpaceDE w:val="0"/>
        <w:autoSpaceDN w:val="0"/>
        <w:adjustRightInd w:val="0"/>
        <w:rPr>
          <w:color w:val="000000"/>
          <w:sz w:val="22"/>
          <w:szCs w:val="22"/>
        </w:rPr>
      </w:pPr>
      <w:r w:rsidRPr="00061A44">
        <w:rPr>
          <w:color w:val="000000"/>
          <w:sz w:val="22"/>
          <w:szCs w:val="22"/>
        </w:rPr>
        <w:t>Seasonal Influenza (Flu)</w:t>
      </w:r>
    </w:p>
    <w:p w:rsidR="00A33BE4" w:rsidRPr="00061A44" w:rsidRDefault="00C45294" w:rsidP="00A33BE4">
      <w:pPr>
        <w:autoSpaceDE w:val="0"/>
        <w:autoSpaceDN w:val="0"/>
        <w:adjustRightInd w:val="0"/>
        <w:rPr>
          <w:color w:val="0000FF"/>
          <w:sz w:val="22"/>
          <w:szCs w:val="22"/>
        </w:rPr>
      </w:pPr>
      <w:hyperlink r:id="rId14" w:history="1">
        <w:r w:rsidR="00A33BE4" w:rsidRPr="00061A44">
          <w:rPr>
            <w:rStyle w:val="Hyperlink"/>
            <w:sz w:val="22"/>
            <w:szCs w:val="22"/>
          </w:rPr>
          <w:t>www.cdc.gov/flu/</w:t>
        </w:r>
      </w:hyperlink>
    </w:p>
    <w:p w:rsidR="00A33BE4" w:rsidRPr="00061A44" w:rsidRDefault="00A33BE4" w:rsidP="00A33BE4">
      <w:pPr>
        <w:autoSpaceDE w:val="0"/>
        <w:autoSpaceDN w:val="0"/>
        <w:adjustRightInd w:val="0"/>
        <w:rPr>
          <w:color w:val="0000FF"/>
          <w:sz w:val="22"/>
          <w:szCs w:val="22"/>
        </w:rPr>
      </w:pPr>
    </w:p>
    <w:p w:rsidR="00A33BE4" w:rsidRPr="00061A44" w:rsidRDefault="00A33BE4" w:rsidP="00A33BE4">
      <w:pPr>
        <w:autoSpaceDE w:val="0"/>
        <w:autoSpaceDN w:val="0"/>
        <w:adjustRightInd w:val="0"/>
        <w:rPr>
          <w:color w:val="000000"/>
          <w:sz w:val="22"/>
          <w:szCs w:val="22"/>
        </w:rPr>
      </w:pPr>
      <w:r w:rsidRPr="00061A44">
        <w:rPr>
          <w:color w:val="000000"/>
          <w:sz w:val="22"/>
          <w:szCs w:val="22"/>
        </w:rPr>
        <w:t>Seasonal Influenza: Flu Basics</w:t>
      </w:r>
    </w:p>
    <w:p w:rsidR="00A33BE4" w:rsidRPr="00061A44" w:rsidRDefault="00C45294" w:rsidP="00A33BE4">
      <w:pPr>
        <w:autoSpaceDE w:val="0"/>
        <w:autoSpaceDN w:val="0"/>
        <w:adjustRightInd w:val="0"/>
        <w:rPr>
          <w:color w:val="0000FF"/>
          <w:sz w:val="22"/>
          <w:szCs w:val="22"/>
        </w:rPr>
      </w:pPr>
      <w:hyperlink r:id="rId15" w:history="1">
        <w:r w:rsidR="00A33BE4" w:rsidRPr="00061A44">
          <w:rPr>
            <w:rStyle w:val="Hyperlink"/>
            <w:sz w:val="22"/>
            <w:szCs w:val="22"/>
          </w:rPr>
          <w:t>www.cdc.gov/flu/about/disease/index.htm</w:t>
        </w:r>
      </w:hyperlink>
    </w:p>
    <w:p w:rsidR="00A33BE4" w:rsidRPr="00061A44" w:rsidRDefault="00A33BE4" w:rsidP="00A33BE4">
      <w:pPr>
        <w:autoSpaceDE w:val="0"/>
        <w:autoSpaceDN w:val="0"/>
        <w:adjustRightInd w:val="0"/>
        <w:rPr>
          <w:color w:val="0000FF"/>
          <w:sz w:val="22"/>
          <w:szCs w:val="22"/>
        </w:rPr>
      </w:pPr>
    </w:p>
    <w:p w:rsidR="00A33BE4" w:rsidRPr="00061A44" w:rsidRDefault="00A33BE4" w:rsidP="00A33BE4">
      <w:pPr>
        <w:autoSpaceDE w:val="0"/>
        <w:autoSpaceDN w:val="0"/>
        <w:adjustRightInd w:val="0"/>
        <w:rPr>
          <w:color w:val="000000"/>
          <w:sz w:val="22"/>
          <w:szCs w:val="22"/>
        </w:rPr>
      </w:pPr>
      <w:r w:rsidRPr="00061A44">
        <w:rPr>
          <w:color w:val="000000"/>
          <w:sz w:val="22"/>
          <w:szCs w:val="22"/>
        </w:rPr>
        <w:t>Information for Health Professionals</w:t>
      </w:r>
    </w:p>
    <w:p w:rsidR="00A33BE4" w:rsidRPr="00061A44" w:rsidRDefault="00C45294" w:rsidP="00A33BE4">
      <w:pPr>
        <w:autoSpaceDE w:val="0"/>
        <w:autoSpaceDN w:val="0"/>
        <w:adjustRightInd w:val="0"/>
        <w:rPr>
          <w:color w:val="0000FF"/>
          <w:sz w:val="22"/>
          <w:szCs w:val="22"/>
        </w:rPr>
      </w:pPr>
      <w:hyperlink r:id="rId16" w:history="1">
        <w:r w:rsidR="00A33BE4" w:rsidRPr="00061A44">
          <w:rPr>
            <w:rStyle w:val="Hyperlink"/>
            <w:sz w:val="22"/>
            <w:szCs w:val="22"/>
          </w:rPr>
          <w:t>www.cdc.gov/flu/professionals/index.htm</w:t>
        </w:r>
      </w:hyperlink>
    </w:p>
    <w:p w:rsidR="00F5085A" w:rsidRDefault="00F5085A" w:rsidP="00A33BE4">
      <w:pPr>
        <w:autoSpaceDE w:val="0"/>
        <w:autoSpaceDN w:val="0"/>
        <w:adjustRightInd w:val="0"/>
        <w:rPr>
          <w:color w:val="000000"/>
          <w:sz w:val="22"/>
          <w:szCs w:val="22"/>
        </w:rPr>
      </w:pPr>
    </w:p>
    <w:p w:rsidR="00F5085A" w:rsidRPr="00F5085A" w:rsidRDefault="00F5085A" w:rsidP="00A33BE4">
      <w:pPr>
        <w:autoSpaceDE w:val="0"/>
        <w:autoSpaceDN w:val="0"/>
        <w:adjustRightInd w:val="0"/>
        <w:rPr>
          <w:color w:val="000000"/>
          <w:sz w:val="22"/>
          <w:szCs w:val="22"/>
        </w:rPr>
      </w:pPr>
      <w:r w:rsidRPr="00F5085A">
        <w:rPr>
          <w:rFonts w:cs="Helvetica"/>
          <w:color w:val="333333"/>
          <w:sz w:val="22"/>
          <w:szCs w:val="22"/>
        </w:rPr>
        <w:t>MMWR - Prevention and Control of Seasonal Influenza with Vaccines: Recommendations of the Advisory Committee on Immunization Practices — United States, 2017–18 Influenza Season</w:t>
      </w:r>
    </w:p>
    <w:p w:rsidR="00A33BE4" w:rsidRPr="00F5085A" w:rsidRDefault="00C45294" w:rsidP="00A33BE4">
      <w:pPr>
        <w:autoSpaceDE w:val="0"/>
        <w:autoSpaceDN w:val="0"/>
        <w:adjustRightInd w:val="0"/>
        <w:rPr>
          <w:color w:val="000000"/>
          <w:sz w:val="22"/>
          <w:szCs w:val="22"/>
        </w:rPr>
      </w:pPr>
      <w:hyperlink r:id="rId17" w:history="1">
        <w:r w:rsidR="00F5085A" w:rsidRPr="00F5085A">
          <w:rPr>
            <w:rStyle w:val="Hyperlink"/>
            <w:sz w:val="22"/>
            <w:szCs w:val="22"/>
          </w:rPr>
          <w:t>https://www.cdc.gov/mmwr/volumes/66/rr/rr6602a1.htm</w:t>
        </w:r>
      </w:hyperlink>
    </w:p>
    <w:p w:rsidR="00F5085A" w:rsidRDefault="00F5085A" w:rsidP="00A33BE4">
      <w:pPr>
        <w:autoSpaceDE w:val="0"/>
        <w:autoSpaceDN w:val="0"/>
        <w:adjustRightInd w:val="0"/>
        <w:rPr>
          <w:color w:val="000000"/>
          <w:sz w:val="22"/>
          <w:szCs w:val="22"/>
        </w:rPr>
      </w:pPr>
    </w:p>
    <w:p w:rsidR="00A33BE4" w:rsidRPr="0029226F" w:rsidRDefault="00A33BE4" w:rsidP="00A33BE4">
      <w:pPr>
        <w:autoSpaceDE w:val="0"/>
        <w:autoSpaceDN w:val="0"/>
        <w:adjustRightInd w:val="0"/>
        <w:rPr>
          <w:color w:val="000000"/>
          <w:sz w:val="22"/>
          <w:szCs w:val="22"/>
        </w:rPr>
      </w:pPr>
      <w:r w:rsidRPr="0029226F">
        <w:rPr>
          <w:color w:val="000000"/>
          <w:sz w:val="22"/>
          <w:szCs w:val="22"/>
        </w:rPr>
        <w:t>A Toolkit for Long-Term Care Employers</w:t>
      </w:r>
    </w:p>
    <w:p w:rsidR="00A33BE4" w:rsidRPr="0029226F" w:rsidRDefault="00A33BE4" w:rsidP="00A33BE4">
      <w:pPr>
        <w:autoSpaceDE w:val="0"/>
        <w:autoSpaceDN w:val="0"/>
        <w:adjustRightInd w:val="0"/>
        <w:rPr>
          <w:color w:val="000000"/>
          <w:sz w:val="22"/>
          <w:szCs w:val="22"/>
        </w:rPr>
      </w:pPr>
      <w:r w:rsidRPr="0029226F">
        <w:rPr>
          <w:color w:val="000000"/>
          <w:sz w:val="22"/>
          <w:szCs w:val="22"/>
        </w:rPr>
        <w:t>Increasing Influenza Vaccination among Health Care Personnel in Long-term Care Settings</w:t>
      </w:r>
    </w:p>
    <w:p w:rsidR="00A33BE4" w:rsidRDefault="00C45294" w:rsidP="00A33BE4">
      <w:pPr>
        <w:autoSpaceDE w:val="0"/>
        <w:autoSpaceDN w:val="0"/>
        <w:adjustRightInd w:val="0"/>
        <w:rPr>
          <w:color w:val="000000"/>
          <w:sz w:val="22"/>
          <w:szCs w:val="22"/>
        </w:rPr>
      </w:pPr>
      <w:hyperlink r:id="rId18" w:history="1">
        <w:r w:rsidR="00A33BE4" w:rsidRPr="00515C53">
          <w:rPr>
            <w:rStyle w:val="Hyperlink"/>
            <w:sz w:val="22"/>
            <w:szCs w:val="22"/>
          </w:rPr>
          <w:t>https://www.cdc.gov/flu/toolkit/long-term-care/index.htm</w:t>
        </w:r>
      </w:hyperlink>
    </w:p>
    <w:p w:rsidR="00A33BE4" w:rsidRDefault="00A33BE4" w:rsidP="00A33BE4">
      <w:pPr>
        <w:autoSpaceDE w:val="0"/>
        <w:autoSpaceDN w:val="0"/>
        <w:adjustRightInd w:val="0"/>
        <w:rPr>
          <w:color w:val="000000"/>
          <w:sz w:val="22"/>
          <w:szCs w:val="22"/>
        </w:rPr>
      </w:pPr>
    </w:p>
    <w:p w:rsidR="00A33BE4" w:rsidRPr="00061A44" w:rsidRDefault="00A33BE4" w:rsidP="00A33BE4">
      <w:pPr>
        <w:autoSpaceDE w:val="0"/>
        <w:autoSpaceDN w:val="0"/>
        <w:adjustRightInd w:val="0"/>
        <w:rPr>
          <w:color w:val="000000"/>
          <w:sz w:val="22"/>
          <w:szCs w:val="22"/>
        </w:rPr>
      </w:pPr>
      <w:r w:rsidRPr="00061A44">
        <w:rPr>
          <w:color w:val="000000"/>
          <w:sz w:val="22"/>
          <w:szCs w:val="22"/>
        </w:rPr>
        <w:t>Influenza Infection Control in Health Care Facilities</w:t>
      </w:r>
    </w:p>
    <w:p w:rsidR="00A33BE4" w:rsidRPr="00061A44" w:rsidRDefault="00C45294" w:rsidP="00A33BE4">
      <w:pPr>
        <w:autoSpaceDE w:val="0"/>
        <w:autoSpaceDN w:val="0"/>
        <w:adjustRightInd w:val="0"/>
        <w:rPr>
          <w:color w:val="0000FF"/>
          <w:sz w:val="22"/>
          <w:szCs w:val="22"/>
        </w:rPr>
      </w:pPr>
      <w:hyperlink r:id="rId19" w:history="1">
        <w:r w:rsidR="00A33BE4" w:rsidRPr="00061A44">
          <w:rPr>
            <w:rStyle w:val="Hyperlink"/>
            <w:sz w:val="22"/>
            <w:szCs w:val="22"/>
          </w:rPr>
          <w:t>www.cdc.gov/flu/professionals/infectioncontrol/index.htm</w:t>
        </w:r>
      </w:hyperlink>
    </w:p>
    <w:p w:rsidR="00A33BE4" w:rsidRPr="00061A44" w:rsidRDefault="00A33BE4" w:rsidP="00A33BE4">
      <w:pPr>
        <w:autoSpaceDE w:val="0"/>
        <w:autoSpaceDN w:val="0"/>
        <w:adjustRightInd w:val="0"/>
        <w:rPr>
          <w:color w:val="0000FF"/>
          <w:sz w:val="22"/>
          <w:szCs w:val="22"/>
        </w:rPr>
      </w:pPr>
    </w:p>
    <w:p w:rsidR="00A33BE4" w:rsidRPr="00061A44" w:rsidRDefault="00A33BE4" w:rsidP="00A33BE4">
      <w:pPr>
        <w:autoSpaceDE w:val="0"/>
        <w:autoSpaceDN w:val="0"/>
        <w:adjustRightInd w:val="0"/>
        <w:rPr>
          <w:color w:val="000000"/>
          <w:sz w:val="22"/>
          <w:szCs w:val="22"/>
        </w:rPr>
      </w:pPr>
      <w:r w:rsidRPr="00061A44">
        <w:rPr>
          <w:color w:val="000000"/>
          <w:sz w:val="22"/>
          <w:szCs w:val="22"/>
        </w:rPr>
        <w:t>Seasonal Influenza (Flu)-Free Resources</w:t>
      </w:r>
    </w:p>
    <w:p w:rsidR="00A33BE4" w:rsidRPr="001F6B36" w:rsidRDefault="00C45294" w:rsidP="00A33BE4">
      <w:pPr>
        <w:autoSpaceDE w:val="0"/>
        <w:autoSpaceDN w:val="0"/>
        <w:adjustRightInd w:val="0"/>
        <w:rPr>
          <w:color w:val="0000FF"/>
          <w:sz w:val="22"/>
          <w:szCs w:val="22"/>
        </w:rPr>
      </w:pPr>
      <w:hyperlink r:id="rId20" w:history="1">
        <w:r w:rsidR="00A33BE4" w:rsidRPr="00061A44">
          <w:rPr>
            <w:rStyle w:val="Hyperlink"/>
            <w:sz w:val="22"/>
            <w:szCs w:val="22"/>
          </w:rPr>
          <w:t>www.cdc.gov/flu/freeresources/index.htm</w:t>
        </w:r>
      </w:hyperlink>
    </w:p>
    <w:p w:rsidR="00A33BE4" w:rsidRDefault="00A33BE4" w:rsidP="00A33BE4">
      <w:pPr>
        <w:autoSpaceDE w:val="0"/>
        <w:autoSpaceDN w:val="0"/>
        <w:adjustRightInd w:val="0"/>
        <w:rPr>
          <w:color w:val="000000"/>
          <w:sz w:val="22"/>
          <w:szCs w:val="22"/>
        </w:rPr>
      </w:pPr>
    </w:p>
    <w:p w:rsidR="00A33BE4" w:rsidRDefault="00A33BE4" w:rsidP="00A33BE4">
      <w:pPr>
        <w:autoSpaceDE w:val="0"/>
        <w:autoSpaceDN w:val="0"/>
        <w:adjustRightInd w:val="0"/>
        <w:rPr>
          <w:color w:val="000000"/>
          <w:sz w:val="22"/>
          <w:szCs w:val="22"/>
        </w:rPr>
      </w:pPr>
      <w:r w:rsidRPr="00061A44">
        <w:rPr>
          <w:color w:val="000000"/>
          <w:sz w:val="22"/>
          <w:szCs w:val="22"/>
        </w:rPr>
        <w:t>Seasonal Influenza (Flu)-Information for Businesses &amp; Employers</w:t>
      </w:r>
    </w:p>
    <w:p w:rsidR="00A33BE4" w:rsidRDefault="00C45294" w:rsidP="00A33BE4">
      <w:pPr>
        <w:autoSpaceDE w:val="0"/>
        <w:autoSpaceDN w:val="0"/>
        <w:adjustRightInd w:val="0"/>
        <w:rPr>
          <w:color w:val="000000"/>
          <w:sz w:val="22"/>
          <w:szCs w:val="22"/>
        </w:rPr>
      </w:pPr>
      <w:hyperlink r:id="rId21" w:history="1">
        <w:r w:rsidR="00A33BE4" w:rsidRPr="00FB0208">
          <w:rPr>
            <w:rStyle w:val="Hyperlink"/>
            <w:sz w:val="22"/>
            <w:szCs w:val="22"/>
          </w:rPr>
          <w:t>www.cdc.gov/flu/business/</w:t>
        </w:r>
      </w:hyperlink>
    </w:p>
    <w:p w:rsidR="00A33BE4" w:rsidRDefault="00A33BE4" w:rsidP="00A33BE4">
      <w:pPr>
        <w:autoSpaceDE w:val="0"/>
        <w:autoSpaceDN w:val="0"/>
        <w:adjustRightInd w:val="0"/>
        <w:rPr>
          <w:color w:val="0000FF"/>
          <w:sz w:val="22"/>
          <w:szCs w:val="22"/>
        </w:rPr>
      </w:pPr>
    </w:p>
    <w:p w:rsidR="00A33BE4" w:rsidRPr="00061A44" w:rsidRDefault="00A33BE4" w:rsidP="00A33BE4">
      <w:pPr>
        <w:autoSpaceDE w:val="0"/>
        <w:autoSpaceDN w:val="0"/>
        <w:adjustRightInd w:val="0"/>
        <w:rPr>
          <w:color w:val="0000FF"/>
          <w:sz w:val="22"/>
          <w:szCs w:val="22"/>
        </w:rPr>
      </w:pPr>
      <w:r w:rsidRPr="00061A44">
        <w:rPr>
          <w:color w:val="000000"/>
          <w:sz w:val="22"/>
          <w:szCs w:val="22"/>
        </w:rPr>
        <w:t>Influenza Vaccination of Health-Care Personnel</w:t>
      </w:r>
    </w:p>
    <w:p w:rsidR="00A33BE4" w:rsidRPr="00061A44" w:rsidRDefault="00C45294" w:rsidP="00A33BE4">
      <w:pPr>
        <w:autoSpaceDE w:val="0"/>
        <w:autoSpaceDN w:val="0"/>
        <w:adjustRightInd w:val="0"/>
        <w:rPr>
          <w:color w:val="0000FF"/>
          <w:sz w:val="22"/>
          <w:szCs w:val="22"/>
        </w:rPr>
      </w:pPr>
      <w:hyperlink r:id="rId22" w:history="1">
        <w:r w:rsidR="00A33BE4" w:rsidRPr="00061A44">
          <w:rPr>
            <w:rStyle w:val="Hyperlink"/>
            <w:sz w:val="22"/>
            <w:szCs w:val="22"/>
          </w:rPr>
          <w:t>www.cdc.gov/mmwr/preview/mmwrhtml/rr5502a1.htm</w:t>
        </w:r>
      </w:hyperlink>
    </w:p>
    <w:p w:rsidR="00A33BE4" w:rsidRDefault="00A33BE4" w:rsidP="00A33BE4">
      <w:pPr>
        <w:autoSpaceDE w:val="0"/>
        <w:autoSpaceDN w:val="0"/>
        <w:adjustRightInd w:val="0"/>
        <w:rPr>
          <w:color w:val="000000"/>
          <w:sz w:val="22"/>
          <w:szCs w:val="22"/>
        </w:rPr>
      </w:pPr>
    </w:p>
    <w:p w:rsidR="00A33BE4" w:rsidRPr="00061A44" w:rsidRDefault="00A33BE4" w:rsidP="00A33BE4">
      <w:pPr>
        <w:autoSpaceDE w:val="0"/>
        <w:autoSpaceDN w:val="0"/>
        <w:adjustRightInd w:val="0"/>
        <w:rPr>
          <w:color w:val="000000"/>
          <w:sz w:val="22"/>
          <w:szCs w:val="22"/>
        </w:rPr>
      </w:pPr>
      <w:r w:rsidRPr="00061A44">
        <w:rPr>
          <w:color w:val="000000"/>
          <w:sz w:val="22"/>
          <w:szCs w:val="22"/>
        </w:rPr>
        <w:t>Providing a Safer Environment for Health Care Personnel and Patients through Influenza Vaccination-Strategies from Research and Practice</w:t>
      </w:r>
    </w:p>
    <w:p w:rsidR="00A33BE4" w:rsidRPr="00061A44" w:rsidRDefault="00C45294" w:rsidP="00A33BE4">
      <w:pPr>
        <w:autoSpaceDE w:val="0"/>
        <w:autoSpaceDN w:val="0"/>
        <w:adjustRightInd w:val="0"/>
        <w:rPr>
          <w:color w:val="0000FF"/>
          <w:sz w:val="22"/>
          <w:szCs w:val="22"/>
        </w:rPr>
      </w:pPr>
      <w:hyperlink r:id="rId23" w:history="1">
        <w:r w:rsidR="00A33BE4" w:rsidRPr="00061A44">
          <w:rPr>
            <w:rStyle w:val="Hyperlink"/>
            <w:sz w:val="22"/>
            <w:szCs w:val="22"/>
          </w:rPr>
          <w:t>www.jointcommission.org/assets/1/18/flu_monograph.pdf</w:t>
        </w:r>
      </w:hyperlink>
    </w:p>
    <w:p w:rsidR="00F5085A" w:rsidRDefault="00F5085A" w:rsidP="00A33BE4">
      <w:pPr>
        <w:autoSpaceDE w:val="0"/>
        <w:autoSpaceDN w:val="0"/>
        <w:adjustRightInd w:val="0"/>
        <w:rPr>
          <w:color w:val="000000"/>
          <w:sz w:val="22"/>
          <w:szCs w:val="22"/>
        </w:rPr>
      </w:pPr>
    </w:p>
    <w:p w:rsidR="00A33BE4" w:rsidRPr="00061A44" w:rsidRDefault="00A33BE4" w:rsidP="00A33BE4">
      <w:pPr>
        <w:autoSpaceDE w:val="0"/>
        <w:autoSpaceDN w:val="0"/>
        <w:adjustRightInd w:val="0"/>
        <w:rPr>
          <w:color w:val="000000"/>
          <w:sz w:val="22"/>
          <w:szCs w:val="22"/>
        </w:rPr>
      </w:pPr>
      <w:r w:rsidRPr="00061A44">
        <w:rPr>
          <w:color w:val="000000"/>
          <w:sz w:val="22"/>
          <w:szCs w:val="22"/>
        </w:rPr>
        <w:t>Strategies for Improving Health Care Personnel Influenza Vaccination Rates</w:t>
      </w:r>
    </w:p>
    <w:p w:rsidR="00A33BE4" w:rsidRPr="00061A44" w:rsidRDefault="00C45294" w:rsidP="00A33BE4">
      <w:pPr>
        <w:autoSpaceDE w:val="0"/>
        <w:autoSpaceDN w:val="0"/>
        <w:adjustRightInd w:val="0"/>
        <w:rPr>
          <w:color w:val="0000FF"/>
          <w:sz w:val="22"/>
          <w:szCs w:val="22"/>
        </w:rPr>
      </w:pPr>
      <w:hyperlink r:id="rId24" w:history="1">
        <w:r w:rsidR="00A33BE4" w:rsidRPr="00061A44">
          <w:rPr>
            <w:rStyle w:val="Hyperlink"/>
            <w:sz w:val="22"/>
            <w:szCs w:val="22"/>
          </w:rPr>
          <w:t>www.jointcommission.org/topics/hai_influenza.aspx</w:t>
        </w:r>
      </w:hyperlink>
    </w:p>
    <w:p w:rsidR="00205AE1" w:rsidRDefault="00205AE1" w:rsidP="00A33BE4">
      <w:pPr>
        <w:autoSpaceDE w:val="0"/>
        <w:autoSpaceDN w:val="0"/>
        <w:adjustRightInd w:val="0"/>
        <w:rPr>
          <w:color w:val="000000"/>
          <w:sz w:val="22"/>
          <w:szCs w:val="22"/>
        </w:rPr>
      </w:pPr>
    </w:p>
    <w:p w:rsidR="00A33BE4" w:rsidRPr="00061A44" w:rsidRDefault="00A33BE4" w:rsidP="00A33BE4">
      <w:pPr>
        <w:autoSpaceDE w:val="0"/>
        <w:autoSpaceDN w:val="0"/>
        <w:adjustRightInd w:val="0"/>
        <w:rPr>
          <w:color w:val="000000"/>
          <w:sz w:val="22"/>
          <w:szCs w:val="22"/>
        </w:rPr>
      </w:pPr>
      <w:r w:rsidRPr="00061A44">
        <w:rPr>
          <w:color w:val="000000"/>
          <w:sz w:val="22"/>
          <w:szCs w:val="22"/>
        </w:rPr>
        <w:t>HHS Prevention Strategies-Health Care-Associated Infections</w:t>
      </w:r>
    </w:p>
    <w:p w:rsidR="00A33BE4" w:rsidRPr="00061A44" w:rsidRDefault="00C45294" w:rsidP="00A33BE4">
      <w:pPr>
        <w:autoSpaceDE w:val="0"/>
        <w:autoSpaceDN w:val="0"/>
        <w:adjustRightInd w:val="0"/>
        <w:rPr>
          <w:color w:val="0000FF"/>
          <w:sz w:val="22"/>
          <w:szCs w:val="22"/>
        </w:rPr>
      </w:pPr>
      <w:hyperlink r:id="rId25" w:history="1">
        <w:r w:rsidR="00A33BE4" w:rsidRPr="00061A44">
          <w:rPr>
            <w:rStyle w:val="Hyperlink"/>
            <w:sz w:val="22"/>
            <w:szCs w:val="22"/>
          </w:rPr>
          <w:t>www.health.gov/hai/prevent_hai.asp</w:t>
        </w:r>
      </w:hyperlink>
    </w:p>
    <w:p w:rsidR="00A33BE4" w:rsidRPr="00061A44" w:rsidRDefault="00A33BE4" w:rsidP="00A33BE4">
      <w:pPr>
        <w:rPr>
          <w:sz w:val="22"/>
          <w:szCs w:val="22"/>
        </w:rPr>
      </w:pPr>
    </w:p>
    <w:p w:rsidR="006F11F4" w:rsidRDefault="00A33BE4" w:rsidP="00676765">
      <w:pPr>
        <w:rPr>
          <w:rStyle w:val="Hyperlink"/>
          <w:sz w:val="22"/>
          <w:szCs w:val="22"/>
        </w:rPr>
      </w:pPr>
      <w:r w:rsidRPr="00061A44">
        <w:rPr>
          <w:sz w:val="22"/>
          <w:szCs w:val="22"/>
        </w:rPr>
        <w:t xml:space="preserve">The Massachusetts Department of Public Health website provides information, clinical advisories and guidance for healthcare professionals on the prevention and treatment of influenza. </w:t>
      </w:r>
      <w:hyperlink r:id="rId26" w:history="1">
        <w:r w:rsidRPr="00061A44">
          <w:rPr>
            <w:rStyle w:val="Hyperlink"/>
            <w:sz w:val="22"/>
            <w:szCs w:val="22"/>
          </w:rPr>
          <w:t>http://www.mass.gov/eohhs/provider/guidelines-resources/services-planning/diseases-conditions/influenza/information-for-healthcare-and-public-health.html</w:t>
        </w:r>
      </w:hyperlink>
    </w:p>
    <w:p w:rsidR="000D2A5F" w:rsidRPr="000D2A5F" w:rsidRDefault="000D2A5F" w:rsidP="00676765">
      <w:pPr>
        <w:rPr>
          <w:color w:val="0000FF"/>
          <w:sz w:val="22"/>
          <w:szCs w:val="22"/>
          <w:u w:val="single"/>
        </w:rPr>
      </w:pPr>
    </w:p>
    <w:p w:rsidR="006F11F4" w:rsidRDefault="006F11F4" w:rsidP="00562610">
      <w:pPr>
        <w:jc w:val="center"/>
        <w:rPr>
          <w:b/>
          <w:kern w:val="36"/>
          <w:sz w:val="28"/>
          <w:szCs w:val="28"/>
        </w:rPr>
      </w:pPr>
      <w:r>
        <w:rPr>
          <w:b/>
          <w:kern w:val="36"/>
          <w:sz w:val="28"/>
          <w:szCs w:val="28"/>
        </w:rPr>
        <w:lastRenderedPageBreak/>
        <w:t>Attachment II</w:t>
      </w:r>
    </w:p>
    <w:p w:rsidR="006F11F4" w:rsidRDefault="006F11F4" w:rsidP="006F11F4">
      <w:pPr>
        <w:jc w:val="center"/>
        <w:rPr>
          <w:b/>
          <w:kern w:val="36"/>
          <w:sz w:val="28"/>
          <w:szCs w:val="28"/>
        </w:rPr>
      </w:pPr>
    </w:p>
    <w:p w:rsidR="00676765" w:rsidRPr="007775E4" w:rsidRDefault="006C3CD2" w:rsidP="00676765">
      <w:pPr>
        <w:rPr>
          <w:b/>
          <w:kern w:val="36"/>
          <w:sz w:val="28"/>
          <w:szCs w:val="28"/>
        </w:rPr>
      </w:pPr>
      <w:r w:rsidRPr="007775E4">
        <w:rPr>
          <w:b/>
          <w:kern w:val="36"/>
          <w:sz w:val="28"/>
          <w:szCs w:val="28"/>
        </w:rPr>
        <w:t xml:space="preserve">Data Submission </w:t>
      </w:r>
      <w:r w:rsidR="00676765" w:rsidRPr="007775E4">
        <w:rPr>
          <w:b/>
          <w:kern w:val="36"/>
          <w:sz w:val="28"/>
          <w:szCs w:val="28"/>
        </w:rPr>
        <w:t xml:space="preserve">Instructions: </w:t>
      </w:r>
      <w:r w:rsidRPr="007775E4">
        <w:rPr>
          <w:b/>
          <w:kern w:val="36"/>
          <w:sz w:val="28"/>
          <w:szCs w:val="28"/>
        </w:rPr>
        <w:t xml:space="preserve">2017-2018 Seasonal </w:t>
      </w:r>
      <w:r w:rsidR="00676765" w:rsidRPr="007775E4">
        <w:rPr>
          <w:b/>
          <w:kern w:val="36"/>
          <w:sz w:val="28"/>
          <w:szCs w:val="28"/>
        </w:rPr>
        <w:t>Influenza Vaccination of Healthcare Personnel (HCP)</w:t>
      </w:r>
      <w:r w:rsidRPr="007775E4">
        <w:rPr>
          <w:b/>
        </w:rPr>
        <w:t xml:space="preserve"> </w:t>
      </w:r>
      <w:r w:rsidRPr="007775E4">
        <w:rPr>
          <w:b/>
          <w:kern w:val="36"/>
          <w:sz w:val="28"/>
          <w:szCs w:val="28"/>
        </w:rPr>
        <w:t>at Massachusetts Adult Day Health Centers, Clinics</w:t>
      </w:r>
      <w:r w:rsidR="0071491E">
        <w:rPr>
          <w:rStyle w:val="FootnoteReference"/>
          <w:b/>
          <w:kern w:val="36"/>
          <w:sz w:val="28"/>
          <w:szCs w:val="28"/>
        </w:rPr>
        <w:footnoteReference w:id="5"/>
      </w:r>
      <w:r w:rsidRPr="007775E4">
        <w:rPr>
          <w:b/>
          <w:kern w:val="36"/>
          <w:sz w:val="28"/>
          <w:szCs w:val="28"/>
        </w:rPr>
        <w:t xml:space="preserve">, Nursing Homes and Rest Homes  </w:t>
      </w:r>
    </w:p>
    <w:p w:rsidR="00676765" w:rsidRPr="00C81138" w:rsidRDefault="00C45294" w:rsidP="006C3CD2">
      <w:pPr>
        <w:rPr>
          <w:color w:val="000000"/>
          <w:sz w:val="22"/>
          <w:szCs w:val="22"/>
        </w:rPr>
      </w:pPr>
      <w:r>
        <w:rPr>
          <w:rFonts w:ascii="Arial" w:hAnsi="Arial" w:cs="Arial"/>
          <w:color w:val="000000"/>
          <w:sz w:val="18"/>
          <w:szCs w:val="18"/>
        </w:rPr>
        <w:pict>
          <v:rect id="_x0000_i1026" style="width:0;height:.75pt" o:hralign="center" o:hrstd="t" o:hrnoshade="t" o:hr="t" fillcolor="#b4c4d3" stroked="f"/>
        </w:pict>
      </w:r>
      <w:r w:rsidR="00676765">
        <w:t xml:space="preserve"> </w:t>
      </w:r>
    </w:p>
    <w:p w:rsidR="00676765" w:rsidRDefault="00676765" w:rsidP="00676765">
      <w:pPr>
        <w:pStyle w:val="NormalWeb"/>
        <w:shd w:val="clear" w:color="auto" w:fill="FFFFFF"/>
        <w:rPr>
          <w:sz w:val="22"/>
          <w:szCs w:val="22"/>
        </w:rPr>
      </w:pPr>
      <w:r w:rsidRPr="00C81138">
        <w:rPr>
          <w:sz w:val="22"/>
          <w:szCs w:val="22"/>
        </w:rPr>
        <w:t xml:space="preserve">Please see the following instructions for the “Influenza Vaccination of Healthcare Personnel in Massachusetts (2017-2018)” SurveyMonkey®. All questions are required. You will not be able to </w:t>
      </w:r>
      <w:r w:rsidR="00AA7104">
        <w:rPr>
          <w:sz w:val="22"/>
          <w:szCs w:val="22"/>
        </w:rPr>
        <w:t>proceed</w:t>
      </w:r>
      <w:r w:rsidR="00AA7104" w:rsidRPr="00C81138">
        <w:rPr>
          <w:sz w:val="22"/>
          <w:szCs w:val="22"/>
        </w:rPr>
        <w:t xml:space="preserve"> </w:t>
      </w:r>
      <w:r w:rsidRPr="00C81138">
        <w:rPr>
          <w:sz w:val="22"/>
          <w:szCs w:val="22"/>
        </w:rPr>
        <w:t>to the next page or complete the survey until all question</w:t>
      </w:r>
      <w:r w:rsidR="00D56B85">
        <w:rPr>
          <w:sz w:val="22"/>
          <w:szCs w:val="22"/>
        </w:rPr>
        <w:t>s</w:t>
      </w:r>
      <w:r w:rsidRPr="00C81138">
        <w:rPr>
          <w:sz w:val="22"/>
          <w:szCs w:val="22"/>
        </w:rPr>
        <w:t xml:space="preserve"> are completed</w:t>
      </w:r>
      <w:r>
        <w:rPr>
          <w:sz w:val="22"/>
          <w:szCs w:val="22"/>
        </w:rPr>
        <w:t xml:space="preserve">. </w:t>
      </w:r>
    </w:p>
    <w:p w:rsidR="006F11F4" w:rsidRPr="0059781A" w:rsidRDefault="006F11F4" w:rsidP="006F11F4">
      <w:pPr>
        <w:rPr>
          <w:color w:val="000000"/>
          <w:sz w:val="22"/>
          <w:szCs w:val="22"/>
        </w:rPr>
      </w:pPr>
      <w:r w:rsidRPr="0059781A">
        <w:rPr>
          <w:color w:val="000000"/>
          <w:sz w:val="22"/>
          <w:szCs w:val="22"/>
        </w:rPr>
        <w:t xml:space="preserve">Please review data for accuracy and completeness as changes will not be possible following submission.  </w:t>
      </w:r>
    </w:p>
    <w:p w:rsidR="006F11F4" w:rsidRPr="0059781A" w:rsidRDefault="006F11F4" w:rsidP="006F11F4">
      <w:pPr>
        <w:rPr>
          <w:color w:val="000000"/>
          <w:sz w:val="22"/>
          <w:szCs w:val="22"/>
        </w:rPr>
      </w:pPr>
      <w:r w:rsidRPr="0059781A">
        <w:rPr>
          <w:color w:val="000000"/>
          <w:sz w:val="22"/>
          <w:szCs w:val="22"/>
        </w:rPr>
        <w:tab/>
        <w:t xml:space="preserve">      </w:t>
      </w:r>
    </w:p>
    <w:p w:rsidR="006F11F4" w:rsidRPr="0059781A" w:rsidRDefault="006F11F4" w:rsidP="006F11F4">
      <w:pPr>
        <w:rPr>
          <w:color w:val="000000"/>
          <w:sz w:val="22"/>
          <w:szCs w:val="22"/>
        </w:rPr>
      </w:pPr>
      <w:r w:rsidRPr="0059781A">
        <w:rPr>
          <w:color w:val="000000"/>
          <w:sz w:val="22"/>
          <w:szCs w:val="22"/>
        </w:rPr>
        <w:t>Remember to keep a copy of your facility’s submitted data. Healthcare facilities must retain copies of all data submitted in a secure file for a minimum of three years.</w:t>
      </w:r>
    </w:p>
    <w:p w:rsidR="006F11F4" w:rsidRPr="0059781A" w:rsidRDefault="006F11F4" w:rsidP="006F11F4">
      <w:pPr>
        <w:rPr>
          <w:color w:val="000000"/>
          <w:sz w:val="22"/>
          <w:szCs w:val="22"/>
        </w:rPr>
      </w:pPr>
    </w:p>
    <w:p w:rsidR="006F11F4" w:rsidRDefault="006F11F4" w:rsidP="006F11F4">
      <w:pPr>
        <w:rPr>
          <w:color w:val="000000"/>
          <w:sz w:val="22"/>
          <w:szCs w:val="22"/>
        </w:rPr>
      </w:pPr>
      <w:r w:rsidRPr="0059781A">
        <w:rPr>
          <w:color w:val="000000"/>
          <w:sz w:val="22"/>
          <w:szCs w:val="22"/>
        </w:rPr>
        <w:t>State and healthcare facility</w:t>
      </w:r>
      <w:r w:rsidR="009F6357">
        <w:rPr>
          <w:color w:val="000000"/>
          <w:sz w:val="22"/>
          <w:szCs w:val="22"/>
        </w:rPr>
        <w:t>-</w:t>
      </w:r>
      <w:r w:rsidRPr="0059781A">
        <w:rPr>
          <w:color w:val="000000"/>
          <w:sz w:val="22"/>
          <w:szCs w:val="22"/>
        </w:rPr>
        <w:t xml:space="preserve">specific information will be publicly reported. </w:t>
      </w:r>
    </w:p>
    <w:p w:rsidR="006F11F4" w:rsidRDefault="006F11F4" w:rsidP="006F11F4">
      <w:pPr>
        <w:pStyle w:val="NormalWeb"/>
        <w:shd w:val="clear" w:color="auto" w:fill="FFFFFF"/>
        <w:rPr>
          <w:color w:val="000000"/>
          <w:sz w:val="22"/>
          <w:szCs w:val="22"/>
        </w:rPr>
      </w:pPr>
      <w:r w:rsidRPr="00C81138">
        <w:rPr>
          <w:color w:val="000000"/>
          <w:sz w:val="22"/>
          <w:szCs w:val="22"/>
        </w:rPr>
        <w:t>Long term care facilities that have both a nursing home and an adult day health center must report each licensed facility separately. If a HCP works in or is affiliated with both agencies, this individual must be counted in both reports</w:t>
      </w:r>
      <w:r>
        <w:rPr>
          <w:color w:val="000000"/>
          <w:sz w:val="22"/>
          <w:szCs w:val="22"/>
        </w:rPr>
        <w:t>.</w:t>
      </w:r>
    </w:p>
    <w:p w:rsidR="006F11F4" w:rsidRPr="0059781A" w:rsidRDefault="006F11F4" w:rsidP="006F11F4">
      <w:pPr>
        <w:rPr>
          <w:color w:val="000000"/>
          <w:sz w:val="22"/>
          <w:szCs w:val="22"/>
        </w:rPr>
      </w:pPr>
      <w:r w:rsidRPr="0059781A">
        <w:rPr>
          <w:color w:val="000000"/>
          <w:sz w:val="22"/>
          <w:szCs w:val="22"/>
        </w:rPr>
        <w:t xml:space="preserve">Requests for assistance with data submission and related questions may be directed to </w:t>
      </w:r>
    </w:p>
    <w:p w:rsidR="006F11F4" w:rsidRDefault="00C45294" w:rsidP="006F11F4">
      <w:pPr>
        <w:rPr>
          <w:rStyle w:val="Hyperlink"/>
          <w:sz w:val="22"/>
          <w:szCs w:val="22"/>
        </w:rPr>
      </w:pPr>
      <w:hyperlink r:id="rId27" w:history="1">
        <w:r w:rsidR="006F11F4" w:rsidRPr="0059781A">
          <w:rPr>
            <w:rStyle w:val="Hyperlink"/>
            <w:sz w:val="22"/>
            <w:szCs w:val="22"/>
          </w:rPr>
          <w:t>dhcq.fludata@state.ma.us</w:t>
        </w:r>
      </w:hyperlink>
      <w:r w:rsidR="004971C8">
        <w:rPr>
          <w:rStyle w:val="Hyperlink"/>
          <w:sz w:val="22"/>
          <w:szCs w:val="22"/>
        </w:rPr>
        <w:t>.</w:t>
      </w:r>
    </w:p>
    <w:p w:rsidR="006F11F4" w:rsidRPr="00C81138" w:rsidRDefault="006F11F4" w:rsidP="006F11F4">
      <w:pPr>
        <w:rPr>
          <w:sz w:val="22"/>
          <w:szCs w:val="22"/>
        </w:rPr>
      </w:pPr>
    </w:p>
    <w:p w:rsidR="00676765" w:rsidRPr="00C81138" w:rsidRDefault="00676765" w:rsidP="00676765">
      <w:pPr>
        <w:rPr>
          <w:b/>
          <w:color w:val="000000"/>
        </w:rPr>
      </w:pPr>
      <w:r w:rsidRPr="00C81138">
        <w:rPr>
          <w:b/>
          <w:color w:val="000000"/>
        </w:rPr>
        <w:t>Reporting Instructions</w:t>
      </w:r>
      <w:r w:rsidR="006F11F4">
        <w:rPr>
          <w:b/>
          <w:color w:val="000000"/>
        </w:rPr>
        <w:t>:</w:t>
      </w:r>
      <w:r w:rsidRPr="00C81138">
        <w:rPr>
          <w:b/>
          <w:color w:val="000000"/>
        </w:rPr>
        <w:t xml:space="preserve"> </w:t>
      </w:r>
    </w:p>
    <w:p w:rsidR="00676765" w:rsidRPr="00C81138" w:rsidRDefault="00676765" w:rsidP="00676765">
      <w:pPr>
        <w:pStyle w:val="NormalWeb"/>
        <w:shd w:val="clear" w:color="auto" w:fill="FFFFFF"/>
        <w:rPr>
          <w:sz w:val="22"/>
          <w:szCs w:val="22"/>
        </w:rPr>
      </w:pPr>
      <w:r w:rsidRPr="00C81138">
        <w:rPr>
          <w:sz w:val="22"/>
          <w:szCs w:val="22"/>
        </w:rPr>
        <w:t>While all personnel, including non-employee personnel, must be offered influenza vaccine, the reportable measure of effectiveness is based on employees, as defined by the payroll.</w:t>
      </w:r>
    </w:p>
    <w:p w:rsidR="00676765" w:rsidRPr="00C81138" w:rsidRDefault="00676765" w:rsidP="00676765">
      <w:pPr>
        <w:pStyle w:val="NormalWeb"/>
        <w:shd w:val="clear" w:color="auto" w:fill="FFFFFF"/>
        <w:ind w:left="360"/>
        <w:rPr>
          <w:sz w:val="22"/>
          <w:szCs w:val="22"/>
        </w:rPr>
      </w:pPr>
      <w:r w:rsidRPr="00C81138">
        <w:rPr>
          <w:sz w:val="22"/>
          <w:szCs w:val="22"/>
        </w:rPr>
        <w:t xml:space="preserve">For the purposes of the vaccination program, </w:t>
      </w:r>
      <w:r w:rsidRPr="00C81138">
        <w:rPr>
          <w:b/>
          <w:sz w:val="22"/>
          <w:szCs w:val="22"/>
        </w:rPr>
        <w:t>employee is defined as</w:t>
      </w:r>
      <w:r w:rsidRPr="00C81138">
        <w:rPr>
          <w:sz w:val="22"/>
          <w:szCs w:val="22"/>
        </w:rPr>
        <w:t>:</w:t>
      </w:r>
    </w:p>
    <w:p w:rsidR="00676765" w:rsidRPr="00C81138" w:rsidRDefault="00676765" w:rsidP="00676765">
      <w:pPr>
        <w:pStyle w:val="NormalWeb"/>
        <w:numPr>
          <w:ilvl w:val="0"/>
          <w:numId w:val="6"/>
        </w:numPr>
        <w:shd w:val="clear" w:color="auto" w:fill="FFFFFF"/>
        <w:rPr>
          <w:sz w:val="22"/>
          <w:szCs w:val="22"/>
        </w:rPr>
      </w:pPr>
      <w:r w:rsidRPr="00C81138">
        <w:rPr>
          <w:sz w:val="22"/>
          <w:szCs w:val="22"/>
        </w:rPr>
        <w:t>Individuals, both full-time and part-time, who worked at this healthcare facility for at least 1 day between October 1, 2017 and March 31, 2018.</w:t>
      </w:r>
    </w:p>
    <w:p w:rsidR="00676765" w:rsidRPr="00C81138" w:rsidRDefault="00676765" w:rsidP="00676765">
      <w:pPr>
        <w:pStyle w:val="NormalWeb"/>
        <w:numPr>
          <w:ilvl w:val="0"/>
          <w:numId w:val="6"/>
        </w:numPr>
        <w:shd w:val="clear" w:color="auto" w:fill="FFFFFF"/>
        <w:rPr>
          <w:sz w:val="22"/>
          <w:szCs w:val="22"/>
        </w:rPr>
      </w:pPr>
      <w:r w:rsidRPr="00C81138">
        <w:rPr>
          <w:sz w:val="22"/>
          <w:szCs w:val="22"/>
        </w:rPr>
        <w:t>This includes, but is not limited to: physicians; nurses; interns/residents; fellows; physician assistants; physical, occupational, respiratory and speech therapists; laboratory and operating room technicians; central supply staff; pharmacists; maintenance/environmental services staff; dietary staff; attendants/orderlies, secretarial and administrative staff; contract staff, whether or not such individuals provide direct patient care.</w:t>
      </w:r>
    </w:p>
    <w:p w:rsidR="00D56B85" w:rsidRPr="00562610" w:rsidRDefault="00676765" w:rsidP="000D2A5F">
      <w:pPr>
        <w:pStyle w:val="NormalWeb"/>
        <w:numPr>
          <w:ilvl w:val="0"/>
          <w:numId w:val="6"/>
        </w:numPr>
        <w:shd w:val="clear" w:color="auto" w:fill="FFFFFF"/>
        <w:rPr>
          <w:sz w:val="22"/>
          <w:szCs w:val="22"/>
        </w:rPr>
      </w:pPr>
      <w:r w:rsidRPr="00C81138">
        <w:rPr>
          <w:sz w:val="22"/>
          <w:szCs w:val="22"/>
        </w:rPr>
        <w:t xml:space="preserve">Employees, such as contractors performing administrative functions, who do not work at or come to the licensed healthcare facility, are not required to be </w:t>
      </w:r>
      <w:r w:rsidR="00A97A6F" w:rsidRPr="00C81138">
        <w:rPr>
          <w:sz w:val="22"/>
          <w:szCs w:val="22"/>
        </w:rPr>
        <w:t>vaccinated.</w:t>
      </w:r>
      <w:r w:rsidR="00A97A6F" w:rsidRPr="00562610">
        <w:rPr>
          <w:sz w:val="22"/>
          <w:szCs w:val="22"/>
        </w:rPr>
        <w:t xml:space="preserve"> Start</w:t>
      </w:r>
      <w:r w:rsidRPr="00562610">
        <w:rPr>
          <w:sz w:val="22"/>
          <w:szCs w:val="22"/>
        </w:rPr>
        <w:t xml:space="preserve"> by clicking on the link to the “Influenza Vaccination of Healthcare Personnel in Massachusetts (2017-2018)” SurveyMonkey</w:t>
      </w:r>
      <w:r w:rsidR="006F11F4" w:rsidRPr="00562610">
        <w:rPr>
          <w:sz w:val="22"/>
          <w:szCs w:val="22"/>
        </w:rPr>
        <w:t>® available</w:t>
      </w:r>
      <w:r w:rsidRPr="00562610">
        <w:rPr>
          <w:sz w:val="22"/>
          <w:szCs w:val="22"/>
        </w:rPr>
        <w:t xml:space="preserve"> at the following link</w:t>
      </w:r>
      <w:r w:rsidRPr="00562610">
        <w:rPr>
          <w:rFonts w:ascii="Arial" w:hAnsi="Arial" w:cs="Arial"/>
          <w:sz w:val="22"/>
          <w:szCs w:val="22"/>
        </w:rPr>
        <w:t xml:space="preserve">: </w:t>
      </w:r>
    </w:p>
    <w:p w:rsidR="00A97A6F" w:rsidRDefault="00A97A6F" w:rsidP="00676765">
      <w:pPr>
        <w:rPr>
          <w:b/>
          <w:color w:val="000000"/>
          <w:sz w:val="22"/>
          <w:szCs w:val="22"/>
        </w:rPr>
      </w:pPr>
    </w:p>
    <w:p w:rsidR="00A97A6F" w:rsidRDefault="00C45294" w:rsidP="00676765">
      <w:pPr>
        <w:rPr>
          <w:rFonts w:eastAsia="MS PGothic"/>
          <w:b/>
          <w:color w:val="000000" w:themeColor="text1"/>
          <w:sz w:val="22"/>
          <w:szCs w:val="22"/>
          <w:u w:val="single"/>
        </w:rPr>
      </w:pPr>
      <w:hyperlink r:id="rId28" w:history="1">
        <w:r w:rsidR="00A97A6F" w:rsidRPr="000D2A5F">
          <w:rPr>
            <w:rFonts w:eastAsia="MS PGothic"/>
            <w:b/>
            <w:color w:val="000000" w:themeColor="text1"/>
            <w:sz w:val="22"/>
            <w:szCs w:val="22"/>
            <w:u w:val="single"/>
          </w:rPr>
          <w:t>https</w:t>
        </w:r>
      </w:hyperlink>
      <w:hyperlink r:id="rId29" w:history="1">
        <w:proofErr w:type="gramStart"/>
        <w:r w:rsidR="00A97A6F" w:rsidRPr="000D2A5F">
          <w:rPr>
            <w:rFonts w:eastAsia="MS PGothic"/>
            <w:b/>
            <w:color w:val="000000" w:themeColor="text1"/>
            <w:sz w:val="22"/>
            <w:szCs w:val="22"/>
            <w:u w:val="single"/>
          </w:rPr>
          <w:t>:/</w:t>
        </w:r>
        <w:proofErr w:type="gramEnd"/>
        <w:r w:rsidR="00A97A6F" w:rsidRPr="000D2A5F">
          <w:rPr>
            <w:rFonts w:eastAsia="MS PGothic"/>
            <w:b/>
            <w:color w:val="000000" w:themeColor="text1"/>
            <w:sz w:val="22"/>
            <w:szCs w:val="22"/>
            <w:u w:val="single"/>
          </w:rPr>
          <w:t>/www.surveymonkey.com/r/2017-18HCPvaccination</w:t>
        </w:r>
      </w:hyperlink>
      <w:r w:rsidR="00DD7C15">
        <w:rPr>
          <w:rFonts w:eastAsia="MS PGothic"/>
          <w:b/>
          <w:color w:val="000000" w:themeColor="text1"/>
          <w:sz w:val="22"/>
          <w:szCs w:val="22"/>
          <w:u w:val="single"/>
        </w:rPr>
        <w:t>.</w:t>
      </w:r>
    </w:p>
    <w:p w:rsidR="00A97A6F" w:rsidRDefault="00A97A6F" w:rsidP="00676765">
      <w:pPr>
        <w:rPr>
          <w:b/>
          <w:color w:val="000000"/>
          <w:sz w:val="22"/>
          <w:szCs w:val="22"/>
        </w:rPr>
      </w:pPr>
    </w:p>
    <w:p w:rsidR="00676765" w:rsidRPr="00C81138" w:rsidRDefault="00676765" w:rsidP="00676765">
      <w:pPr>
        <w:rPr>
          <w:b/>
          <w:color w:val="000000"/>
          <w:sz w:val="22"/>
          <w:szCs w:val="22"/>
        </w:rPr>
      </w:pPr>
      <w:r w:rsidRPr="00C81138">
        <w:rPr>
          <w:b/>
          <w:color w:val="000000"/>
          <w:sz w:val="22"/>
          <w:szCs w:val="22"/>
        </w:rPr>
        <w:t xml:space="preserve">Questions 1-4: Facility Information </w:t>
      </w:r>
    </w:p>
    <w:p w:rsidR="00676765" w:rsidRPr="0003513F" w:rsidRDefault="00676765" w:rsidP="00676765">
      <w:pPr>
        <w:rPr>
          <w:rFonts w:ascii="Arial" w:hAnsi="Arial" w:cs="Arial"/>
          <w:b/>
          <w:color w:val="000000"/>
          <w:sz w:val="22"/>
          <w:szCs w:val="22"/>
        </w:rPr>
      </w:pPr>
    </w:p>
    <w:p w:rsidR="00676765" w:rsidRDefault="00676765" w:rsidP="00676765">
      <w:pPr>
        <w:rPr>
          <w:rFonts w:eastAsia="MS PGothic"/>
          <w:b/>
          <w:color w:val="000000" w:themeColor="text1"/>
          <w:sz w:val="22"/>
          <w:szCs w:val="22"/>
        </w:rPr>
      </w:pPr>
      <w:r w:rsidRPr="00C81138">
        <w:rPr>
          <w:color w:val="000000"/>
          <w:sz w:val="22"/>
          <w:szCs w:val="22"/>
        </w:rPr>
        <w:t xml:space="preserve">If you are unsure of your facility's name, type or </w:t>
      </w:r>
      <w:r>
        <w:rPr>
          <w:color w:val="000000"/>
          <w:sz w:val="22"/>
          <w:szCs w:val="22"/>
        </w:rPr>
        <w:t>DPH Facility ID N</w:t>
      </w:r>
      <w:r w:rsidRPr="00C81138">
        <w:rPr>
          <w:color w:val="000000"/>
          <w:sz w:val="22"/>
          <w:szCs w:val="22"/>
        </w:rPr>
        <w:t>umber, please refer to the "Massachusetts Licensed or Certified Health Care Facility/Agency Listing“ link provided in the survey</w:t>
      </w:r>
      <w:r w:rsidR="004873D5">
        <w:rPr>
          <w:color w:val="000000"/>
          <w:sz w:val="22"/>
          <w:szCs w:val="22"/>
        </w:rPr>
        <w:t xml:space="preserve"> available at:</w:t>
      </w:r>
      <w:r w:rsidRPr="00C81138">
        <w:rPr>
          <w:color w:val="000000"/>
          <w:sz w:val="22"/>
          <w:szCs w:val="22"/>
        </w:rPr>
        <w:t xml:space="preserve"> </w:t>
      </w:r>
      <w:hyperlink r:id="rId30" w:history="1">
        <w:r w:rsidR="00562610" w:rsidRPr="00571940">
          <w:rPr>
            <w:rStyle w:val="Hyperlink"/>
            <w:sz w:val="22"/>
            <w:szCs w:val="22"/>
          </w:rPr>
          <w:t>https://www.mass.gov/service-details/find-information-about-licensed-or-certified-health-care-facilities</w:t>
        </w:r>
      </w:hyperlink>
      <w:r w:rsidR="004971C8">
        <w:rPr>
          <w:rStyle w:val="Hyperlink"/>
          <w:sz w:val="22"/>
          <w:szCs w:val="22"/>
        </w:rPr>
        <w:t>.</w:t>
      </w:r>
    </w:p>
    <w:p w:rsidR="00562610" w:rsidRDefault="00562610" w:rsidP="00676765">
      <w:pPr>
        <w:rPr>
          <w:rFonts w:eastAsia="MS PGothic"/>
          <w:b/>
          <w:color w:val="000000" w:themeColor="text1"/>
          <w:sz w:val="22"/>
          <w:szCs w:val="22"/>
        </w:rPr>
      </w:pPr>
    </w:p>
    <w:p w:rsidR="00562610" w:rsidRDefault="00562610" w:rsidP="00562610">
      <w:pPr>
        <w:jc w:val="center"/>
        <w:rPr>
          <w:rFonts w:eastAsia="MS PGothic"/>
          <w:b/>
          <w:color w:val="000000" w:themeColor="text1"/>
          <w:sz w:val="22"/>
          <w:szCs w:val="22"/>
        </w:rPr>
      </w:pPr>
      <w:r>
        <w:rPr>
          <w:rFonts w:eastAsia="MS PGothic"/>
          <w:b/>
          <w:noProof/>
          <w:color w:val="000000" w:themeColor="text1"/>
          <w:sz w:val="22"/>
          <w:szCs w:val="22"/>
        </w:rPr>
        <w:drawing>
          <wp:inline distT="0" distB="0" distL="0" distR="0" wp14:anchorId="6B279DA9" wp14:editId="69D850C2">
            <wp:extent cx="4980927" cy="3931920"/>
            <wp:effectExtent l="19050" t="19050" r="10795"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80927" cy="3931920"/>
                    </a:xfrm>
                    <a:prstGeom prst="rect">
                      <a:avLst/>
                    </a:prstGeom>
                    <a:noFill/>
                    <a:ln w="12700">
                      <a:solidFill>
                        <a:sysClr val="windowText" lastClr="000000"/>
                      </a:solidFill>
                    </a:ln>
                  </pic:spPr>
                </pic:pic>
              </a:graphicData>
            </a:graphic>
          </wp:inline>
        </w:drawing>
      </w:r>
    </w:p>
    <w:p w:rsidR="00562610" w:rsidRDefault="00562610" w:rsidP="00676765">
      <w:pPr>
        <w:rPr>
          <w:rFonts w:eastAsia="MS PGothic"/>
          <w:b/>
          <w:color w:val="000000" w:themeColor="text1"/>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A97A6F" w:rsidRDefault="00A97A6F" w:rsidP="00676765">
      <w:pPr>
        <w:rPr>
          <w:rFonts w:ascii="Arial" w:hAnsi="Arial" w:cs="Arial"/>
          <w:color w:val="000000"/>
          <w:sz w:val="22"/>
          <w:szCs w:val="22"/>
        </w:rPr>
      </w:pPr>
    </w:p>
    <w:p w:rsidR="00676765" w:rsidRPr="00C81138" w:rsidRDefault="00676765" w:rsidP="00676765">
      <w:pPr>
        <w:rPr>
          <w:b/>
          <w:color w:val="000000"/>
          <w:sz w:val="22"/>
          <w:szCs w:val="22"/>
        </w:rPr>
      </w:pPr>
      <w:r w:rsidRPr="00C81138">
        <w:rPr>
          <w:b/>
          <w:color w:val="000000"/>
          <w:sz w:val="22"/>
          <w:szCs w:val="22"/>
        </w:rPr>
        <w:lastRenderedPageBreak/>
        <w:t xml:space="preserve">Questions 5-8: Contact Information </w:t>
      </w:r>
    </w:p>
    <w:p w:rsidR="00676765" w:rsidRPr="00C81138" w:rsidRDefault="00676765" w:rsidP="00676765">
      <w:pPr>
        <w:rPr>
          <w:b/>
          <w:color w:val="000000"/>
          <w:sz w:val="22"/>
          <w:szCs w:val="22"/>
        </w:rPr>
      </w:pPr>
    </w:p>
    <w:p w:rsidR="00676765" w:rsidRPr="00C81138" w:rsidRDefault="00676765" w:rsidP="00676765">
      <w:pPr>
        <w:rPr>
          <w:b/>
          <w:color w:val="000000"/>
          <w:sz w:val="22"/>
          <w:szCs w:val="22"/>
        </w:rPr>
      </w:pPr>
      <w:r w:rsidRPr="00C81138">
        <w:rPr>
          <w:bCs/>
          <w:sz w:val="22"/>
          <w:szCs w:val="22"/>
        </w:rPr>
        <w:t>Please enter the complete</w:t>
      </w:r>
      <w:r w:rsidRPr="00C81138">
        <w:rPr>
          <w:b/>
          <w:bCs/>
          <w:sz w:val="22"/>
          <w:szCs w:val="22"/>
        </w:rPr>
        <w:t xml:space="preserve"> </w:t>
      </w:r>
      <w:r w:rsidRPr="00C81138">
        <w:rPr>
          <w:sz w:val="22"/>
          <w:szCs w:val="22"/>
          <w:lang w:val="en"/>
        </w:rPr>
        <w:t xml:space="preserve">name, position/title, phone number and email address of the person at your healthcare facility whom DPH should contact if there are questions about influenza data submission. </w:t>
      </w:r>
    </w:p>
    <w:p w:rsidR="00676765" w:rsidRDefault="00676765" w:rsidP="00676765">
      <w:pPr>
        <w:rPr>
          <w:rFonts w:ascii="Arial" w:hAnsi="Arial" w:cs="Arial"/>
          <w:color w:val="000000"/>
          <w:sz w:val="22"/>
          <w:szCs w:val="22"/>
        </w:rPr>
      </w:pPr>
    </w:p>
    <w:p w:rsidR="00676765" w:rsidRDefault="00676765" w:rsidP="00676765">
      <w:pPr>
        <w:jc w:val="center"/>
        <w:rPr>
          <w:rFonts w:ascii="Arial" w:hAnsi="Arial" w:cs="Arial"/>
          <w:color w:val="000000"/>
          <w:sz w:val="22"/>
          <w:szCs w:val="22"/>
        </w:rPr>
      </w:pPr>
    </w:p>
    <w:p w:rsidR="00676765" w:rsidRDefault="00562610" w:rsidP="00562610">
      <w:pPr>
        <w:jc w:val="center"/>
        <w:rPr>
          <w:rFonts w:ascii="Arial" w:hAnsi="Arial" w:cs="Arial"/>
          <w:color w:val="000000"/>
          <w:sz w:val="22"/>
          <w:szCs w:val="22"/>
        </w:rPr>
      </w:pPr>
      <w:r>
        <w:rPr>
          <w:rFonts w:ascii="Arial" w:hAnsi="Arial" w:cs="Arial"/>
          <w:noProof/>
          <w:color w:val="000000"/>
          <w:sz w:val="22"/>
          <w:szCs w:val="22"/>
        </w:rPr>
        <w:drawing>
          <wp:inline distT="0" distB="0" distL="0" distR="0" wp14:anchorId="3E168C3D" wp14:editId="020ED210">
            <wp:extent cx="4983480" cy="3872665"/>
            <wp:effectExtent l="19050" t="19050" r="26670" b="139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83480" cy="3872665"/>
                    </a:xfrm>
                    <a:prstGeom prst="rect">
                      <a:avLst/>
                    </a:prstGeom>
                    <a:noFill/>
                    <a:ln w="12700">
                      <a:solidFill>
                        <a:sysClr val="windowText" lastClr="000000"/>
                      </a:solidFill>
                    </a:ln>
                  </pic:spPr>
                </pic:pic>
              </a:graphicData>
            </a:graphic>
          </wp:inline>
        </w:drawing>
      </w: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rFonts w:ascii="Arial" w:hAnsi="Arial" w:cs="Arial"/>
          <w:color w:val="000000"/>
          <w:sz w:val="22"/>
          <w:szCs w:val="22"/>
        </w:rPr>
      </w:pPr>
    </w:p>
    <w:p w:rsidR="00676765" w:rsidRDefault="00676765" w:rsidP="00676765">
      <w:pPr>
        <w:rPr>
          <w:b/>
          <w:color w:val="000000"/>
          <w:sz w:val="22"/>
          <w:szCs w:val="22"/>
        </w:rPr>
      </w:pPr>
    </w:p>
    <w:p w:rsidR="00676765" w:rsidRDefault="00676765" w:rsidP="00676765">
      <w:pPr>
        <w:rPr>
          <w:b/>
          <w:color w:val="000000"/>
          <w:sz w:val="22"/>
          <w:szCs w:val="22"/>
        </w:rPr>
      </w:pPr>
    </w:p>
    <w:p w:rsidR="00676765" w:rsidRPr="00C81138" w:rsidRDefault="00676765" w:rsidP="00676765">
      <w:pPr>
        <w:rPr>
          <w:b/>
          <w:color w:val="000000"/>
          <w:sz w:val="22"/>
          <w:szCs w:val="22"/>
        </w:rPr>
      </w:pPr>
      <w:r w:rsidRPr="00C81138">
        <w:rPr>
          <w:b/>
          <w:color w:val="000000"/>
          <w:sz w:val="22"/>
          <w:szCs w:val="22"/>
        </w:rPr>
        <w:lastRenderedPageBreak/>
        <w:t>Questions 9-10:</w:t>
      </w:r>
      <w:r w:rsidRPr="00C81138">
        <w:t xml:space="preserve"> </w:t>
      </w:r>
      <w:r w:rsidRPr="00C81138">
        <w:rPr>
          <w:b/>
          <w:color w:val="000000"/>
          <w:sz w:val="22"/>
          <w:szCs w:val="22"/>
        </w:rPr>
        <w:t>Influenza Vaccination Summary</w:t>
      </w:r>
    </w:p>
    <w:p w:rsidR="00676765" w:rsidRPr="00C81138" w:rsidRDefault="00676765" w:rsidP="00676765"/>
    <w:p w:rsidR="00676765" w:rsidRPr="00C81138" w:rsidRDefault="00676765" w:rsidP="00676765">
      <w:pPr>
        <w:rPr>
          <w:color w:val="000000"/>
          <w:sz w:val="22"/>
          <w:szCs w:val="22"/>
        </w:rPr>
      </w:pPr>
      <w:r w:rsidRPr="00C81138">
        <w:rPr>
          <w:color w:val="000000"/>
          <w:sz w:val="22"/>
          <w:szCs w:val="22"/>
        </w:rPr>
        <w:t xml:space="preserve">Question 9: Please enter the number of healthcare facility employees who worked at this healthcare facility for at least 1 day between October 1, 2017 and March 31, 2018. </w:t>
      </w:r>
    </w:p>
    <w:p w:rsidR="00676765" w:rsidRPr="00C81138" w:rsidRDefault="00676765" w:rsidP="00676765">
      <w:pPr>
        <w:rPr>
          <w:color w:val="000000"/>
          <w:sz w:val="22"/>
          <w:szCs w:val="22"/>
        </w:rPr>
      </w:pPr>
    </w:p>
    <w:p w:rsidR="00676765" w:rsidRDefault="00676765" w:rsidP="00676765">
      <w:pPr>
        <w:rPr>
          <w:rFonts w:ascii="Arial" w:hAnsi="Arial" w:cs="Arial"/>
          <w:color w:val="000000"/>
          <w:sz w:val="22"/>
          <w:szCs w:val="22"/>
        </w:rPr>
      </w:pPr>
      <w:r w:rsidRPr="00C81138">
        <w:rPr>
          <w:color w:val="000000"/>
          <w:sz w:val="22"/>
          <w:szCs w:val="22"/>
        </w:rPr>
        <w:t>Question 10: Please enter the number of healthcare facility employees who received an influenza vaccine at this facility since influenza vaccine became available this season (August 1, 2017). Do not include doses administered after 3/31/18</w:t>
      </w:r>
      <w:r>
        <w:rPr>
          <w:rFonts w:ascii="Arial" w:hAnsi="Arial" w:cs="Arial"/>
          <w:color w:val="000000"/>
          <w:sz w:val="22"/>
          <w:szCs w:val="22"/>
        </w:rPr>
        <w:t>.</w:t>
      </w:r>
    </w:p>
    <w:p w:rsidR="00676765" w:rsidRDefault="00676765" w:rsidP="00676765">
      <w:pPr>
        <w:rPr>
          <w:rFonts w:ascii="Arial" w:hAnsi="Arial" w:cs="Arial"/>
          <w:color w:val="000000"/>
          <w:sz w:val="22"/>
          <w:szCs w:val="22"/>
        </w:rPr>
      </w:pPr>
    </w:p>
    <w:p w:rsidR="009F0C28" w:rsidRDefault="009F0C28" w:rsidP="00676765">
      <w:pPr>
        <w:rPr>
          <w:rFonts w:ascii="Arial" w:hAnsi="Arial" w:cs="Arial"/>
          <w:b/>
          <w:color w:val="000000"/>
          <w:sz w:val="22"/>
          <w:szCs w:val="22"/>
        </w:rPr>
      </w:pPr>
    </w:p>
    <w:p w:rsidR="009F0C28" w:rsidRDefault="00562610" w:rsidP="00562610">
      <w:pPr>
        <w:jc w:val="center"/>
        <w:rPr>
          <w:rFonts w:ascii="Arial" w:hAnsi="Arial" w:cs="Arial"/>
          <w:b/>
          <w:color w:val="000000"/>
          <w:sz w:val="22"/>
          <w:szCs w:val="22"/>
        </w:rPr>
      </w:pPr>
      <w:r>
        <w:rPr>
          <w:rFonts w:ascii="Arial" w:hAnsi="Arial" w:cs="Arial"/>
          <w:noProof/>
          <w:color w:val="000000"/>
          <w:sz w:val="22"/>
          <w:szCs w:val="22"/>
        </w:rPr>
        <w:drawing>
          <wp:inline distT="0" distB="0" distL="0" distR="0" wp14:anchorId="1FAE8BB4" wp14:editId="06323995">
            <wp:extent cx="4983480" cy="3344696"/>
            <wp:effectExtent l="19050" t="19050" r="26670" b="273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83480" cy="3344696"/>
                    </a:xfrm>
                    <a:prstGeom prst="rect">
                      <a:avLst/>
                    </a:prstGeom>
                    <a:noFill/>
                    <a:ln w="12700">
                      <a:solidFill>
                        <a:sysClr val="windowText" lastClr="000000"/>
                      </a:solidFill>
                    </a:ln>
                  </pic:spPr>
                </pic:pic>
              </a:graphicData>
            </a:graphic>
          </wp:inline>
        </w:drawing>
      </w: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9F0C28" w:rsidRDefault="009F0C28" w:rsidP="00676765">
      <w:pPr>
        <w:rPr>
          <w:rFonts w:ascii="Arial" w:hAnsi="Arial" w:cs="Arial"/>
          <w:b/>
          <w:color w:val="000000"/>
          <w:sz w:val="22"/>
          <w:szCs w:val="22"/>
        </w:rPr>
      </w:pPr>
    </w:p>
    <w:p w:rsidR="00A97A6F" w:rsidRDefault="00A97A6F" w:rsidP="00676765">
      <w:pPr>
        <w:rPr>
          <w:rFonts w:ascii="Arial" w:hAnsi="Arial" w:cs="Arial"/>
          <w:b/>
          <w:color w:val="000000"/>
          <w:sz w:val="22"/>
          <w:szCs w:val="22"/>
        </w:rPr>
      </w:pPr>
    </w:p>
    <w:p w:rsidR="00A97A6F" w:rsidRDefault="00A97A6F" w:rsidP="00676765">
      <w:pPr>
        <w:rPr>
          <w:rFonts w:ascii="Arial" w:hAnsi="Arial" w:cs="Arial"/>
          <w:b/>
          <w:color w:val="000000"/>
          <w:sz w:val="22"/>
          <w:szCs w:val="22"/>
        </w:rPr>
      </w:pPr>
    </w:p>
    <w:p w:rsidR="00A97A6F" w:rsidRDefault="00A97A6F" w:rsidP="00676765">
      <w:pPr>
        <w:rPr>
          <w:rFonts w:ascii="Arial" w:hAnsi="Arial" w:cs="Arial"/>
          <w:b/>
          <w:color w:val="000000"/>
          <w:sz w:val="22"/>
          <w:szCs w:val="22"/>
        </w:rPr>
      </w:pPr>
    </w:p>
    <w:p w:rsidR="00A97A6F" w:rsidRDefault="00A97A6F" w:rsidP="00676765">
      <w:pPr>
        <w:rPr>
          <w:rFonts w:ascii="Arial" w:hAnsi="Arial" w:cs="Arial"/>
          <w:b/>
          <w:color w:val="000000"/>
          <w:sz w:val="22"/>
          <w:szCs w:val="22"/>
        </w:rPr>
      </w:pPr>
    </w:p>
    <w:p w:rsidR="00A97A6F" w:rsidRDefault="00A97A6F" w:rsidP="00676765">
      <w:pPr>
        <w:rPr>
          <w:rFonts w:ascii="Arial" w:hAnsi="Arial" w:cs="Arial"/>
          <w:b/>
          <w:color w:val="000000"/>
          <w:sz w:val="22"/>
          <w:szCs w:val="22"/>
        </w:rPr>
      </w:pPr>
    </w:p>
    <w:p w:rsidR="00676765" w:rsidRDefault="00676765" w:rsidP="00676765">
      <w:pPr>
        <w:rPr>
          <w:rFonts w:ascii="Arial" w:hAnsi="Arial" w:cs="Arial"/>
          <w:b/>
          <w:color w:val="000000"/>
          <w:sz w:val="22"/>
          <w:szCs w:val="22"/>
        </w:rPr>
      </w:pPr>
      <w:r>
        <w:rPr>
          <w:rFonts w:ascii="Arial" w:hAnsi="Arial" w:cs="Arial"/>
          <w:b/>
          <w:color w:val="000000"/>
          <w:sz w:val="22"/>
          <w:szCs w:val="22"/>
        </w:rPr>
        <w:lastRenderedPageBreak/>
        <w:t>Questions 11-14:</w:t>
      </w:r>
      <w:r w:rsidRPr="000D426F">
        <w:t xml:space="preserve"> </w:t>
      </w:r>
      <w:r>
        <w:rPr>
          <w:rFonts w:ascii="Arial" w:hAnsi="Arial" w:cs="Arial"/>
          <w:b/>
          <w:color w:val="000000"/>
          <w:sz w:val="22"/>
          <w:szCs w:val="22"/>
        </w:rPr>
        <w:t>Influenza Vaccination Summary (Cont.)</w:t>
      </w:r>
    </w:p>
    <w:p w:rsidR="00676765" w:rsidRDefault="00676765" w:rsidP="00676765">
      <w:pPr>
        <w:rPr>
          <w:rFonts w:ascii="Arial" w:hAnsi="Arial" w:cs="Arial"/>
          <w:b/>
          <w:color w:val="000000"/>
          <w:sz w:val="22"/>
          <w:szCs w:val="22"/>
        </w:rPr>
      </w:pPr>
    </w:p>
    <w:p w:rsidR="00676765" w:rsidRPr="0072495B" w:rsidRDefault="00676765" w:rsidP="00676765">
      <w:pPr>
        <w:rPr>
          <w:color w:val="000000"/>
          <w:sz w:val="22"/>
          <w:szCs w:val="22"/>
        </w:rPr>
      </w:pPr>
      <w:r>
        <w:rPr>
          <w:bCs/>
          <w:color w:val="000000"/>
          <w:sz w:val="22"/>
          <w:szCs w:val="22"/>
        </w:rPr>
        <w:t>Question 11</w:t>
      </w:r>
      <w:r w:rsidRPr="0072495B">
        <w:rPr>
          <w:bCs/>
          <w:color w:val="000000"/>
          <w:sz w:val="22"/>
          <w:szCs w:val="22"/>
        </w:rPr>
        <w:t xml:space="preserve">: Please enter the number of </w:t>
      </w:r>
      <w:r w:rsidRPr="0072495B">
        <w:rPr>
          <w:color w:val="000000"/>
          <w:sz w:val="22"/>
          <w:szCs w:val="22"/>
          <w:lang w:val="en"/>
        </w:rPr>
        <w:t xml:space="preserve">healthcare facility employees who received seasonal influenza vaccination </w:t>
      </w:r>
      <w:r w:rsidRPr="0072495B">
        <w:rPr>
          <w:color w:val="000000"/>
          <w:sz w:val="22"/>
          <w:szCs w:val="22"/>
        </w:rPr>
        <w:t xml:space="preserve">OUTSIDE the healthcare facility (for example from private physician’s office, community health center, clinic, etc.). Do not include doses administered after 3/31/18. </w:t>
      </w:r>
    </w:p>
    <w:p w:rsidR="00676765" w:rsidRPr="0072495B" w:rsidRDefault="00676765" w:rsidP="00676765">
      <w:pPr>
        <w:rPr>
          <w:b/>
          <w:bCs/>
          <w:color w:val="000000"/>
          <w:sz w:val="22"/>
          <w:szCs w:val="22"/>
        </w:rPr>
      </w:pPr>
    </w:p>
    <w:p w:rsidR="00676765" w:rsidRPr="0072495B" w:rsidRDefault="00676765" w:rsidP="00676765">
      <w:pPr>
        <w:rPr>
          <w:bCs/>
          <w:color w:val="000000"/>
          <w:sz w:val="22"/>
          <w:szCs w:val="22"/>
        </w:rPr>
      </w:pPr>
      <w:r w:rsidRPr="0072495B">
        <w:rPr>
          <w:bCs/>
          <w:color w:val="000000"/>
          <w:sz w:val="22"/>
          <w:szCs w:val="22"/>
        </w:rPr>
        <w:t>Individuals must report in writing (paper or electronic) or provide documentation that influenza vaccination was received elsewhere. Each healthcare facility must maintain written documentation of influenza vaccination received elsewhere.</w:t>
      </w:r>
      <w:r w:rsidRPr="0072495B">
        <w:rPr>
          <w:color w:val="000000"/>
          <w:sz w:val="22"/>
          <w:szCs w:val="22"/>
        </w:rPr>
        <w:t xml:space="preserve"> </w:t>
      </w:r>
    </w:p>
    <w:p w:rsidR="00676765" w:rsidRPr="0072495B" w:rsidRDefault="00676765" w:rsidP="00676765">
      <w:pPr>
        <w:rPr>
          <w:b/>
          <w:color w:val="000000"/>
          <w:sz w:val="22"/>
          <w:szCs w:val="22"/>
        </w:rPr>
      </w:pPr>
    </w:p>
    <w:p w:rsidR="00676765" w:rsidRPr="0072495B" w:rsidRDefault="00676765" w:rsidP="00676765">
      <w:pPr>
        <w:rPr>
          <w:bCs/>
          <w:color w:val="000000"/>
          <w:sz w:val="22"/>
          <w:szCs w:val="22"/>
        </w:rPr>
      </w:pPr>
      <w:r w:rsidRPr="0072495B">
        <w:rPr>
          <w:bCs/>
          <w:color w:val="000000"/>
          <w:sz w:val="22"/>
          <w:szCs w:val="22"/>
        </w:rPr>
        <w:t>Question 12: Please enter the number of healthcare facility employees who have a medical contraindication to the influenza vaccine.</w:t>
      </w:r>
    </w:p>
    <w:p w:rsidR="00676765" w:rsidRPr="0072495B" w:rsidRDefault="00676765" w:rsidP="00676765">
      <w:pPr>
        <w:rPr>
          <w:b/>
          <w:color w:val="000000"/>
          <w:sz w:val="22"/>
          <w:szCs w:val="22"/>
        </w:rPr>
      </w:pPr>
    </w:p>
    <w:p w:rsidR="00676765" w:rsidRPr="0072495B" w:rsidRDefault="00676765" w:rsidP="00676765">
      <w:pPr>
        <w:rPr>
          <w:bCs/>
          <w:color w:val="000000"/>
          <w:sz w:val="22"/>
          <w:szCs w:val="22"/>
        </w:rPr>
      </w:pPr>
      <w:r w:rsidRPr="0072495B">
        <w:rPr>
          <w:bCs/>
          <w:color w:val="000000"/>
          <w:sz w:val="22"/>
          <w:szCs w:val="22"/>
        </w:rPr>
        <w:t>Question 13: Please enter the number of healthcare facility employees who declined to receive the influenza vaccine.</w:t>
      </w:r>
    </w:p>
    <w:p w:rsidR="00676765" w:rsidRPr="0072495B" w:rsidRDefault="00676765" w:rsidP="00676765">
      <w:pPr>
        <w:rPr>
          <w:b/>
          <w:color w:val="000000"/>
          <w:sz w:val="22"/>
          <w:szCs w:val="22"/>
        </w:rPr>
      </w:pPr>
    </w:p>
    <w:p w:rsidR="00676765" w:rsidRDefault="00676765" w:rsidP="00676765">
      <w:pPr>
        <w:rPr>
          <w:bCs/>
          <w:color w:val="000000"/>
          <w:sz w:val="22"/>
          <w:szCs w:val="22"/>
        </w:rPr>
      </w:pPr>
      <w:r w:rsidRPr="0072495B">
        <w:rPr>
          <w:bCs/>
          <w:color w:val="000000"/>
          <w:sz w:val="22"/>
          <w:szCs w:val="22"/>
        </w:rPr>
        <w:t xml:space="preserve">Question 14: Please enter the number of healthcare facility employees with unknown vaccination status (or criteria not met for questions 10-13 above). </w:t>
      </w:r>
    </w:p>
    <w:p w:rsidR="00562610" w:rsidRDefault="00562610" w:rsidP="00676765">
      <w:pPr>
        <w:rPr>
          <w:bCs/>
          <w:color w:val="000000"/>
          <w:sz w:val="22"/>
          <w:szCs w:val="22"/>
        </w:rPr>
      </w:pPr>
    </w:p>
    <w:p w:rsidR="00562610" w:rsidRDefault="00562610" w:rsidP="00676765">
      <w:pPr>
        <w:rPr>
          <w:bCs/>
          <w:color w:val="000000"/>
          <w:sz w:val="22"/>
          <w:szCs w:val="22"/>
        </w:rPr>
      </w:pPr>
    </w:p>
    <w:p w:rsidR="00562610" w:rsidRDefault="00562610" w:rsidP="00562610">
      <w:pPr>
        <w:jc w:val="center"/>
        <w:rPr>
          <w:bCs/>
          <w:color w:val="000000"/>
          <w:sz w:val="22"/>
          <w:szCs w:val="22"/>
        </w:rPr>
      </w:pPr>
      <w:r>
        <w:rPr>
          <w:bCs/>
          <w:noProof/>
          <w:color w:val="000000"/>
          <w:sz w:val="22"/>
          <w:szCs w:val="22"/>
        </w:rPr>
        <w:drawing>
          <wp:inline distT="0" distB="0" distL="0" distR="0" wp14:anchorId="2E8A7948" wp14:editId="115B799A">
            <wp:extent cx="4983480" cy="3719230"/>
            <wp:effectExtent l="19050" t="19050" r="26670" b="146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83480" cy="3719230"/>
                    </a:xfrm>
                    <a:prstGeom prst="rect">
                      <a:avLst/>
                    </a:prstGeom>
                    <a:noFill/>
                    <a:ln w="12700">
                      <a:solidFill>
                        <a:sysClr val="windowText" lastClr="000000"/>
                      </a:solidFill>
                    </a:ln>
                  </pic:spPr>
                </pic:pic>
              </a:graphicData>
            </a:graphic>
          </wp:inline>
        </w:drawing>
      </w:r>
    </w:p>
    <w:p w:rsidR="00676765" w:rsidRPr="003F4BC7" w:rsidRDefault="00676765" w:rsidP="00676765">
      <w:pPr>
        <w:rPr>
          <w:rFonts w:ascii="Arial" w:hAnsi="Arial" w:cs="Arial"/>
          <w:color w:val="000000"/>
          <w:sz w:val="22"/>
          <w:szCs w:val="22"/>
        </w:rPr>
      </w:pPr>
    </w:p>
    <w:p w:rsidR="00676765" w:rsidRPr="0059781A" w:rsidRDefault="00676765" w:rsidP="00676765">
      <w:pPr>
        <w:rPr>
          <w:rStyle w:val="Hyperlink"/>
          <w:sz w:val="22"/>
          <w:szCs w:val="22"/>
        </w:rPr>
      </w:pPr>
    </w:p>
    <w:p w:rsidR="00676765" w:rsidRPr="00061A44" w:rsidRDefault="00676765" w:rsidP="00676765">
      <w:pPr>
        <w:jc w:val="center"/>
        <w:rPr>
          <w:sz w:val="22"/>
          <w:szCs w:val="22"/>
        </w:rPr>
      </w:pPr>
      <w:r w:rsidRPr="0059781A">
        <w:rPr>
          <w:b/>
          <w:color w:val="000000"/>
        </w:rPr>
        <w:t>Infl</w:t>
      </w:r>
      <w:r w:rsidR="006F11F4">
        <w:rPr>
          <w:b/>
          <w:color w:val="000000"/>
        </w:rPr>
        <w:t xml:space="preserve">uenza Data Submission </w:t>
      </w:r>
      <w:r w:rsidR="000D2A5F">
        <w:rPr>
          <w:b/>
          <w:color w:val="000000"/>
        </w:rPr>
        <w:t>Deadline:</w:t>
      </w:r>
      <w:r w:rsidR="000D2A5F" w:rsidRPr="0059781A">
        <w:rPr>
          <w:b/>
          <w:color w:val="000000"/>
        </w:rPr>
        <w:t xml:space="preserve"> April</w:t>
      </w:r>
      <w:r w:rsidRPr="00676765">
        <w:rPr>
          <w:b/>
          <w:color w:val="000000"/>
        </w:rPr>
        <w:t xml:space="preserve"> 15, 2018</w:t>
      </w:r>
      <w:r w:rsidR="00EE6591">
        <w:rPr>
          <w:b/>
          <w:color w:val="000000"/>
        </w:rPr>
        <w:t xml:space="preserve"> at</w:t>
      </w:r>
      <w:r w:rsidR="00EE6591" w:rsidRPr="00676765">
        <w:rPr>
          <w:b/>
          <w:color w:val="000000"/>
        </w:rPr>
        <w:t xml:space="preserve"> </w:t>
      </w:r>
      <w:r w:rsidRPr="00676765">
        <w:rPr>
          <w:b/>
          <w:color w:val="000000"/>
        </w:rPr>
        <w:t>5</w:t>
      </w:r>
      <w:r w:rsidR="006F11F4">
        <w:rPr>
          <w:b/>
          <w:color w:val="000000"/>
        </w:rPr>
        <w:t xml:space="preserve">:00 </w:t>
      </w:r>
      <w:r w:rsidRPr="00676765">
        <w:rPr>
          <w:b/>
          <w:color w:val="000000"/>
        </w:rPr>
        <w:t>pm</w:t>
      </w:r>
    </w:p>
    <w:sectPr w:rsidR="00676765" w:rsidRPr="00061A44" w:rsidSect="00A33BE4">
      <w:footerReference w:type="default" r:id="rId35"/>
      <w:endnotePr>
        <w:numFmt w:val="decimal"/>
        <w:numStart w:val="2"/>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4CB" w:rsidRDefault="005F64CB" w:rsidP="0041020F">
      <w:r>
        <w:separator/>
      </w:r>
    </w:p>
  </w:endnote>
  <w:endnote w:type="continuationSeparator" w:id="0">
    <w:p w:rsidR="005F64CB" w:rsidRDefault="005F64CB"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37" w:rsidRDefault="001D4637">
    <w:pPr>
      <w:pStyle w:val="Footer"/>
      <w:jc w:val="right"/>
    </w:pPr>
    <w:r>
      <w:fldChar w:fldCharType="begin"/>
    </w:r>
    <w:r>
      <w:instrText xml:space="preserve"> PAGE   \* MERGEFORMAT </w:instrText>
    </w:r>
    <w:r>
      <w:fldChar w:fldCharType="separate"/>
    </w:r>
    <w:r w:rsidR="00C45294">
      <w:rPr>
        <w:noProof/>
      </w:rPr>
      <w:t>4</w:t>
    </w:r>
    <w:r>
      <w:rPr>
        <w:noProof/>
      </w:rPr>
      <w:fldChar w:fldCharType="end"/>
    </w:r>
  </w:p>
  <w:p w:rsidR="001D4637" w:rsidRDefault="001D4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4CB" w:rsidRDefault="005F64CB" w:rsidP="0041020F">
      <w:r>
        <w:separator/>
      </w:r>
    </w:p>
  </w:footnote>
  <w:footnote w:type="continuationSeparator" w:id="0">
    <w:p w:rsidR="005F64CB" w:rsidRDefault="005F64CB" w:rsidP="0041020F">
      <w:r>
        <w:continuationSeparator/>
      </w:r>
    </w:p>
  </w:footnote>
  <w:footnote w:id="1">
    <w:p w:rsidR="000B1B8E" w:rsidRPr="000B1B8E" w:rsidRDefault="000B1B8E">
      <w:pPr>
        <w:pStyle w:val="FootnoteText"/>
      </w:pPr>
      <w:r>
        <w:rPr>
          <w:rStyle w:val="FootnoteReference"/>
        </w:rPr>
        <w:footnoteRef/>
      </w:r>
      <w:r>
        <w:t xml:space="preserve"> </w:t>
      </w:r>
      <w:r w:rsidR="00344823">
        <w:t xml:space="preserve">This guidance applies to all </w:t>
      </w:r>
      <w:r w:rsidR="008A7335">
        <w:t>c</w:t>
      </w:r>
      <w:r w:rsidRPr="000B1B8E">
        <w:t>linic</w:t>
      </w:r>
      <w:r w:rsidR="008A7335">
        <w:t>s except for ambulatory surgical centers.  A</w:t>
      </w:r>
      <w:r w:rsidRPr="000B1B8E">
        <w:t xml:space="preserve">mbulatory surgical centers </w:t>
      </w:r>
      <w:r w:rsidRPr="00501C5A">
        <w:rPr>
          <w:color w:val="000000"/>
        </w:rPr>
        <w:t>are required to report influenza HCP vaccination data to the Centers for Disease Control and Prevention’s National Healthcare Safety Network (NHSN).</w:t>
      </w:r>
    </w:p>
  </w:footnote>
  <w:footnote w:id="2">
    <w:p w:rsidR="001D4637" w:rsidRPr="00B7143B" w:rsidRDefault="001D4637" w:rsidP="0041020F">
      <w:pPr>
        <w:rPr>
          <w:sz w:val="20"/>
        </w:rPr>
      </w:pPr>
      <w:r>
        <w:rPr>
          <w:rStyle w:val="FootnoteReference"/>
          <w:sz w:val="20"/>
        </w:rPr>
        <w:footnoteRef/>
      </w:r>
      <w:r w:rsidR="00FA5D32" w:rsidRPr="00B7143B">
        <w:rPr>
          <w:sz w:val="20"/>
        </w:rPr>
        <w:t>105 CMR 140.150, 105 CMR 150.002(D</w:t>
      </w:r>
      <w:proofErr w:type="gramStart"/>
      <w:r w:rsidR="00FA5D32" w:rsidRPr="00B7143B">
        <w:rPr>
          <w:sz w:val="20"/>
        </w:rPr>
        <w:t>)(</w:t>
      </w:r>
      <w:proofErr w:type="gramEnd"/>
      <w:r w:rsidR="00FA5D32" w:rsidRPr="00B7143B">
        <w:rPr>
          <w:sz w:val="20"/>
        </w:rPr>
        <w:t xml:space="preserve">8), 105 CMR 158.030(L)(8).  </w:t>
      </w:r>
      <w:r w:rsidR="000B1B8E" w:rsidRPr="00B7143B">
        <w:rPr>
          <w:sz w:val="20"/>
        </w:rPr>
        <w:t>Please note that DPH regulations do not allow for reporting unknown vaccine status.</w:t>
      </w:r>
    </w:p>
    <w:p w:rsidR="001D4637" w:rsidRPr="00675FDC" w:rsidRDefault="001D4637" w:rsidP="00675FDC">
      <w:pPr>
        <w:spacing w:before="67" w:line="216" w:lineRule="auto"/>
        <w:textAlignment w:val="baseline"/>
        <w:rPr>
          <w:sz w:val="18"/>
          <w:szCs w:val="18"/>
        </w:rPr>
      </w:pPr>
      <w:r w:rsidRPr="00B7143B">
        <w:rPr>
          <w:rFonts w:eastAsia="MS PGothic"/>
          <w:sz w:val="20"/>
        </w:rPr>
        <w:t>See 105 CMR 140.150(H</w:t>
      </w:r>
      <w:proofErr w:type="gramStart"/>
      <w:r w:rsidRPr="00B7143B">
        <w:rPr>
          <w:rFonts w:eastAsia="MS PGothic"/>
          <w:sz w:val="20"/>
        </w:rPr>
        <w:t>)(</w:t>
      </w:r>
      <w:proofErr w:type="gramEnd"/>
      <w:r w:rsidRPr="00B7143B">
        <w:rPr>
          <w:rFonts w:eastAsia="MS PGothic"/>
          <w:sz w:val="20"/>
        </w:rPr>
        <w:t>1).</w:t>
      </w:r>
    </w:p>
  </w:footnote>
  <w:footnote w:id="3">
    <w:p w:rsidR="009F0C28" w:rsidRDefault="009F0C28">
      <w:pPr>
        <w:pStyle w:val="FootnoteText"/>
      </w:pPr>
      <w:r>
        <w:rPr>
          <w:rStyle w:val="FootnoteReference"/>
        </w:rPr>
        <w:footnoteRef/>
      </w:r>
      <w:r>
        <w:t xml:space="preserve"> </w:t>
      </w:r>
      <w:hyperlink r:id="rId1" w:history="1">
        <w:r w:rsidRPr="00B7143B">
          <w:rPr>
            <w:rStyle w:val="Hyperlink"/>
          </w:rPr>
          <w:t>https://www.healthypeople.gov/node/4668/data_details</w:t>
        </w:r>
      </w:hyperlink>
    </w:p>
  </w:footnote>
  <w:footnote w:id="4">
    <w:p w:rsidR="007775E4" w:rsidRDefault="007775E4">
      <w:pPr>
        <w:pStyle w:val="FootnoteText"/>
      </w:pPr>
      <w:r>
        <w:rPr>
          <w:rStyle w:val="FootnoteReference"/>
        </w:rPr>
        <w:footnoteRef/>
      </w:r>
      <w:r>
        <w:t xml:space="preserve"> </w:t>
      </w:r>
      <w:hyperlink r:id="rId2" w:history="1">
        <w:r w:rsidRPr="00B7143B">
          <w:rPr>
            <w:color w:val="0000FF"/>
            <w:u w:val="single"/>
          </w:rPr>
          <w:t>http://www.cdc.gov/flu/professionals/infectioncontrol/healthcaresettings.htm</w:t>
        </w:r>
      </w:hyperlink>
    </w:p>
  </w:footnote>
  <w:footnote w:id="5">
    <w:p w:rsidR="0071491E" w:rsidRPr="000B1B8E" w:rsidRDefault="0071491E" w:rsidP="0071491E">
      <w:pPr>
        <w:pStyle w:val="FootnoteText"/>
      </w:pPr>
      <w:r>
        <w:rPr>
          <w:rStyle w:val="FootnoteReference"/>
        </w:rPr>
        <w:footnoteRef/>
      </w:r>
      <w:r>
        <w:t xml:space="preserve"> </w:t>
      </w:r>
      <w:r w:rsidR="008A7335">
        <w:t>This guidance applies to all c</w:t>
      </w:r>
      <w:r w:rsidR="008A7335" w:rsidRPr="000B1B8E">
        <w:t>linic</w:t>
      </w:r>
      <w:r w:rsidR="008A7335">
        <w:t>s except for ambulatory surgical centers.  A</w:t>
      </w:r>
      <w:r w:rsidR="008A7335" w:rsidRPr="000B1B8E">
        <w:t xml:space="preserve">mbulatory surgical centers </w:t>
      </w:r>
      <w:r w:rsidR="008A7335" w:rsidRPr="00501C5A">
        <w:rPr>
          <w:color w:val="000000"/>
        </w:rPr>
        <w:t>are required to report influenza HCP vaccination data to the Centers for Disease Control and Prevention’s National Healthcare Safety Network (NHSN).</w:t>
      </w:r>
    </w:p>
    <w:p w:rsidR="0071491E" w:rsidRDefault="0071491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FD5B83"/>
    <w:multiLevelType w:val="hybridMultilevel"/>
    <w:tmpl w:val="E09A35FA"/>
    <w:lvl w:ilvl="0" w:tplc="2A067434">
      <w:start w:val="670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250A9"/>
    <w:multiLevelType w:val="hybridMultilevel"/>
    <w:tmpl w:val="25E65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815398"/>
    <w:multiLevelType w:val="multilevel"/>
    <w:tmpl w:val="89C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numStart w:val="2"/>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27D10"/>
    <w:rsid w:val="00033154"/>
    <w:rsid w:val="00042048"/>
    <w:rsid w:val="000537DA"/>
    <w:rsid w:val="00060965"/>
    <w:rsid w:val="0006481E"/>
    <w:rsid w:val="000923E2"/>
    <w:rsid w:val="00096A41"/>
    <w:rsid w:val="000A5A78"/>
    <w:rsid w:val="000B1B8E"/>
    <w:rsid w:val="000D2A5F"/>
    <w:rsid w:val="000D70A0"/>
    <w:rsid w:val="000E33D1"/>
    <w:rsid w:val="000E4FBB"/>
    <w:rsid w:val="000F315B"/>
    <w:rsid w:val="001150B4"/>
    <w:rsid w:val="001372FC"/>
    <w:rsid w:val="0015268B"/>
    <w:rsid w:val="0016470B"/>
    <w:rsid w:val="0017570D"/>
    <w:rsid w:val="00175945"/>
    <w:rsid w:val="00177C77"/>
    <w:rsid w:val="001A56F7"/>
    <w:rsid w:val="001D0AA6"/>
    <w:rsid w:val="001D4637"/>
    <w:rsid w:val="00200415"/>
    <w:rsid w:val="00205AE1"/>
    <w:rsid w:val="00240D65"/>
    <w:rsid w:val="00245255"/>
    <w:rsid w:val="00254E9E"/>
    <w:rsid w:val="00276957"/>
    <w:rsid w:val="00276DCC"/>
    <w:rsid w:val="00287CB8"/>
    <w:rsid w:val="002E10E4"/>
    <w:rsid w:val="002F7248"/>
    <w:rsid w:val="00305603"/>
    <w:rsid w:val="00337E84"/>
    <w:rsid w:val="00344823"/>
    <w:rsid w:val="003741B7"/>
    <w:rsid w:val="00380E58"/>
    <w:rsid w:val="00385812"/>
    <w:rsid w:val="00392D0B"/>
    <w:rsid w:val="003A7AFC"/>
    <w:rsid w:val="003B2DA6"/>
    <w:rsid w:val="003C60EF"/>
    <w:rsid w:val="003D63EA"/>
    <w:rsid w:val="003F6E27"/>
    <w:rsid w:val="00401098"/>
    <w:rsid w:val="00407704"/>
    <w:rsid w:val="0041020F"/>
    <w:rsid w:val="0042151C"/>
    <w:rsid w:val="00475F3C"/>
    <w:rsid w:val="00480911"/>
    <w:rsid w:val="004813AC"/>
    <w:rsid w:val="004873D5"/>
    <w:rsid w:val="00492DC6"/>
    <w:rsid w:val="004971C8"/>
    <w:rsid w:val="004A3969"/>
    <w:rsid w:val="004B37A0"/>
    <w:rsid w:val="004D3682"/>
    <w:rsid w:val="004D42DD"/>
    <w:rsid w:val="004D6B39"/>
    <w:rsid w:val="00501C5A"/>
    <w:rsid w:val="0052522E"/>
    <w:rsid w:val="005448AA"/>
    <w:rsid w:val="00555F0E"/>
    <w:rsid w:val="00562610"/>
    <w:rsid w:val="005774FD"/>
    <w:rsid w:val="005808A6"/>
    <w:rsid w:val="00591275"/>
    <w:rsid w:val="0059781A"/>
    <w:rsid w:val="005E301F"/>
    <w:rsid w:val="005F1716"/>
    <w:rsid w:val="005F64CB"/>
    <w:rsid w:val="00657C6E"/>
    <w:rsid w:val="00662AEA"/>
    <w:rsid w:val="00675FDC"/>
    <w:rsid w:val="00676765"/>
    <w:rsid w:val="006A703B"/>
    <w:rsid w:val="006C3CD2"/>
    <w:rsid w:val="006D06D9"/>
    <w:rsid w:val="006D77A6"/>
    <w:rsid w:val="006F11F4"/>
    <w:rsid w:val="00702109"/>
    <w:rsid w:val="007022B5"/>
    <w:rsid w:val="00702B06"/>
    <w:rsid w:val="0071491E"/>
    <w:rsid w:val="00721BDF"/>
    <w:rsid w:val="0072495B"/>
    <w:rsid w:val="0072610D"/>
    <w:rsid w:val="0074763E"/>
    <w:rsid w:val="007775E4"/>
    <w:rsid w:val="00797F7D"/>
    <w:rsid w:val="007A7B29"/>
    <w:rsid w:val="007A7D19"/>
    <w:rsid w:val="007B232A"/>
    <w:rsid w:val="007B3F4B"/>
    <w:rsid w:val="007B7347"/>
    <w:rsid w:val="007D10F3"/>
    <w:rsid w:val="008112B8"/>
    <w:rsid w:val="008515EC"/>
    <w:rsid w:val="00852805"/>
    <w:rsid w:val="008552E1"/>
    <w:rsid w:val="00885627"/>
    <w:rsid w:val="008A7335"/>
    <w:rsid w:val="008D14FC"/>
    <w:rsid w:val="008F28FB"/>
    <w:rsid w:val="008F4F14"/>
    <w:rsid w:val="0093606A"/>
    <w:rsid w:val="00974AFA"/>
    <w:rsid w:val="009817B7"/>
    <w:rsid w:val="009908FF"/>
    <w:rsid w:val="00995505"/>
    <w:rsid w:val="009E6E4F"/>
    <w:rsid w:val="009F0C28"/>
    <w:rsid w:val="009F6357"/>
    <w:rsid w:val="00A33BE4"/>
    <w:rsid w:val="00A65101"/>
    <w:rsid w:val="00A87CDA"/>
    <w:rsid w:val="00A97A6F"/>
    <w:rsid w:val="00AA7104"/>
    <w:rsid w:val="00AB7300"/>
    <w:rsid w:val="00AE7D5A"/>
    <w:rsid w:val="00B14902"/>
    <w:rsid w:val="00B25C5D"/>
    <w:rsid w:val="00B403BF"/>
    <w:rsid w:val="00B40C83"/>
    <w:rsid w:val="00B4776D"/>
    <w:rsid w:val="00B53916"/>
    <w:rsid w:val="00B608D9"/>
    <w:rsid w:val="00B7143B"/>
    <w:rsid w:val="00BA4055"/>
    <w:rsid w:val="00BA7FB6"/>
    <w:rsid w:val="00BC6E67"/>
    <w:rsid w:val="00BE2FC2"/>
    <w:rsid w:val="00C133B1"/>
    <w:rsid w:val="00C20BFE"/>
    <w:rsid w:val="00C45294"/>
    <w:rsid w:val="00C67F23"/>
    <w:rsid w:val="00C81138"/>
    <w:rsid w:val="00CC1778"/>
    <w:rsid w:val="00CE575B"/>
    <w:rsid w:val="00CF3DE8"/>
    <w:rsid w:val="00D0493F"/>
    <w:rsid w:val="00D13DEB"/>
    <w:rsid w:val="00D17F45"/>
    <w:rsid w:val="00D3531E"/>
    <w:rsid w:val="00D56B85"/>
    <w:rsid w:val="00D56F91"/>
    <w:rsid w:val="00D62237"/>
    <w:rsid w:val="00D8671C"/>
    <w:rsid w:val="00D91571"/>
    <w:rsid w:val="00DA37AF"/>
    <w:rsid w:val="00DA57C3"/>
    <w:rsid w:val="00DB6A4A"/>
    <w:rsid w:val="00DC3855"/>
    <w:rsid w:val="00DC3E3D"/>
    <w:rsid w:val="00DC441A"/>
    <w:rsid w:val="00DD7C15"/>
    <w:rsid w:val="00E12C9D"/>
    <w:rsid w:val="00E173F4"/>
    <w:rsid w:val="00E242A8"/>
    <w:rsid w:val="00E2539C"/>
    <w:rsid w:val="00E25F74"/>
    <w:rsid w:val="00E274B8"/>
    <w:rsid w:val="00E72707"/>
    <w:rsid w:val="00EB489E"/>
    <w:rsid w:val="00ED7D1E"/>
    <w:rsid w:val="00EE3CFC"/>
    <w:rsid w:val="00EE6591"/>
    <w:rsid w:val="00F0586E"/>
    <w:rsid w:val="00F12C13"/>
    <w:rsid w:val="00F15335"/>
    <w:rsid w:val="00F30998"/>
    <w:rsid w:val="00F43932"/>
    <w:rsid w:val="00F5085A"/>
    <w:rsid w:val="00FA5D32"/>
    <w:rsid w:val="00FB5A28"/>
    <w:rsid w:val="00FC6B42"/>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uiPriority w:val="99"/>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rsid w:val="00885627"/>
    <w:rPr>
      <w:sz w:val="16"/>
      <w:szCs w:val="16"/>
    </w:rPr>
  </w:style>
  <w:style w:type="paragraph" w:styleId="CommentText">
    <w:name w:val="annotation text"/>
    <w:basedOn w:val="Normal"/>
    <w:link w:val="CommentTextChar"/>
    <w:rsid w:val="00885627"/>
    <w:rPr>
      <w:sz w:val="20"/>
    </w:rPr>
  </w:style>
  <w:style w:type="character" w:customStyle="1" w:styleId="CommentTextChar">
    <w:name w:val="Comment Text Char"/>
    <w:basedOn w:val="DefaultParagraphFont"/>
    <w:link w:val="CommentText"/>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ListParagraph">
    <w:name w:val="List Paragraph"/>
    <w:basedOn w:val="Normal"/>
    <w:uiPriority w:val="34"/>
    <w:qFormat/>
    <w:rsid w:val="0093606A"/>
    <w:pPr>
      <w:ind w:left="720"/>
      <w:contextualSpacing/>
    </w:pPr>
  </w:style>
  <w:style w:type="paragraph" w:styleId="NormalWeb">
    <w:name w:val="Normal (Web)"/>
    <w:basedOn w:val="Normal"/>
    <w:uiPriority w:val="99"/>
    <w:unhideWhenUsed/>
    <w:rsid w:val="008F28FB"/>
    <w:pPr>
      <w:spacing w:before="100" w:beforeAutospacing="1" w:after="100" w:afterAutospacing="1"/>
    </w:pPr>
    <w:rPr>
      <w:szCs w:val="24"/>
    </w:rPr>
  </w:style>
  <w:style w:type="paragraph" w:styleId="EndnoteText">
    <w:name w:val="endnote text"/>
    <w:basedOn w:val="Normal"/>
    <w:link w:val="EndnoteTextChar"/>
    <w:rsid w:val="00A33BE4"/>
    <w:rPr>
      <w:sz w:val="20"/>
    </w:rPr>
  </w:style>
  <w:style w:type="character" w:customStyle="1" w:styleId="EndnoteTextChar">
    <w:name w:val="Endnote Text Char"/>
    <w:basedOn w:val="DefaultParagraphFont"/>
    <w:link w:val="EndnoteText"/>
    <w:rsid w:val="00A33BE4"/>
  </w:style>
  <w:style w:type="character" w:styleId="EndnoteReference">
    <w:name w:val="endnote reference"/>
    <w:rsid w:val="00A33BE4"/>
    <w:rPr>
      <w:vertAlign w:val="superscript"/>
    </w:rPr>
  </w:style>
  <w:style w:type="character" w:styleId="Strong">
    <w:name w:val="Strong"/>
    <w:basedOn w:val="DefaultParagraphFont"/>
    <w:uiPriority w:val="99"/>
    <w:qFormat/>
    <w:rsid w:val="00C8113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uiPriority w:val="99"/>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rsid w:val="00885627"/>
    <w:rPr>
      <w:sz w:val="16"/>
      <w:szCs w:val="16"/>
    </w:rPr>
  </w:style>
  <w:style w:type="paragraph" w:styleId="CommentText">
    <w:name w:val="annotation text"/>
    <w:basedOn w:val="Normal"/>
    <w:link w:val="CommentTextChar"/>
    <w:rsid w:val="00885627"/>
    <w:rPr>
      <w:sz w:val="20"/>
    </w:rPr>
  </w:style>
  <w:style w:type="character" w:customStyle="1" w:styleId="CommentTextChar">
    <w:name w:val="Comment Text Char"/>
    <w:basedOn w:val="DefaultParagraphFont"/>
    <w:link w:val="CommentText"/>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ListParagraph">
    <w:name w:val="List Paragraph"/>
    <w:basedOn w:val="Normal"/>
    <w:uiPriority w:val="34"/>
    <w:qFormat/>
    <w:rsid w:val="0093606A"/>
    <w:pPr>
      <w:ind w:left="720"/>
      <w:contextualSpacing/>
    </w:pPr>
  </w:style>
  <w:style w:type="paragraph" w:styleId="NormalWeb">
    <w:name w:val="Normal (Web)"/>
    <w:basedOn w:val="Normal"/>
    <w:uiPriority w:val="99"/>
    <w:unhideWhenUsed/>
    <w:rsid w:val="008F28FB"/>
    <w:pPr>
      <w:spacing w:before="100" w:beforeAutospacing="1" w:after="100" w:afterAutospacing="1"/>
    </w:pPr>
    <w:rPr>
      <w:szCs w:val="24"/>
    </w:rPr>
  </w:style>
  <w:style w:type="paragraph" w:styleId="EndnoteText">
    <w:name w:val="endnote text"/>
    <w:basedOn w:val="Normal"/>
    <w:link w:val="EndnoteTextChar"/>
    <w:rsid w:val="00A33BE4"/>
    <w:rPr>
      <w:sz w:val="20"/>
    </w:rPr>
  </w:style>
  <w:style w:type="character" w:customStyle="1" w:styleId="EndnoteTextChar">
    <w:name w:val="Endnote Text Char"/>
    <w:basedOn w:val="DefaultParagraphFont"/>
    <w:link w:val="EndnoteText"/>
    <w:rsid w:val="00A33BE4"/>
  </w:style>
  <w:style w:type="character" w:styleId="EndnoteReference">
    <w:name w:val="endnote reference"/>
    <w:rsid w:val="00A33BE4"/>
    <w:rPr>
      <w:vertAlign w:val="superscript"/>
    </w:rPr>
  </w:style>
  <w:style w:type="character" w:styleId="Strong">
    <w:name w:val="Strong"/>
    <w:basedOn w:val="DefaultParagraphFont"/>
    <w:uiPriority w:val="99"/>
    <w:qFormat/>
    <w:rsid w:val="00C8113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07613">
      <w:bodyDiv w:val="1"/>
      <w:marLeft w:val="0"/>
      <w:marRight w:val="0"/>
      <w:marTop w:val="0"/>
      <w:marBottom w:val="0"/>
      <w:divBdr>
        <w:top w:val="none" w:sz="0" w:space="0" w:color="auto"/>
        <w:left w:val="none" w:sz="0" w:space="0" w:color="auto"/>
        <w:bottom w:val="none" w:sz="0" w:space="0" w:color="auto"/>
        <w:right w:val="none" w:sz="0" w:space="0" w:color="auto"/>
      </w:divBdr>
    </w:div>
    <w:div w:id="233590331">
      <w:bodyDiv w:val="1"/>
      <w:marLeft w:val="0"/>
      <w:marRight w:val="0"/>
      <w:marTop w:val="0"/>
      <w:marBottom w:val="0"/>
      <w:divBdr>
        <w:top w:val="none" w:sz="0" w:space="0" w:color="auto"/>
        <w:left w:val="none" w:sz="0" w:space="0" w:color="auto"/>
        <w:bottom w:val="none" w:sz="0" w:space="0" w:color="auto"/>
        <w:right w:val="none" w:sz="0" w:space="0" w:color="auto"/>
      </w:divBdr>
    </w:div>
    <w:div w:id="489710318">
      <w:bodyDiv w:val="1"/>
      <w:marLeft w:val="0"/>
      <w:marRight w:val="0"/>
      <w:marTop w:val="0"/>
      <w:marBottom w:val="0"/>
      <w:divBdr>
        <w:top w:val="none" w:sz="0" w:space="0" w:color="auto"/>
        <w:left w:val="none" w:sz="0" w:space="0" w:color="auto"/>
        <w:bottom w:val="none" w:sz="0" w:space="0" w:color="auto"/>
        <w:right w:val="none" w:sz="0" w:space="0" w:color="auto"/>
      </w:divBdr>
      <w:divsChild>
        <w:div w:id="1972981636">
          <w:marLeft w:val="0"/>
          <w:marRight w:val="0"/>
          <w:marTop w:val="166"/>
          <w:marBottom w:val="166"/>
          <w:divBdr>
            <w:top w:val="none" w:sz="0" w:space="0" w:color="auto"/>
            <w:left w:val="none" w:sz="0" w:space="0" w:color="auto"/>
            <w:bottom w:val="none" w:sz="0" w:space="0" w:color="auto"/>
            <w:right w:val="none" w:sz="0" w:space="0" w:color="auto"/>
          </w:divBdr>
        </w:div>
        <w:div w:id="632947359">
          <w:marLeft w:val="0"/>
          <w:marRight w:val="0"/>
          <w:marTop w:val="166"/>
          <w:marBottom w:val="166"/>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81217866">
      <w:bodyDiv w:val="1"/>
      <w:marLeft w:val="0"/>
      <w:marRight w:val="0"/>
      <w:marTop w:val="0"/>
      <w:marBottom w:val="0"/>
      <w:divBdr>
        <w:top w:val="none" w:sz="0" w:space="0" w:color="auto"/>
        <w:left w:val="none" w:sz="0" w:space="0" w:color="auto"/>
        <w:bottom w:val="none" w:sz="0" w:space="0" w:color="auto"/>
        <w:right w:val="none" w:sz="0" w:space="0" w:color="auto"/>
      </w:divBdr>
    </w:div>
    <w:div w:id="1236015948">
      <w:bodyDiv w:val="1"/>
      <w:marLeft w:val="0"/>
      <w:marRight w:val="0"/>
      <w:marTop w:val="0"/>
      <w:marBottom w:val="0"/>
      <w:divBdr>
        <w:top w:val="none" w:sz="0" w:space="0" w:color="auto"/>
        <w:left w:val="none" w:sz="0" w:space="0" w:color="auto"/>
        <w:bottom w:val="none" w:sz="0" w:space="0" w:color="auto"/>
        <w:right w:val="none" w:sz="0" w:space="0" w:color="auto"/>
      </w:divBdr>
    </w:div>
    <w:div w:id="19733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hcq.fludata@state.ma.us" TargetMode="External"/><Relationship Id="rId18" Type="http://schemas.openxmlformats.org/officeDocument/2006/relationships/hyperlink" Target="https://www.cdc.gov/flu/toolkit/long-term-care/index.htm" TargetMode="External"/><Relationship Id="rId26" Type="http://schemas.openxmlformats.org/officeDocument/2006/relationships/hyperlink" Target="http://www.mass.gov/eohhs/provider/guidelines-resources/services-planning/diseases-conditions/influenza/information-for-healthcare-and-public-health.html" TargetMode="External"/><Relationship Id="rId3" Type="http://schemas.openxmlformats.org/officeDocument/2006/relationships/styles" Target="styles.xml"/><Relationship Id="rId21" Type="http://schemas.openxmlformats.org/officeDocument/2006/relationships/hyperlink" Target="http://www.cdc.gov/flu/business/" TargetMode="External"/><Relationship Id="rId34"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https://www.surveymonkey.com/r/2017-18HCPvaccination" TargetMode="External"/><Relationship Id="rId17" Type="http://schemas.openxmlformats.org/officeDocument/2006/relationships/hyperlink" Target="https://www.cdc.gov/mmwr/volumes/66/rr/rr6602a1.htm" TargetMode="External"/><Relationship Id="rId25" Type="http://schemas.openxmlformats.org/officeDocument/2006/relationships/hyperlink" Target="http://www.health.gov/hai/prevent_hai.asp" TargetMode="External"/><Relationship Id="rId33"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cdc.gov/flu/professionals/index.htm" TargetMode="External"/><Relationship Id="rId20" Type="http://schemas.openxmlformats.org/officeDocument/2006/relationships/hyperlink" Target="http://www.cdc.gov/flu/freeresources/index.htm" TargetMode="External"/><Relationship Id="rId29" Type="http://schemas.openxmlformats.org/officeDocument/2006/relationships/hyperlink" Target="https://www.surveymonkey.com/r/2017-18HCPvaccin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m/r/2017-18HCPvaccination" TargetMode="External"/><Relationship Id="rId24" Type="http://schemas.openxmlformats.org/officeDocument/2006/relationships/hyperlink" Target="http://www.jointcommission.org/topics/hai_influenza.aspx" TargetMode="External"/><Relationship Id="rId32" Type="http://schemas.openxmlformats.org/officeDocument/2006/relationships/image" Target="media/image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dc.gov/flu/about/disease/index.htm" TargetMode="External"/><Relationship Id="rId23" Type="http://schemas.openxmlformats.org/officeDocument/2006/relationships/hyperlink" Target="http://www.jointcommission.org/assets/1/18/flu_monograph.pdf" TargetMode="External"/><Relationship Id="rId28" Type="http://schemas.openxmlformats.org/officeDocument/2006/relationships/hyperlink" Target="https://www.surveymonkey.com/r/2017-18HCPvaccination"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cdc.gov/flu/professionals/infectioncontrol/index.htm" TargetMode="External"/><Relationship Id="rId31"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dc.gov/flu/" TargetMode="External"/><Relationship Id="rId22" Type="http://schemas.openxmlformats.org/officeDocument/2006/relationships/hyperlink" Target="http://www.cdc.gov/mmwr/preview/mmwrhtml/rr5502a1.htm" TargetMode="External"/><Relationship Id="rId27" Type="http://schemas.openxmlformats.org/officeDocument/2006/relationships/hyperlink" Target="mailto:dhcq.fludata@state.ma.us" TargetMode="External"/><Relationship Id="rId30" Type="http://schemas.openxmlformats.org/officeDocument/2006/relationships/hyperlink" Target="https://www.mass.gov/service-details/find-information-about-licensed-or-certified-health-care-facilities"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flu/professionals/infectioncontrol/healthcaresettings.htm" TargetMode="External"/><Relationship Id="rId1" Type="http://schemas.openxmlformats.org/officeDocument/2006/relationships/hyperlink" Target="https://www.healthypeople.gov/node/4668/data_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9E4D0-8831-4498-AE43-8D085DAA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9</Pages>
  <Words>1363</Words>
  <Characters>11425</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12763</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BHCSQ</dc:creator>
  <cp:lastModifiedBy> </cp:lastModifiedBy>
  <cp:revision>3</cp:revision>
  <cp:lastPrinted>2017-11-15T17:39:00Z</cp:lastPrinted>
  <dcterms:created xsi:type="dcterms:W3CDTF">2017-12-27T20:08:00Z</dcterms:created>
  <dcterms:modified xsi:type="dcterms:W3CDTF">2017-12-28T16:58:00Z</dcterms:modified>
</cp:coreProperties>
</file>