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6D" w:rsidRPr="003869EA" w:rsidRDefault="0036316D" w:rsidP="0036316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Figures used to determine minimum-monthly-maintenance-needs allowance (MMMNA)</w:t>
      </w:r>
    </w:p>
    <w:p w:rsidR="0036316D" w:rsidRDefault="0036316D" w:rsidP="0036316D">
      <w:r>
        <w:t>The following figures are used to determine the minimum-monthly-maintenance-needs allowance (MMMNA) for the community spouse of a MassHealth member who lives in a long-term-care facility.</w:t>
      </w:r>
    </w:p>
    <w:p w:rsidR="0036316D" w:rsidRPr="00AD7E2B" w:rsidRDefault="0036316D" w:rsidP="0036316D">
      <w:pPr>
        <w:pStyle w:val="NoSpacing"/>
        <w:rPr>
          <w:rFonts w:ascii="Calibri" w:hAnsi="Calibri"/>
          <w:sz w:val="22"/>
          <w:szCs w:val="22"/>
        </w:rPr>
      </w:pPr>
      <w:r w:rsidRPr="00AD7E2B">
        <w:rPr>
          <w:rFonts w:ascii="Calibri" w:hAnsi="Calibri"/>
          <w:sz w:val="22"/>
          <w:szCs w:val="22"/>
        </w:rPr>
        <w:t>All figures are effective January 1, unless otherwise noted.</w:t>
      </w:r>
    </w:p>
    <w:p w:rsidR="0036316D" w:rsidRPr="00AD7E2B" w:rsidRDefault="0036316D" w:rsidP="0036316D">
      <w:pPr>
        <w:pStyle w:val="NoSpacing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331D64" w:rsidRPr="00AD7E2B" w:rsidTr="000C73D7">
        <w:tc>
          <w:tcPr>
            <w:tcW w:w="1915" w:type="dxa"/>
            <w:shd w:val="clear" w:color="auto" w:fill="BFBFBF"/>
          </w:tcPr>
          <w:p w:rsidR="00331D64" w:rsidRPr="00AD7E2B" w:rsidRDefault="00331D64" w:rsidP="00195B04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BFBFBF"/>
          </w:tcPr>
          <w:p w:rsidR="00331D64" w:rsidRPr="00AD7E2B" w:rsidRDefault="00331D64" w:rsidP="00195B04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2017</w:t>
            </w:r>
          </w:p>
        </w:tc>
        <w:tc>
          <w:tcPr>
            <w:tcW w:w="1915" w:type="dxa"/>
            <w:shd w:val="clear" w:color="auto" w:fill="BFBFBF"/>
          </w:tcPr>
          <w:p w:rsidR="00331D64" w:rsidRPr="00AD7E2B" w:rsidRDefault="00331D64" w:rsidP="00195B04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  <w:r w:rsidRPr="00AD7E2B">
              <w:rPr>
                <w:rFonts w:ascii="Calibri" w:hAnsi="Calibri"/>
                <w:sz w:val="22"/>
                <w:szCs w:val="22"/>
              </w:rPr>
              <w:t>2016</w:t>
            </w:r>
          </w:p>
        </w:tc>
        <w:tc>
          <w:tcPr>
            <w:tcW w:w="1915" w:type="dxa"/>
            <w:shd w:val="clear" w:color="auto" w:fill="BFBFBF"/>
          </w:tcPr>
          <w:p w:rsidR="00331D64" w:rsidRPr="00AD7E2B" w:rsidRDefault="00331D64" w:rsidP="00195B04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  <w:r w:rsidRPr="00AD7E2B"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1915" w:type="dxa"/>
            <w:shd w:val="clear" w:color="auto" w:fill="BFBFBF"/>
          </w:tcPr>
          <w:p w:rsidR="00331D64" w:rsidRPr="00AD7E2B" w:rsidRDefault="00331D64" w:rsidP="00195B04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  <w:r w:rsidRPr="00AD7E2B">
              <w:rPr>
                <w:rFonts w:ascii="Calibri" w:hAnsi="Calibri"/>
                <w:sz w:val="22"/>
                <w:szCs w:val="22"/>
              </w:rPr>
              <w:t>2014</w:t>
            </w:r>
          </w:p>
        </w:tc>
      </w:tr>
      <w:tr w:rsidR="00195B04" w:rsidRPr="00AD7E2B" w:rsidTr="00195B04">
        <w:tc>
          <w:tcPr>
            <w:tcW w:w="9575" w:type="dxa"/>
            <w:gridSpan w:val="5"/>
            <w:shd w:val="clear" w:color="auto" w:fill="auto"/>
          </w:tcPr>
          <w:p w:rsidR="00195B04" w:rsidRPr="00AD7E2B" w:rsidRDefault="00195B04" w:rsidP="00FD053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331D64" w:rsidRPr="00AD7E2B" w:rsidTr="000C73D7">
        <w:tc>
          <w:tcPr>
            <w:tcW w:w="1915" w:type="dxa"/>
            <w:shd w:val="clear" w:color="auto" w:fill="auto"/>
          </w:tcPr>
          <w:p w:rsidR="00331D64" w:rsidRPr="00AD7E2B" w:rsidRDefault="00331D64" w:rsidP="00AD7E2B">
            <w:pPr>
              <w:spacing w:after="0" w:line="240" w:lineRule="auto"/>
            </w:pPr>
            <w:r w:rsidRPr="00AD7E2B">
              <w:t>Maximum MMMNA</w:t>
            </w:r>
          </w:p>
        </w:tc>
        <w:tc>
          <w:tcPr>
            <w:tcW w:w="1915" w:type="dxa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>
              <w:t>$</w:t>
            </w:r>
            <w:r w:rsidR="00635E19">
              <w:t xml:space="preserve"> </w:t>
            </w:r>
            <w:r>
              <w:t>3</w:t>
            </w:r>
            <w:r w:rsidR="00EF10DE">
              <w:t>,</w:t>
            </w:r>
            <w:r>
              <w:t>02</w:t>
            </w:r>
            <w:r w:rsidR="00EF10DE">
              <w:t>2</w:t>
            </w:r>
            <w:r>
              <w:t>.50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2,980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2,980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2,931</w:t>
            </w:r>
          </w:p>
        </w:tc>
      </w:tr>
      <w:tr w:rsidR="00331D64" w:rsidRPr="00AD7E2B" w:rsidTr="000C73D7">
        <w:tc>
          <w:tcPr>
            <w:tcW w:w="1915" w:type="dxa"/>
            <w:shd w:val="clear" w:color="auto" w:fill="auto"/>
          </w:tcPr>
          <w:p w:rsidR="00331D64" w:rsidRPr="00AD7E2B" w:rsidRDefault="00331D64" w:rsidP="00AD7E2B">
            <w:pPr>
              <w:spacing w:after="0" w:line="240" w:lineRule="auto"/>
            </w:pPr>
            <w:r w:rsidRPr="00AD7E2B">
              <w:t>Minimum MMMNA</w:t>
            </w:r>
          </w:p>
        </w:tc>
        <w:tc>
          <w:tcPr>
            <w:tcW w:w="1915" w:type="dxa"/>
          </w:tcPr>
          <w:p w:rsidR="00331D64" w:rsidRDefault="00331D64" w:rsidP="00195B04">
            <w:pPr>
              <w:spacing w:after="0" w:line="240" w:lineRule="auto"/>
              <w:jc w:val="right"/>
            </w:pPr>
            <w:r>
              <w:t>$</w:t>
            </w:r>
            <w:r w:rsidR="00635E19">
              <w:t xml:space="preserve"> </w:t>
            </w:r>
            <w:r>
              <w:t>2,0</w:t>
            </w:r>
            <w:r w:rsidR="008B4576">
              <w:t>30</w:t>
            </w:r>
          </w:p>
          <w:p w:rsidR="00331D64" w:rsidRPr="00AD7E2B" w:rsidRDefault="00331D64" w:rsidP="008B4576">
            <w:pPr>
              <w:spacing w:after="0" w:line="240" w:lineRule="auto"/>
              <w:jc w:val="right"/>
            </w:pPr>
            <w:r>
              <w:t>(eff. 07/01/1</w:t>
            </w:r>
            <w:r w:rsidR="008B4576">
              <w:t>7</w:t>
            </w:r>
            <w:r>
              <w:t>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2,002.50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07/01/16)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1,992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07/01/15)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</w:t>
            </w:r>
            <w:r w:rsidR="00635E19">
              <w:t xml:space="preserve"> </w:t>
            </w:r>
            <w:r w:rsidRPr="00AD7E2B">
              <w:t>1,967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03/01/14)</w:t>
            </w:r>
          </w:p>
        </w:tc>
      </w:tr>
      <w:tr w:rsidR="00331D64" w:rsidRPr="00AD7E2B" w:rsidTr="000C73D7">
        <w:tc>
          <w:tcPr>
            <w:tcW w:w="1915" w:type="dxa"/>
            <w:shd w:val="clear" w:color="auto" w:fill="auto"/>
          </w:tcPr>
          <w:p w:rsidR="00331D64" w:rsidRPr="00AD7E2B" w:rsidRDefault="00331D64" w:rsidP="00AD7E2B">
            <w:pPr>
              <w:spacing w:after="0" w:line="240" w:lineRule="auto"/>
            </w:pPr>
            <w:r w:rsidRPr="00AD7E2B">
              <w:t>Standard shelter expense</w:t>
            </w:r>
          </w:p>
        </w:tc>
        <w:tc>
          <w:tcPr>
            <w:tcW w:w="1915" w:type="dxa"/>
          </w:tcPr>
          <w:p w:rsidR="00331D64" w:rsidRPr="00AD7E2B" w:rsidRDefault="00F0012F" w:rsidP="00195B04">
            <w:pPr>
              <w:spacing w:after="0" w:line="240" w:lineRule="auto"/>
              <w:jc w:val="right"/>
            </w:pPr>
            <w:r>
              <w:t>$  609</w:t>
            </w:r>
          </w:p>
          <w:p w:rsidR="00331D64" w:rsidRPr="00AD7E2B" w:rsidRDefault="00331D64" w:rsidP="003A2B1B">
            <w:pPr>
              <w:spacing w:after="0" w:line="240" w:lineRule="auto"/>
              <w:jc w:val="right"/>
            </w:pPr>
            <w:r w:rsidRPr="00AD7E2B">
              <w:t>(eff. 07/01/1</w:t>
            </w:r>
            <w:r w:rsidR="003A2B1B">
              <w:t>7</w:t>
            </w:r>
            <w:r w:rsidRPr="00AD7E2B">
              <w:t>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600.75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07/01/16)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598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07/01/15)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590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07/01/14)</w:t>
            </w:r>
          </w:p>
        </w:tc>
      </w:tr>
      <w:tr w:rsidR="00331D64" w:rsidRPr="00AD7E2B" w:rsidTr="000C73D7">
        <w:trPr>
          <w:trHeight w:val="1394"/>
        </w:trPr>
        <w:tc>
          <w:tcPr>
            <w:tcW w:w="1915" w:type="dxa"/>
            <w:shd w:val="clear" w:color="auto" w:fill="auto"/>
          </w:tcPr>
          <w:p w:rsidR="00331D64" w:rsidRPr="00AD7E2B" w:rsidRDefault="00331D64" w:rsidP="00AD7E2B">
            <w:pPr>
              <w:spacing w:after="0" w:line="240" w:lineRule="auto"/>
            </w:pPr>
            <w:r w:rsidRPr="00AD7E2B">
              <w:t>SNAP utility expense</w:t>
            </w:r>
          </w:p>
          <w:p w:rsidR="00331D64" w:rsidRPr="00AD7E2B" w:rsidRDefault="00331D64" w:rsidP="00AD7E2B">
            <w:pPr>
              <w:spacing w:after="0" w:line="240" w:lineRule="auto"/>
            </w:pPr>
            <w:r w:rsidRPr="00AD7E2B">
              <w:t xml:space="preserve">  Heat expense</w:t>
            </w:r>
          </w:p>
          <w:p w:rsidR="00331D64" w:rsidRPr="00AD7E2B" w:rsidRDefault="00331D64" w:rsidP="00AD7E2B">
            <w:pPr>
              <w:spacing w:after="0" w:line="240" w:lineRule="auto"/>
            </w:pPr>
            <w:r w:rsidRPr="00AD7E2B">
              <w:t xml:space="preserve">  No heat expense</w:t>
            </w:r>
          </w:p>
        </w:tc>
        <w:tc>
          <w:tcPr>
            <w:tcW w:w="1915" w:type="dxa"/>
          </w:tcPr>
          <w:p w:rsidR="00331D64" w:rsidRDefault="00331D64" w:rsidP="00195B04">
            <w:pPr>
              <w:spacing w:after="0" w:line="240" w:lineRule="auto"/>
              <w:jc w:val="right"/>
            </w:pPr>
          </w:p>
          <w:p w:rsidR="00331D64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6</w:t>
            </w:r>
            <w:r w:rsidR="00BD61DB">
              <w:t>36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3</w:t>
            </w:r>
            <w:r w:rsidR="00BD61DB">
              <w:t>92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10/01/16)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609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376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10/01/16)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620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381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10/01/15)</w:t>
            </w:r>
          </w:p>
        </w:tc>
        <w:tc>
          <w:tcPr>
            <w:tcW w:w="1915" w:type="dxa"/>
            <w:shd w:val="clear" w:color="auto" w:fill="auto"/>
          </w:tcPr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634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$  390</w:t>
            </w:r>
          </w:p>
          <w:p w:rsidR="00331D64" w:rsidRPr="00AD7E2B" w:rsidRDefault="00331D64" w:rsidP="00195B04">
            <w:pPr>
              <w:spacing w:after="0" w:line="240" w:lineRule="auto"/>
              <w:jc w:val="right"/>
            </w:pPr>
            <w:r w:rsidRPr="00AD7E2B">
              <w:t>(eff. 10/01/14)</w:t>
            </w:r>
          </w:p>
        </w:tc>
      </w:tr>
    </w:tbl>
    <w:p w:rsidR="0089789A" w:rsidRDefault="0089789A"/>
    <w:sectPr w:rsidR="0089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16D"/>
    <w:rsid w:val="000140F7"/>
    <w:rsid w:val="000C73D7"/>
    <w:rsid w:val="000D7F14"/>
    <w:rsid w:val="00195B04"/>
    <w:rsid w:val="00233AEF"/>
    <w:rsid w:val="00263E45"/>
    <w:rsid w:val="002A02BC"/>
    <w:rsid w:val="002A07D0"/>
    <w:rsid w:val="00331D64"/>
    <w:rsid w:val="0036316D"/>
    <w:rsid w:val="003A2B1B"/>
    <w:rsid w:val="00467DB3"/>
    <w:rsid w:val="004F02C9"/>
    <w:rsid w:val="0063101E"/>
    <w:rsid w:val="00635E19"/>
    <w:rsid w:val="00640BE8"/>
    <w:rsid w:val="006649B8"/>
    <w:rsid w:val="006E4657"/>
    <w:rsid w:val="00710017"/>
    <w:rsid w:val="00751A0C"/>
    <w:rsid w:val="007D5000"/>
    <w:rsid w:val="00831E9A"/>
    <w:rsid w:val="0089789A"/>
    <w:rsid w:val="008B2CF1"/>
    <w:rsid w:val="008B4576"/>
    <w:rsid w:val="008B7AE4"/>
    <w:rsid w:val="00905C9A"/>
    <w:rsid w:val="00920060"/>
    <w:rsid w:val="009B2484"/>
    <w:rsid w:val="00A87D3E"/>
    <w:rsid w:val="00AD7E2B"/>
    <w:rsid w:val="00BD314C"/>
    <w:rsid w:val="00BD61DB"/>
    <w:rsid w:val="00BE79E4"/>
    <w:rsid w:val="00CE20AA"/>
    <w:rsid w:val="00D50F83"/>
    <w:rsid w:val="00D83A21"/>
    <w:rsid w:val="00DA3618"/>
    <w:rsid w:val="00E32078"/>
    <w:rsid w:val="00E80C43"/>
    <w:rsid w:val="00EF10DE"/>
    <w:rsid w:val="00F0012F"/>
    <w:rsid w:val="00FC2C56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6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16D"/>
    <w:rPr>
      <w:sz w:val="24"/>
      <w:szCs w:val="24"/>
    </w:rPr>
  </w:style>
  <w:style w:type="table" w:styleId="TableGrid">
    <w:name w:val="Table Grid"/>
    <w:basedOn w:val="TableNormal"/>
    <w:uiPriority w:val="59"/>
    <w:rsid w:val="003631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Malcolm Crystal</cp:lastModifiedBy>
  <cp:revision>2</cp:revision>
  <cp:lastPrinted>2017-09-28T16:44:00Z</cp:lastPrinted>
  <dcterms:created xsi:type="dcterms:W3CDTF">2017-09-28T19:01:00Z</dcterms:created>
  <dcterms:modified xsi:type="dcterms:W3CDTF">2017-09-28T19:01:00Z</dcterms:modified>
</cp:coreProperties>
</file>