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94" w:rsidRPr="00933A94" w:rsidRDefault="00933A94" w:rsidP="00933A94">
      <w:pPr>
        <w:spacing w:before="161" w:after="161"/>
        <w:outlineLvl w:val="0"/>
        <w:rPr>
          <w:rFonts w:ascii="Tahoma" w:eastAsia="Times New Roman" w:hAnsi="Tahoma" w:cs="Tahoma"/>
          <w:b/>
          <w:bCs/>
          <w:color w:val="222222"/>
          <w:kern w:val="36"/>
          <w:sz w:val="32"/>
          <w:szCs w:val="32"/>
        </w:rPr>
      </w:pPr>
      <w:r w:rsidRPr="00933A94">
        <w:rPr>
          <w:rFonts w:ascii="Tahoma" w:eastAsia="Times New Roman" w:hAnsi="Tahoma" w:cs="Tahoma"/>
          <w:b/>
          <w:bCs/>
          <w:color w:val="222222"/>
          <w:kern w:val="36"/>
          <w:sz w:val="32"/>
          <w:szCs w:val="32"/>
        </w:rPr>
        <w:t>Federal Cyber Security Laws</w:t>
      </w:r>
    </w:p>
    <w:p w:rsidR="00933A94" w:rsidRPr="00933A94" w:rsidRDefault="00933A94" w:rsidP="00933A94">
      <w:pPr>
        <w:spacing w:after="199"/>
        <w:outlineLvl w:val="1"/>
        <w:rPr>
          <w:rFonts w:ascii="Tahoma" w:eastAsia="Times New Roman" w:hAnsi="Tahoma" w:cs="Tahoma"/>
          <w:color w:val="222222"/>
          <w:sz w:val="27"/>
          <w:szCs w:val="27"/>
        </w:rPr>
      </w:pPr>
      <w:hyperlink r:id="rId5" w:history="1">
        <w:r w:rsidRPr="00933A94">
          <w:rPr>
            <w:rFonts w:ascii="Tahoma" w:eastAsia="Times New Roman" w:hAnsi="Tahoma" w:cs="Tahoma"/>
            <w:color w:val="64406B"/>
            <w:sz w:val="27"/>
            <w:szCs w:val="27"/>
          </w:rPr>
          <w:t>CAN-SPAM Act</w:t>
        </w:r>
      </w:hyperlink>
    </w:p>
    <w:p w:rsidR="00933A94" w:rsidRPr="00933A94" w:rsidRDefault="00933A94" w:rsidP="00933A94">
      <w:pPr>
        <w:spacing w:after="240"/>
        <w:rPr>
          <w:rFonts w:ascii="Arial" w:eastAsia="Times New Roman" w:hAnsi="Arial" w:cs="Arial"/>
          <w:color w:val="222222"/>
          <w:sz w:val="20"/>
          <w:szCs w:val="20"/>
        </w:rPr>
      </w:pPr>
      <w:r w:rsidRPr="00933A94">
        <w:rPr>
          <w:rFonts w:ascii="Arial" w:eastAsia="Times New Roman" w:hAnsi="Arial" w:cs="Arial"/>
          <w:color w:val="222222"/>
          <w:sz w:val="20"/>
          <w:szCs w:val="20"/>
        </w:rPr>
        <w:t>The CAN-SPAM Act is a law that sets the rules for commercial email, establishes requirements for commercial messages, gives recipients the right to have you stop emailing them, and spells out tough penalties for violations.</w:t>
      </w:r>
    </w:p>
    <w:p w:rsidR="00933A94" w:rsidRPr="00933A94" w:rsidRDefault="00933A94" w:rsidP="00933A94">
      <w:pPr>
        <w:spacing w:after="199"/>
        <w:outlineLvl w:val="1"/>
        <w:rPr>
          <w:rFonts w:ascii="Tahoma" w:eastAsia="Times New Roman" w:hAnsi="Tahoma" w:cs="Tahoma"/>
          <w:color w:val="222222"/>
          <w:sz w:val="27"/>
          <w:szCs w:val="27"/>
        </w:rPr>
      </w:pPr>
      <w:hyperlink r:id="rId6" w:history="1">
        <w:r w:rsidRPr="00933A94">
          <w:rPr>
            <w:rFonts w:ascii="Tahoma" w:eastAsia="Times New Roman" w:hAnsi="Tahoma" w:cs="Tahoma"/>
            <w:color w:val="64406B"/>
            <w:sz w:val="27"/>
            <w:szCs w:val="27"/>
          </w:rPr>
          <w:t>Children's Online Privacy Protection Act of 1998</w:t>
        </w:r>
      </w:hyperlink>
    </w:p>
    <w:p w:rsidR="00933A94" w:rsidRPr="00933A94" w:rsidRDefault="00933A94" w:rsidP="00933A94">
      <w:pPr>
        <w:spacing w:after="199"/>
        <w:outlineLvl w:val="1"/>
        <w:rPr>
          <w:rFonts w:ascii="Tahoma" w:eastAsia="Times New Roman" w:hAnsi="Tahoma" w:cs="Tahoma"/>
          <w:color w:val="222222"/>
          <w:sz w:val="27"/>
          <w:szCs w:val="27"/>
        </w:rPr>
      </w:pPr>
      <w:hyperlink r:id="rId7" w:history="1">
        <w:r w:rsidRPr="00933A94">
          <w:rPr>
            <w:rFonts w:ascii="Tahoma" w:eastAsia="Times New Roman" w:hAnsi="Tahoma" w:cs="Tahoma"/>
            <w:color w:val="64406B"/>
            <w:sz w:val="27"/>
            <w:szCs w:val="27"/>
          </w:rPr>
          <w:t>USA Patriot Act</w:t>
        </w:r>
      </w:hyperlink>
    </w:p>
    <w:p w:rsidR="00933A94" w:rsidRPr="00933A94" w:rsidRDefault="00933A94" w:rsidP="00933A94">
      <w:pPr>
        <w:spacing w:after="240"/>
        <w:rPr>
          <w:rFonts w:ascii="Arial" w:eastAsia="Times New Roman" w:hAnsi="Arial" w:cs="Arial"/>
          <w:color w:val="222222"/>
          <w:sz w:val="20"/>
          <w:szCs w:val="20"/>
        </w:rPr>
      </w:pPr>
      <w:r w:rsidRPr="00933A94">
        <w:rPr>
          <w:rFonts w:ascii="Arial" w:eastAsia="Times New Roman" w:hAnsi="Arial" w:cs="Arial"/>
          <w:color w:val="222222"/>
          <w:sz w:val="20"/>
          <w:szCs w:val="20"/>
        </w:rPr>
        <w:t>The official title of the USA PATRIOT Act is "Uniting and Strengthening America by Providing Appropriate Tools Required to Intercept and Obstruct Terrorism (USA PATRIOT) Act of 2001." The purpose of the USA PATRIOT Act is to deter and punish terrorist acts in the United States and around the world, to enhance law enforcement investigatory tools, and other purposes,</w:t>
      </w:r>
    </w:p>
    <w:p w:rsidR="00933A94" w:rsidRPr="00933A94" w:rsidRDefault="00933A94" w:rsidP="00933A94">
      <w:pPr>
        <w:spacing w:after="199"/>
        <w:outlineLvl w:val="1"/>
        <w:rPr>
          <w:rFonts w:ascii="Tahoma" w:eastAsia="Times New Roman" w:hAnsi="Tahoma" w:cs="Tahoma"/>
          <w:color w:val="222222"/>
          <w:sz w:val="27"/>
          <w:szCs w:val="27"/>
        </w:rPr>
      </w:pPr>
      <w:hyperlink r:id="rId8" w:history="1">
        <w:r w:rsidRPr="00933A94">
          <w:rPr>
            <w:rFonts w:ascii="Tahoma" w:eastAsia="Times New Roman" w:hAnsi="Tahoma" w:cs="Tahoma"/>
            <w:color w:val="64406B"/>
            <w:sz w:val="27"/>
            <w:szCs w:val="27"/>
          </w:rPr>
          <w:t>Fair Credit Reporting Act</w:t>
        </w:r>
      </w:hyperlink>
    </w:p>
    <w:p w:rsidR="00933A94" w:rsidRPr="00933A94" w:rsidRDefault="00933A94" w:rsidP="00933A94">
      <w:pPr>
        <w:spacing w:after="199"/>
        <w:outlineLvl w:val="1"/>
        <w:rPr>
          <w:rFonts w:ascii="Tahoma" w:eastAsia="Times New Roman" w:hAnsi="Tahoma" w:cs="Tahoma"/>
          <w:color w:val="222222"/>
          <w:sz w:val="27"/>
          <w:szCs w:val="27"/>
        </w:rPr>
      </w:pPr>
      <w:hyperlink r:id="rId9" w:history="1">
        <w:r w:rsidRPr="00933A94">
          <w:rPr>
            <w:rFonts w:ascii="Tahoma" w:eastAsia="Times New Roman" w:hAnsi="Tahoma" w:cs="Tahoma"/>
            <w:color w:val="64406B"/>
            <w:sz w:val="27"/>
            <w:szCs w:val="27"/>
          </w:rPr>
          <w:t>Freedom of Information Act (FOIA)</w:t>
        </w:r>
      </w:hyperlink>
    </w:p>
    <w:p w:rsidR="00933A94" w:rsidRPr="00933A94" w:rsidRDefault="00933A94" w:rsidP="00933A94">
      <w:pPr>
        <w:spacing w:after="240"/>
        <w:rPr>
          <w:rFonts w:ascii="Arial" w:eastAsia="Times New Roman" w:hAnsi="Arial" w:cs="Arial"/>
          <w:color w:val="222222"/>
          <w:sz w:val="20"/>
          <w:szCs w:val="20"/>
        </w:rPr>
      </w:pPr>
      <w:r w:rsidRPr="00933A94">
        <w:rPr>
          <w:rFonts w:ascii="Arial" w:eastAsia="Times New Roman" w:hAnsi="Arial" w:cs="Arial"/>
          <w:color w:val="222222"/>
          <w:sz w:val="20"/>
          <w:szCs w:val="20"/>
        </w:rPr>
        <w:t>The Freedom of Information Act (FOIA) is a law that gives you the right to access information from the federal government. It is often described as the law that keeps citizens in the know about their government.</w:t>
      </w:r>
    </w:p>
    <w:p w:rsidR="00933A94" w:rsidRPr="00933A94" w:rsidRDefault="00933A94" w:rsidP="00933A94">
      <w:pPr>
        <w:spacing w:after="199"/>
        <w:outlineLvl w:val="1"/>
        <w:rPr>
          <w:rFonts w:ascii="Tahoma" w:eastAsia="Times New Roman" w:hAnsi="Tahoma" w:cs="Tahoma"/>
          <w:color w:val="222222"/>
          <w:sz w:val="27"/>
          <w:szCs w:val="27"/>
        </w:rPr>
      </w:pPr>
      <w:hyperlink r:id="rId10" w:history="1">
        <w:r w:rsidRPr="00933A94">
          <w:rPr>
            <w:rFonts w:ascii="Tahoma" w:eastAsia="Times New Roman" w:hAnsi="Tahoma" w:cs="Tahoma"/>
            <w:color w:val="64406B"/>
            <w:sz w:val="27"/>
            <w:szCs w:val="27"/>
          </w:rPr>
          <w:t>Gramm-Leach-Bliley Act</w:t>
        </w:r>
      </w:hyperlink>
    </w:p>
    <w:p w:rsidR="00933A94" w:rsidRPr="00933A94" w:rsidRDefault="00933A94" w:rsidP="00933A94">
      <w:pPr>
        <w:rPr>
          <w:rFonts w:ascii="Arial" w:eastAsia="Times New Roman" w:hAnsi="Arial" w:cs="Arial"/>
          <w:color w:val="222222"/>
          <w:sz w:val="20"/>
          <w:szCs w:val="20"/>
        </w:rPr>
      </w:pPr>
      <w:r w:rsidRPr="00933A94">
        <w:rPr>
          <w:rFonts w:ascii="Arial" w:eastAsia="Times New Roman" w:hAnsi="Arial" w:cs="Arial"/>
          <w:color w:val="222222"/>
          <w:sz w:val="20"/>
          <w:szCs w:val="20"/>
        </w:rPr>
        <w:t>The Gramm-Leach-Bliley Act requires financial institutions – companies that offer consumers financial products or services like loans, financial or investment advice, or insurance – to explain their information-sharing practices to their customers and to safeguard sensitive data.</w:t>
      </w:r>
    </w:p>
    <w:p w:rsidR="0057224E" w:rsidRDefault="0057224E">
      <w:bookmarkStart w:id="0" w:name="_GoBack"/>
      <w:bookmarkEnd w:id="0"/>
    </w:p>
    <w:sectPr w:rsidR="00572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A94"/>
    <w:rsid w:val="0057224E"/>
    <w:rsid w:val="0093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3A9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33A9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A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33A9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33A94"/>
    <w:rPr>
      <w:color w:val="0000FF"/>
      <w:u w:val="single"/>
    </w:rPr>
  </w:style>
  <w:style w:type="paragraph" w:styleId="NormalWeb">
    <w:name w:val="Normal (Web)"/>
    <w:basedOn w:val="Normal"/>
    <w:uiPriority w:val="99"/>
    <w:semiHidden/>
    <w:unhideWhenUsed/>
    <w:rsid w:val="00933A94"/>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3A9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33A9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A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33A9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33A94"/>
    <w:rPr>
      <w:color w:val="0000FF"/>
      <w:u w:val="single"/>
    </w:rPr>
  </w:style>
  <w:style w:type="paragraph" w:styleId="NormalWeb">
    <w:name w:val="Normal (Web)"/>
    <w:basedOn w:val="Normal"/>
    <w:uiPriority w:val="99"/>
    <w:semiHidden/>
    <w:unhideWhenUsed/>
    <w:rsid w:val="00933A9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488015">
      <w:bodyDiv w:val="1"/>
      <w:marLeft w:val="0"/>
      <w:marRight w:val="0"/>
      <w:marTop w:val="0"/>
      <w:marBottom w:val="0"/>
      <w:divBdr>
        <w:top w:val="none" w:sz="0" w:space="0" w:color="auto"/>
        <w:left w:val="none" w:sz="0" w:space="0" w:color="auto"/>
        <w:bottom w:val="none" w:sz="0" w:space="0" w:color="auto"/>
        <w:right w:val="none" w:sz="0" w:space="0" w:color="auto"/>
      </w:divBdr>
      <w:divsChild>
        <w:div w:id="1257859924">
          <w:marLeft w:val="0"/>
          <w:marRight w:val="0"/>
          <w:marTop w:val="0"/>
          <w:marBottom w:val="0"/>
          <w:divBdr>
            <w:top w:val="none" w:sz="0" w:space="0" w:color="auto"/>
            <w:left w:val="none" w:sz="0" w:space="0" w:color="auto"/>
            <w:bottom w:val="none" w:sz="0" w:space="0" w:color="auto"/>
            <w:right w:val="none" w:sz="0" w:space="0" w:color="auto"/>
          </w:divBdr>
        </w:div>
        <w:div w:id="1700201151">
          <w:marLeft w:val="0"/>
          <w:marRight w:val="0"/>
          <w:marTop w:val="0"/>
          <w:marBottom w:val="0"/>
          <w:divBdr>
            <w:top w:val="none" w:sz="0" w:space="0" w:color="auto"/>
            <w:left w:val="none" w:sz="0" w:space="0" w:color="auto"/>
            <w:bottom w:val="none" w:sz="0" w:space="0" w:color="auto"/>
            <w:right w:val="none" w:sz="0" w:space="0" w:color="auto"/>
          </w:divBdr>
          <w:divsChild>
            <w:div w:id="893388459">
              <w:marLeft w:val="0"/>
              <w:marRight w:val="0"/>
              <w:marTop w:val="0"/>
              <w:marBottom w:val="0"/>
              <w:divBdr>
                <w:top w:val="none" w:sz="0" w:space="0" w:color="auto"/>
                <w:left w:val="none" w:sz="0" w:space="0" w:color="auto"/>
                <w:bottom w:val="none" w:sz="0" w:space="0" w:color="auto"/>
                <w:right w:val="none" w:sz="0" w:space="0" w:color="auto"/>
              </w:divBdr>
              <w:divsChild>
                <w:div w:id="73942099">
                  <w:marLeft w:val="0"/>
                  <w:marRight w:val="0"/>
                  <w:marTop w:val="0"/>
                  <w:marBottom w:val="0"/>
                  <w:divBdr>
                    <w:top w:val="none" w:sz="0" w:space="0" w:color="auto"/>
                    <w:left w:val="none" w:sz="0" w:space="0" w:color="auto"/>
                    <w:bottom w:val="none" w:sz="0" w:space="0" w:color="auto"/>
                    <w:right w:val="none" w:sz="0" w:space="0" w:color="auto"/>
                  </w:divBdr>
                  <w:divsChild>
                    <w:div w:id="1265769647">
                      <w:marLeft w:val="0"/>
                      <w:marRight w:val="0"/>
                      <w:marTop w:val="0"/>
                      <w:marBottom w:val="0"/>
                      <w:divBdr>
                        <w:top w:val="none" w:sz="0" w:space="0" w:color="auto"/>
                        <w:left w:val="none" w:sz="0" w:space="0" w:color="auto"/>
                        <w:bottom w:val="none" w:sz="0" w:space="0" w:color="auto"/>
                        <w:right w:val="none" w:sz="0" w:space="0" w:color="auto"/>
                      </w:divBdr>
                      <w:divsChild>
                        <w:div w:id="4170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7022">
                  <w:marLeft w:val="0"/>
                  <w:marRight w:val="0"/>
                  <w:marTop w:val="0"/>
                  <w:marBottom w:val="0"/>
                  <w:divBdr>
                    <w:top w:val="none" w:sz="0" w:space="0" w:color="auto"/>
                    <w:left w:val="none" w:sz="0" w:space="0" w:color="auto"/>
                    <w:bottom w:val="none" w:sz="0" w:space="0" w:color="auto"/>
                    <w:right w:val="none" w:sz="0" w:space="0" w:color="auto"/>
                  </w:divBdr>
                  <w:divsChild>
                    <w:div w:id="775635329">
                      <w:marLeft w:val="0"/>
                      <w:marRight w:val="0"/>
                      <w:marTop w:val="0"/>
                      <w:marBottom w:val="0"/>
                      <w:divBdr>
                        <w:top w:val="none" w:sz="0" w:space="0" w:color="auto"/>
                        <w:left w:val="none" w:sz="0" w:space="0" w:color="auto"/>
                        <w:bottom w:val="none" w:sz="0" w:space="0" w:color="auto"/>
                        <w:right w:val="none" w:sz="0" w:space="0" w:color="auto"/>
                      </w:divBdr>
                    </w:div>
                  </w:divsChild>
                </w:div>
                <w:div w:id="1577546913">
                  <w:marLeft w:val="0"/>
                  <w:marRight w:val="0"/>
                  <w:marTop w:val="0"/>
                  <w:marBottom w:val="0"/>
                  <w:divBdr>
                    <w:top w:val="none" w:sz="0" w:space="0" w:color="auto"/>
                    <w:left w:val="none" w:sz="0" w:space="0" w:color="auto"/>
                    <w:bottom w:val="none" w:sz="0" w:space="0" w:color="auto"/>
                    <w:right w:val="none" w:sz="0" w:space="0" w:color="auto"/>
                  </w:divBdr>
                  <w:divsChild>
                    <w:div w:id="1681589371">
                      <w:marLeft w:val="0"/>
                      <w:marRight w:val="0"/>
                      <w:marTop w:val="0"/>
                      <w:marBottom w:val="0"/>
                      <w:divBdr>
                        <w:top w:val="none" w:sz="0" w:space="0" w:color="auto"/>
                        <w:left w:val="none" w:sz="0" w:space="0" w:color="auto"/>
                        <w:bottom w:val="none" w:sz="0" w:space="0" w:color="auto"/>
                        <w:right w:val="none" w:sz="0" w:space="0" w:color="auto"/>
                      </w:divBdr>
                      <w:divsChild>
                        <w:div w:id="704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76240">
                  <w:marLeft w:val="0"/>
                  <w:marRight w:val="0"/>
                  <w:marTop w:val="0"/>
                  <w:marBottom w:val="0"/>
                  <w:divBdr>
                    <w:top w:val="none" w:sz="0" w:space="0" w:color="auto"/>
                    <w:left w:val="none" w:sz="0" w:space="0" w:color="auto"/>
                    <w:bottom w:val="none" w:sz="0" w:space="0" w:color="auto"/>
                    <w:right w:val="none" w:sz="0" w:space="0" w:color="auto"/>
                  </w:divBdr>
                  <w:divsChild>
                    <w:div w:id="2011833896">
                      <w:marLeft w:val="0"/>
                      <w:marRight w:val="0"/>
                      <w:marTop w:val="0"/>
                      <w:marBottom w:val="0"/>
                      <w:divBdr>
                        <w:top w:val="none" w:sz="0" w:space="0" w:color="auto"/>
                        <w:left w:val="none" w:sz="0" w:space="0" w:color="auto"/>
                        <w:bottom w:val="none" w:sz="0" w:space="0" w:color="auto"/>
                        <w:right w:val="none" w:sz="0" w:space="0" w:color="auto"/>
                      </w:divBdr>
                    </w:div>
                  </w:divsChild>
                </w:div>
                <w:div w:id="1356423711">
                  <w:marLeft w:val="0"/>
                  <w:marRight w:val="0"/>
                  <w:marTop w:val="0"/>
                  <w:marBottom w:val="0"/>
                  <w:divBdr>
                    <w:top w:val="none" w:sz="0" w:space="0" w:color="auto"/>
                    <w:left w:val="none" w:sz="0" w:space="0" w:color="auto"/>
                    <w:bottom w:val="none" w:sz="0" w:space="0" w:color="auto"/>
                    <w:right w:val="none" w:sz="0" w:space="0" w:color="auto"/>
                  </w:divBdr>
                  <w:divsChild>
                    <w:div w:id="1851869878">
                      <w:marLeft w:val="0"/>
                      <w:marRight w:val="0"/>
                      <w:marTop w:val="0"/>
                      <w:marBottom w:val="0"/>
                      <w:divBdr>
                        <w:top w:val="none" w:sz="0" w:space="0" w:color="auto"/>
                        <w:left w:val="none" w:sz="0" w:space="0" w:color="auto"/>
                        <w:bottom w:val="none" w:sz="0" w:space="0" w:color="auto"/>
                        <w:right w:val="none" w:sz="0" w:space="0" w:color="auto"/>
                      </w:divBdr>
                      <w:divsChild>
                        <w:div w:id="12364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1029">
                  <w:marLeft w:val="0"/>
                  <w:marRight w:val="0"/>
                  <w:marTop w:val="0"/>
                  <w:marBottom w:val="0"/>
                  <w:divBdr>
                    <w:top w:val="none" w:sz="0" w:space="0" w:color="auto"/>
                    <w:left w:val="none" w:sz="0" w:space="0" w:color="auto"/>
                    <w:bottom w:val="none" w:sz="0" w:space="0" w:color="auto"/>
                    <w:right w:val="none" w:sz="0" w:space="0" w:color="auto"/>
                  </w:divBdr>
                  <w:divsChild>
                    <w:div w:id="2102486100">
                      <w:marLeft w:val="0"/>
                      <w:marRight w:val="0"/>
                      <w:marTop w:val="0"/>
                      <w:marBottom w:val="0"/>
                      <w:divBdr>
                        <w:top w:val="none" w:sz="0" w:space="0" w:color="auto"/>
                        <w:left w:val="none" w:sz="0" w:space="0" w:color="auto"/>
                        <w:bottom w:val="none" w:sz="0" w:space="0" w:color="auto"/>
                        <w:right w:val="none" w:sz="0" w:space="0" w:color="auto"/>
                      </w:divBdr>
                      <w:divsChild>
                        <w:div w:id="431517393">
                          <w:marLeft w:val="0"/>
                          <w:marRight w:val="0"/>
                          <w:marTop w:val="0"/>
                          <w:marBottom w:val="0"/>
                          <w:divBdr>
                            <w:top w:val="none" w:sz="0" w:space="0" w:color="auto"/>
                            <w:left w:val="none" w:sz="0" w:space="0" w:color="auto"/>
                            <w:bottom w:val="none" w:sz="0" w:space="0" w:color="auto"/>
                            <w:right w:val="none" w:sz="0" w:space="0" w:color="auto"/>
                          </w:divBdr>
                          <w:divsChild>
                            <w:div w:id="1231624308">
                              <w:marLeft w:val="0"/>
                              <w:marRight w:val="0"/>
                              <w:marTop w:val="0"/>
                              <w:marBottom w:val="0"/>
                              <w:divBdr>
                                <w:top w:val="none" w:sz="0" w:space="0" w:color="auto"/>
                                <w:left w:val="none" w:sz="0" w:space="0" w:color="auto"/>
                                <w:bottom w:val="none" w:sz="0" w:space="0" w:color="auto"/>
                                <w:right w:val="none" w:sz="0" w:space="0" w:color="auto"/>
                              </w:divBdr>
                              <w:divsChild>
                                <w:div w:id="1435711327">
                                  <w:marLeft w:val="0"/>
                                  <w:marRight w:val="0"/>
                                  <w:marTop w:val="0"/>
                                  <w:marBottom w:val="0"/>
                                  <w:divBdr>
                                    <w:top w:val="none" w:sz="0" w:space="0" w:color="auto"/>
                                    <w:left w:val="none" w:sz="0" w:space="0" w:color="auto"/>
                                    <w:bottom w:val="none" w:sz="0" w:space="0" w:color="auto"/>
                                    <w:right w:val="none" w:sz="0" w:space="0" w:color="auto"/>
                                  </w:divBdr>
                                  <w:divsChild>
                                    <w:div w:id="484469850">
                                      <w:marLeft w:val="0"/>
                                      <w:marRight w:val="0"/>
                                      <w:marTop w:val="0"/>
                                      <w:marBottom w:val="0"/>
                                      <w:divBdr>
                                        <w:top w:val="none" w:sz="0" w:space="0" w:color="auto"/>
                                        <w:left w:val="none" w:sz="0" w:space="0" w:color="auto"/>
                                        <w:bottom w:val="none" w:sz="0" w:space="0" w:color="auto"/>
                                        <w:right w:val="none" w:sz="0" w:space="0" w:color="auto"/>
                                      </w:divBdr>
                                      <w:divsChild>
                                        <w:div w:id="225920913">
                                          <w:marLeft w:val="0"/>
                                          <w:marRight w:val="0"/>
                                          <w:marTop w:val="0"/>
                                          <w:marBottom w:val="0"/>
                                          <w:divBdr>
                                            <w:top w:val="none" w:sz="0" w:space="0" w:color="auto"/>
                                            <w:left w:val="none" w:sz="0" w:space="0" w:color="auto"/>
                                            <w:bottom w:val="none" w:sz="0" w:space="0" w:color="auto"/>
                                            <w:right w:val="none" w:sz="0" w:space="0" w:color="auto"/>
                                          </w:divBdr>
                                          <w:divsChild>
                                            <w:div w:id="16226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c.gov/os/statutes/fcrajump.shtm" TargetMode="External"/><Relationship Id="rId3" Type="http://schemas.openxmlformats.org/officeDocument/2006/relationships/settings" Target="settings.xml"/><Relationship Id="rId7" Type="http://schemas.openxmlformats.org/officeDocument/2006/relationships/hyperlink" Target="https://www.congress.gov/bill/107th-congress/house-bill/0316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tc.gov/ogc/coppa1.htm" TargetMode="External"/><Relationship Id="rId11" Type="http://schemas.openxmlformats.org/officeDocument/2006/relationships/fontTable" Target="fontTable.xml"/><Relationship Id="rId5" Type="http://schemas.openxmlformats.org/officeDocument/2006/relationships/hyperlink" Target="http://business.ftc.gov/documents/bus61-can-spam-act-compliance-guide-business" TargetMode="External"/><Relationship Id="rId10" Type="http://schemas.openxmlformats.org/officeDocument/2006/relationships/hyperlink" Target="http://business.ftc.gov/privacy-and-security/gramm-leach-bliley-act" TargetMode="External"/><Relationship Id="rId4" Type="http://schemas.openxmlformats.org/officeDocument/2006/relationships/webSettings" Target="webSettings.xml"/><Relationship Id="rId9" Type="http://schemas.openxmlformats.org/officeDocument/2006/relationships/hyperlink" Target="http://www.fo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1</cp:revision>
  <dcterms:created xsi:type="dcterms:W3CDTF">2018-01-29T16:07:00Z</dcterms:created>
  <dcterms:modified xsi:type="dcterms:W3CDTF">2018-01-29T16:07:00Z</dcterms:modified>
</cp:coreProperties>
</file>