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793F96">
        <w:trPr>
          <w:cantSplit/>
          <w:trHeight w:hRule="exact" w:val="259"/>
        </w:trPr>
        <w:tc>
          <w:tcPr>
            <w:tcW w:w="10167" w:type="dxa"/>
            <w:gridSpan w:val="8"/>
          </w:tcPr>
          <w:p w:rsidR="00793F96" w:rsidRDefault="00793F96" w:rsidP="00EB5539">
            <w:pPr>
              <w:pStyle w:val="DefaultText1"/>
              <w:tabs>
                <w:tab w:val="left" w:pos="2604"/>
                <w:tab w:val="center" w:pos="4963"/>
              </w:tabs>
            </w:pPr>
            <w:r>
              <w:rPr>
                <w:rStyle w:val="InitialStyle"/>
                <w:rFonts w:ascii="Arial" w:hAnsi="Arial"/>
                <w:b/>
              </w:rPr>
              <w:tab/>
            </w:r>
            <w:r>
              <w:rPr>
                <w:rStyle w:val="InitialStyle"/>
                <w:rFonts w:ascii="Arial" w:hAnsi="Arial"/>
                <w:b/>
              </w:rPr>
              <w:tab/>
              <w:t>106 CMR: Department of Transitional Assistance</w:t>
            </w:r>
          </w:p>
        </w:tc>
      </w:tr>
      <w:tr w:rsidR="00793F96">
        <w:trPr>
          <w:cantSplit/>
          <w:trHeight w:hRule="exact" w:val="259"/>
        </w:trPr>
        <w:tc>
          <w:tcPr>
            <w:tcW w:w="2424" w:type="dxa"/>
            <w:gridSpan w:val="2"/>
            <w:tcBorders>
              <w:top w:val="single" w:sz="6" w:space="0" w:color="auto"/>
            </w:tcBorders>
          </w:tcPr>
          <w:p w:rsidR="00793F96" w:rsidRDefault="00793F96" w:rsidP="007E3F5B">
            <w:pPr>
              <w:pStyle w:val="DefaultText1"/>
            </w:pPr>
            <w:r>
              <w:rPr>
                <w:rStyle w:val="InitialStyle"/>
                <w:rFonts w:ascii="Arial" w:hAnsi="Arial"/>
                <w:b/>
              </w:rPr>
              <w:t>Trans. by S.L. 1392</w:t>
            </w:r>
          </w:p>
        </w:tc>
        <w:tc>
          <w:tcPr>
            <w:tcW w:w="5634" w:type="dxa"/>
            <w:gridSpan w:val="4"/>
            <w:tcBorders>
              <w:top w:val="single" w:sz="6" w:space="0" w:color="auto"/>
            </w:tcBorders>
          </w:tcPr>
          <w:p w:rsidR="00793F96" w:rsidRDefault="00793F96">
            <w:pPr>
              <w:pStyle w:val="DefaultText"/>
            </w:pPr>
          </w:p>
        </w:tc>
        <w:tc>
          <w:tcPr>
            <w:tcW w:w="1122" w:type="dxa"/>
            <w:tcBorders>
              <w:top w:val="single" w:sz="6" w:space="0" w:color="auto"/>
            </w:tcBorders>
          </w:tcPr>
          <w:p w:rsidR="00793F96" w:rsidRDefault="00793F96">
            <w:pPr>
              <w:pStyle w:val="DefaultText"/>
            </w:pPr>
          </w:p>
        </w:tc>
        <w:tc>
          <w:tcPr>
            <w:tcW w:w="987" w:type="dxa"/>
            <w:tcBorders>
              <w:top w:val="single" w:sz="6" w:space="0" w:color="auto"/>
            </w:tcBorders>
          </w:tcPr>
          <w:p w:rsidR="00793F96" w:rsidRDefault="00793F96">
            <w:pPr>
              <w:pStyle w:val="DefaultText"/>
            </w:pPr>
          </w:p>
        </w:tc>
      </w:tr>
      <w:tr w:rsidR="00793F96">
        <w:trPr>
          <w:cantSplit/>
          <w:trHeight w:hRule="exact" w:val="262"/>
        </w:trPr>
        <w:tc>
          <w:tcPr>
            <w:tcW w:w="1325" w:type="dxa"/>
          </w:tcPr>
          <w:p w:rsidR="00793F96" w:rsidRDefault="00793F96">
            <w:pPr>
              <w:pStyle w:val="DefaultText"/>
            </w:pPr>
          </w:p>
        </w:tc>
        <w:tc>
          <w:tcPr>
            <w:tcW w:w="7855" w:type="dxa"/>
            <w:gridSpan w:val="6"/>
          </w:tcPr>
          <w:p w:rsidR="00793F96" w:rsidRDefault="00793F96" w:rsidP="00B33938">
            <w:pPr>
              <w:pStyle w:val="DefaultText1"/>
              <w:jc w:val="center"/>
            </w:pPr>
            <w:r>
              <w:rPr>
                <w:rFonts w:ascii="Arial" w:hAnsi="Arial"/>
                <w:b/>
                <w:sz w:val="20"/>
              </w:rPr>
              <w:t>Transitional Cash Assistance Programs</w:t>
            </w:r>
          </w:p>
        </w:tc>
        <w:tc>
          <w:tcPr>
            <w:tcW w:w="987" w:type="dxa"/>
          </w:tcPr>
          <w:p w:rsidR="00793F96" w:rsidRDefault="00793F96">
            <w:pPr>
              <w:pStyle w:val="DefaultText"/>
            </w:pPr>
          </w:p>
        </w:tc>
      </w:tr>
      <w:tr w:rsidR="00793F96">
        <w:trPr>
          <w:cantSplit/>
          <w:trHeight w:hRule="exact" w:val="297"/>
        </w:trPr>
        <w:tc>
          <w:tcPr>
            <w:tcW w:w="2424" w:type="dxa"/>
            <w:gridSpan w:val="2"/>
          </w:tcPr>
          <w:p w:rsidR="00793F96" w:rsidRDefault="00793F96">
            <w:pPr>
              <w:pStyle w:val="DefaultText"/>
            </w:pPr>
          </w:p>
        </w:tc>
        <w:tc>
          <w:tcPr>
            <w:tcW w:w="5634" w:type="dxa"/>
            <w:gridSpan w:val="4"/>
          </w:tcPr>
          <w:p w:rsidR="00793F96" w:rsidRDefault="00793F96">
            <w:pPr>
              <w:jc w:val="center"/>
              <w:rPr>
                <w:sz w:val="24"/>
              </w:rPr>
            </w:pPr>
            <w:r>
              <w:rPr>
                <w:rFonts w:ascii="Arial" w:hAnsi="Arial"/>
                <w:b/>
              </w:rPr>
              <w:t>Financial Eligibility</w:t>
            </w:r>
          </w:p>
        </w:tc>
        <w:tc>
          <w:tcPr>
            <w:tcW w:w="1122" w:type="dxa"/>
          </w:tcPr>
          <w:p w:rsidR="00793F96" w:rsidRDefault="00793F96">
            <w:pPr>
              <w:pStyle w:val="DefaultText1"/>
            </w:pPr>
            <w:r>
              <w:rPr>
                <w:rStyle w:val="InitialStyle"/>
                <w:rFonts w:ascii="Arial" w:hAnsi="Arial"/>
                <w:b/>
              </w:rPr>
              <w:t xml:space="preserve"> Chapter</w:t>
            </w:r>
          </w:p>
        </w:tc>
        <w:tc>
          <w:tcPr>
            <w:tcW w:w="987" w:type="dxa"/>
          </w:tcPr>
          <w:p w:rsidR="00793F96" w:rsidRDefault="00793F96">
            <w:pPr>
              <w:pStyle w:val="DefaultText1"/>
            </w:pPr>
            <w:r>
              <w:rPr>
                <w:rFonts w:ascii="Arial" w:hAnsi="Arial"/>
                <w:b/>
                <w:sz w:val="20"/>
              </w:rPr>
              <w:t>704</w:t>
            </w:r>
          </w:p>
        </w:tc>
      </w:tr>
      <w:tr w:rsidR="00793F96">
        <w:trPr>
          <w:cantSplit/>
          <w:trHeight w:hRule="exact" w:val="259"/>
        </w:trPr>
        <w:tc>
          <w:tcPr>
            <w:tcW w:w="2424" w:type="dxa"/>
            <w:gridSpan w:val="2"/>
            <w:tcBorders>
              <w:bottom w:val="single" w:sz="6" w:space="0" w:color="auto"/>
            </w:tcBorders>
          </w:tcPr>
          <w:p w:rsidR="00793F96" w:rsidRDefault="00BF3B5E">
            <w:pPr>
              <w:pStyle w:val="DefaultText1"/>
            </w:pPr>
            <w:r w:rsidRPr="00861765">
              <w:rPr>
                <w:rFonts w:ascii="Arial" w:hAnsi="Arial"/>
                <w:b/>
                <w:sz w:val="20"/>
              </w:rPr>
              <w:t>3/2018</w:t>
            </w:r>
          </w:p>
        </w:tc>
        <w:tc>
          <w:tcPr>
            <w:tcW w:w="1872" w:type="dxa"/>
            <w:tcBorders>
              <w:bottom w:val="single" w:sz="6" w:space="0" w:color="auto"/>
            </w:tcBorders>
          </w:tcPr>
          <w:p w:rsidR="00793F96" w:rsidRDefault="00793F96">
            <w:pPr>
              <w:pStyle w:val="DefaultText"/>
            </w:pPr>
          </w:p>
        </w:tc>
        <w:tc>
          <w:tcPr>
            <w:tcW w:w="1254" w:type="dxa"/>
            <w:tcBorders>
              <w:bottom w:val="single" w:sz="6" w:space="0" w:color="auto"/>
            </w:tcBorders>
          </w:tcPr>
          <w:p w:rsidR="00793F96" w:rsidRDefault="00793F96">
            <w:pPr>
              <w:pStyle w:val="DefaultText"/>
            </w:pPr>
          </w:p>
        </w:tc>
        <w:tc>
          <w:tcPr>
            <w:tcW w:w="1254" w:type="dxa"/>
            <w:tcBorders>
              <w:bottom w:val="single" w:sz="6" w:space="0" w:color="auto"/>
            </w:tcBorders>
          </w:tcPr>
          <w:p w:rsidR="00793F96" w:rsidRDefault="00793F96">
            <w:pPr>
              <w:pStyle w:val="DefaultText"/>
            </w:pPr>
          </w:p>
        </w:tc>
        <w:tc>
          <w:tcPr>
            <w:tcW w:w="1254" w:type="dxa"/>
            <w:tcBorders>
              <w:bottom w:val="single" w:sz="6" w:space="0" w:color="auto"/>
            </w:tcBorders>
          </w:tcPr>
          <w:p w:rsidR="00793F96" w:rsidRPr="00110E9C" w:rsidRDefault="00793F96" w:rsidP="00110E9C">
            <w:pPr>
              <w:pStyle w:val="DefaultText"/>
              <w:jc w:val="center"/>
              <w:rPr>
                <w:rFonts w:ascii="Arial" w:hAnsi="Arial" w:cs="Arial"/>
                <w:b/>
                <w:sz w:val="20"/>
              </w:rPr>
            </w:pPr>
            <w:r w:rsidRPr="00110E9C">
              <w:rPr>
                <w:rFonts w:ascii="Arial" w:hAnsi="Arial" w:cs="Arial"/>
                <w:b/>
                <w:sz w:val="20"/>
              </w:rPr>
              <w:t>(1 of 2)</w:t>
            </w:r>
          </w:p>
        </w:tc>
        <w:tc>
          <w:tcPr>
            <w:tcW w:w="1122" w:type="dxa"/>
            <w:tcBorders>
              <w:bottom w:val="single" w:sz="6" w:space="0" w:color="auto"/>
            </w:tcBorders>
          </w:tcPr>
          <w:p w:rsidR="00793F96" w:rsidRDefault="00793F96">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793F96" w:rsidRDefault="00793F96">
            <w:pPr>
              <w:pStyle w:val="DefaultText1"/>
            </w:pPr>
            <w:r>
              <w:rPr>
                <w:rFonts w:ascii="Arial" w:hAnsi="Arial"/>
                <w:b/>
                <w:sz w:val="20"/>
              </w:rPr>
              <w:t>704.xxx</w:t>
            </w:r>
          </w:p>
        </w:tc>
      </w:tr>
    </w:tbl>
    <w:p w:rsidR="00793F96" w:rsidRPr="00110E9C" w:rsidRDefault="00793F96">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793F96" w:rsidRPr="00110E9C" w:rsidRDefault="00793F96" w:rsidP="00855F29">
      <w:pPr>
        <w:pStyle w:val="DefaultText"/>
        <w:tabs>
          <w:tab w:val="left" w:pos="3840"/>
          <w:tab w:val="left" w:pos="4320"/>
          <w:tab w:val="left" w:pos="4800"/>
          <w:tab w:val="left" w:pos="11906"/>
        </w:tabs>
        <w:rPr>
          <w:rStyle w:val="InitialStyle"/>
          <w:rFonts w:ascii="Times New Roman" w:hAnsi="Times New Roman"/>
          <w:sz w:val="22"/>
        </w:rPr>
      </w:pPr>
      <w:r>
        <w:rPr>
          <w:rStyle w:val="InitialStyle"/>
          <w:rFonts w:ascii="Times New Roman" w:hAnsi="Times New Roman"/>
          <w:sz w:val="22"/>
        </w:rPr>
        <w:tab/>
      </w:r>
      <w:r w:rsidRPr="00110E9C">
        <w:rPr>
          <w:rStyle w:val="InitialStyle"/>
          <w:rFonts w:ascii="Times New Roman" w:hAnsi="Times New Roman"/>
          <w:sz w:val="22"/>
          <w:u w:val="single"/>
        </w:rPr>
        <w:t>TABLE OF CONTENTS</w:t>
      </w:r>
    </w:p>
    <w:p w:rsidR="00793F96" w:rsidRPr="00110E9C"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793F96" w:rsidRDefault="00793F96" w:rsidP="00B044D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110E9C">
        <w:rPr>
          <w:rStyle w:val="InitialStyle"/>
          <w:rFonts w:ascii="Times New Roman" w:hAnsi="Times New Roman"/>
          <w:sz w:val="22"/>
          <w:u w:val="single"/>
        </w:rPr>
        <w:t>SECTION</w:t>
      </w:r>
    </w:p>
    <w:p w:rsidR="00793F96" w:rsidRDefault="00793F96" w:rsidP="00B044D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793F96" w:rsidRPr="009E304D" w:rsidRDefault="00793F96" w:rsidP="00B044D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w:t>
      </w:r>
      <w:r>
        <w:rPr>
          <w:rStyle w:val="InitialStyle"/>
          <w:rFonts w:ascii="Times New Roman" w:hAnsi="Times New Roman"/>
          <w:sz w:val="22"/>
        </w:rPr>
        <w:t>xxx</w:t>
      </w:r>
      <w:r w:rsidRPr="009E304D">
        <w:rPr>
          <w:rStyle w:val="InitialStyle"/>
          <w:rFonts w:ascii="Times New Roman" w:hAnsi="Times New Roman"/>
          <w:sz w:val="22"/>
        </w:rPr>
        <w:tab/>
      </w:r>
      <w:r w:rsidRPr="009E304D">
        <w:rPr>
          <w:rStyle w:val="InitialStyle"/>
          <w:rFonts w:ascii="Times New Roman" w:hAnsi="Times New Roman"/>
          <w:sz w:val="22"/>
        </w:rPr>
        <w:tab/>
      </w:r>
      <w:r w:rsidRPr="009E304D">
        <w:rPr>
          <w:rStyle w:val="InitialStyle"/>
          <w:rFonts w:ascii="Times New Roman" w:hAnsi="Times New Roman"/>
          <w:sz w:val="22"/>
        </w:rPr>
        <w:tab/>
      </w:r>
      <w:r w:rsidRPr="009E304D">
        <w:rPr>
          <w:rStyle w:val="InitialStyle"/>
          <w:rFonts w:ascii="Times New Roman" w:hAnsi="Times New Roman"/>
          <w:sz w:val="22"/>
        </w:rPr>
        <w:tab/>
      </w:r>
      <w:r w:rsidRPr="009E304D">
        <w:rPr>
          <w:rStyle w:val="InitialStyle"/>
          <w:rFonts w:ascii="Times New Roman" w:hAnsi="Times New Roman"/>
          <w:sz w:val="22"/>
        </w:rPr>
        <w:tab/>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704.000</w:t>
      </w:r>
      <w:r w:rsidRPr="009E304D">
        <w:rPr>
          <w:rStyle w:val="InitialStyle"/>
          <w:rFonts w:ascii="Times New Roman" w:hAnsi="Times New Roman"/>
          <w:sz w:val="22"/>
        </w:rPr>
        <w:tab/>
        <w:t>Overview of Financial Eligibility</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704.010</w:t>
      </w:r>
      <w:r w:rsidRPr="009E304D">
        <w:rPr>
          <w:rStyle w:val="InitialStyle"/>
          <w:rFonts w:ascii="Times New Roman" w:hAnsi="Times New Roman"/>
          <w:sz w:val="22"/>
        </w:rPr>
        <w:tab/>
        <w:t>General Requirements for Financial Eligibility</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704.100</w:t>
      </w:r>
      <w:r w:rsidRPr="009E304D">
        <w:rPr>
          <w:rStyle w:val="InitialStyle"/>
          <w:rFonts w:ascii="Times New Roman" w:hAnsi="Times New Roman"/>
          <w:sz w:val="22"/>
        </w:rPr>
        <w:tab/>
        <w:t>Assets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704.110</w:t>
      </w:r>
      <w:r w:rsidRPr="009E304D">
        <w:rPr>
          <w:rStyle w:val="InitialStyle"/>
          <w:rFonts w:ascii="Times New Roman" w:hAnsi="Times New Roman"/>
          <w:sz w:val="22"/>
        </w:rPr>
        <w:tab/>
        <w:t>Asset Limitation</w:t>
      </w:r>
      <w:r>
        <w:rPr>
          <w:rStyle w:val="InitialStyle"/>
          <w:rFonts w:ascii="Times New Roman" w:hAnsi="Times New Roman"/>
          <w:sz w:val="22"/>
        </w:rPr>
        <w: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704.120</w:t>
      </w:r>
      <w:r w:rsidRPr="009E304D">
        <w:rPr>
          <w:rStyle w:val="InitialStyle"/>
          <w:rFonts w:ascii="Times New Roman" w:hAnsi="Times New Roman"/>
          <w:sz w:val="22"/>
        </w:rPr>
        <w:tab/>
        <w:t>Countable Assets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704.125</w:t>
      </w:r>
      <w:r w:rsidRPr="009E304D">
        <w:rPr>
          <w:rStyle w:val="InitialStyle"/>
          <w:rFonts w:ascii="Times New Roman" w:hAnsi="Times New Roman"/>
          <w:sz w:val="22"/>
        </w:rPr>
        <w:tab/>
        <w:t>Inaccessible Assets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704.130</w:t>
      </w:r>
      <w:r w:rsidRPr="009E304D">
        <w:rPr>
          <w:rStyle w:val="InitialStyle"/>
          <w:rFonts w:ascii="Times New Roman" w:hAnsi="Times New Roman"/>
          <w:sz w:val="22"/>
        </w:rPr>
        <w:tab/>
        <w:t>Joint Ownership of Assets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704.135</w:t>
      </w:r>
      <w:r w:rsidRPr="009E304D">
        <w:rPr>
          <w:rStyle w:val="InitialStyle"/>
          <w:rFonts w:ascii="Times New Roman" w:hAnsi="Times New Roman"/>
          <w:sz w:val="22"/>
        </w:rPr>
        <w:tab/>
        <w:t>Transfer</w:t>
      </w:r>
      <w:r>
        <w:rPr>
          <w:rStyle w:val="InitialStyle"/>
          <w:rFonts w:ascii="Times New Roman" w:hAnsi="Times New Roman"/>
          <w:sz w:val="22"/>
        </w:rPr>
        <w:t>s</w:t>
      </w:r>
      <w:r w:rsidRPr="009E304D">
        <w:rPr>
          <w:rStyle w:val="InitialStyle"/>
          <w:rFonts w:ascii="Times New Roman" w:hAnsi="Times New Roman"/>
          <w:sz w:val="22"/>
        </w:rPr>
        <w:t xml:space="preserve"> of Income and/or Assets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704.140</w:t>
      </w:r>
      <w:r w:rsidRPr="009E304D">
        <w:rPr>
          <w:rStyle w:val="InitialStyle"/>
          <w:rFonts w:ascii="Times New Roman" w:hAnsi="Times New Roman"/>
          <w:sz w:val="22"/>
        </w:rPr>
        <w:tab/>
        <w:t>Noncountable Assets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704.200</w:t>
      </w:r>
      <w:r w:rsidRPr="009E304D">
        <w:rPr>
          <w:rStyle w:val="InitialStyle"/>
          <w:rFonts w:ascii="Times New Roman" w:hAnsi="Times New Roman"/>
          <w:sz w:val="22"/>
        </w:rPr>
        <w:tab/>
        <w:t xml:space="preserve">Income </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704.210</w:t>
      </w:r>
      <w:r w:rsidRPr="009E304D">
        <w:rPr>
          <w:rStyle w:val="InitialStyle"/>
          <w:rFonts w:ascii="Times New Roman" w:hAnsi="Times New Roman"/>
          <w:sz w:val="22"/>
        </w:rPr>
        <w:tab/>
        <w:t xml:space="preserve">Types of Countable Income </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704.220</w:t>
      </w:r>
      <w:r w:rsidRPr="009E304D">
        <w:rPr>
          <w:rStyle w:val="InitialStyle"/>
          <w:rFonts w:ascii="Times New Roman" w:hAnsi="Times New Roman"/>
          <w:sz w:val="22"/>
        </w:rPr>
        <w:tab/>
        <w:t xml:space="preserve">Rules for Counting Income </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704.230</w:t>
      </w:r>
      <w:r w:rsidRPr="009E304D">
        <w:rPr>
          <w:rStyle w:val="InitialStyle"/>
          <w:rFonts w:ascii="Times New Roman" w:hAnsi="Times New Roman"/>
          <w:sz w:val="22"/>
        </w:rPr>
        <w:tab/>
        <w:t xml:space="preserve">Income from a TAFDC Absent Parent </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704.235</w:t>
      </w:r>
      <w:r w:rsidRPr="009E304D">
        <w:rPr>
          <w:rStyle w:val="InitialStyle"/>
          <w:rFonts w:ascii="Times New Roman" w:hAnsi="Times New Roman"/>
          <w:sz w:val="22"/>
        </w:rPr>
        <w:tab/>
        <w:t>Income Deemed to the TAFDC Filing Unit</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704.236</w:t>
      </w:r>
      <w:r w:rsidRPr="009E304D">
        <w:rPr>
          <w:rStyle w:val="InitialStyle"/>
          <w:rFonts w:ascii="Times New Roman" w:hAnsi="Times New Roman"/>
          <w:sz w:val="22"/>
        </w:rPr>
        <w:tab/>
        <w:t>Income from the Parent(s) of a Teen Parent Under Age 18 for TAFDC</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704.240</w:t>
      </w:r>
      <w:r w:rsidRPr="009E304D">
        <w:rPr>
          <w:rStyle w:val="InitialStyle"/>
          <w:rFonts w:ascii="Times New Roman" w:hAnsi="Times New Roman"/>
          <w:sz w:val="22"/>
        </w:rPr>
        <w:tab/>
        <w:t>Lump Sum Income</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704.245</w:t>
      </w:r>
      <w:r w:rsidRPr="009E304D">
        <w:rPr>
          <w:rStyle w:val="InitialStyle"/>
          <w:rFonts w:ascii="Times New Roman" w:hAnsi="Times New Roman"/>
          <w:sz w:val="22"/>
        </w:rPr>
        <w:tab/>
        <w:t>Retroactive Social Security Benefits</w:t>
      </w:r>
      <w:r>
        <w:rPr>
          <w:rStyle w:val="InitialStyle"/>
          <w:rFonts w:ascii="Times New Roman" w:hAnsi="Times New Roman"/>
          <w:sz w:val="22"/>
        </w:rPr>
        <w:t xml:space="preserve"> for EAEDC</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704.250</w:t>
      </w:r>
      <w:r w:rsidRPr="009E304D">
        <w:rPr>
          <w:rStyle w:val="InitialStyle"/>
          <w:rFonts w:ascii="Times New Roman" w:hAnsi="Times New Roman"/>
          <w:sz w:val="22"/>
        </w:rPr>
        <w:tab/>
        <w:t>Noncountable Income</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704.260</w:t>
      </w:r>
      <w:r w:rsidRPr="009E304D">
        <w:rPr>
          <w:rStyle w:val="InitialStyle"/>
          <w:rFonts w:ascii="Times New Roman" w:hAnsi="Times New Roman"/>
          <w:sz w:val="22"/>
        </w:rPr>
        <w:tab/>
        <w:t>TAFDC Income Test of Eligibility</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704.270</w:t>
      </w:r>
      <w:r w:rsidRPr="009E304D">
        <w:rPr>
          <w:rStyle w:val="InitialStyle"/>
          <w:rFonts w:ascii="Times New Roman" w:hAnsi="Times New Roman"/>
          <w:sz w:val="22"/>
        </w:rPr>
        <w:tab/>
        <w:t>Work-Related</w:t>
      </w:r>
      <w:r>
        <w:rPr>
          <w:rStyle w:val="InitialStyle"/>
          <w:rFonts w:ascii="Times New Roman" w:hAnsi="Times New Roman"/>
          <w:sz w:val="22"/>
        </w:rPr>
        <w:t>-</w:t>
      </w:r>
      <w:r w:rsidRPr="009E304D">
        <w:rPr>
          <w:rStyle w:val="InitialStyle"/>
          <w:rFonts w:ascii="Times New Roman" w:hAnsi="Times New Roman"/>
          <w:sz w:val="22"/>
        </w:rPr>
        <w:t>Expense Deduction</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704.275</w:t>
      </w:r>
      <w:r w:rsidRPr="009E304D">
        <w:rPr>
          <w:rStyle w:val="InitialStyle"/>
          <w:rFonts w:ascii="Times New Roman" w:hAnsi="Times New Roman"/>
          <w:sz w:val="22"/>
        </w:rPr>
        <w:tab/>
        <w:t>Dependent Care Deduction</w:t>
      </w:r>
    </w:p>
    <w:p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704.280</w:t>
      </w:r>
      <w:r w:rsidRPr="009E304D">
        <w:rPr>
          <w:rStyle w:val="InitialStyle"/>
          <w:rFonts w:ascii="Times New Roman" w:hAnsi="Times New Roman"/>
          <w:sz w:val="22"/>
        </w:rPr>
        <w:tab/>
        <w:t xml:space="preserve">Eligibility for the </w:t>
      </w:r>
      <w:r>
        <w:rPr>
          <w:rStyle w:val="InitialStyle"/>
          <w:rFonts w:ascii="Times New Roman" w:hAnsi="Times New Roman"/>
          <w:sz w:val="22"/>
        </w:rPr>
        <w:t>50 Per Cent</w:t>
      </w:r>
      <w:r w:rsidRPr="009E304D">
        <w:rPr>
          <w:rStyle w:val="InitialStyle"/>
          <w:rFonts w:ascii="Times New Roman" w:hAnsi="Times New Roman"/>
          <w:sz w:val="22"/>
        </w:rPr>
        <w:t xml:space="preserve"> Disregard</w:t>
      </w:r>
      <w:r>
        <w:rPr>
          <w:rStyle w:val="InitialStyle"/>
          <w:rFonts w:ascii="Times New Roman" w:hAnsi="Times New Roman"/>
          <w:sz w:val="22"/>
        </w:rPr>
        <w:t xml:space="preserve"> Exempt Clients</w:t>
      </w:r>
    </w:p>
    <w:p w:rsidR="00793F96" w:rsidRDefault="00793F96" w:rsidP="00DA3D7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Pr>
          <w:rStyle w:val="InitialStyle"/>
          <w:rFonts w:ascii="Times New Roman" w:hAnsi="Times New Roman"/>
          <w:sz w:val="22"/>
        </w:rPr>
        <w:t>704.281</w:t>
      </w:r>
      <w:r>
        <w:rPr>
          <w:rStyle w:val="InitialStyle"/>
          <w:rFonts w:ascii="Times New Roman" w:hAnsi="Times New Roman"/>
          <w:sz w:val="22"/>
        </w:rPr>
        <w:tab/>
      </w:r>
      <w:r w:rsidRPr="009E304D">
        <w:rPr>
          <w:rStyle w:val="InitialStyle"/>
          <w:rFonts w:ascii="Times New Roman" w:hAnsi="Times New Roman"/>
          <w:sz w:val="22"/>
        </w:rPr>
        <w:t xml:space="preserve">Eligibility for the </w:t>
      </w:r>
      <w:r>
        <w:rPr>
          <w:rStyle w:val="InitialStyle"/>
          <w:rFonts w:ascii="Times New Roman" w:hAnsi="Times New Roman"/>
          <w:sz w:val="22"/>
        </w:rPr>
        <w:t>50 Per Cent</w:t>
      </w:r>
      <w:r w:rsidRPr="009E304D">
        <w:rPr>
          <w:rStyle w:val="InitialStyle"/>
          <w:rFonts w:ascii="Times New Roman" w:hAnsi="Times New Roman"/>
          <w:sz w:val="22"/>
        </w:rPr>
        <w:t xml:space="preserve"> Disregard</w:t>
      </w:r>
      <w:r>
        <w:rPr>
          <w:rStyle w:val="InitialStyle"/>
          <w:rFonts w:ascii="Times New Roman" w:hAnsi="Times New Roman"/>
          <w:sz w:val="22"/>
        </w:rPr>
        <w:t xml:space="preserve"> Nonexempt Clients</w:t>
      </w:r>
      <w:r w:rsidRPr="009E304D">
        <w:rPr>
          <w:rStyle w:val="InitialStyle"/>
          <w:rFonts w:ascii="Times New Roman" w:hAnsi="Times New Roman"/>
          <w:sz w:val="22"/>
        </w:rPr>
        <w:t xml:space="preserve"> </w:t>
      </w:r>
    </w:p>
    <w:p w:rsidR="00793F96" w:rsidRPr="009E304D" w:rsidRDefault="00793F96" w:rsidP="00DA3D7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w:t>
      </w:r>
      <w:r>
        <w:rPr>
          <w:rStyle w:val="InitialStyle"/>
          <w:rFonts w:ascii="Times New Roman" w:hAnsi="Times New Roman"/>
          <w:sz w:val="22"/>
        </w:rPr>
        <w:t>8</w:t>
      </w:r>
      <w:r w:rsidRPr="009E304D">
        <w:rPr>
          <w:rStyle w:val="InitialStyle"/>
          <w:rFonts w:ascii="Times New Roman" w:hAnsi="Times New Roman"/>
          <w:sz w:val="22"/>
        </w:rPr>
        <w:t>5</w:t>
      </w:r>
      <w:r w:rsidRPr="009E304D">
        <w:rPr>
          <w:rStyle w:val="InitialStyle"/>
          <w:rFonts w:ascii="Times New Roman" w:hAnsi="Times New Roman"/>
          <w:sz w:val="22"/>
        </w:rPr>
        <w:tab/>
        <w:t>EAEDC Income Test of Eligibility</w:t>
      </w:r>
    </w:p>
    <w:p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704.28</w:t>
      </w:r>
      <w:r>
        <w:rPr>
          <w:rStyle w:val="InitialStyle"/>
          <w:rFonts w:ascii="Times New Roman" w:hAnsi="Times New Roman"/>
          <w:sz w:val="22"/>
        </w:rPr>
        <w:t>6</w:t>
      </w:r>
      <w:r w:rsidRPr="009E304D">
        <w:rPr>
          <w:rStyle w:val="InitialStyle"/>
          <w:rFonts w:ascii="Times New Roman" w:hAnsi="Times New Roman"/>
          <w:sz w:val="22"/>
        </w:rPr>
        <w:tab/>
      </w:r>
      <w:r>
        <w:rPr>
          <w:rStyle w:val="InitialStyle"/>
          <w:rFonts w:ascii="Times New Roman" w:hAnsi="Times New Roman"/>
          <w:sz w:val="22"/>
        </w:rPr>
        <w:t>EAEDC Earned Income Disregards</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704.290</w:t>
      </w:r>
      <w:r w:rsidRPr="009E304D">
        <w:rPr>
          <w:rStyle w:val="InitialStyle"/>
          <w:rFonts w:ascii="Times New Roman" w:hAnsi="Times New Roman"/>
          <w:sz w:val="22"/>
        </w:rPr>
        <w:tab/>
        <w:t>Verification and Determination of Income</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704.300</w:t>
      </w:r>
      <w:r w:rsidRPr="009E304D">
        <w:rPr>
          <w:rStyle w:val="InitialStyle"/>
          <w:rFonts w:ascii="Times New Roman" w:hAnsi="Times New Roman"/>
          <w:sz w:val="22"/>
        </w:rPr>
        <w:tab/>
        <w:t xml:space="preserve">Membership in the Assistance Unit and Filing Unit </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704.305</w:t>
      </w:r>
      <w:r w:rsidRPr="009E304D">
        <w:rPr>
          <w:rStyle w:val="InitialStyle"/>
          <w:rFonts w:ascii="Times New Roman" w:hAnsi="Times New Roman"/>
          <w:sz w:val="22"/>
        </w:rPr>
        <w:tab/>
        <w:t>Composition of the Assistance Unit</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704.310</w:t>
      </w:r>
      <w:r w:rsidRPr="009E304D">
        <w:rPr>
          <w:rStyle w:val="InitialStyle"/>
          <w:rFonts w:ascii="Times New Roman" w:hAnsi="Times New Roman"/>
          <w:sz w:val="22"/>
        </w:rPr>
        <w:tab/>
        <w:t>Composition of the Filing Unit</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704.315</w:t>
      </w:r>
      <w:r w:rsidRPr="009E304D">
        <w:rPr>
          <w:rStyle w:val="InitialStyle"/>
          <w:rFonts w:ascii="Times New Roman" w:hAnsi="Times New Roman"/>
          <w:sz w:val="22"/>
        </w:rPr>
        <w:tab/>
        <w:t xml:space="preserve">Failure to Cooperate </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704.320</w:t>
      </w:r>
      <w:r w:rsidRPr="009E304D">
        <w:rPr>
          <w:rStyle w:val="InitialStyle"/>
          <w:rFonts w:ascii="Times New Roman" w:hAnsi="Times New Roman"/>
          <w:sz w:val="22"/>
        </w:rPr>
        <w:tab/>
        <w:t>Optional Membership in a TAFDC Assistance Unit</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704.325</w:t>
      </w:r>
      <w:r w:rsidRPr="009E304D">
        <w:rPr>
          <w:rStyle w:val="InitialStyle"/>
          <w:rFonts w:ascii="Times New Roman" w:hAnsi="Times New Roman"/>
          <w:sz w:val="22"/>
        </w:rPr>
        <w:tab/>
        <w:t>Eligibility of the Spouse of the TAFDC Grantee</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704.330</w:t>
      </w:r>
      <w:r w:rsidRPr="009E304D">
        <w:rPr>
          <w:rStyle w:val="InitialStyle"/>
          <w:rFonts w:ascii="Times New Roman" w:hAnsi="Times New Roman"/>
          <w:sz w:val="22"/>
        </w:rPr>
        <w:tab/>
        <w:t>Circumstances Governed by Legal Support Obligations for TAFDC</w:t>
      </w: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9E304D">
        <w:rPr>
          <w:rStyle w:val="InitialStyle"/>
          <w:rFonts w:ascii="Times New Roman" w:hAnsi="Times New Roman"/>
          <w:sz w:val="22"/>
        </w:rPr>
        <w:t>704.335</w:t>
      </w:r>
      <w:r w:rsidRPr="009E304D">
        <w:rPr>
          <w:rStyle w:val="InitialStyle"/>
          <w:rFonts w:ascii="Times New Roman" w:hAnsi="Times New Roman"/>
          <w:sz w:val="22"/>
        </w:rPr>
        <w:tab/>
        <w:t>Circumstances Governed by Legal Support Obligations for EAEDC</w:t>
      </w:r>
    </w:p>
    <w:p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r w:rsidRPr="009E304D">
        <w:rPr>
          <w:rStyle w:val="InitialStyle"/>
          <w:rFonts w:ascii="Times New Roman" w:hAnsi="Times New Roman"/>
          <w:sz w:val="22"/>
        </w:rPr>
        <w:t>704.340</w:t>
      </w:r>
      <w:r w:rsidRPr="009E304D">
        <w:rPr>
          <w:rStyle w:val="InitialStyle"/>
          <w:rFonts w:ascii="Times New Roman" w:hAnsi="Times New Roman"/>
          <w:sz w:val="22"/>
        </w:rPr>
        <w:tab/>
      </w:r>
      <w:r w:rsidRPr="009E304D">
        <w:rPr>
          <w:rFonts w:ascii="TimesNewRoman" w:hAnsi="TimesNewRoman" w:cs="TimesNewRoman"/>
          <w:noProof w:val="0"/>
          <w:sz w:val="22"/>
          <w:szCs w:val="22"/>
        </w:rPr>
        <w:t>Eligibility Test for Person Caring for a Disabled Person</w:t>
      </w:r>
    </w:p>
    <w:p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rsidR="00193000" w:rsidRDefault="00193000" w:rsidP="00110E9C">
      <w:pPr>
        <w:pStyle w:val="DefaultText"/>
        <w:tabs>
          <w:tab w:val="left" w:pos="117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r>
        <w:rPr>
          <w:rFonts w:ascii="TimesNewRoman" w:hAnsi="TimesNewRoman" w:cs="TimesNewRoman"/>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Tr="006C1AAC">
        <w:trPr>
          <w:cantSplit/>
          <w:trHeight w:hRule="exact" w:val="259"/>
        </w:trPr>
        <w:tc>
          <w:tcPr>
            <w:tcW w:w="10167" w:type="dxa"/>
            <w:gridSpan w:val="8"/>
          </w:tcPr>
          <w:p w:rsidR="00193000" w:rsidRDefault="00193000" w:rsidP="006C1AAC">
            <w:pPr>
              <w:pStyle w:val="DefaultText1"/>
              <w:jc w:val="center"/>
            </w:pPr>
            <w:r>
              <w:rPr>
                <w:rStyle w:val="InitialStyle"/>
                <w:rFonts w:ascii="Arial" w:hAnsi="Arial"/>
                <w:b/>
              </w:rPr>
              <w:t>106 CMR: Department of Transitional Assistance</w:t>
            </w:r>
          </w:p>
        </w:tc>
      </w:tr>
      <w:tr w:rsidR="00193000" w:rsidTr="006C1AAC">
        <w:trPr>
          <w:cantSplit/>
          <w:trHeight w:hRule="exact" w:val="259"/>
        </w:trPr>
        <w:tc>
          <w:tcPr>
            <w:tcW w:w="2424" w:type="dxa"/>
            <w:gridSpan w:val="2"/>
            <w:tcBorders>
              <w:top w:val="single" w:sz="6" w:space="0" w:color="auto"/>
            </w:tcBorders>
          </w:tcPr>
          <w:p w:rsidR="00193000" w:rsidRDefault="00193000" w:rsidP="006C1AAC">
            <w:pPr>
              <w:pStyle w:val="DefaultText1"/>
            </w:pPr>
            <w:r>
              <w:rPr>
                <w:rStyle w:val="InitialStyle"/>
                <w:rFonts w:ascii="Arial" w:hAnsi="Arial"/>
                <w:b/>
              </w:rPr>
              <w:t>Trans. by S.L. 1392</w:t>
            </w:r>
          </w:p>
        </w:tc>
        <w:tc>
          <w:tcPr>
            <w:tcW w:w="5634" w:type="dxa"/>
            <w:gridSpan w:val="4"/>
            <w:tcBorders>
              <w:top w:val="single" w:sz="6" w:space="0" w:color="auto"/>
            </w:tcBorders>
          </w:tcPr>
          <w:p w:rsidR="00193000" w:rsidRDefault="00193000" w:rsidP="006C1AAC">
            <w:pPr>
              <w:pStyle w:val="DefaultText"/>
            </w:pPr>
          </w:p>
        </w:tc>
        <w:tc>
          <w:tcPr>
            <w:tcW w:w="1122" w:type="dxa"/>
            <w:tcBorders>
              <w:top w:val="single" w:sz="6" w:space="0" w:color="auto"/>
            </w:tcBorders>
          </w:tcPr>
          <w:p w:rsidR="00193000" w:rsidRDefault="00193000" w:rsidP="006C1AAC">
            <w:pPr>
              <w:pStyle w:val="DefaultText"/>
            </w:pPr>
          </w:p>
        </w:tc>
        <w:tc>
          <w:tcPr>
            <w:tcW w:w="987" w:type="dxa"/>
            <w:tcBorders>
              <w:top w:val="single" w:sz="6" w:space="0" w:color="auto"/>
            </w:tcBorders>
          </w:tcPr>
          <w:p w:rsidR="00193000" w:rsidRDefault="00193000" w:rsidP="006C1AAC">
            <w:pPr>
              <w:pStyle w:val="DefaultText"/>
            </w:pPr>
          </w:p>
        </w:tc>
      </w:tr>
      <w:tr w:rsidR="00193000" w:rsidTr="006C1AAC">
        <w:trPr>
          <w:cantSplit/>
          <w:trHeight w:hRule="exact" w:val="262"/>
        </w:trPr>
        <w:tc>
          <w:tcPr>
            <w:tcW w:w="1325" w:type="dxa"/>
          </w:tcPr>
          <w:p w:rsidR="00193000" w:rsidRDefault="00193000" w:rsidP="006C1AAC">
            <w:pPr>
              <w:pStyle w:val="DefaultText"/>
            </w:pPr>
          </w:p>
        </w:tc>
        <w:tc>
          <w:tcPr>
            <w:tcW w:w="7855" w:type="dxa"/>
            <w:gridSpan w:val="6"/>
          </w:tcPr>
          <w:p w:rsidR="00193000" w:rsidRDefault="00193000" w:rsidP="006C1AAC">
            <w:pPr>
              <w:pStyle w:val="DefaultText1"/>
              <w:jc w:val="center"/>
            </w:pPr>
            <w:r>
              <w:rPr>
                <w:rFonts w:ascii="Arial" w:hAnsi="Arial"/>
                <w:b/>
                <w:sz w:val="20"/>
              </w:rPr>
              <w:t>Transitional Cash Assistance Programs</w:t>
            </w:r>
          </w:p>
        </w:tc>
        <w:tc>
          <w:tcPr>
            <w:tcW w:w="987" w:type="dxa"/>
          </w:tcPr>
          <w:p w:rsidR="00193000" w:rsidRDefault="00193000" w:rsidP="006C1AAC">
            <w:pPr>
              <w:pStyle w:val="DefaultText"/>
            </w:pPr>
          </w:p>
        </w:tc>
      </w:tr>
      <w:tr w:rsidR="00193000" w:rsidTr="006C1AAC">
        <w:trPr>
          <w:cantSplit/>
          <w:trHeight w:hRule="exact" w:val="297"/>
        </w:trPr>
        <w:tc>
          <w:tcPr>
            <w:tcW w:w="2424" w:type="dxa"/>
            <w:gridSpan w:val="2"/>
          </w:tcPr>
          <w:p w:rsidR="00193000" w:rsidRDefault="00193000" w:rsidP="006C1AAC">
            <w:pPr>
              <w:pStyle w:val="DefaultText"/>
            </w:pPr>
          </w:p>
        </w:tc>
        <w:tc>
          <w:tcPr>
            <w:tcW w:w="5634" w:type="dxa"/>
            <w:gridSpan w:val="4"/>
          </w:tcPr>
          <w:p w:rsidR="00193000" w:rsidRDefault="00193000" w:rsidP="006C1AAC">
            <w:pPr>
              <w:jc w:val="center"/>
              <w:rPr>
                <w:sz w:val="24"/>
              </w:rPr>
            </w:pPr>
            <w:r>
              <w:rPr>
                <w:rFonts w:ascii="Arial" w:hAnsi="Arial"/>
                <w:b/>
              </w:rPr>
              <w:t>Financial Eligibility</w:t>
            </w:r>
          </w:p>
        </w:tc>
        <w:tc>
          <w:tcPr>
            <w:tcW w:w="1122" w:type="dxa"/>
          </w:tcPr>
          <w:p w:rsidR="00193000" w:rsidRDefault="00193000" w:rsidP="006C1AAC">
            <w:pPr>
              <w:pStyle w:val="DefaultText1"/>
            </w:pPr>
            <w:r>
              <w:rPr>
                <w:rStyle w:val="InitialStyle"/>
                <w:rFonts w:ascii="Arial" w:hAnsi="Arial"/>
                <w:b/>
              </w:rPr>
              <w:t xml:space="preserve"> Chapter</w:t>
            </w:r>
          </w:p>
        </w:tc>
        <w:tc>
          <w:tcPr>
            <w:tcW w:w="987" w:type="dxa"/>
          </w:tcPr>
          <w:p w:rsidR="00193000" w:rsidRDefault="00193000" w:rsidP="006C1AAC">
            <w:pPr>
              <w:pStyle w:val="DefaultText1"/>
            </w:pPr>
            <w:r>
              <w:rPr>
                <w:rFonts w:ascii="Arial" w:hAnsi="Arial"/>
                <w:b/>
                <w:sz w:val="20"/>
              </w:rPr>
              <w:t>704</w:t>
            </w:r>
          </w:p>
        </w:tc>
      </w:tr>
      <w:tr w:rsidR="00193000" w:rsidTr="006C1AAC">
        <w:trPr>
          <w:cantSplit/>
          <w:trHeight w:hRule="exact" w:val="259"/>
        </w:trPr>
        <w:tc>
          <w:tcPr>
            <w:tcW w:w="2424" w:type="dxa"/>
            <w:gridSpan w:val="2"/>
            <w:tcBorders>
              <w:bottom w:val="single" w:sz="6" w:space="0" w:color="auto"/>
            </w:tcBorders>
          </w:tcPr>
          <w:p w:rsidR="00193000" w:rsidRDefault="00193000" w:rsidP="006C1AAC">
            <w:pPr>
              <w:pStyle w:val="DefaultText1"/>
            </w:pPr>
            <w:r w:rsidRPr="00861765">
              <w:rPr>
                <w:rFonts w:ascii="Arial" w:hAnsi="Arial"/>
                <w:b/>
                <w:sz w:val="20"/>
              </w:rPr>
              <w:t>3/2018</w:t>
            </w:r>
          </w:p>
        </w:tc>
        <w:tc>
          <w:tcPr>
            <w:tcW w:w="1872" w:type="dxa"/>
            <w:tcBorders>
              <w:bottom w:val="single" w:sz="6" w:space="0" w:color="auto"/>
            </w:tcBorders>
          </w:tcPr>
          <w:p w:rsidR="00193000" w:rsidRDefault="00193000" w:rsidP="006C1AAC">
            <w:pPr>
              <w:pStyle w:val="DefaultText"/>
            </w:pPr>
          </w:p>
        </w:tc>
        <w:tc>
          <w:tcPr>
            <w:tcW w:w="1254" w:type="dxa"/>
            <w:tcBorders>
              <w:bottom w:val="single" w:sz="6" w:space="0" w:color="auto"/>
            </w:tcBorders>
          </w:tcPr>
          <w:p w:rsidR="00193000" w:rsidRDefault="00193000" w:rsidP="006C1AAC">
            <w:pPr>
              <w:pStyle w:val="DefaultText"/>
            </w:pPr>
          </w:p>
        </w:tc>
        <w:tc>
          <w:tcPr>
            <w:tcW w:w="1254" w:type="dxa"/>
            <w:tcBorders>
              <w:bottom w:val="single" w:sz="6" w:space="0" w:color="auto"/>
            </w:tcBorders>
          </w:tcPr>
          <w:p w:rsidR="00193000" w:rsidRDefault="00193000" w:rsidP="006C1AAC">
            <w:pPr>
              <w:pStyle w:val="DefaultText"/>
            </w:pPr>
          </w:p>
        </w:tc>
        <w:tc>
          <w:tcPr>
            <w:tcW w:w="1254" w:type="dxa"/>
            <w:tcBorders>
              <w:bottom w:val="single" w:sz="6" w:space="0" w:color="auto"/>
            </w:tcBorders>
          </w:tcPr>
          <w:p w:rsidR="00193000" w:rsidRPr="00110E9C" w:rsidRDefault="00193000" w:rsidP="006C1AAC">
            <w:pPr>
              <w:pStyle w:val="DefaultText"/>
              <w:jc w:val="center"/>
              <w:rPr>
                <w:rFonts w:ascii="Arial" w:hAnsi="Arial" w:cs="Arial"/>
                <w:b/>
                <w:sz w:val="20"/>
              </w:rPr>
            </w:pPr>
            <w:r w:rsidRPr="00110E9C">
              <w:rPr>
                <w:rFonts w:ascii="Arial" w:hAnsi="Arial" w:cs="Arial"/>
                <w:b/>
                <w:sz w:val="20"/>
              </w:rPr>
              <w:t>(</w:t>
            </w:r>
            <w:r>
              <w:rPr>
                <w:rFonts w:ascii="Arial" w:hAnsi="Arial" w:cs="Arial"/>
                <w:b/>
                <w:sz w:val="20"/>
              </w:rPr>
              <w:t>2</w:t>
            </w:r>
            <w:r w:rsidRPr="00110E9C">
              <w:rPr>
                <w:rFonts w:ascii="Arial" w:hAnsi="Arial" w:cs="Arial"/>
                <w:b/>
                <w:sz w:val="20"/>
              </w:rPr>
              <w:t xml:space="preserve"> of 2)</w:t>
            </w:r>
          </w:p>
        </w:tc>
        <w:tc>
          <w:tcPr>
            <w:tcW w:w="1122" w:type="dxa"/>
            <w:tcBorders>
              <w:bottom w:val="single" w:sz="6" w:space="0" w:color="auto"/>
            </w:tcBorders>
          </w:tcPr>
          <w:p w:rsidR="00193000" w:rsidRDefault="00193000" w:rsidP="006C1AAC">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193000" w:rsidRDefault="00193000" w:rsidP="006C1AAC">
            <w:pPr>
              <w:pStyle w:val="DefaultText1"/>
            </w:pPr>
            <w:r>
              <w:rPr>
                <w:rFonts w:ascii="Arial" w:hAnsi="Arial"/>
                <w:b/>
                <w:sz w:val="20"/>
              </w:rPr>
              <w:t>704.xxx</w:t>
            </w:r>
          </w:p>
        </w:tc>
      </w:tr>
    </w:tbl>
    <w:p w:rsidR="00193000" w:rsidRPr="0095316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u w:val="single"/>
        </w:rPr>
      </w:pPr>
    </w:p>
    <w:p w:rsidR="00193000" w:rsidRPr="0095316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u w:val="single"/>
        </w:rPr>
      </w:pPr>
      <w:r w:rsidRPr="00953160">
        <w:rPr>
          <w:rStyle w:val="InitialStyle"/>
          <w:rFonts w:ascii="Times New Roman" w:hAnsi="Times New Roman"/>
          <w:sz w:val="22"/>
          <w:u w:val="single"/>
        </w:rPr>
        <w:t>TABLE OF CONTENTS</w:t>
      </w:r>
    </w:p>
    <w:p w:rsidR="0019300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u w:val="single"/>
        </w:rPr>
      </w:pPr>
    </w:p>
    <w:p w:rsidR="00193000" w:rsidRPr="00953160" w:rsidRDefault="00193000" w:rsidP="00855F29">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953160">
        <w:rPr>
          <w:rStyle w:val="InitialStyle"/>
          <w:rFonts w:ascii="Times New Roman" w:hAnsi="Times New Roman"/>
          <w:sz w:val="22"/>
          <w:u w:val="single"/>
        </w:rPr>
        <w:t>SECTION</w:t>
      </w:r>
    </w:p>
    <w:p w:rsidR="00193000"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p>
    <w:p w:rsidR="00193000"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p>
    <w:p w:rsidR="00193000" w:rsidRPr="009E304D"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704.400</w:t>
      </w:r>
      <w:r w:rsidRPr="009E304D">
        <w:rPr>
          <w:rStyle w:val="InitialStyle"/>
          <w:rFonts w:ascii="Times New Roman" w:hAnsi="Times New Roman"/>
          <w:sz w:val="22"/>
        </w:rPr>
        <w:tab/>
        <w:t>TAFDC Table of Eligibility Standards - Exempt Assistance Units</w:t>
      </w:r>
    </w:p>
    <w:p w:rsidR="00193000" w:rsidRPr="009E304D"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704.405</w:t>
      </w:r>
      <w:r w:rsidRPr="009E304D">
        <w:rPr>
          <w:rStyle w:val="InitialStyle"/>
          <w:rFonts w:ascii="Times New Roman" w:hAnsi="Times New Roman"/>
          <w:sz w:val="22"/>
        </w:rPr>
        <w:tab/>
        <w:t>TAFDC Table of Eligibility Standards - Nonexempt Assistance Units</w:t>
      </w:r>
    </w:p>
    <w:p w:rsidR="00193000" w:rsidRPr="009E304D"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704.410</w:t>
      </w:r>
      <w:r w:rsidRPr="009E304D">
        <w:rPr>
          <w:rStyle w:val="InitialStyle"/>
          <w:rFonts w:ascii="Times New Roman" w:hAnsi="Times New Roman"/>
          <w:sz w:val="22"/>
        </w:rPr>
        <w:tab/>
        <w:t>TAFDC Table of Need Standards - Exempt Assistance Units</w:t>
      </w:r>
    </w:p>
    <w:p w:rsidR="00193000" w:rsidRPr="009E304D"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704.415</w:t>
      </w:r>
      <w:r w:rsidRPr="009E304D">
        <w:rPr>
          <w:rStyle w:val="InitialStyle"/>
          <w:rFonts w:ascii="Times New Roman" w:hAnsi="Times New Roman"/>
          <w:sz w:val="22"/>
        </w:rPr>
        <w:tab/>
        <w:t>TAFDC Table of Need Standards - Nonexempt Assistance Units</w:t>
      </w:r>
    </w:p>
    <w:p w:rsidR="00193000" w:rsidRPr="009E304D"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9E304D">
        <w:rPr>
          <w:rStyle w:val="InitialStyle"/>
          <w:rFonts w:ascii="Times New Roman" w:hAnsi="Times New Roman"/>
          <w:sz w:val="22"/>
        </w:rPr>
        <w:t>704.420</w:t>
      </w:r>
      <w:r w:rsidRPr="009E304D">
        <w:rPr>
          <w:rStyle w:val="InitialStyle"/>
          <w:rFonts w:ascii="Times New Roman" w:hAnsi="Times New Roman"/>
          <w:sz w:val="22"/>
        </w:rPr>
        <w:tab/>
        <w:t>TAFDC Table of Payment Standards - Exempt Assistance Units</w:t>
      </w:r>
    </w:p>
    <w:p w:rsidR="00193000" w:rsidRDefault="00193000" w:rsidP="00446DF8">
      <w:pPr>
        <w:pStyle w:val="DefaultText"/>
        <w:tabs>
          <w:tab w:val="left" w:pos="117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r w:rsidRPr="009E304D">
        <w:rPr>
          <w:rStyle w:val="InitialStyle"/>
          <w:rFonts w:ascii="Times New Roman" w:hAnsi="Times New Roman"/>
          <w:sz w:val="22"/>
        </w:rPr>
        <w:t>704.425</w:t>
      </w:r>
      <w:r w:rsidRPr="009E304D">
        <w:rPr>
          <w:rStyle w:val="InitialStyle"/>
          <w:rFonts w:ascii="Times New Roman" w:hAnsi="Times New Roman"/>
          <w:sz w:val="22"/>
        </w:rPr>
        <w:tab/>
        <w:t xml:space="preserve"> TAFDC Table of Payment Standards - Nonexempt Assistance Units</w:t>
      </w:r>
    </w:p>
    <w:p w:rsidR="00193000" w:rsidRPr="0095316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953160">
      <w:pPr>
        <w:pStyle w:val="DefaultText"/>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CF5029">
        <w:rPr>
          <w:rStyle w:val="InitialStyle"/>
          <w:rFonts w:ascii="Times New Roman" w:hAnsi="Times New Roman"/>
          <w:sz w:val="22"/>
        </w:rPr>
        <w:t>704.430</w:t>
      </w:r>
      <w:r w:rsidRPr="00CF5029">
        <w:rPr>
          <w:rStyle w:val="InitialStyle"/>
          <w:rFonts w:ascii="Times New Roman" w:hAnsi="Times New Roman"/>
          <w:sz w:val="22"/>
        </w:rPr>
        <w:tab/>
      </w:r>
      <w:r>
        <w:rPr>
          <w:rStyle w:val="InitialStyle"/>
          <w:rFonts w:ascii="Times New Roman" w:hAnsi="Times New Roman"/>
          <w:sz w:val="22"/>
        </w:rPr>
        <w:t xml:space="preserve">   </w:t>
      </w:r>
      <w:r w:rsidRPr="00CF5029">
        <w:rPr>
          <w:rStyle w:val="InitialStyle"/>
          <w:rFonts w:ascii="Times New Roman" w:hAnsi="Times New Roman"/>
          <w:sz w:val="22"/>
        </w:rPr>
        <w:t xml:space="preserve">Introduction – EAEDC Living Arrangement and Grant Calculation </w:t>
      </w:r>
    </w:p>
    <w:p w:rsidR="00193000" w:rsidRPr="00CF5029" w:rsidRDefault="00193000" w:rsidP="00953160">
      <w:pPr>
        <w:pStyle w:val="DefaultText"/>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CF5029">
        <w:rPr>
          <w:rStyle w:val="InitialStyle"/>
          <w:rFonts w:ascii="Times New Roman" w:hAnsi="Times New Roman"/>
          <w:sz w:val="22"/>
        </w:rPr>
        <w:t>704.435</w:t>
      </w:r>
      <w:r w:rsidRPr="00CF5029">
        <w:rPr>
          <w:rStyle w:val="InitialStyle"/>
          <w:rFonts w:ascii="Times New Roman" w:hAnsi="Times New Roman"/>
          <w:sz w:val="22"/>
        </w:rPr>
        <w:tab/>
      </w:r>
      <w:r>
        <w:rPr>
          <w:rStyle w:val="InitialStyle"/>
          <w:rFonts w:ascii="Times New Roman" w:hAnsi="Times New Roman"/>
          <w:sz w:val="22"/>
        </w:rPr>
        <w:t xml:space="preserve">   </w:t>
      </w:r>
      <w:r w:rsidRPr="00CF5029">
        <w:rPr>
          <w:rStyle w:val="InitialStyle"/>
          <w:rFonts w:ascii="Times New Roman" w:hAnsi="Times New Roman"/>
          <w:sz w:val="22"/>
        </w:rPr>
        <w:t xml:space="preserve">EAEDC Living Arrangement </w:t>
      </w:r>
    </w:p>
    <w:p w:rsidR="00193000" w:rsidRPr="00CF5029" w:rsidRDefault="00193000" w:rsidP="00953160">
      <w:pPr>
        <w:pStyle w:val="DefaultText"/>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CF5029">
        <w:rPr>
          <w:rStyle w:val="InitialStyle"/>
          <w:rFonts w:ascii="Times New Roman" w:hAnsi="Times New Roman"/>
          <w:sz w:val="22"/>
        </w:rPr>
        <w:t>704.440</w:t>
      </w:r>
      <w:r w:rsidRPr="00CF5029">
        <w:rPr>
          <w:rStyle w:val="InitialStyle"/>
          <w:rFonts w:ascii="Times New Roman" w:hAnsi="Times New Roman"/>
          <w:sz w:val="22"/>
        </w:rPr>
        <w:tab/>
      </w:r>
      <w:r>
        <w:rPr>
          <w:rStyle w:val="InitialStyle"/>
          <w:rFonts w:ascii="Times New Roman" w:hAnsi="Times New Roman"/>
          <w:sz w:val="22"/>
        </w:rPr>
        <w:t xml:space="preserve">   </w:t>
      </w:r>
      <w:r w:rsidRPr="00CF5029">
        <w:rPr>
          <w:rStyle w:val="InitialStyle"/>
          <w:rFonts w:ascii="Times New Roman" w:hAnsi="Times New Roman"/>
          <w:sz w:val="22"/>
        </w:rPr>
        <w:t>EAEDC Table of Standards of Assistance</w:t>
      </w: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CF5029">
        <w:rPr>
          <w:rStyle w:val="InitialStyle"/>
          <w:rFonts w:ascii="Times New Roman" w:hAnsi="Times New Roman"/>
          <w:sz w:val="22"/>
        </w:rPr>
        <w:t>704.500</w:t>
      </w:r>
      <w:r w:rsidRPr="00CF5029">
        <w:rPr>
          <w:rStyle w:val="InitialStyle"/>
          <w:rFonts w:ascii="Times New Roman" w:hAnsi="Times New Roman"/>
          <w:sz w:val="22"/>
        </w:rPr>
        <w:tab/>
      </w:r>
      <w:r>
        <w:rPr>
          <w:rStyle w:val="InitialStyle"/>
          <w:rFonts w:ascii="Times New Roman" w:hAnsi="Times New Roman"/>
          <w:sz w:val="22"/>
        </w:rPr>
        <w:t xml:space="preserve">  </w:t>
      </w:r>
      <w:r w:rsidRPr="00CF5029">
        <w:rPr>
          <w:rStyle w:val="InitialStyle"/>
          <w:rFonts w:ascii="Times New Roman" w:hAnsi="Times New Roman"/>
          <w:sz w:val="22"/>
        </w:rPr>
        <w:t>Calculation of the Grant Amount</w:t>
      </w: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r w:rsidRPr="00CF5029">
        <w:rPr>
          <w:rStyle w:val="InitialStyle"/>
          <w:rFonts w:ascii="Times New Roman" w:hAnsi="Times New Roman"/>
          <w:sz w:val="22"/>
        </w:rPr>
        <w:t>704.510</w:t>
      </w:r>
      <w:r w:rsidRPr="00CF5029">
        <w:rPr>
          <w:rStyle w:val="InitialStyle"/>
          <w:rFonts w:ascii="Times New Roman" w:hAnsi="Times New Roman"/>
          <w:sz w:val="22"/>
        </w:rPr>
        <w:tab/>
      </w:r>
      <w:r>
        <w:rPr>
          <w:rStyle w:val="InitialStyle"/>
          <w:rFonts w:ascii="Times New Roman" w:hAnsi="Times New Roman"/>
          <w:sz w:val="22"/>
        </w:rPr>
        <w:t xml:space="preserve">  </w:t>
      </w:r>
      <w:r w:rsidRPr="00CF5029">
        <w:rPr>
          <w:rStyle w:val="InitialStyle"/>
          <w:rFonts w:ascii="Times New Roman" w:hAnsi="Times New Roman"/>
          <w:sz w:val="22"/>
        </w:rPr>
        <w:t>Guide for Income-In-Kind</w:t>
      </w: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rsidR="00193000" w:rsidRPr="00CF5029" w:rsidRDefault="00193000" w:rsidP="000F40AF">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193000" w:rsidRDefault="00193000"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rsidR="00193000" w:rsidRDefault="00193000"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r>
        <w:rPr>
          <w:rFonts w:ascii="TimesNewRoman" w:hAnsi="TimesNewRoman" w:cs="TimesNewRoman"/>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7"/>
      </w:tblGrid>
      <w:tr w:rsidR="00193000" w:rsidRPr="00CF5029" w:rsidTr="006C1AAC">
        <w:trPr>
          <w:cantSplit/>
          <w:trHeight w:hRule="exact" w:val="259"/>
        </w:trPr>
        <w:tc>
          <w:tcPr>
            <w:tcW w:w="10166"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011" w:type="dxa"/>
            <w:tcBorders>
              <w:top w:val="single" w:sz="6" w:space="0" w:color="auto"/>
            </w:tcBorders>
          </w:tcPr>
          <w:p w:rsidR="00193000" w:rsidRPr="00CF5029" w:rsidRDefault="00193000" w:rsidP="006C1AAC">
            <w:pPr>
              <w:pStyle w:val="DefaultText"/>
            </w:pPr>
          </w:p>
        </w:tc>
        <w:tc>
          <w:tcPr>
            <w:tcW w:w="109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744" w:type="dxa"/>
            <w:gridSpan w:val="6"/>
          </w:tcPr>
          <w:p w:rsidR="00193000" w:rsidRPr="00CF5029" w:rsidRDefault="00193000" w:rsidP="006C1AAC">
            <w:pPr>
              <w:pStyle w:val="DefaultText1"/>
              <w:jc w:val="center"/>
            </w:pPr>
            <w:r w:rsidRPr="00CF5029">
              <w:rPr>
                <w:rFonts w:ascii="Arial" w:hAnsi="Arial" w:cs="Arial"/>
                <w:b/>
                <w:sz w:val="20"/>
              </w:rPr>
              <w:t>Transitional Cash Assistance Programs</w:t>
            </w:r>
          </w:p>
        </w:tc>
        <w:tc>
          <w:tcPr>
            <w:tcW w:w="109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011" w:type="dxa"/>
          </w:tcPr>
          <w:p w:rsidR="00193000" w:rsidRPr="00CF5029" w:rsidRDefault="00193000" w:rsidP="006C1AAC">
            <w:pPr>
              <w:pStyle w:val="DefaultText1"/>
            </w:pPr>
            <w:r w:rsidRPr="00CF5029">
              <w:rPr>
                <w:rStyle w:val="InitialStyle"/>
                <w:rFonts w:ascii="Arial" w:hAnsi="Arial"/>
                <w:b/>
              </w:rPr>
              <w:t xml:space="preserve">Chapter              </w:t>
            </w:r>
            <w:r w:rsidRPr="00CF5029">
              <w:rPr>
                <w:rFonts w:ascii="Arial" w:hAnsi="Arial"/>
                <w:b/>
              </w:rPr>
              <w:t xml:space="preserve"> </w:t>
            </w:r>
          </w:p>
        </w:tc>
        <w:tc>
          <w:tcPr>
            <w:tcW w:w="109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pPr>
            <w:r w:rsidRPr="008C25BA">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011"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 xml:space="preserve"> Page           </w:t>
            </w:r>
          </w:p>
        </w:tc>
        <w:tc>
          <w:tcPr>
            <w:tcW w:w="1097" w:type="dxa"/>
            <w:tcBorders>
              <w:bottom w:val="single" w:sz="6" w:space="0" w:color="auto"/>
            </w:tcBorders>
          </w:tcPr>
          <w:p w:rsidR="00193000" w:rsidRPr="00CF5029" w:rsidRDefault="00193000" w:rsidP="006C1AAC">
            <w:pPr>
              <w:pStyle w:val="DefaultText1"/>
            </w:pPr>
            <w:r w:rsidRPr="00CF5029">
              <w:rPr>
                <w:rFonts w:ascii="Arial" w:hAnsi="Arial"/>
                <w:b/>
                <w:sz w:val="20"/>
              </w:rPr>
              <w:t>704.000</w:t>
            </w:r>
          </w:p>
        </w:tc>
      </w:tr>
    </w:tbl>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u w:val="single"/>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u w:val="single"/>
        </w:rPr>
        <w:t>704.000:</w:t>
      </w:r>
      <w:r w:rsidRPr="00CF5029">
        <w:rPr>
          <w:rStyle w:val="InitialStyle"/>
          <w:rFonts w:ascii="Times New Roman" w:hAnsi="Times New Roman"/>
          <w:sz w:val="22"/>
          <w:u w:val="single"/>
        </w:rPr>
        <w:tab/>
        <w:t>Overview of Financial Eligibility</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 xml:space="preserve">To </w:t>
      </w:r>
      <w:r w:rsidRPr="00A43DFF">
        <w:rPr>
          <w:rStyle w:val="InitialStyle"/>
          <w:rFonts w:ascii="Times New Roman" w:hAnsi="Times New Roman"/>
          <w:sz w:val="22"/>
        </w:rPr>
        <w:t>receive</w:t>
      </w:r>
      <w:r w:rsidRPr="00CF5029">
        <w:rPr>
          <w:rStyle w:val="InitialStyle"/>
          <w:rFonts w:ascii="Times New Roman" w:hAnsi="Times New Roman"/>
          <w:sz w:val="22"/>
        </w:rPr>
        <w:t xml:space="preserve"> Transitional Cash Assistance of EAEDC or TAFDC, 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must meet financial eligibility requirements as well as</w:t>
      </w:r>
      <w:r>
        <w:rPr>
          <w:rStyle w:val="InitialStyle"/>
          <w:rFonts w:ascii="Times New Roman" w:hAnsi="Times New Roman"/>
          <w:sz w:val="22"/>
        </w:rPr>
        <w:t xml:space="preserve"> those</w:t>
      </w:r>
      <w:r w:rsidRPr="00CF5029">
        <w:rPr>
          <w:rStyle w:val="InitialStyle"/>
          <w:rFonts w:ascii="Times New Roman" w:hAnsi="Times New Roman"/>
          <w:sz w:val="22"/>
        </w:rPr>
        <w:t xml:space="preserve"> requirements </w:t>
      </w:r>
      <w:r>
        <w:rPr>
          <w:rStyle w:val="InitialStyle"/>
          <w:rFonts w:ascii="Times New Roman" w:hAnsi="Times New Roman"/>
          <w:sz w:val="22"/>
        </w:rPr>
        <w:t>provided</w:t>
      </w:r>
      <w:r w:rsidRPr="00CF5029">
        <w:rPr>
          <w:rStyle w:val="InitialStyle"/>
          <w:rFonts w:ascii="Times New Roman" w:hAnsi="Times New Roman"/>
          <w:sz w:val="22"/>
        </w:rPr>
        <w:t xml:space="preserve"> in Chapter 703: Nonfinancial Requirements.</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 xml:space="preserve">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meets the financial eligibility requirements if he or she has assets and income at or below the Department’s limits. The purpose of this chapter is to show how financial eligibility is established. The topics covered are:</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(A)</w:t>
      </w:r>
      <w:r w:rsidRPr="00CF5029">
        <w:rPr>
          <w:rStyle w:val="InitialStyle"/>
          <w:rFonts w:ascii="Times New Roman" w:hAnsi="Times New Roman"/>
          <w:sz w:val="22"/>
        </w:rPr>
        <w:tab/>
        <w:t xml:space="preserve">Assets, </w:t>
      </w:r>
      <w:r>
        <w:rPr>
          <w:rStyle w:val="InitialStyle"/>
          <w:rFonts w:ascii="Times New Roman" w:hAnsi="Times New Roman"/>
          <w:sz w:val="22"/>
        </w:rPr>
        <w:t xml:space="preserve">106 </w:t>
      </w:r>
      <w:r w:rsidRPr="00CF5029">
        <w:rPr>
          <w:rStyle w:val="InitialStyle"/>
          <w:rFonts w:ascii="Times New Roman" w:hAnsi="Times New Roman"/>
          <w:sz w:val="22"/>
        </w:rPr>
        <w:t>CMR 704.100;</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(B)</w:t>
      </w:r>
      <w:r w:rsidRPr="00CF5029">
        <w:rPr>
          <w:rStyle w:val="InitialStyle"/>
          <w:rFonts w:ascii="Times New Roman" w:hAnsi="Times New Roman"/>
          <w:sz w:val="22"/>
        </w:rPr>
        <w:tab/>
        <w:t>Income, 106 CMR 704.200;</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(C)    Membership in the Assistance Unit and Filing Unit, 106 CMR 704.300;</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rStyle w:val="InitialStyle"/>
          <w:rFonts w:ascii="Times New Roman" w:hAnsi="Times New Roman"/>
          <w:sz w:val="22"/>
        </w:rPr>
      </w:pPr>
      <w:r w:rsidRPr="00CF5029">
        <w:rPr>
          <w:rStyle w:val="InitialStyle"/>
          <w:rFonts w:ascii="Times New Roman" w:hAnsi="Times New Roman"/>
          <w:sz w:val="22"/>
        </w:rPr>
        <w:tab/>
        <w:t>(D)</w:t>
      </w:r>
      <w:r w:rsidRPr="00CF5029">
        <w:rPr>
          <w:rStyle w:val="InitialStyle"/>
          <w:rFonts w:ascii="Times New Roman" w:hAnsi="Times New Roman"/>
          <w:sz w:val="22"/>
        </w:rPr>
        <w:tab/>
        <w:t>TAFDC Eligibility, Need and Payment Standards, 106 CMR 704.400, 704.405, 704.410, 704.415, 704.420 and 704.425;</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rStyle w:val="InitialStyle"/>
          <w:rFonts w:ascii="Times New Roman" w:hAnsi="Times New Roman"/>
          <w:sz w:val="22"/>
        </w:rPr>
      </w:pPr>
      <w:r w:rsidRPr="00CF5029">
        <w:rPr>
          <w:rStyle w:val="InitialStyle"/>
          <w:rFonts w:ascii="Times New Roman" w:hAnsi="Times New Roman"/>
          <w:sz w:val="22"/>
        </w:rPr>
        <w:tab/>
        <w:t>(E)</w:t>
      </w:r>
      <w:r w:rsidRPr="00CF5029">
        <w:rPr>
          <w:rStyle w:val="InitialStyle"/>
          <w:rFonts w:ascii="Times New Roman" w:hAnsi="Times New Roman"/>
          <w:sz w:val="22"/>
        </w:rPr>
        <w:tab/>
        <w:t>EAEDC Living Arrangements and Standards of Assistance, 106 CMR 704.435 and 704.440</w:t>
      </w:r>
      <w:r>
        <w:rPr>
          <w:rStyle w:val="InitialStyle"/>
          <w:rFonts w:ascii="Times New Roman" w:hAnsi="Times New Roman"/>
          <w:sz w:val="22"/>
        </w:rPr>
        <w:t>; and</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(F)</w:t>
      </w:r>
      <w:r w:rsidRPr="00CF5029">
        <w:rPr>
          <w:rStyle w:val="InitialStyle"/>
          <w:rFonts w:ascii="Times New Roman" w:hAnsi="Times New Roman"/>
          <w:sz w:val="22"/>
        </w:rPr>
        <w:tab/>
        <w:t>Calculation of the Grant Amount, 106 CMR 704.500</w:t>
      </w:r>
      <w:r>
        <w:rPr>
          <w:rStyle w:val="InitialStyle"/>
          <w:rFonts w:ascii="Times New Roman" w:hAnsi="Times New Roman"/>
          <w:sz w:val="22"/>
        </w:rPr>
        <w:t>.</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u w:val="single"/>
        </w:rPr>
        <w:t>704.010:</w:t>
      </w:r>
      <w:r w:rsidRPr="00CF5029">
        <w:rPr>
          <w:rStyle w:val="InitialStyle"/>
          <w:rFonts w:ascii="Times New Roman" w:hAnsi="Times New Roman"/>
          <w:sz w:val="22"/>
          <w:u w:val="single"/>
        </w:rPr>
        <w:tab/>
        <w:t>General Requirements for Financial Eligibility</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t>There are two major elements in the determination of financial eligibility for Transitional Cash Assistance: an assets test and an income test. In order for the assistance unit to be eligible, the combined assets and income of the filing unit may not be above the Department’s asset and income limits.</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r w:rsidRPr="00CF5029">
        <w:rPr>
          <w:rStyle w:val="InitialStyle"/>
          <w:rFonts w:ascii="Times New Roman" w:hAnsi="Times New Roman"/>
          <w:sz w:val="22"/>
        </w:rPr>
        <w:tab/>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rStyle w:val="InitialStyle"/>
          <w:rFonts w:ascii="Times New Roman" w:hAnsi="Times New Roman"/>
          <w:sz w:val="22"/>
        </w:rPr>
      </w:pPr>
      <w:r w:rsidRPr="00CF5029">
        <w:rPr>
          <w:rStyle w:val="InitialStyle"/>
          <w:rFonts w:ascii="Times New Roman" w:hAnsi="Times New Roman"/>
          <w:sz w:val="22"/>
        </w:rPr>
        <w:tab/>
        <w:t>(A)</w:t>
      </w:r>
      <w:r w:rsidRPr="00CF5029">
        <w:rPr>
          <w:rStyle w:val="InitialStyle"/>
          <w:rFonts w:ascii="Times New Roman" w:hAnsi="Times New Roman"/>
          <w:sz w:val="22"/>
        </w:rPr>
        <w:tab/>
        <w:t xml:space="preserve">106 CMR 704.300, 704.305, and 704.310 provide the requirements for determining who </w:t>
      </w:r>
      <w:r w:rsidRPr="00CF5029">
        <w:rPr>
          <w:rStyle w:val="InitialStyle"/>
          <w:rFonts w:ascii="Times New Roman" w:hAnsi="Times New Roman"/>
          <w:sz w:val="22"/>
        </w:rPr>
        <w:tab/>
        <w:t xml:space="preserve">is in the filing unit, who is in the assistance unit, and whose assets, income, and needs are considered in determining eligibility.  </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rStyle w:val="InitialStyle"/>
          <w:rFonts w:ascii="Times New Roman" w:hAnsi="Times New Roman"/>
          <w:sz w:val="22"/>
        </w:rPr>
      </w:pPr>
      <w:r w:rsidRPr="00CF5029">
        <w:rPr>
          <w:rStyle w:val="InitialStyle"/>
          <w:rFonts w:ascii="Times New Roman" w:hAnsi="Times New Roman"/>
          <w:sz w:val="22"/>
        </w:rPr>
        <w:tab/>
        <w:t>(B)</w:t>
      </w:r>
      <w:r w:rsidRPr="00CF5029">
        <w:rPr>
          <w:rStyle w:val="InitialStyle"/>
          <w:rFonts w:ascii="Times New Roman" w:hAnsi="Times New Roman"/>
          <w:sz w:val="22"/>
        </w:rPr>
        <w:tab/>
        <w:t xml:space="preserve">106 CMR 704.100: </w:t>
      </w:r>
      <w:r w:rsidRPr="00CF5029">
        <w:rPr>
          <w:rStyle w:val="InitialStyle"/>
          <w:rFonts w:ascii="Times New Roman" w:hAnsi="Times New Roman"/>
          <w:sz w:val="22"/>
          <w:u w:val="single"/>
        </w:rPr>
        <w:t>Assets</w:t>
      </w:r>
      <w:r w:rsidRPr="00CF5029">
        <w:rPr>
          <w:rStyle w:val="InitialStyle"/>
          <w:rFonts w:ascii="Times New Roman" w:hAnsi="Times New Roman"/>
          <w:sz w:val="22"/>
        </w:rPr>
        <w:t>, provides the requirements for determining how assets are counted in the eligibility test.</w:t>
      </w: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rPr>
      </w:pPr>
    </w:p>
    <w:p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rStyle w:val="InitialStyle"/>
          <w:rFonts w:ascii="Times New Roman" w:hAnsi="Times New Roman"/>
          <w:sz w:val="22"/>
        </w:rPr>
      </w:pPr>
      <w:r w:rsidRPr="00CF5029">
        <w:rPr>
          <w:rStyle w:val="InitialStyle"/>
          <w:rFonts w:ascii="Times New Roman" w:hAnsi="Times New Roman"/>
          <w:sz w:val="22"/>
        </w:rPr>
        <w:tab/>
        <w:t>(C)</w:t>
      </w:r>
      <w:r w:rsidRPr="00CF5029">
        <w:rPr>
          <w:rStyle w:val="InitialStyle"/>
          <w:rFonts w:ascii="Times New Roman" w:hAnsi="Times New Roman"/>
          <w:sz w:val="22"/>
        </w:rPr>
        <w:tab/>
        <w:t xml:space="preserve">106 CMR 704.200: </w:t>
      </w:r>
      <w:r w:rsidRPr="00CF5029">
        <w:rPr>
          <w:rStyle w:val="InitialStyle"/>
          <w:rFonts w:ascii="Times New Roman" w:hAnsi="Times New Roman"/>
          <w:sz w:val="22"/>
          <w:u w:val="single"/>
        </w:rPr>
        <w:t>Income</w:t>
      </w:r>
      <w:r w:rsidRPr="00CF5029">
        <w:rPr>
          <w:rStyle w:val="InitialStyle"/>
          <w:rFonts w:ascii="Times New Roman" w:hAnsi="Times New Roman"/>
          <w:sz w:val="22"/>
        </w:rPr>
        <w:t>, provides the requirements for determining how income is counted in the eligibility test.</w:t>
      </w:r>
    </w:p>
    <w:p w:rsidR="00193000" w:rsidRPr="00CF5029" w:rsidRDefault="00193000" w:rsidP="00886510">
      <w:pPr>
        <w:pStyle w:val="DefaultText"/>
        <w:tabs>
          <w:tab w:val="left" w:pos="2880"/>
          <w:tab w:val="center" w:pos="5040"/>
          <w:tab w:val="right" w:pos="7800"/>
          <w:tab w:val="left" w:pos="8040"/>
          <w:tab w:val="right" w:pos="9840"/>
          <w:tab w:val="left" w:pos="11906"/>
        </w:tabs>
        <w:rPr>
          <w:rStyle w:val="InitialStyle"/>
          <w:rFonts w:ascii="Times New Roman" w:hAnsi="Times New Roman"/>
          <w:sz w:val="22"/>
        </w:rPr>
      </w:pPr>
    </w:p>
    <w:p w:rsidR="00193000" w:rsidRPr="00CF5029" w:rsidRDefault="00193000" w:rsidP="00B9592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0004F" w:rsidRDefault="00193000" w:rsidP="008C25B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The remaining sections provide the requirements for calculating and paying the grant once eligibility has been established.</w:t>
      </w:r>
    </w:p>
    <w:p w:rsidR="00193000" w:rsidRDefault="0010004F" w:rsidP="0010004F">
      <w:pPr>
        <w:pStyle w:val="DefaultText"/>
        <w:tabs>
          <w:tab w:val="left" w:pos="1200"/>
          <w:tab w:val="left" w:pos="1800"/>
          <w:tab w:val="left" w:pos="2400"/>
          <w:tab w:val="left" w:pos="2880"/>
          <w:tab w:val="left" w:pos="3360"/>
          <w:tab w:val="left" w:pos="3840"/>
          <w:tab w:val="left" w:pos="4320"/>
          <w:tab w:val="left" w:pos="4800"/>
          <w:tab w:val="left" w:pos="11906"/>
        </w:tabs>
        <w:ind w:left="1200" w:hanging="1200"/>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Pr>
                <w:rStyle w:val="InitialStyle"/>
                <w:sz w:val="22"/>
              </w:rPr>
              <w:br w:type="page"/>
            </w: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cs="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EC0631">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704.100</w:t>
            </w:r>
          </w:p>
        </w:tc>
      </w:tr>
    </w:tbl>
    <w:p w:rsidR="00193000" w:rsidRPr="00CF5029" w:rsidRDefault="00193000" w:rsidP="00FA4DD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B9592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16"/>
          <w:szCs w:val="16"/>
        </w:rPr>
      </w:pPr>
      <w:r w:rsidRPr="00CF5029">
        <w:rPr>
          <w:rStyle w:val="InitialStyle"/>
          <w:rFonts w:ascii="Times New Roman" w:hAnsi="Times New Roman"/>
          <w:sz w:val="22"/>
          <w:szCs w:val="22"/>
        </w:rPr>
        <w:tab/>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704.100:</w:t>
      </w:r>
      <w:r w:rsidRPr="00CF5029">
        <w:rPr>
          <w:rStyle w:val="InitialStyle"/>
          <w:rFonts w:ascii="Times New Roman" w:hAnsi="Times New Roman"/>
          <w:sz w:val="22"/>
          <w:szCs w:val="22"/>
          <w:u w:val="single"/>
        </w:rPr>
        <w:tab/>
        <w:t>Assets</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Assets are objects of value, other than income </w:t>
      </w:r>
      <w:r w:rsidRPr="00A43DFF">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04.200, such as personal property, real estate, vehicles, the cash surrender value of life insurance, cash, bank deposits, and negotiable securities. Countable assets are all assets that are used for eligibility determination. Noncountable assets are all assets that are exempt from use for eligibility determination. All assets are considered countable unless inaccessible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04.125 or noncountable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04.140.</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704.110:</w:t>
      </w:r>
      <w:r w:rsidRPr="00CF5029">
        <w:rPr>
          <w:rStyle w:val="InitialStyle"/>
          <w:rFonts w:ascii="Times New Roman" w:hAnsi="Times New Roman"/>
          <w:sz w:val="22"/>
          <w:szCs w:val="22"/>
          <w:u w:val="single"/>
        </w:rPr>
        <w:tab/>
        <w:t>Asset Limitation</w:t>
      </w:r>
      <w:r>
        <w:rPr>
          <w:rStyle w:val="InitialStyle"/>
          <w:rFonts w:ascii="Times New Roman" w:hAnsi="Times New Roman"/>
          <w:sz w:val="22"/>
          <w:szCs w:val="22"/>
          <w:u w:val="single"/>
        </w:rPr>
        <w:t>s</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u w:val="single"/>
        </w:rPr>
        <w:t xml:space="preserve">TAFDC Asset </w:t>
      </w:r>
      <w:r w:rsidRPr="006E3B20">
        <w:rPr>
          <w:rStyle w:val="InitialStyle"/>
          <w:rFonts w:ascii="Times New Roman" w:hAnsi="Times New Roman"/>
          <w:sz w:val="22"/>
          <w:szCs w:val="22"/>
          <w:u w:val="single"/>
        </w:rPr>
        <w:t>Limit</w:t>
      </w:r>
      <w:r>
        <w:rPr>
          <w:rStyle w:val="InitialStyle"/>
          <w:rFonts w:ascii="Times New Roman" w:hAnsi="Times New Roman"/>
          <w:sz w:val="22"/>
          <w:szCs w:val="22"/>
        </w:rPr>
        <w:t xml:space="preserve">: </w:t>
      </w:r>
      <w:r w:rsidRPr="006E3B20">
        <w:rPr>
          <w:rStyle w:val="InitialStyle"/>
          <w:rFonts w:ascii="Times New Roman" w:hAnsi="Times New Roman"/>
          <w:sz w:val="22"/>
          <w:szCs w:val="22"/>
        </w:rPr>
        <w:t>In</w:t>
      </w:r>
      <w:r w:rsidRPr="00CF5029">
        <w:rPr>
          <w:rStyle w:val="InitialStyle"/>
          <w:rFonts w:ascii="Times New Roman" w:hAnsi="Times New Roman"/>
          <w:sz w:val="22"/>
          <w:szCs w:val="22"/>
        </w:rPr>
        <w:t xml:space="preserve"> order for the assistance unit to be eligible, the combined</w:t>
      </w:r>
      <w:r>
        <w:rPr>
          <w:rStyle w:val="InitialStyle"/>
          <w:rFonts w:ascii="Times New Roman" w:hAnsi="Times New Roman"/>
          <w:sz w:val="22"/>
          <w:szCs w:val="22"/>
        </w:rPr>
        <w:t xml:space="preserve"> countable</w:t>
      </w:r>
      <w:r w:rsidRPr="00CF5029">
        <w:rPr>
          <w:rStyle w:val="InitialStyle"/>
          <w:rFonts w:ascii="Times New Roman" w:hAnsi="Times New Roman"/>
          <w:sz w:val="22"/>
          <w:szCs w:val="22"/>
        </w:rPr>
        <w:t xml:space="preserve"> assets of the TAFDC filing unit may not exceed $2,500. </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u w:val="single"/>
        </w:rPr>
        <w:t xml:space="preserve">EAEDC Asset </w:t>
      </w:r>
      <w:r w:rsidRPr="006E3B20">
        <w:rPr>
          <w:rStyle w:val="InitialStyle"/>
          <w:rFonts w:ascii="Times New Roman" w:hAnsi="Times New Roman"/>
          <w:sz w:val="22"/>
          <w:szCs w:val="22"/>
          <w:u w:val="single"/>
        </w:rPr>
        <w:t>Limit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In order for the assistance unit to be eligible, the combined </w:t>
      </w:r>
      <w:r>
        <w:rPr>
          <w:rStyle w:val="InitialStyle"/>
          <w:rFonts w:ascii="Times New Roman" w:hAnsi="Times New Roman"/>
          <w:sz w:val="22"/>
          <w:szCs w:val="22"/>
        </w:rPr>
        <w:t xml:space="preserve">countable </w:t>
      </w:r>
      <w:r w:rsidRPr="00CF5029">
        <w:rPr>
          <w:rStyle w:val="InitialStyle"/>
          <w:rFonts w:ascii="Times New Roman" w:hAnsi="Times New Roman"/>
          <w:sz w:val="22"/>
          <w:szCs w:val="22"/>
        </w:rPr>
        <w:t>assets of the EAEDC filing unit may not exceed:</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$250 for an assistance unit of one; or</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$500 for an assistance unit of two or more.</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The dollar value of an asset is its equity value, except for a vehicle for TAFDC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04.120(G). An asset’s equity value is its fair market value </w:t>
      </w:r>
      <w:r>
        <w:rPr>
          <w:rStyle w:val="InitialStyle"/>
          <w:rFonts w:ascii="Times New Roman" w:hAnsi="Times New Roman"/>
          <w:sz w:val="22"/>
          <w:szCs w:val="22"/>
        </w:rPr>
        <w:t>les</w:t>
      </w:r>
      <w:r w:rsidRPr="00CF5029">
        <w:rPr>
          <w:rStyle w:val="InitialStyle"/>
          <w:rFonts w:ascii="Times New Roman" w:hAnsi="Times New Roman"/>
          <w:sz w:val="22"/>
          <w:szCs w:val="22"/>
        </w:rPr>
        <w:t>s any legal encumbrances or obligations.</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704.120:</w:t>
      </w:r>
      <w:r w:rsidRPr="00CF5029">
        <w:rPr>
          <w:rStyle w:val="InitialStyle"/>
          <w:rFonts w:ascii="Times New Roman" w:hAnsi="Times New Roman"/>
          <w:sz w:val="22"/>
          <w:szCs w:val="22"/>
          <w:u w:val="single"/>
        </w:rPr>
        <w:tab/>
        <w:t>Countable Assets (</w:t>
      </w:r>
      <w:r>
        <w:rPr>
          <w:rStyle w:val="InitialStyle"/>
          <w:rFonts w:ascii="Times New Roman" w:hAnsi="Times New Roman"/>
          <w:sz w:val="22"/>
          <w:szCs w:val="22"/>
          <w:u w:val="single"/>
        </w:rPr>
        <w:t>This</w:t>
      </w:r>
      <w:r w:rsidRPr="00A43DFF">
        <w:rPr>
          <w:rStyle w:val="InitialStyle"/>
          <w:rFonts w:ascii="Times New Roman" w:hAnsi="Times New Roman"/>
          <w:sz w:val="22"/>
          <w:szCs w:val="22"/>
          <w:u w:val="single"/>
        </w:rPr>
        <w:t xml:space="preserve"> regulation was formerly found at 106</w:t>
      </w:r>
      <w:r w:rsidRPr="00CF5029">
        <w:rPr>
          <w:rStyle w:val="InitialStyle"/>
          <w:rFonts w:ascii="Times New Roman" w:hAnsi="Times New Roman"/>
          <w:sz w:val="22"/>
          <w:szCs w:val="22"/>
          <w:u w:val="single"/>
        </w:rPr>
        <w:t xml:space="preserve"> CMR 204.120)</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Assets used to determine financial eligibility include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are not limited to:</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Cash</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Cash includes currency, checks, or bank drafts, in the possession of, or available to, the filing unit.</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amount of cash is counted at application, eligibility reviews and when a change is reported.</w:t>
      </w: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applicant’s or client’s declaration of the amount of cash available to the filing unit is </w:t>
      </w:r>
      <w:r>
        <w:rPr>
          <w:rStyle w:val="InitialStyle"/>
          <w:rFonts w:ascii="Times New Roman" w:hAnsi="Times New Roman"/>
          <w:sz w:val="22"/>
          <w:szCs w:val="22"/>
        </w:rPr>
        <w:t xml:space="preserve">sufficient </w:t>
      </w:r>
      <w:r w:rsidRPr="00CF5029">
        <w:rPr>
          <w:rStyle w:val="InitialStyle"/>
          <w:rFonts w:ascii="Times New Roman" w:hAnsi="Times New Roman"/>
          <w:sz w:val="22"/>
          <w:szCs w:val="22"/>
        </w:rPr>
        <w:t>verification unless contradictory information is received by the Department.</w:t>
      </w: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rsidR="00193000" w:rsidRDefault="00B47BBD"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7A68BC">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(1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Palatino" w:hAnsi="Palatino"/>
          <w:sz w:val="22"/>
        </w:rPr>
        <w:tab/>
      </w:r>
      <w:r w:rsidRPr="00CF5029">
        <w:rPr>
          <w:rStyle w:val="InitialStyle"/>
          <w:rFonts w:ascii="Times New Roman" w:hAnsi="Times New Roman"/>
          <w:sz w:val="22"/>
          <w:szCs w:val="22"/>
        </w:rPr>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Bank Balances </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Bank balances may be in the form of savings, checking, trust accounts, term certificates, or other types of accounts</w:t>
      </w:r>
      <w:r>
        <w:rPr>
          <w:rStyle w:val="InitialStyle"/>
          <w:rFonts w:ascii="Times New Roman" w:hAnsi="Times New Roman"/>
          <w:sz w:val="22"/>
          <w:szCs w:val="22"/>
        </w:rPr>
        <w:t xml:space="preserve"> held at banks, savings or loan institutions</w:t>
      </w:r>
      <w:r w:rsidRPr="00CF5029">
        <w:rPr>
          <w:rStyle w:val="InitialStyle"/>
          <w:rFonts w:ascii="Times New Roman" w:hAnsi="Times New Roman"/>
          <w:sz w:val="22"/>
          <w:szCs w:val="22"/>
        </w:rPr>
        <w:t>.</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1368"/>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Balances in a bank account are considered available when a member of the filing unit has both ownership of</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access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balance</w:t>
      </w:r>
      <w:r>
        <w:rPr>
          <w:rStyle w:val="InitialStyle"/>
          <w:rFonts w:ascii="Times New Roman" w:hAnsi="Times New Roman"/>
          <w:sz w:val="22"/>
          <w:szCs w:val="22"/>
        </w:rPr>
        <w:t xml:space="preserve"> of funds in the account</w:t>
      </w:r>
      <w:r w:rsidRPr="00CF5029">
        <w:rPr>
          <w:rStyle w:val="InitialStyle"/>
          <w:rFonts w:ascii="Times New Roman" w:hAnsi="Times New Roman"/>
          <w:sz w:val="22"/>
          <w:szCs w:val="22"/>
        </w:rPr>
        <w:t xml:space="preserve">. </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Joint Accounts</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If a member of the filing unit is a co-holder of a joint bank account, the entire amount on deposit is a countable asset unless the member of the filing unit demonstrates otherwise.</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A member of the filing unit who states that he or she is not the owner, or is only partial owner, of the funds must </w:t>
      </w:r>
      <w:r>
        <w:rPr>
          <w:rStyle w:val="InitialStyle"/>
          <w:rFonts w:ascii="Times New Roman" w:hAnsi="Times New Roman"/>
          <w:sz w:val="22"/>
          <w:szCs w:val="22"/>
        </w:rPr>
        <w:t>verify</w:t>
      </w:r>
      <w:r w:rsidRPr="00CF5029">
        <w:rPr>
          <w:rStyle w:val="InitialStyle"/>
          <w:rFonts w:ascii="Times New Roman" w:hAnsi="Times New Roman"/>
          <w:sz w:val="22"/>
          <w:szCs w:val="22"/>
        </w:rPr>
        <w:t xml:space="preserve"> the ownership of </w:t>
      </w:r>
      <w:r>
        <w:rPr>
          <w:rStyle w:val="InitialStyle"/>
          <w:rFonts w:ascii="Times New Roman" w:hAnsi="Times New Roman"/>
          <w:sz w:val="22"/>
          <w:szCs w:val="22"/>
        </w:rPr>
        <w:t>such</w:t>
      </w:r>
      <w:r w:rsidRPr="00CF5029">
        <w:rPr>
          <w:rStyle w:val="InitialStyle"/>
          <w:rFonts w:ascii="Times New Roman" w:hAnsi="Times New Roman"/>
          <w:sz w:val="22"/>
          <w:szCs w:val="22"/>
        </w:rPr>
        <w:t xml:space="preserve"> funds. A member of the filing unit who states that he or she has no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only partial</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access to the funds, must </w:t>
      </w:r>
      <w:r>
        <w:rPr>
          <w:rStyle w:val="InitialStyle"/>
          <w:rFonts w:ascii="Times New Roman" w:hAnsi="Times New Roman"/>
          <w:sz w:val="22"/>
          <w:szCs w:val="22"/>
        </w:rPr>
        <w:t>verify</w:t>
      </w:r>
      <w:r w:rsidRPr="00CF5029">
        <w:rPr>
          <w:rStyle w:val="InitialStyle"/>
          <w:rFonts w:ascii="Times New Roman" w:hAnsi="Times New Roman"/>
          <w:sz w:val="22"/>
          <w:szCs w:val="22"/>
        </w:rPr>
        <w:t xml:space="preserve"> lack of access.</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ind w:left="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of Access to and Ownership of Bank Balances</w:t>
      </w:r>
    </w:p>
    <w:p w:rsidR="00193000" w:rsidRPr="00CF5029" w:rsidRDefault="00193000" w:rsidP="00FA4DD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B548D8" w:rsidRDefault="00193000" w:rsidP="00D64870">
      <w:pPr>
        <w:pStyle w:val="DefaultText"/>
        <w:tabs>
          <w:tab w:val="left" w:pos="900"/>
          <w:tab w:val="left" w:pos="1908"/>
          <w:tab w:val="left" w:pos="1980"/>
          <w:tab w:val="left" w:pos="2250"/>
          <w:tab w:val="left" w:pos="2880"/>
          <w:tab w:val="left" w:pos="3240"/>
          <w:tab w:val="center" w:pos="4920"/>
          <w:tab w:val="right" w:pos="7800"/>
          <w:tab w:val="left" w:pos="8040"/>
          <w:tab w:val="right" w:pos="9840"/>
          <w:tab w:val="left" w:pos="11906"/>
        </w:tabs>
        <w:ind w:left="2250" w:hanging="25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265060">
        <w:rPr>
          <w:rStyle w:val="InitialStyle"/>
          <w:rFonts w:ascii="Times New Roman" w:hAnsi="Times New Roman"/>
          <w:sz w:val="22"/>
        </w:rPr>
        <w:t>Claimed lack of access and ownership must be verified. (See Inaccessible Assets).</w:t>
      </w:r>
      <w:r>
        <w:rPr>
          <w:rStyle w:val="InitialStyle"/>
          <w:rFonts w:ascii="Times New Roman" w:hAnsi="Times New Roman"/>
          <w:sz w:val="22"/>
        </w:rPr>
        <w:t xml:space="preserve"> I</w:t>
      </w:r>
      <w:r w:rsidRPr="00B548D8">
        <w:rPr>
          <w:rStyle w:val="InitialStyle"/>
          <w:rFonts w:ascii="Times New Roman" w:hAnsi="Times New Roman"/>
          <w:sz w:val="22"/>
        </w:rPr>
        <w:t xml:space="preserve">f </w:t>
      </w:r>
      <w:r w:rsidRPr="00265060">
        <w:rPr>
          <w:rStyle w:val="InitialStyle"/>
          <w:rFonts w:ascii="Times New Roman" w:hAnsi="Times New Roman"/>
          <w:sz w:val="22"/>
        </w:rPr>
        <w:t xml:space="preserve">lack of access is verified, the funds will not be considered available to the </w:t>
      </w:r>
      <w:r>
        <w:rPr>
          <w:rStyle w:val="InitialStyle"/>
          <w:rFonts w:ascii="Times New Roman" w:hAnsi="Times New Roman"/>
          <w:sz w:val="22"/>
        </w:rPr>
        <w:t>filing unit</w:t>
      </w:r>
      <w:r w:rsidRPr="00265060">
        <w:rPr>
          <w:rStyle w:val="InitialStyle"/>
          <w:rFonts w:ascii="Times New Roman" w:hAnsi="Times New Roman"/>
          <w:sz w:val="22"/>
        </w:rPr>
        <w:t>.</w:t>
      </w:r>
      <w:r>
        <w:rPr>
          <w:rStyle w:val="InitialStyle"/>
          <w:rFonts w:ascii="Times New Roman" w:hAnsi="Times New Roman"/>
          <w:sz w:val="22"/>
        </w:rPr>
        <w:t xml:space="preserve"> </w:t>
      </w:r>
      <w:r w:rsidRPr="00265060">
        <w:rPr>
          <w:rStyle w:val="InitialStyle"/>
          <w:rFonts w:ascii="Times New Roman" w:hAnsi="Times New Roman"/>
          <w:sz w:val="22"/>
        </w:rPr>
        <w:t xml:space="preserve">If the verification submitted does not demonstrate lack of access, the </w:t>
      </w:r>
      <w:r>
        <w:rPr>
          <w:rStyle w:val="InitialStyle"/>
          <w:rFonts w:ascii="Times New Roman" w:hAnsi="Times New Roman"/>
          <w:sz w:val="22"/>
        </w:rPr>
        <w:t xml:space="preserve">case manager </w:t>
      </w:r>
      <w:r w:rsidRPr="00265060">
        <w:rPr>
          <w:rStyle w:val="InitialStyle"/>
          <w:rFonts w:ascii="Times New Roman" w:hAnsi="Times New Roman"/>
          <w:sz w:val="22"/>
        </w:rPr>
        <w:t>shall then determine ownership</w:t>
      </w:r>
      <w:r w:rsidRPr="00B548D8">
        <w:rPr>
          <w:rStyle w:val="InitialStyle"/>
          <w:rFonts w:ascii="Times New Roman" w:hAnsi="Times New Roman"/>
          <w:sz w:val="22"/>
        </w:rPr>
        <w:t>.</w:t>
      </w:r>
    </w:p>
    <w:p w:rsidR="00193000" w:rsidRPr="00B548D8" w:rsidRDefault="00193000" w:rsidP="00D64870">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p>
    <w:p w:rsidR="00193000" w:rsidRPr="000A56B2" w:rsidRDefault="00193000" w:rsidP="000A56B2">
      <w:pPr>
        <w:pStyle w:val="DefaultText"/>
        <w:tabs>
          <w:tab w:val="left" w:pos="0"/>
          <w:tab w:val="left" w:pos="1140"/>
          <w:tab w:val="left" w:pos="1680"/>
          <w:tab w:val="left" w:pos="2220"/>
          <w:tab w:val="left" w:pos="2760"/>
          <w:tab w:val="left" w:pos="3120"/>
          <w:tab w:val="left" w:pos="3480"/>
        </w:tabs>
        <w:ind w:left="2736" w:hanging="504"/>
        <w:rPr>
          <w:rStyle w:val="InitialStyle"/>
          <w:rFonts w:ascii="Times New Roman" w:hAnsi="Times New Roman"/>
          <w:sz w:val="22"/>
          <w:szCs w:val="22"/>
        </w:rPr>
      </w:pPr>
      <w:r w:rsidRPr="00B548D8">
        <w:rPr>
          <w:rStyle w:val="InitialStyle"/>
          <w:rFonts w:ascii="Times New Roman" w:hAnsi="Times New Roman"/>
          <w:sz w:val="22"/>
        </w:rPr>
        <w:t>(a)</w:t>
      </w:r>
      <w:r w:rsidRPr="00B548D8">
        <w:rPr>
          <w:rStyle w:val="InitialStyle"/>
          <w:rFonts w:ascii="Times New Roman" w:hAnsi="Times New Roman"/>
          <w:sz w:val="22"/>
        </w:rPr>
        <w:tab/>
      </w:r>
      <w:r w:rsidRPr="000A56B2">
        <w:rPr>
          <w:rStyle w:val="InitialStyle"/>
          <w:rFonts w:ascii="Times New Roman" w:hAnsi="Times New Roman"/>
          <w:sz w:val="22"/>
          <w:szCs w:val="22"/>
        </w:rPr>
        <w:t xml:space="preserve">Once lack of access is proven, the funds are not available. If the verification submitted does not prove lack of access, the worker shall determine ownership. </w:t>
      </w:r>
    </w:p>
    <w:p w:rsidR="00193000" w:rsidRPr="000A56B2" w:rsidRDefault="00193000" w:rsidP="000A56B2">
      <w:pPr>
        <w:pStyle w:val="DefaultText"/>
        <w:tabs>
          <w:tab w:val="left" w:pos="0"/>
        </w:tabs>
        <w:ind w:left="1680" w:hanging="1680"/>
        <w:rPr>
          <w:rStyle w:val="InitialStyle"/>
          <w:rFonts w:ascii="Times New Roman" w:hAnsi="Times New Roman"/>
          <w:sz w:val="22"/>
          <w:szCs w:val="22"/>
        </w:rPr>
      </w:pPr>
    </w:p>
    <w:p w:rsidR="00193000" w:rsidRPr="000A56B2" w:rsidRDefault="00193000" w:rsidP="000A56B2">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193000" w:rsidRPr="000A56B2" w:rsidRDefault="00193000" w:rsidP="000A56B2">
      <w:pPr>
        <w:tabs>
          <w:tab w:val="left" w:pos="0"/>
          <w:tab w:val="left" w:pos="240"/>
          <w:tab w:val="left" w:pos="900"/>
          <w:tab w:val="left" w:pos="1440"/>
          <w:tab w:val="left" w:pos="2520"/>
          <w:tab w:val="left" w:pos="2700"/>
          <w:tab w:val="left" w:pos="2880"/>
          <w:tab w:val="left" w:pos="3240"/>
        </w:tabs>
        <w:ind w:firstLine="2250"/>
        <w:rPr>
          <w:rStyle w:val="InitialStyle"/>
          <w:rFonts w:ascii="Times New Roman" w:hAnsi="Times New Roman"/>
          <w:sz w:val="22"/>
          <w:szCs w:val="22"/>
        </w:rPr>
      </w:pPr>
      <w:r w:rsidRPr="000A56B2">
        <w:rPr>
          <w:rStyle w:val="InitialStyle"/>
          <w:rFonts w:ascii="Times New Roman" w:hAnsi="Times New Roman"/>
          <w:sz w:val="22"/>
          <w:szCs w:val="22"/>
        </w:rPr>
        <w:t>A member of the filing unit may claim lack of access to a joint account when:</w:t>
      </w:r>
    </w:p>
    <w:p w:rsidR="00193000" w:rsidRPr="000A56B2" w:rsidRDefault="00193000" w:rsidP="000A56B2">
      <w:pPr>
        <w:pStyle w:val="DefaultText"/>
        <w:tabs>
          <w:tab w:val="left" w:pos="0"/>
          <w:tab w:val="left" w:pos="900"/>
          <w:tab w:val="left" w:pos="1440"/>
          <w:tab w:val="left" w:pos="1980"/>
          <w:tab w:val="left" w:pos="2520"/>
          <w:tab w:val="left" w:pos="2880"/>
          <w:tab w:val="left" w:pos="3240"/>
        </w:tabs>
        <w:rPr>
          <w:rStyle w:val="InitialStyle"/>
          <w:rFonts w:ascii="Times New Roman" w:hAnsi="Times New Roman"/>
          <w:sz w:val="16"/>
          <w:szCs w:val="16"/>
        </w:rPr>
      </w:pPr>
    </w:p>
    <w:p w:rsidR="00193000" w:rsidRPr="000A56B2" w:rsidRDefault="00193000" w:rsidP="000A56B2">
      <w:pPr>
        <w:pStyle w:val="DefaultText"/>
        <w:tabs>
          <w:tab w:val="left" w:pos="0"/>
          <w:tab w:val="left" w:pos="900"/>
          <w:tab w:val="left" w:pos="1440"/>
          <w:tab w:val="left" w:pos="1980"/>
          <w:tab w:val="left" w:pos="2880"/>
          <w:tab w:val="left" w:pos="3240"/>
        </w:tabs>
        <w:ind w:left="2880" w:hanging="360"/>
        <w:rPr>
          <w:rStyle w:val="InitialStyle"/>
          <w:rFonts w:ascii="Times New Roman" w:hAnsi="Times New Roman"/>
          <w:sz w:val="22"/>
          <w:szCs w:val="22"/>
        </w:rPr>
      </w:pPr>
      <w:r w:rsidRPr="000A56B2">
        <w:rPr>
          <w:rStyle w:val="InitialStyle"/>
          <w:rFonts w:ascii="Times New Roman" w:hAnsi="Times New Roman"/>
          <w:sz w:val="22"/>
          <w:szCs w:val="22"/>
        </w:rPr>
        <w:t>1.</w:t>
      </w:r>
      <w:r w:rsidRPr="000A56B2">
        <w:rPr>
          <w:rStyle w:val="InitialStyle"/>
          <w:rFonts w:ascii="Times New Roman" w:hAnsi="Times New Roman"/>
          <w:sz w:val="22"/>
          <w:szCs w:val="22"/>
        </w:rPr>
        <w:tab/>
        <w:t xml:space="preserve">the co-holder is the absent parent of the dependent child and verification has been submitted to establish good cause for noncooperation with the Child Support Enforcement Division Unit (CSEDU) (see 106 CMR </w:t>
      </w:r>
      <w:r w:rsidRPr="000A56B2">
        <w:rPr>
          <w:rStyle w:val="InitialStyle"/>
          <w:rFonts w:ascii="Times New Roman" w:hAnsi="Times New Roman"/>
          <w:sz w:val="22"/>
        </w:rPr>
        <w:t>7</w:t>
      </w:r>
      <w:r w:rsidRPr="000A56B2">
        <w:rPr>
          <w:rStyle w:val="InitialStyle"/>
          <w:rFonts w:ascii="Times New Roman" w:hAnsi="Times New Roman"/>
          <w:sz w:val="22"/>
          <w:szCs w:val="22"/>
        </w:rPr>
        <w:t>03.522(B)(1)(c) or (d)); or</w:t>
      </w:r>
    </w:p>
    <w:p w:rsidR="00193000" w:rsidRPr="000A56B2" w:rsidRDefault="00193000" w:rsidP="000A56B2">
      <w:pPr>
        <w:pStyle w:val="DefaultText"/>
        <w:tabs>
          <w:tab w:val="left" w:pos="900"/>
          <w:tab w:val="left" w:pos="1440"/>
          <w:tab w:val="left" w:pos="1980"/>
          <w:tab w:val="left" w:pos="2250"/>
          <w:tab w:val="left" w:pos="2880"/>
          <w:tab w:val="left" w:pos="3240"/>
          <w:tab w:val="center" w:pos="4920"/>
          <w:tab w:val="right" w:pos="7800"/>
          <w:tab w:val="left" w:pos="8040"/>
          <w:tab w:val="right" w:pos="9840"/>
          <w:tab w:val="left" w:pos="11906"/>
        </w:tabs>
        <w:ind w:left="2880" w:hanging="2880"/>
        <w:rPr>
          <w:rStyle w:val="InitialStyle"/>
          <w:rFonts w:ascii="Times New Roman" w:hAnsi="Times New Roman"/>
          <w:sz w:val="22"/>
          <w:szCs w:val="22"/>
        </w:rPr>
      </w:pPr>
    </w:p>
    <w:p w:rsidR="0010004F" w:rsidRDefault="00193000" w:rsidP="007A68BC">
      <w:pPr>
        <w:pStyle w:val="DefaultText"/>
        <w:tabs>
          <w:tab w:val="left" w:pos="2250"/>
          <w:tab w:val="center" w:pos="4920"/>
          <w:tab w:val="right" w:pos="7800"/>
          <w:tab w:val="left" w:pos="8040"/>
          <w:tab w:val="right" w:pos="9840"/>
          <w:tab w:val="left" w:pos="11906"/>
        </w:tabs>
        <w:ind w:left="2700" w:hanging="2700"/>
        <w:rPr>
          <w:rStyle w:val="InitialStyle"/>
          <w:rFonts w:ascii="Times New Roman" w:hAnsi="Times New Roman"/>
          <w:sz w:val="22"/>
          <w:szCs w:val="22"/>
        </w:rPr>
      </w:pPr>
      <w:r w:rsidRPr="000A56B2">
        <w:rPr>
          <w:rStyle w:val="InitialStyle"/>
          <w:rFonts w:ascii="Times New Roman" w:hAnsi="Times New Roman"/>
          <w:sz w:val="22"/>
        </w:rPr>
        <w:tab/>
      </w:r>
      <w:r>
        <w:rPr>
          <w:rStyle w:val="InitialStyle"/>
          <w:rFonts w:ascii="Times New Roman" w:hAnsi="Times New Roman"/>
          <w:sz w:val="22"/>
        </w:rPr>
        <w:t xml:space="preserve">    2.</w:t>
      </w:r>
      <w:r w:rsidRPr="000A56B2">
        <w:rPr>
          <w:rStyle w:val="InitialStyle"/>
          <w:rFonts w:ascii="Times New Roman" w:hAnsi="Times New Roman"/>
          <w:sz w:val="22"/>
        </w:rPr>
        <w:tab/>
      </w:r>
      <w:r w:rsidRPr="009E0A2D">
        <w:rPr>
          <w:rStyle w:val="InitialStyle"/>
          <w:rFonts w:ascii="Times New Roman" w:hAnsi="Times New Roman"/>
          <w:sz w:val="22"/>
          <w:szCs w:val="22"/>
        </w:rPr>
        <w:t xml:space="preserve">verification has been submitted that the co-holder has a history of physical or emotional abuse, or has threatened to abuse a member of the filing unit. </w:t>
      </w:r>
      <w:r w:rsidRPr="00946F11">
        <w:rPr>
          <w:rStyle w:val="InitialStyle"/>
          <w:rFonts w:ascii="Times New Roman" w:hAnsi="Times New Roman"/>
          <w:sz w:val="22"/>
          <w:szCs w:val="22"/>
        </w:rPr>
        <w:t>Verification shall be court, law enforcement, medical, psychological, child protective service, or social service records. When the applicant or client cannot get the verification from one of the above sources, sworn statements from the applicant or client and</w:t>
      </w:r>
      <w:r w:rsidRPr="009E0A2D">
        <w:rPr>
          <w:rStyle w:val="InitialStyle"/>
          <w:rFonts w:ascii="Times New Roman" w:hAnsi="Times New Roman"/>
          <w:sz w:val="22"/>
          <w:szCs w:val="22"/>
        </w:rPr>
        <w:t xml:space="preserve"> at least one other individual with knowledge of the circumstances is acceptable. Such statements may be made orally and be put in writing by the worker.</w:t>
      </w:r>
    </w:p>
    <w:p w:rsidR="00193000" w:rsidRPr="00E92137" w:rsidRDefault="0010004F" w:rsidP="0010004F">
      <w:pPr>
        <w:pStyle w:val="DefaultText"/>
        <w:tabs>
          <w:tab w:val="left" w:pos="2250"/>
          <w:tab w:val="center" w:pos="4920"/>
          <w:tab w:val="right" w:pos="7800"/>
          <w:tab w:val="left" w:pos="8040"/>
          <w:tab w:val="right" w:pos="9840"/>
          <w:tab w:val="left" w:pos="11906"/>
        </w:tabs>
        <w:ind w:left="2700" w:hanging="2700"/>
        <w:rPr>
          <w:rStyle w:val="InitialStyle"/>
          <w:sz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803198">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(2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0A56B2" w:rsidRDefault="00193000" w:rsidP="00946F11">
      <w:pPr>
        <w:pStyle w:val="DefaultText"/>
        <w:tabs>
          <w:tab w:val="left" w:pos="900"/>
          <w:tab w:val="left" w:pos="1440"/>
          <w:tab w:val="left" w:pos="1980"/>
          <w:tab w:val="left" w:pos="2880"/>
          <w:tab w:val="left" w:pos="3240"/>
        </w:tabs>
        <w:ind w:left="2700" w:hanging="450"/>
        <w:rPr>
          <w:rStyle w:val="InitialStyle"/>
          <w:rFonts w:ascii="Times New Roman" w:hAnsi="Times New Roman"/>
          <w:sz w:val="16"/>
          <w:szCs w:val="16"/>
        </w:rPr>
      </w:pPr>
      <w:r w:rsidRPr="00636980">
        <w:rPr>
          <w:rStyle w:val="InitialStyle"/>
          <w:rFonts w:ascii="Times New Roman" w:hAnsi="Times New Roman"/>
          <w:sz w:val="22"/>
          <w:szCs w:val="22"/>
        </w:rPr>
        <w:tab/>
      </w:r>
    </w:p>
    <w:p w:rsidR="00193000" w:rsidRPr="00946F11" w:rsidRDefault="00193000" w:rsidP="00946F11">
      <w:pPr>
        <w:pStyle w:val="DefaultText"/>
        <w:tabs>
          <w:tab w:val="left" w:pos="0"/>
          <w:tab w:val="left" w:pos="900"/>
          <w:tab w:val="left" w:pos="2070"/>
          <w:tab w:val="left" w:pos="2880"/>
          <w:tab w:val="left" w:pos="3240"/>
        </w:tabs>
        <w:ind w:left="2520" w:hanging="2520"/>
        <w:rPr>
          <w:rStyle w:val="InitialStyle"/>
          <w:rFonts w:ascii="Times New Roman" w:hAnsi="Times New Roman"/>
          <w:sz w:val="22"/>
          <w:szCs w:val="22"/>
        </w:rPr>
      </w:pPr>
      <w:r w:rsidRPr="000A56B2">
        <w:rPr>
          <w:rStyle w:val="InitialStyle"/>
          <w:rFonts w:ascii="Times New Roman" w:hAnsi="Times New Roman"/>
          <w:sz w:val="22"/>
          <w:szCs w:val="22"/>
        </w:rPr>
        <w:tab/>
      </w:r>
      <w:r w:rsidRPr="000A56B2">
        <w:rPr>
          <w:rStyle w:val="InitialStyle"/>
          <w:rFonts w:ascii="Times New Roman" w:hAnsi="Times New Roman"/>
          <w:sz w:val="22"/>
          <w:szCs w:val="22"/>
        </w:rPr>
        <w:tab/>
        <w:t>(b)</w:t>
      </w:r>
      <w:r w:rsidRPr="000A56B2">
        <w:rPr>
          <w:rStyle w:val="InitialStyle"/>
          <w:rFonts w:ascii="Times New Roman" w:hAnsi="Times New Roman"/>
          <w:sz w:val="22"/>
          <w:szCs w:val="22"/>
        </w:rPr>
        <w:tab/>
      </w:r>
      <w:r w:rsidRPr="00946F11">
        <w:rPr>
          <w:rStyle w:val="InitialStyle"/>
          <w:rFonts w:ascii="Times New Roman" w:hAnsi="Times New Roman"/>
          <w:sz w:val="22"/>
          <w:szCs w:val="22"/>
        </w:rPr>
        <w:t xml:space="preserve">Verification that the member of the filing unit does not have ownership of, or has only partial ownership of, the balances in the account must be shown by at least two of the following when showing that the owner of the funds is not a member of the filing unit or </w:t>
      </w:r>
      <w:r>
        <w:rPr>
          <w:rStyle w:val="InitialStyle"/>
          <w:rFonts w:ascii="Times New Roman" w:hAnsi="Times New Roman"/>
          <w:sz w:val="22"/>
          <w:szCs w:val="22"/>
        </w:rPr>
        <w:t>has a legal obligation to support</w:t>
      </w:r>
      <w:r w:rsidRPr="00946F11">
        <w:rPr>
          <w:rStyle w:val="InitialStyle"/>
          <w:rFonts w:ascii="Times New Roman" w:hAnsi="Times New Roman"/>
          <w:sz w:val="22"/>
          <w:szCs w:val="22"/>
        </w:rPr>
        <w:t xml:space="preserve">: </w:t>
      </w:r>
    </w:p>
    <w:p w:rsidR="00193000" w:rsidRPr="00946F11" w:rsidRDefault="00193000" w:rsidP="00946F11">
      <w:pPr>
        <w:pStyle w:val="DefaultText"/>
        <w:tabs>
          <w:tab w:val="left" w:pos="0"/>
          <w:tab w:val="left" w:pos="900"/>
          <w:tab w:val="left" w:pos="1440"/>
          <w:tab w:val="left" w:pos="1980"/>
          <w:tab w:val="left" w:pos="2520"/>
          <w:tab w:val="left" w:pos="2880"/>
          <w:tab w:val="left" w:pos="3240"/>
        </w:tabs>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1.  Documents showing where the money came from, who opened the account, or whose money was used to open the account was not a member of the filing unit;;</w:t>
      </w:r>
    </w:p>
    <w:p w:rsidR="00193000" w:rsidRPr="00946F11" w:rsidRDefault="00193000" w:rsidP="00946F11">
      <w:pPr>
        <w:pStyle w:val="DefaultText"/>
        <w:tabs>
          <w:tab w:val="left" w:pos="1200"/>
          <w:tab w:val="left" w:pos="1800"/>
          <w:tab w:val="left" w:pos="2070"/>
          <w:tab w:val="left" w:pos="2160"/>
          <w:tab w:val="left" w:pos="2430"/>
          <w:tab w:val="left" w:pos="4320"/>
          <w:tab w:val="left" w:pos="4800"/>
          <w:tab w:val="left" w:pos="11906"/>
        </w:tabs>
        <w:ind w:left="2070" w:hanging="2070"/>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2.</w:t>
      </w:r>
      <w:r w:rsidRPr="00946F11">
        <w:rPr>
          <w:rStyle w:val="InitialStyle"/>
          <w:rFonts w:ascii="Times New Roman" w:hAnsi="Times New Roman"/>
          <w:sz w:val="22"/>
          <w:szCs w:val="22"/>
        </w:rPr>
        <w:tab/>
        <w:t>Documentation through federal or state tax records, of who declares the tax on the interest received;</w:t>
      </w: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3.</w:t>
      </w:r>
      <w:r w:rsidRPr="00946F11">
        <w:rPr>
          <w:rStyle w:val="InitialStyle"/>
          <w:rFonts w:ascii="Times New Roman" w:hAnsi="Times New Roman"/>
          <w:sz w:val="22"/>
          <w:szCs w:val="22"/>
        </w:rPr>
        <w:tab/>
        <w:t>Records of who makes deposits and withdrawals;</w:t>
      </w: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4.</w:t>
      </w:r>
      <w:r w:rsidRPr="00946F11">
        <w:rPr>
          <w:rStyle w:val="InitialStyle"/>
          <w:rFonts w:ascii="Times New Roman" w:hAnsi="Times New Roman"/>
          <w:sz w:val="22"/>
          <w:szCs w:val="22"/>
        </w:rPr>
        <w:tab/>
        <w:t>Any written or oral agreements made between the parties listed on the account or by someone who opened or contributed to the account;</w:t>
      </w:r>
    </w:p>
    <w:p w:rsidR="00193000" w:rsidRPr="00946F11" w:rsidRDefault="00193000" w:rsidP="00946F11">
      <w:pPr>
        <w:pStyle w:val="DefaultText"/>
        <w:tabs>
          <w:tab w:val="left" w:pos="1200"/>
          <w:tab w:val="left" w:pos="1800"/>
          <w:tab w:val="left" w:pos="2070"/>
          <w:tab w:val="left" w:pos="2160"/>
          <w:tab w:val="left" w:pos="2430"/>
          <w:tab w:val="left" w:pos="4320"/>
          <w:tab w:val="left" w:pos="4800"/>
          <w:tab w:val="left" w:pos="11906"/>
        </w:tabs>
        <w:ind w:left="2070" w:hanging="2070"/>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5.</w:t>
      </w:r>
      <w:r w:rsidRPr="00946F11">
        <w:rPr>
          <w:rStyle w:val="InitialStyle"/>
          <w:rFonts w:ascii="Times New Roman" w:hAnsi="Times New Roman"/>
          <w:sz w:val="22"/>
          <w:szCs w:val="22"/>
        </w:rPr>
        <w:tab/>
        <w:t>When the member of the filing unit states that he or she does not own the account but is listed as a co-owner only as a convenience to the other co-owner to conduct bank business, proof of the age, relationship, physical or mental condition, or place of residence of the co-holder shall be provided;</w:t>
      </w:r>
    </w:p>
    <w:p w:rsidR="00193000" w:rsidRPr="00946F11" w:rsidRDefault="00193000" w:rsidP="00946F11">
      <w:pPr>
        <w:pStyle w:val="DefaultText"/>
        <w:tabs>
          <w:tab w:val="left" w:pos="1200"/>
          <w:tab w:val="left" w:pos="1800"/>
          <w:tab w:val="left" w:pos="2070"/>
          <w:tab w:val="left" w:pos="2160"/>
          <w:tab w:val="left" w:pos="2430"/>
          <w:tab w:val="left" w:pos="4320"/>
          <w:tab w:val="left" w:pos="4800"/>
          <w:tab w:val="left" w:pos="11906"/>
        </w:tabs>
        <w:ind w:left="2070" w:hanging="2070"/>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6.</w:t>
      </w:r>
      <w:r w:rsidRPr="00946F11">
        <w:rPr>
          <w:rStyle w:val="InitialStyle"/>
          <w:rFonts w:ascii="Times New Roman" w:hAnsi="Times New Roman"/>
          <w:sz w:val="22"/>
          <w:szCs w:val="22"/>
        </w:rPr>
        <w:tab/>
      </w:r>
      <w:r w:rsidRPr="00B935CF">
        <w:rPr>
          <w:rStyle w:val="InitialStyle"/>
          <w:rFonts w:ascii="Times New Roman" w:hAnsi="Times New Roman"/>
          <w:sz w:val="22"/>
          <w:szCs w:val="22"/>
        </w:rPr>
        <w:t>P</w:t>
      </w:r>
      <w:r w:rsidRPr="00946F11">
        <w:rPr>
          <w:rStyle w:val="InitialStyle"/>
          <w:rFonts w:ascii="Times New Roman" w:hAnsi="Times New Roman"/>
          <w:sz w:val="22"/>
          <w:szCs w:val="22"/>
        </w:rPr>
        <w:t>roof of why the member of the filing unit is listed on the account;</w:t>
      </w: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16"/>
          <w:szCs w:val="16"/>
        </w:rPr>
      </w:pP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7.</w:t>
      </w:r>
      <w:r w:rsidRPr="00946F11">
        <w:rPr>
          <w:rStyle w:val="InitialStyle"/>
          <w:rFonts w:ascii="Times New Roman" w:hAnsi="Times New Roman"/>
          <w:sz w:val="22"/>
          <w:szCs w:val="22"/>
        </w:rPr>
        <w:tab/>
        <w:t>A signed, notarized statement from the member of the filing unit and from either one of the other individuals listed on the joint account, or a person who opened or contributed to the account, that the member of the filing unit had no knowledge of the existence of the account; or</w:t>
      </w:r>
    </w:p>
    <w:p w:rsidR="00193000" w:rsidRPr="00946F11" w:rsidRDefault="00193000" w:rsidP="00946F11">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16"/>
          <w:szCs w:val="16"/>
        </w:rPr>
      </w:pPr>
    </w:p>
    <w:p w:rsidR="00193000" w:rsidRPr="00B935CF" w:rsidRDefault="00193000" w:rsidP="00B935CF">
      <w:pPr>
        <w:pStyle w:val="DefaultText"/>
        <w:tabs>
          <w:tab w:val="left" w:pos="1200"/>
          <w:tab w:val="left" w:pos="1800"/>
          <w:tab w:val="left" w:pos="2160"/>
          <w:tab w:val="left" w:pos="2520"/>
          <w:tab w:val="left" w:pos="4320"/>
          <w:tab w:val="left" w:pos="4800"/>
          <w:tab w:val="left" w:pos="11906"/>
        </w:tabs>
        <w:ind w:left="2790" w:hanging="2790"/>
        <w:rPr>
          <w:rStyle w:val="InitialStyle"/>
          <w:rFonts w:ascii="Times New Roman" w:hAnsi="Times New Roman"/>
          <w:sz w:val="22"/>
          <w:szCs w:val="22"/>
        </w:rPr>
      </w:pP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r>
      <w:r w:rsidRPr="00946F11">
        <w:rPr>
          <w:rStyle w:val="InitialStyle"/>
          <w:rFonts w:ascii="Times New Roman" w:hAnsi="Times New Roman"/>
          <w:sz w:val="22"/>
          <w:szCs w:val="22"/>
        </w:rPr>
        <w:tab/>
        <w:t>8.</w:t>
      </w:r>
      <w:r w:rsidRPr="00946F11">
        <w:rPr>
          <w:rStyle w:val="InitialStyle"/>
          <w:rFonts w:ascii="Times New Roman" w:hAnsi="Times New Roman"/>
          <w:sz w:val="22"/>
          <w:szCs w:val="22"/>
        </w:rPr>
        <w:tab/>
        <w:t>If only one of the above is available and if the other individual(s) listed on the account or who had opened or contributed to the account is unavailable or is unable or unwilling to provide a statement, the second proof may be a signed statement from the member of the filing unit stating under penalties of perjury of the ownership of funds in the account.</w:t>
      </w:r>
    </w:p>
    <w:p w:rsidR="00193000" w:rsidRPr="00B548D8" w:rsidRDefault="00193000" w:rsidP="00D64870">
      <w:pPr>
        <w:pStyle w:val="DefaultText"/>
        <w:tabs>
          <w:tab w:val="left" w:pos="240"/>
          <w:tab w:val="left" w:pos="960"/>
          <w:tab w:val="left" w:pos="2220"/>
          <w:tab w:val="left" w:pos="2520"/>
          <w:tab w:val="left" w:pos="2580"/>
          <w:tab w:val="left" w:pos="3120"/>
          <w:tab w:val="left" w:pos="3660"/>
          <w:tab w:val="center" w:pos="4920"/>
          <w:tab w:val="right" w:pos="7800"/>
          <w:tab w:val="left" w:pos="8040"/>
          <w:tab w:val="right" w:pos="9840"/>
          <w:tab w:val="left" w:pos="11906"/>
        </w:tabs>
        <w:ind w:left="3120" w:hanging="3120"/>
        <w:rPr>
          <w:rStyle w:val="InitialStyle"/>
          <w:rFonts w:ascii="Times New Roman" w:hAnsi="Times New Roman"/>
          <w:sz w:val="22"/>
        </w:rPr>
      </w:pPr>
    </w:p>
    <w:p w:rsidR="00193000" w:rsidRPr="00B548D8" w:rsidRDefault="00193000" w:rsidP="00946F11">
      <w:pPr>
        <w:pStyle w:val="DefaultText"/>
        <w:tabs>
          <w:tab w:val="left" w:pos="240"/>
          <w:tab w:val="left" w:pos="960"/>
          <w:tab w:val="left" w:pos="2220"/>
          <w:tab w:val="left" w:pos="2520"/>
          <w:tab w:val="left" w:pos="2580"/>
          <w:tab w:val="left" w:pos="3120"/>
          <w:tab w:val="left" w:pos="3660"/>
          <w:tab w:val="center" w:pos="4920"/>
          <w:tab w:val="right" w:pos="7800"/>
          <w:tab w:val="left" w:pos="8040"/>
          <w:tab w:val="right" w:pos="9840"/>
          <w:tab w:val="left" w:pos="11906"/>
        </w:tabs>
        <w:ind w:left="3120" w:hanging="3120"/>
        <w:rPr>
          <w:rStyle w:val="InitialStyle"/>
          <w:rFonts w:ascii="Times New Roman" w:hAnsi="Times New Roman"/>
          <w:sz w:val="22"/>
        </w:rPr>
      </w:pPr>
      <w:r w:rsidRPr="00B548D8">
        <w:rPr>
          <w:rStyle w:val="InitialStyle"/>
          <w:rFonts w:ascii="Times New Roman" w:hAnsi="Times New Roman"/>
          <w:sz w:val="22"/>
        </w:rPr>
        <w:tab/>
      </w:r>
      <w:r w:rsidRPr="00B548D8">
        <w:rPr>
          <w:rStyle w:val="InitialStyle"/>
          <w:rFonts w:ascii="Times New Roman" w:hAnsi="Times New Roman"/>
          <w:sz w:val="22"/>
        </w:rPr>
        <w:tab/>
      </w:r>
      <w:r w:rsidRPr="00B548D8">
        <w:rPr>
          <w:rStyle w:val="InitialStyle"/>
          <w:rFonts w:ascii="Times New Roman" w:hAnsi="Times New Roman"/>
          <w:sz w:val="22"/>
        </w:rPr>
        <w:tab/>
      </w:r>
    </w:p>
    <w:p w:rsidR="00193000" w:rsidRDefault="00193000" w:rsidP="00D64870">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ind w:left="2880" w:hanging="28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trike/>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lastRenderedPageBreak/>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6A52A5">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(3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1E6466">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of Account Balances</w:t>
      </w: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Verification of the current balance of each account is mandatory at application, at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and at times of reported change. The amount is verified by bank books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bank statements or online printouts that show the bank balance within 45 days of the date of the application or redetermination. </w:t>
      </w: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If at redetermination, a member of the filing unit states </w:t>
      </w:r>
      <w:r>
        <w:rPr>
          <w:rStyle w:val="InitialStyle"/>
          <w:rFonts w:ascii="Times New Roman" w:hAnsi="Times New Roman"/>
          <w:sz w:val="22"/>
          <w:szCs w:val="22"/>
        </w:rPr>
        <w:t>that the</w:t>
      </w:r>
      <w:r w:rsidRPr="00CF5029">
        <w:rPr>
          <w:rStyle w:val="InitialStyle"/>
          <w:rFonts w:ascii="Times New Roman" w:hAnsi="Times New Roman"/>
          <w:sz w:val="22"/>
          <w:szCs w:val="22"/>
        </w:rPr>
        <w:t xml:space="preserve"> balance </w:t>
      </w:r>
      <w:r>
        <w:rPr>
          <w:rStyle w:val="InitialStyle"/>
          <w:rFonts w:ascii="Times New Roman" w:hAnsi="Times New Roman"/>
          <w:sz w:val="22"/>
          <w:szCs w:val="22"/>
        </w:rPr>
        <w:t>is</w:t>
      </w:r>
      <w:r w:rsidRPr="00CF5029">
        <w:rPr>
          <w:rStyle w:val="InitialStyle"/>
          <w:rFonts w:ascii="Times New Roman" w:hAnsi="Times New Roman"/>
          <w:sz w:val="22"/>
          <w:szCs w:val="22"/>
        </w:rPr>
        <w:t xml:space="preserve"> $25 or less in an account, other than a checking account, verification is not required if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balance </w:t>
      </w:r>
      <w:r>
        <w:rPr>
          <w:rStyle w:val="InitialStyle"/>
          <w:rFonts w:ascii="Times New Roman" w:hAnsi="Times New Roman"/>
          <w:sz w:val="22"/>
          <w:szCs w:val="22"/>
        </w:rPr>
        <w:t>was</w:t>
      </w:r>
      <w:r w:rsidRPr="00CF5029">
        <w:rPr>
          <w:rStyle w:val="InitialStyle"/>
          <w:rFonts w:ascii="Times New Roman" w:hAnsi="Times New Roman"/>
          <w:sz w:val="22"/>
          <w:szCs w:val="22"/>
        </w:rPr>
        <w:t xml:space="preserve"> $25 or less at the last eligibility determination, and the account balance, in combination with other assets, is not over the asset limit. The statement shall be recorded in the case record.</w:t>
      </w: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Retirement Accounts and Pensions</w:t>
      </w: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1728" w:hanging="1728"/>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Retirement or pension funds are countable if accessible to the applicant or client.</w:t>
      </w: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Sources</w:t>
      </w:r>
    </w:p>
    <w:p w:rsidR="00193000" w:rsidRPr="00CF5029" w:rsidRDefault="00193000" w:rsidP="00BF0478">
      <w:pPr>
        <w:pStyle w:val="DefaultText"/>
        <w:tabs>
          <w:tab w:val="left" w:pos="1140"/>
          <w:tab w:val="left" w:pos="1680"/>
          <w:tab w:val="left" w:pos="2220"/>
          <w:tab w:val="left" w:pos="2760"/>
          <w:tab w:val="left" w:pos="3120"/>
          <w:tab w:val="left" w:pos="3480"/>
        </w:tabs>
        <w:ind w:left="-2736" w:firstLine="2736"/>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Funds in an Individual Retirement Account (IRA) are accessible and countable as an asset in their entirety less the amount of penalty for early withdrawal.</w:t>
      </w:r>
    </w:p>
    <w:p w:rsidR="00193000" w:rsidRPr="00CF5029" w:rsidRDefault="00193000" w:rsidP="00BF0478">
      <w:pPr>
        <w:pStyle w:val="DefaultText"/>
        <w:tabs>
          <w:tab w:val="left" w:pos="1140"/>
          <w:tab w:val="left" w:pos="1680"/>
          <w:tab w:val="left" w:pos="2220"/>
          <w:tab w:val="left" w:pos="2760"/>
          <w:tab w:val="left" w:pos="3120"/>
          <w:tab w:val="left" w:pos="3480"/>
        </w:tabs>
        <w:ind w:left="2232"/>
        <w:rPr>
          <w:rStyle w:val="InitialStyle"/>
          <w:rFonts w:ascii="Times New Roman" w:hAnsi="Times New Roman"/>
          <w:sz w:val="22"/>
          <w:szCs w:val="22"/>
        </w:rPr>
      </w:pPr>
    </w:p>
    <w:p w:rsidR="00193000" w:rsidRPr="00CF5029" w:rsidRDefault="00193000" w:rsidP="00BF0478">
      <w:pPr>
        <w:pStyle w:val="DefaultText"/>
        <w:tabs>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The funds in a Keogh </w:t>
      </w:r>
      <w:r>
        <w:rPr>
          <w:rStyle w:val="InitialStyle"/>
          <w:rFonts w:ascii="Times New Roman" w:hAnsi="Times New Roman"/>
          <w:sz w:val="22"/>
          <w:szCs w:val="22"/>
        </w:rPr>
        <w:t xml:space="preserve">Retirement </w:t>
      </w:r>
      <w:r w:rsidRPr="00CF5029">
        <w:rPr>
          <w:rStyle w:val="InitialStyle"/>
          <w:rFonts w:ascii="Times New Roman" w:hAnsi="Times New Roman"/>
          <w:sz w:val="22"/>
          <w:szCs w:val="22"/>
        </w:rPr>
        <w:t>Plan established for the self-employed individual alone or for the self-employed individual and his or her employees who are not members of the filing unit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are countable as an asset, less the amount of penalty for early withdrawal, only if the funds are accessible to the individual. </w:t>
      </w:r>
    </w:p>
    <w:p w:rsidR="00193000" w:rsidRPr="00CF5029" w:rsidRDefault="00193000" w:rsidP="001E646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93000" w:rsidRPr="00CF5029" w:rsidRDefault="00193000" w:rsidP="001E6466">
      <w:pPr>
        <w:pStyle w:val="DefaultText"/>
        <w:tabs>
          <w:tab w:val="left" w:pos="0"/>
          <w:tab w:val="left" w:pos="1140"/>
          <w:tab w:val="left" w:pos="1680"/>
          <w:tab w:val="left" w:pos="2220"/>
          <w:tab w:val="left" w:pos="2760"/>
          <w:tab w:val="left" w:pos="3120"/>
          <w:tab w:val="left" w:pos="3480"/>
        </w:tabs>
        <w:ind w:left="2232"/>
        <w:rPr>
          <w:sz w:val="22"/>
          <w:szCs w:val="22"/>
        </w:rPr>
      </w:pPr>
      <w:r>
        <w:rPr>
          <w:rStyle w:val="InitialStyle"/>
          <w:rFonts w:ascii="Times New Roman" w:hAnsi="Times New Roman"/>
          <w:sz w:val="22"/>
          <w:szCs w:val="22"/>
        </w:rPr>
        <w:t>If accessible,</w:t>
      </w:r>
      <w:r w:rsidRPr="00CF5029">
        <w:rPr>
          <w:rStyle w:val="InitialStyle"/>
          <w:rFonts w:ascii="Times New Roman" w:hAnsi="Times New Roman"/>
          <w:sz w:val="22"/>
          <w:szCs w:val="22"/>
        </w:rPr>
        <w:t xml:space="preserve"> funds in a </w:t>
      </w:r>
      <w:r>
        <w:rPr>
          <w:rStyle w:val="InitialStyle"/>
          <w:rFonts w:ascii="Times New Roman" w:hAnsi="Times New Roman"/>
          <w:sz w:val="22"/>
          <w:szCs w:val="22"/>
        </w:rPr>
        <w:t xml:space="preserve">tax deferred </w:t>
      </w:r>
      <w:r w:rsidRPr="001E6466">
        <w:rPr>
          <w:rStyle w:val="InitialStyle"/>
          <w:rFonts w:ascii="Times New Roman" w:hAnsi="Times New Roman"/>
          <w:sz w:val="22"/>
          <w:szCs w:val="22"/>
        </w:rPr>
        <w:t>reti</w:t>
      </w:r>
      <w:r>
        <w:rPr>
          <w:rStyle w:val="InitialStyle"/>
          <w:rFonts w:ascii="Times New Roman" w:hAnsi="Times New Roman"/>
          <w:sz w:val="22"/>
          <w:szCs w:val="22"/>
        </w:rPr>
        <w:t>r</w:t>
      </w:r>
      <w:r w:rsidRPr="001E6466">
        <w:rPr>
          <w:rStyle w:val="InitialStyle"/>
          <w:rFonts w:ascii="Times New Roman" w:hAnsi="Times New Roman"/>
          <w:sz w:val="22"/>
          <w:szCs w:val="22"/>
        </w:rPr>
        <w:t>ement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plan</w:t>
      </w:r>
      <w:r w:rsidRPr="001E6466">
        <w:rPr>
          <w:rStyle w:val="InitialStyle"/>
          <w:rFonts w:ascii="Times New Roman" w:hAnsi="Times New Roman"/>
          <w:sz w:val="22"/>
          <w:szCs w:val="22"/>
        </w:rPr>
        <w:t xml:space="preserve"> </w:t>
      </w:r>
      <w:r>
        <w:rPr>
          <w:rStyle w:val="InitialStyle"/>
          <w:rFonts w:ascii="Times New Roman" w:hAnsi="Times New Roman"/>
          <w:sz w:val="22"/>
          <w:szCs w:val="22"/>
        </w:rPr>
        <w:t xml:space="preserve">(e.g., </w:t>
      </w:r>
      <w:r w:rsidRPr="001E6466">
        <w:rPr>
          <w:rStyle w:val="InitialStyle"/>
          <w:rFonts w:ascii="Times New Roman" w:hAnsi="Times New Roman"/>
          <w:sz w:val="22"/>
          <w:szCs w:val="22"/>
        </w:rPr>
        <w:t>401(k)</w:t>
      </w:r>
      <w:r>
        <w:rPr>
          <w:rStyle w:val="InitialStyle"/>
          <w:rFonts w:ascii="Times New Roman" w:hAnsi="Times New Roman"/>
          <w:sz w:val="22"/>
          <w:szCs w:val="22"/>
        </w:rPr>
        <w:t>)</w:t>
      </w:r>
      <w:r w:rsidRPr="00CF5029">
        <w:rPr>
          <w:rStyle w:val="InitialStyle"/>
          <w:rFonts w:ascii="Times New Roman" w:hAnsi="Times New Roman"/>
          <w:sz w:val="22"/>
          <w:szCs w:val="22"/>
        </w:rPr>
        <w:t xml:space="preserve"> funded by tax-deferred contributions from employees and employers are countable as an asset less the amount of penalty for early withdrawal.</w:t>
      </w:r>
      <w:r>
        <w:rPr>
          <w:rStyle w:val="InitialStyle"/>
          <w:rFonts w:ascii="Times New Roman" w:hAnsi="Times New Roman"/>
          <w:sz w:val="22"/>
          <w:szCs w:val="22"/>
        </w:rPr>
        <w:t xml:space="preserve">  </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1E6466">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Pension </w:t>
      </w:r>
      <w:r>
        <w:rPr>
          <w:rStyle w:val="InitialStyle"/>
          <w:rFonts w:ascii="Times New Roman" w:hAnsi="Times New Roman"/>
          <w:sz w:val="22"/>
          <w:szCs w:val="22"/>
        </w:rPr>
        <w:t xml:space="preserve">retirement </w:t>
      </w:r>
      <w:r w:rsidRPr="00CF5029">
        <w:rPr>
          <w:rStyle w:val="InitialStyle"/>
          <w:rFonts w:ascii="Times New Roman" w:hAnsi="Times New Roman"/>
          <w:sz w:val="22"/>
          <w:szCs w:val="22"/>
        </w:rPr>
        <w:t xml:space="preserve">funds </w:t>
      </w:r>
      <w:r>
        <w:rPr>
          <w:rStyle w:val="InitialStyle"/>
          <w:rFonts w:ascii="Times New Roman" w:hAnsi="Times New Roman"/>
          <w:sz w:val="22"/>
          <w:szCs w:val="22"/>
        </w:rPr>
        <w:t xml:space="preserve">funded by the employer are </w:t>
      </w:r>
      <w:r w:rsidRPr="00CF5029">
        <w:rPr>
          <w:rStyle w:val="InitialStyle"/>
          <w:rFonts w:ascii="Times New Roman" w:hAnsi="Times New Roman"/>
          <w:sz w:val="22"/>
          <w:szCs w:val="22"/>
        </w:rPr>
        <w:t xml:space="preserve">to be considered a countable asset, less any penalties for withdrawal, provided such funds are accessible. </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1E6466">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Payments made </w:t>
      </w:r>
      <w:r>
        <w:rPr>
          <w:rStyle w:val="InitialStyle"/>
          <w:rFonts w:ascii="Times New Roman" w:hAnsi="Times New Roman"/>
          <w:sz w:val="22"/>
          <w:szCs w:val="22"/>
        </w:rPr>
        <w:t xml:space="preserve">from an Annuity </w:t>
      </w:r>
      <w:r w:rsidRPr="00CF5029">
        <w:rPr>
          <w:rStyle w:val="InitialStyle"/>
          <w:rFonts w:ascii="Times New Roman" w:hAnsi="Times New Roman"/>
          <w:sz w:val="22"/>
          <w:szCs w:val="22"/>
        </w:rPr>
        <w:t>are unearned income.</w:t>
      </w:r>
      <w:r w:rsidRPr="0059376B">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An </w:t>
      </w:r>
      <w:r w:rsidRPr="0059376B">
        <w:rPr>
          <w:rStyle w:val="InitialStyle"/>
          <w:rFonts w:ascii="Times New Roman" w:hAnsi="Times New Roman"/>
          <w:sz w:val="22"/>
          <w:szCs w:val="22"/>
        </w:rPr>
        <w:t>Annuity</w:t>
      </w:r>
      <w:r w:rsidRPr="00CF5029">
        <w:rPr>
          <w:rStyle w:val="InitialStyle"/>
          <w:rFonts w:ascii="Times New Roman" w:hAnsi="Times New Roman"/>
          <w:sz w:val="22"/>
          <w:szCs w:val="22"/>
        </w:rPr>
        <w:t xml:space="preserve"> is an investment that provides a fixed sum payable to a person, based upon the terms of the annuity.</w:t>
      </w:r>
    </w:p>
    <w:p w:rsidR="00193000" w:rsidRPr="00CF5029" w:rsidRDefault="00193000" w:rsidP="001E6466">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CE7BB7">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(4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sz w:val="22"/>
          <w:szCs w:val="22"/>
        </w:rPr>
        <w:tab/>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Verification of the current value of a retirement account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pension or annuity is mandatory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when a change is reported.</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The current value of IRA funds are verified by a quarterly statement or a written statement from the account institution or online printout, dated within 45 days of the application or eligibility review interview.</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Verification of the current amount of and the accessibility of all other reti</w:t>
      </w:r>
      <w:r>
        <w:rPr>
          <w:rStyle w:val="InitialStyle"/>
          <w:rFonts w:ascii="Times New Roman" w:hAnsi="Times New Roman"/>
          <w:sz w:val="22"/>
          <w:szCs w:val="22"/>
        </w:rPr>
        <w:t>r</w:t>
      </w:r>
      <w:r w:rsidRPr="00CF5029">
        <w:rPr>
          <w:rStyle w:val="InitialStyle"/>
          <w:rFonts w:ascii="Times New Roman" w:hAnsi="Times New Roman"/>
          <w:sz w:val="22"/>
          <w:szCs w:val="22"/>
        </w:rPr>
        <w:t xml:space="preserve">ement accounts and pensions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by a </w:t>
      </w:r>
      <w:r>
        <w:rPr>
          <w:rStyle w:val="InitialStyle"/>
          <w:rFonts w:ascii="Times New Roman" w:hAnsi="Times New Roman"/>
          <w:sz w:val="22"/>
          <w:szCs w:val="22"/>
        </w:rPr>
        <w:t xml:space="preserve">signed </w:t>
      </w:r>
      <w:r w:rsidRPr="00CF5029">
        <w:rPr>
          <w:rStyle w:val="InitialStyle"/>
          <w:rFonts w:ascii="Times New Roman" w:hAnsi="Times New Roman"/>
          <w:sz w:val="22"/>
          <w:szCs w:val="22"/>
        </w:rPr>
        <w:t xml:space="preserve">written statement from the financial institution, employer or former employer, or </w:t>
      </w:r>
      <w:r>
        <w:rPr>
          <w:rStyle w:val="InitialStyle"/>
          <w:rFonts w:ascii="Times New Roman" w:hAnsi="Times New Roman"/>
          <w:sz w:val="22"/>
          <w:szCs w:val="22"/>
        </w:rPr>
        <w:t xml:space="preserve">an </w:t>
      </w:r>
      <w:r w:rsidRPr="00CF5029">
        <w:rPr>
          <w:rStyle w:val="InitialStyle"/>
          <w:rFonts w:ascii="Times New Roman" w:hAnsi="Times New Roman"/>
          <w:sz w:val="22"/>
          <w:szCs w:val="22"/>
        </w:rPr>
        <w:t>online printout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dated within 45 days of the date of the application or eligibility review interview. Other legal documents, such as court orders, are </w:t>
      </w:r>
      <w:r>
        <w:rPr>
          <w:rStyle w:val="InitialStyle"/>
          <w:rFonts w:ascii="Times New Roman" w:hAnsi="Times New Roman"/>
          <w:sz w:val="22"/>
          <w:szCs w:val="22"/>
        </w:rPr>
        <w:t xml:space="preserve">also </w:t>
      </w:r>
      <w:r w:rsidRPr="00CF5029">
        <w:rPr>
          <w:rStyle w:val="InitialStyle"/>
          <w:rFonts w:ascii="Times New Roman" w:hAnsi="Times New Roman"/>
          <w:sz w:val="22"/>
          <w:szCs w:val="22"/>
        </w:rPr>
        <w:t xml:space="preserve">acceptable as verification to prove the accessibility or inaccessibility of the funds to the applicant or client. </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Securities</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u w:val="single"/>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Stocks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bonds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options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futures contracts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debentures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mutual</w:t>
      </w:r>
      <w:r>
        <w:rPr>
          <w:rStyle w:val="InitialStyle"/>
          <w:rFonts w:ascii="Times New Roman" w:hAnsi="Times New Roman"/>
          <w:sz w:val="22"/>
          <w:szCs w:val="22"/>
        </w:rPr>
        <w:t>, exchange-traded</w:t>
      </w:r>
      <w:r w:rsidRPr="00CF5029">
        <w:rPr>
          <w:rStyle w:val="InitialStyle"/>
          <w:rFonts w:ascii="Times New Roman" w:hAnsi="Times New Roman"/>
          <w:sz w:val="22"/>
          <w:szCs w:val="22"/>
        </w:rPr>
        <w:t xml:space="preserve"> and money market fund</w:t>
      </w:r>
      <w:r>
        <w:rPr>
          <w:rStyle w:val="InitialStyle"/>
          <w:rFonts w:ascii="Times New Roman" w:hAnsi="Times New Roman"/>
          <w:sz w:val="22"/>
          <w:szCs w:val="22"/>
        </w:rPr>
        <w:t>s</w:t>
      </w:r>
      <w:r w:rsidRPr="00CF5029">
        <w:rPr>
          <w:rStyle w:val="InitialStyle"/>
          <w:rFonts w:ascii="Times New Roman" w:hAnsi="Times New Roman"/>
          <w:sz w:val="22"/>
          <w:szCs w:val="22"/>
        </w:rPr>
        <w:t>; government, bank, corporate or promissory notes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other securities are countable assets. Tradeable securities are valued at the most recent closing price, and nontradeable securities are valued at current equity value. A security for which there is no market or which is inaccessible is noncountable.</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690D68">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(5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Palatino" w:hAnsi="Palatino"/>
          <w:sz w:val="22"/>
        </w:rPr>
        <w:tab/>
      </w:r>
      <w:r w:rsidRPr="00CF5029">
        <w:rPr>
          <w:rStyle w:val="InitialStyle"/>
          <w:rFonts w:ascii="Palatino" w:hAnsi="Palatino"/>
          <w:sz w:val="22"/>
        </w:rPr>
        <w:tab/>
      </w:r>
      <w:r w:rsidRPr="00CF5029">
        <w:rPr>
          <w:rStyle w:val="InitialStyle"/>
          <w:rFonts w:ascii="Times New Roman" w:hAnsi="Times New Roman"/>
          <w:sz w:val="22"/>
          <w:szCs w:val="22"/>
        </w:rPr>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ind w:left="2232"/>
        <w:rPr>
          <w:sz w:val="22"/>
          <w:szCs w:val="22"/>
        </w:rPr>
      </w:pPr>
      <w:r w:rsidRPr="00E93050">
        <w:rPr>
          <w:rStyle w:val="InitialStyle"/>
          <w:rFonts w:ascii="Times New Roman" w:hAnsi="Times New Roman"/>
          <w:sz w:val="22"/>
          <w:szCs w:val="22"/>
        </w:rPr>
        <w:t xml:space="preserve">Verification of the current value of each security </w:t>
      </w:r>
      <w:r>
        <w:rPr>
          <w:rStyle w:val="InitialStyle"/>
          <w:rFonts w:ascii="Times New Roman" w:hAnsi="Times New Roman"/>
          <w:sz w:val="22"/>
          <w:szCs w:val="22"/>
        </w:rPr>
        <w:t xml:space="preserve">owned </w:t>
      </w:r>
      <w:r w:rsidRPr="00E93050">
        <w:rPr>
          <w:rStyle w:val="InitialStyle"/>
          <w:rFonts w:ascii="Times New Roman" w:hAnsi="Times New Roman"/>
          <w:sz w:val="22"/>
          <w:szCs w:val="22"/>
        </w:rPr>
        <w:t>is mandatory at application, eligibility review</w:t>
      </w:r>
      <w:r>
        <w:rPr>
          <w:rStyle w:val="InitialStyle"/>
          <w:rFonts w:ascii="Times New Roman" w:hAnsi="Times New Roman"/>
          <w:sz w:val="22"/>
          <w:szCs w:val="22"/>
        </w:rPr>
        <w:t>s</w:t>
      </w:r>
      <w:r w:rsidRPr="00E93050">
        <w:rPr>
          <w:rStyle w:val="InitialStyle"/>
          <w:rFonts w:ascii="Times New Roman" w:hAnsi="Times New Roman"/>
          <w:sz w:val="22"/>
          <w:szCs w:val="22"/>
        </w:rPr>
        <w:t xml:space="preserve">, and when a change is reported. </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sz w:val="22"/>
          <w:szCs w:val="22"/>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E93050">
        <w:rPr>
          <w:rStyle w:val="InitialStyle"/>
          <w:rFonts w:ascii="Times New Roman" w:hAnsi="Times New Roman"/>
          <w:sz w:val="22"/>
          <w:szCs w:val="22"/>
        </w:rPr>
        <w:t>Verification of the value of a security can be made by:</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E93050">
        <w:rPr>
          <w:rStyle w:val="InitialStyle"/>
          <w:rFonts w:ascii="Times New Roman" w:hAnsi="Times New Roman"/>
          <w:sz w:val="22"/>
          <w:szCs w:val="22"/>
        </w:rPr>
        <w:tab/>
      </w:r>
      <w:r w:rsidRPr="00E93050">
        <w:rPr>
          <w:rStyle w:val="InitialStyle"/>
          <w:rFonts w:ascii="Times New Roman" w:hAnsi="Times New Roman"/>
          <w:sz w:val="22"/>
          <w:szCs w:val="22"/>
        </w:rPr>
        <w:tab/>
      </w:r>
      <w:r w:rsidRPr="00E93050">
        <w:rPr>
          <w:rStyle w:val="InitialStyle"/>
          <w:rFonts w:ascii="Times New Roman" w:hAnsi="Times New Roman"/>
          <w:sz w:val="22"/>
          <w:szCs w:val="22"/>
        </w:rPr>
        <w:tab/>
        <w:t>(a)</w:t>
      </w:r>
      <w:r w:rsidRPr="00E93050">
        <w:rPr>
          <w:rStyle w:val="InitialStyle"/>
          <w:rFonts w:ascii="Times New Roman" w:hAnsi="Times New Roman"/>
          <w:sz w:val="22"/>
          <w:szCs w:val="22"/>
        </w:rPr>
        <w:tab/>
        <w:t xml:space="preserve">a </w:t>
      </w:r>
      <w:r>
        <w:rPr>
          <w:rStyle w:val="InitialStyle"/>
          <w:rFonts w:ascii="Times New Roman" w:hAnsi="Times New Roman"/>
          <w:sz w:val="22"/>
          <w:szCs w:val="22"/>
        </w:rPr>
        <w:t xml:space="preserve">written </w:t>
      </w:r>
      <w:r w:rsidRPr="00E93050">
        <w:rPr>
          <w:rStyle w:val="InitialStyle"/>
          <w:rFonts w:ascii="Times New Roman" w:hAnsi="Times New Roman"/>
          <w:sz w:val="22"/>
          <w:szCs w:val="22"/>
        </w:rPr>
        <w:t>statement or online printout from the individual, corporation, licensed stockbroker, bank or government agency that issued the security;</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E93050">
        <w:rPr>
          <w:rStyle w:val="InitialStyle"/>
          <w:rFonts w:ascii="Times New Roman" w:hAnsi="Times New Roman"/>
          <w:sz w:val="22"/>
          <w:szCs w:val="22"/>
        </w:rPr>
        <w:tab/>
      </w:r>
      <w:r w:rsidRPr="00E93050">
        <w:rPr>
          <w:rStyle w:val="InitialStyle"/>
          <w:rFonts w:ascii="Times New Roman" w:hAnsi="Times New Roman"/>
          <w:sz w:val="22"/>
          <w:szCs w:val="22"/>
        </w:rPr>
        <w:tab/>
      </w:r>
      <w:r w:rsidRPr="00E93050">
        <w:rPr>
          <w:rStyle w:val="InitialStyle"/>
          <w:rFonts w:ascii="Times New Roman" w:hAnsi="Times New Roman"/>
          <w:sz w:val="22"/>
          <w:szCs w:val="22"/>
        </w:rPr>
        <w:tab/>
        <w:t>(b)</w:t>
      </w:r>
      <w:r w:rsidRPr="00E93050">
        <w:rPr>
          <w:rStyle w:val="InitialStyle"/>
          <w:rFonts w:ascii="Times New Roman" w:hAnsi="Times New Roman"/>
          <w:sz w:val="22"/>
          <w:szCs w:val="22"/>
        </w:rPr>
        <w:tab/>
        <w:t>a current newspaper article showing the date and closing price;</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E93050">
        <w:rPr>
          <w:rStyle w:val="InitialStyle"/>
          <w:rFonts w:ascii="Times New Roman" w:hAnsi="Times New Roman"/>
          <w:sz w:val="22"/>
          <w:szCs w:val="22"/>
        </w:rPr>
        <w:tab/>
      </w:r>
      <w:r w:rsidRPr="00E93050">
        <w:rPr>
          <w:rStyle w:val="InitialStyle"/>
          <w:rFonts w:ascii="Times New Roman" w:hAnsi="Times New Roman"/>
          <w:sz w:val="22"/>
          <w:szCs w:val="22"/>
        </w:rPr>
        <w:tab/>
      </w:r>
      <w:r w:rsidRPr="00E93050">
        <w:rPr>
          <w:rStyle w:val="InitialStyle"/>
          <w:rFonts w:ascii="Times New Roman" w:hAnsi="Times New Roman"/>
          <w:sz w:val="22"/>
          <w:szCs w:val="22"/>
        </w:rPr>
        <w:tab/>
        <w:t>(c)</w:t>
      </w:r>
      <w:r w:rsidRPr="00E93050">
        <w:rPr>
          <w:rStyle w:val="InitialStyle"/>
          <w:rFonts w:ascii="Times New Roman" w:hAnsi="Times New Roman"/>
          <w:sz w:val="22"/>
          <w:szCs w:val="22"/>
        </w:rPr>
        <w:tab/>
        <w:t>a statement from any bank or other financial services institution of the current value of the security; or</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E93050">
        <w:rPr>
          <w:rStyle w:val="InitialStyle"/>
          <w:rFonts w:ascii="Times New Roman" w:hAnsi="Times New Roman"/>
          <w:sz w:val="22"/>
          <w:szCs w:val="22"/>
        </w:rPr>
        <w:tab/>
      </w:r>
      <w:r w:rsidRPr="00E93050">
        <w:rPr>
          <w:rStyle w:val="InitialStyle"/>
          <w:rFonts w:ascii="Times New Roman" w:hAnsi="Times New Roman"/>
          <w:sz w:val="22"/>
          <w:szCs w:val="22"/>
        </w:rPr>
        <w:tab/>
      </w:r>
      <w:r w:rsidRPr="00E93050">
        <w:rPr>
          <w:rStyle w:val="InitialStyle"/>
          <w:rFonts w:ascii="Times New Roman" w:hAnsi="Times New Roman"/>
          <w:sz w:val="22"/>
          <w:szCs w:val="22"/>
        </w:rPr>
        <w:tab/>
        <w:t>(d)</w:t>
      </w:r>
      <w:r w:rsidRPr="00E93050">
        <w:rPr>
          <w:rStyle w:val="InitialStyle"/>
          <w:rFonts w:ascii="Times New Roman" w:hAnsi="Times New Roman"/>
          <w:sz w:val="22"/>
          <w:szCs w:val="22"/>
        </w:rPr>
        <w:tab/>
        <w:t>documentation from a current financial publication</w:t>
      </w:r>
      <w:r>
        <w:rPr>
          <w:rStyle w:val="InitialStyle"/>
          <w:rFonts w:ascii="Times New Roman" w:hAnsi="Times New Roman"/>
          <w:sz w:val="22"/>
          <w:szCs w:val="22"/>
        </w:rPr>
        <w:t>.</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007E5D">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E93050">
        <w:rPr>
          <w:rStyle w:val="InitialStyle"/>
          <w:rFonts w:ascii="Times New Roman" w:hAnsi="Times New Roman"/>
          <w:sz w:val="22"/>
          <w:szCs w:val="22"/>
        </w:rPr>
        <w:t xml:space="preserve">A claim that a particular security has no market value </w:t>
      </w:r>
      <w:r w:rsidRPr="00E93050">
        <w:rPr>
          <w:sz w:val="22"/>
          <w:szCs w:val="22"/>
        </w:rPr>
        <w:t>is</w:t>
      </w:r>
      <w:r w:rsidRPr="00E93050">
        <w:rPr>
          <w:rStyle w:val="InitialStyle"/>
          <w:rFonts w:ascii="Times New Roman" w:hAnsi="Times New Roman"/>
          <w:sz w:val="22"/>
          <w:szCs w:val="22"/>
        </w:rPr>
        <w:t xml:space="preserve"> verified by one of the above.</w:t>
      </w:r>
      <w:r>
        <w:rPr>
          <w:rStyle w:val="InitialStyle"/>
          <w:rFonts w:ascii="Times New Roman" w:hAnsi="Times New Roman"/>
          <w:sz w:val="22"/>
          <w:szCs w:val="22"/>
        </w:rPr>
        <w:t>;</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Pr>
          <w:rStyle w:val="InitialStyle"/>
          <w:rFonts w:ascii="Times New Roman" w:hAnsi="Times New Roman"/>
          <w:sz w:val="22"/>
          <w:szCs w:val="22"/>
        </w:rPr>
        <w:t>A</w:t>
      </w:r>
      <w:r w:rsidRPr="00E93050">
        <w:rPr>
          <w:rStyle w:val="InitialStyle"/>
          <w:rFonts w:ascii="Times New Roman" w:hAnsi="Times New Roman"/>
          <w:sz w:val="22"/>
          <w:szCs w:val="22"/>
        </w:rPr>
        <w:t xml:space="preserve"> claim that a security is inaccessible </w:t>
      </w:r>
      <w:r w:rsidRPr="00E93050">
        <w:rPr>
          <w:sz w:val="22"/>
          <w:szCs w:val="22"/>
        </w:rPr>
        <w:t>is</w:t>
      </w:r>
      <w:r w:rsidRPr="00E93050">
        <w:rPr>
          <w:rStyle w:val="InitialStyle"/>
          <w:rFonts w:ascii="Times New Roman" w:hAnsi="Times New Roman"/>
          <w:sz w:val="22"/>
          <w:szCs w:val="22"/>
        </w:rPr>
        <w:t xml:space="preserve"> verified </w:t>
      </w:r>
      <w:r>
        <w:rPr>
          <w:rStyle w:val="InitialStyle"/>
          <w:rFonts w:ascii="Times New Roman" w:hAnsi="Times New Roman"/>
          <w:sz w:val="22"/>
          <w:szCs w:val="22"/>
        </w:rPr>
        <w:t>as provided in</w:t>
      </w:r>
      <w:r w:rsidRPr="00E93050">
        <w:rPr>
          <w:rStyle w:val="InitialStyle"/>
          <w:rFonts w:ascii="Times New Roman" w:hAnsi="Times New Roman"/>
          <w:sz w:val="22"/>
          <w:szCs w:val="22"/>
        </w:rPr>
        <w:t xml:space="preserve"> 106 CMR 704.125: Inaccessible Assets.</w:t>
      </w: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E9305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E93050">
        <w:rPr>
          <w:rStyle w:val="InitialStyle"/>
          <w:rFonts w:ascii="Times New Roman" w:hAnsi="Times New Roman"/>
          <w:sz w:val="22"/>
          <w:szCs w:val="22"/>
        </w:rPr>
        <w:tab/>
        <w:t>(E)</w:t>
      </w:r>
      <w:r w:rsidRPr="00E93050">
        <w:rPr>
          <w:rStyle w:val="InitialStyle"/>
          <w:rFonts w:ascii="Times New Roman" w:hAnsi="Times New Roman"/>
          <w:sz w:val="22"/>
          <w:szCs w:val="22"/>
        </w:rPr>
        <w:tab/>
      </w:r>
      <w:r w:rsidRPr="00E93050">
        <w:rPr>
          <w:rStyle w:val="InitialStyle"/>
          <w:rFonts w:ascii="Times New Roman" w:hAnsi="Times New Roman"/>
          <w:sz w:val="22"/>
          <w:szCs w:val="22"/>
          <w:u w:val="single"/>
        </w:rPr>
        <w:t>Cash Surrender Value of Life Insurance Policies</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Requirement</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The cash surrender value </w:t>
      </w:r>
      <w:r>
        <w:rPr>
          <w:rStyle w:val="InitialStyle"/>
          <w:rFonts w:ascii="Times New Roman" w:hAnsi="Times New Roman"/>
          <w:sz w:val="22"/>
          <w:szCs w:val="22"/>
        </w:rPr>
        <w:t xml:space="preserve">(CSV) </w:t>
      </w:r>
      <w:r w:rsidRPr="00CF5029">
        <w:rPr>
          <w:rStyle w:val="InitialStyle"/>
          <w:rFonts w:ascii="Times New Roman" w:hAnsi="Times New Roman"/>
          <w:sz w:val="22"/>
          <w:szCs w:val="22"/>
        </w:rPr>
        <w:t xml:space="preserve">of a life insurance policy is a countable asset. </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The verification of the CSV of all life insurance policies is mandatory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at times of reported changes in the value. </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Pr>
          <w:rStyle w:val="InitialStyle"/>
          <w:rFonts w:ascii="Times New Roman" w:hAnsi="Times New Roman"/>
          <w:sz w:val="22"/>
          <w:szCs w:val="22"/>
        </w:rPr>
        <w:t>CSV</w:t>
      </w:r>
      <w:r w:rsidRPr="00CF5029">
        <w:rPr>
          <w:rStyle w:val="InitialStyle"/>
          <w:rFonts w:ascii="Times New Roman" w:hAnsi="Times New Roman"/>
          <w:sz w:val="22"/>
          <w:szCs w:val="22"/>
        </w:rPr>
        <w:t xml:space="preserve"> </w:t>
      </w:r>
      <w:r w:rsidRPr="00CF5029">
        <w:rPr>
          <w:sz w:val="22"/>
          <w:szCs w:val="22"/>
        </w:rPr>
        <w:t>is</w:t>
      </w:r>
      <w:r w:rsidRPr="00CF5029">
        <w:rPr>
          <w:rStyle w:val="InitialStyle"/>
          <w:rFonts w:ascii="Times New Roman" w:hAnsi="Times New Roman"/>
          <w:sz w:val="22"/>
          <w:szCs w:val="22"/>
        </w:rPr>
        <w:t xml:space="preserve"> verified by the Table of Loan and </w:t>
      </w:r>
      <w:r>
        <w:rPr>
          <w:rStyle w:val="InitialStyle"/>
          <w:rFonts w:ascii="Times New Roman" w:hAnsi="Times New Roman"/>
          <w:sz w:val="22"/>
          <w:szCs w:val="22"/>
        </w:rPr>
        <w:t>CSV</w:t>
      </w:r>
      <w:r w:rsidRPr="00CF5029">
        <w:rPr>
          <w:rStyle w:val="InitialStyle"/>
          <w:rFonts w:ascii="Times New Roman" w:hAnsi="Times New Roman"/>
          <w:sz w:val="22"/>
          <w:szCs w:val="22"/>
        </w:rPr>
        <w:t xml:space="preserve"> amounts located on the actual policy, or by a written statement from the issuing company or its representative or online printout. If the policy is paid up or </w:t>
      </w:r>
      <w:r w:rsidRPr="00CF5029">
        <w:rPr>
          <w:sz w:val="22"/>
          <w:szCs w:val="22"/>
        </w:rPr>
        <w:t xml:space="preserve">has been in </w:t>
      </w:r>
      <w:r w:rsidRPr="00CF5029">
        <w:rPr>
          <w:rStyle w:val="InitialStyle"/>
          <w:rFonts w:ascii="Times New Roman" w:hAnsi="Times New Roman"/>
          <w:sz w:val="22"/>
          <w:szCs w:val="22"/>
        </w:rPr>
        <w:t>effect longer than the number of years covered by the table, verification of the CSV must be obtained from the issuing company or agent.</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Burial Insurance</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Requirement</w:t>
      </w:r>
    </w:p>
    <w:p w:rsidR="00193000" w:rsidRPr="00CF5029"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cash surrender value </w:t>
      </w:r>
      <w:r>
        <w:rPr>
          <w:rStyle w:val="InitialStyle"/>
          <w:rFonts w:ascii="Times New Roman" w:hAnsi="Times New Roman"/>
          <w:sz w:val="22"/>
          <w:szCs w:val="22"/>
        </w:rPr>
        <w:t xml:space="preserve">(CSV) </w:t>
      </w:r>
      <w:r w:rsidRPr="00CF5029">
        <w:rPr>
          <w:rStyle w:val="InitialStyle"/>
          <w:rFonts w:ascii="Times New Roman" w:hAnsi="Times New Roman"/>
          <w:sz w:val="22"/>
          <w:szCs w:val="22"/>
        </w:rPr>
        <w:t>of a burial insurance policy is a countable asset.</w:t>
      </w: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Default="00193000" w:rsidP="00BF047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2C0959">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(6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4919BF">
      <w:pPr>
        <w:pStyle w:val="DefaultText"/>
        <w:tabs>
          <w:tab w:val="left" w:pos="0"/>
          <w:tab w:val="left" w:pos="1140"/>
          <w:tab w:val="left" w:pos="1680"/>
          <w:tab w:val="left" w:pos="2220"/>
          <w:tab w:val="left" w:pos="2760"/>
          <w:tab w:val="left" w:pos="3120"/>
          <w:tab w:val="left" w:pos="3480"/>
        </w:tabs>
        <w:ind w:left="2400" w:hanging="2400"/>
        <w:rPr>
          <w:rStyle w:val="InitialStyle"/>
          <w:rFonts w:ascii="Palatino" w:hAnsi="Palatino"/>
          <w:sz w:val="22"/>
        </w:rPr>
      </w:pP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4919BF">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The verification of the </w:t>
      </w:r>
      <w:r>
        <w:rPr>
          <w:rStyle w:val="InitialStyle"/>
          <w:rFonts w:ascii="Times New Roman" w:hAnsi="Times New Roman"/>
          <w:sz w:val="22"/>
          <w:szCs w:val="22"/>
        </w:rPr>
        <w:t>CSV</w:t>
      </w:r>
      <w:r w:rsidRPr="00CF5029">
        <w:rPr>
          <w:rStyle w:val="InitialStyle"/>
          <w:rFonts w:ascii="Times New Roman" w:hAnsi="Times New Roman"/>
          <w:sz w:val="22"/>
          <w:szCs w:val="22"/>
        </w:rPr>
        <w:t xml:space="preserve"> of burial insurance is mandatory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at times of reported change and </w:t>
      </w:r>
      <w:r>
        <w:rPr>
          <w:sz w:val="22"/>
          <w:szCs w:val="22"/>
        </w:rPr>
        <w:t>shall be</w:t>
      </w:r>
      <w:r w:rsidRPr="00CF5029">
        <w:rPr>
          <w:sz w:val="22"/>
          <w:szCs w:val="22"/>
        </w:rPr>
        <w:t xml:space="preserve"> verified</w:t>
      </w:r>
      <w:r w:rsidRPr="00CF5029">
        <w:rPr>
          <w:rStyle w:val="InitialStyle"/>
          <w:rFonts w:ascii="Times New Roman" w:hAnsi="Times New Roman"/>
          <w:sz w:val="22"/>
          <w:szCs w:val="22"/>
        </w:rPr>
        <w:t xml:space="preserve"> by the table of </w:t>
      </w:r>
      <w:r>
        <w:rPr>
          <w:rStyle w:val="InitialStyle"/>
          <w:rFonts w:ascii="Times New Roman" w:hAnsi="Times New Roman"/>
          <w:sz w:val="22"/>
          <w:szCs w:val="22"/>
        </w:rPr>
        <w:t>CSV</w:t>
      </w:r>
      <w:r w:rsidRPr="00CF5029">
        <w:rPr>
          <w:rStyle w:val="InitialStyle"/>
          <w:rFonts w:ascii="Times New Roman" w:hAnsi="Times New Roman"/>
          <w:sz w:val="22"/>
          <w:szCs w:val="22"/>
        </w:rPr>
        <w:t>s in the policy itself, or by a signed statement from the seller or online printout.</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r w:rsidRPr="00CF5029">
        <w:rPr>
          <w:rStyle w:val="InitialStyle"/>
          <w:rFonts w:ascii="Times New Roman" w:hAnsi="Times New Roman"/>
          <w:sz w:val="22"/>
          <w:szCs w:val="22"/>
        </w:rPr>
        <w:tab/>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t>(G)</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Vehicles</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TAFDC Requirement</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AA19A7">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first $15,000 of the fair market value of one vehicle owned by the filing unit is noncountable. Any value in excess of  $15,000 is a countable asset. </w:t>
      </w:r>
      <w:r w:rsidRPr="00CF5029">
        <w:rPr>
          <w:sz w:val="22"/>
          <w:szCs w:val="22"/>
        </w:rPr>
        <w:t>The commissioner, deputy commissioner or an assistant commissioner may grant a full or partial written waiver for a vehicle valued in excess of $15,000 if it is determined that the specific vehicle in question is necessary for a particular employment or family circumstance. Such a determination, however, will not be based upon whether owning a vehicle, in general, regardless of value, is necessary for a particular employment or family circumstance.</w:t>
      </w:r>
      <w:r w:rsidRPr="00CF5029">
        <w:rPr>
          <w:rStyle w:val="InitialStyle"/>
          <w:rFonts w:ascii="Times New Roman" w:hAnsi="Times New Roman"/>
          <w:sz w:val="22"/>
          <w:szCs w:val="22"/>
        </w:rPr>
        <w:t xml:space="preserve"> </w:t>
      </w:r>
    </w:p>
    <w:p w:rsidR="00193000" w:rsidRPr="00CF5029" w:rsidRDefault="00193000" w:rsidP="00AA19A7">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AA19A7">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When the filing unit owns more than one vehicle, the $15,000 fair market value limit </w:t>
      </w:r>
      <w:r w:rsidRPr="00CF5029">
        <w:rPr>
          <w:sz w:val="22"/>
          <w:szCs w:val="22"/>
        </w:rPr>
        <w:t>is</w:t>
      </w:r>
      <w:r w:rsidRPr="00CF5029">
        <w:rPr>
          <w:rStyle w:val="InitialStyle"/>
          <w:rFonts w:ascii="Times New Roman" w:hAnsi="Times New Roman"/>
          <w:sz w:val="22"/>
          <w:szCs w:val="22"/>
        </w:rPr>
        <w:t xml:space="preserve"> applied to the vehicle having the greatest value, provided it is used primarily for the transportation of the filing unit.  The full fair market value </w:t>
      </w:r>
      <w:r w:rsidRPr="00CF5029">
        <w:rPr>
          <w:rStyle w:val="InitialStyle"/>
          <w:rFonts w:ascii="Times New Roman" w:hAnsi="Times New Roman"/>
          <w:sz w:val="22"/>
          <w:szCs w:val="22"/>
          <w:u w:val="single"/>
        </w:rPr>
        <w:t>or</w:t>
      </w:r>
      <w:r w:rsidRPr="00CF5029">
        <w:rPr>
          <w:rStyle w:val="InitialStyle"/>
          <w:rFonts w:ascii="Times New Roman" w:hAnsi="Times New Roman"/>
          <w:sz w:val="22"/>
          <w:szCs w:val="22"/>
        </w:rPr>
        <w:t xml:space="preserve"> the full equity value, whichever is greater, of each additional vehicle owned by the filing unit (including vehicles such as snowmobiles, boats, trailers, jeeps, vans and motorcycles) is countable.  </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063F24">
      <w:pPr>
        <w:pStyle w:val="DefaultText"/>
        <w:tabs>
          <w:tab w:val="left" w:pos="1200"/>
          <w:tab w:val="left" w:pos="1710"/>
          <w:tab w:val="left" w:pos="2250"/>
          <w:tab w:val="left" w:pos="2880"/>
          <w:tab w:val="left" w:pos="3360"/>
          <w:tab w:val="left" w:pos="3840"/>
          <w:tab w:val="left" w:pos="4320"/>
          <w:tab w:val="left" w:pos="4800"/>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Pr>
          <w:rStyle w:val="InitialStyle"/>
          <w:rFonts w:ascii="Times New Roman" w:hAnsi="Times New Roman"/>
          <w:sz w:val="22"/>
        </w:rPr>
        <w:t>(2)</w:t>
      </w:r>
      <w:r w:rsidRPr="00CF5029">
        <w:rPr>
          <w:rStyle w:val="InitialStyle"/>
          <w:rFonts w:ascii="Times New Roman" w:hAnsi="Times New Roman"/>
          <w:sz w:val="22"/>
        </w:rPr>
        <w:tab/>
      </w:r>
      <w:r w:rsidRPr="00CF5029">
        <w:rPr>
          <w:rStyle w:val="InitialStyle"/>
          <w:rFonts w:ascii="Times New Roman" w:hAnsi="Times New Roman"/>
          <w:sz w:val="22"/>
          <w:u w:val="single"/>
        </w:rPr>
        <w:t>EAEDC Requirement</w:t>
      </w:r>
    </w:p>
    <w:p w:rsidR="00193000" w:rsidRPr="00CF5029" w:rsidRDefault="00193000" w:rsidP="004919BF">
      <w:pPr>
        <w:pStyle w:val="DefaultText"/>
        <w:tabs>
          <w:tab w:val="left" w:pos="1200"/>
          <w:tab w:val="left" w:pos="1800"/>
          <w:tab w:val="left" w:pos="2400"/>
          <w:tab w:val="left" w:pos="2880"/>
          <w:tab w:val="left" w:pos="3360"/>
          <w:tab w:val="left" w:pos="3840"/>
          <w:tab w:val="left" w:pos="4320"/>
          <w:tab w:val="left" w:pos="4800"/>
        </w:tabs>
        <w:rPr>
          <w:rStyle w:val="InitialStyle"/>
          <w:rFonts w:ascii="Times New Roman" w:hAnsi="Times New Roman"/>
          <w:sz w:val="22"/>
        </w:rPr>
      </w:pPr>
    </w:p>
    <w:p w:rsidR="00193000" w:rsidRPr="00CF5029" w:rsidRDefault="00193000" w:rsidP="004919BF">
      <w:pPr>
        <w:pStyle w:val="DefaultText"/>
        <w:tabs>
          <w:tab w:val="left" w:pos="1200"/>
          <w:tab w:val="left" w:pos="1800"/>
          <w:tab w:val="left" w:pos="2250"/>
          <w:tab w:val="left" w:pos="2880"/>
          <w:tab w:val="left" w:pos="3360"/>
          <w:tab w:val="left" w:pos="3840"/>
          <w:tab w:val="left" w:pos="4320"/>
          <w:tab w:val="left" w:pos="4800"/>
        </w:tabs>
        <w:ind w:left="2250" w:hanging="22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The first $1500 of the equity value of one vehicle is noncountable. Any equity value in excess of $1500 is a countable asset.</w:t>
      </w:r>
    </w:p>
    <w:p w:rsidR="00193000" w:rsidRPr="00CF5029" w:rsidRDefault="00193000" w:rsidP="004919BF">
      <w:pPr>
        <w:pStyle w:val="DefaultText"/>
        <w:tabs>
          <w:tab w:val="left" w:pos="1200"/>
          <w:tab w:val="left" w:pos="1800"/>
          <w:tab w:val="left" w:pos="2250"/>
          <w:tab w:val="left" w:pos="2880"/>
          <w:tab w:val="left" w:pos="3360"/>
          <w:tab w:val="left" w:pos="3840"/>
          <w:tab w:val="left" w:pos="4320"/>
          <w:tab w:val="left" w:pos="4800"/>
        </w:tabs>
        <w:ind w:left="2250" w:hanging="2250"/>
        <w:rPr>
          <w:rStyle w:val="InitialStyle"/>
          <w:rFonts w:ascii="Times New Roman" w:hAnsi="Times New Roman"/>
          <w:sz w:val="22"/>
        </w:rPr>
      </w:pPr>
    </w:p>
    <w:p w:rsidR="00193000" w:rsidRPr="00CF5029" w:rsidRDefault="00193000" w:rsidP="00AA19A7">
      <w:pPr>
        <w:pStyle w:val="DefaultText"/>
        <w:tabs>
          <w:tab w:val="left" w:pos="1200"/>
          <w:tab w:val="left" w:pos="1800"/>
          <w:tab w:val="left" w:pos="2250"/>
          <w:tab w:val="left" w:pos="2880"/>
          <w:tab w:val="left" w:pos="3360"/>
          <w:tab w:val="left" w:pos="3840"/>
          <w:tab w:val="left" w:pos="4320"/>
          <w:tab w:val="left" w:pos="4800"/>
        </w:tabs>
        <w:ind w:left="2250" w:hanging="225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The full equity value of all other vehicles owned by the assistance unit (including snowmobiles, boats, trailers, jeeps, vans, and motorcycles) </w:t>
      </w:r>
      <w:r w:rsidRPr="00CF5029">
        <w:rPr>
          <w:rStyle w:val="InitialStyle"/>
          <w:rFonts w:ascii="Times New Roman" w:hAnsi="Times New Roman"/>
          <w:sz w:val="22"/>
          <w:szCs w:val="22"/>
        </w:rPr>
        <w:t>is</w:t>
      </w:r>
      <w:r w:rsidRPr="00CF5029">
        <w:rPr>
          <w:rStyle w:val="InitialStyle"/>
          <w:rFonts w:ascii="Times New Roman" w:hAnsi="Times New Roman"/>
          <w:sz w:val="22"/>
        </w:rPr>
        <w:t xml:space="preserve"> countable. When the assistance unit owns more than one vehicle, the $1500 equity limit </w:t>
      </w:r>
      <w:r w:rsidRPr="00CF5029">
        <w:rPr>
          <w:sz w:val="22"/>
          <w:szCs w:val="22"/>
        </w:rPr>
        <w:t>is</w:t>
      </w:r>
      <w:r w:rsidRPr="00CF5029">
        <w:rPr>
          <w:rStyle w:val="InitialStyle"/>
          <w:rFonts w:ascii="Times New Roman" w:hAnsi="Times New Roman"/>
          <w:sz w:val="22"/>
        </w:rPr>
        <w:t xml:space="preserve"> applied to the vehicle having the greatest equity value, provided it is used primarily for the transportation of the assistance unit. </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w:t>
      </w:r>
      <w:r>
        <w:rPr>
          <w:rStyle w:val="InitialStyle"/>
          <w:rFonts w:ascii="Times New Roman" w:hAnsi="Times New Roman"/>
          <w:sz w:val="22"/>
          <w:szCs w:val="22"/>
        </w:rPr>
        <w:t>3</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4919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193000" w:rsidRPr="00CF5029" w:rsidRDefault="00193000" w:rsidP="00231463">
      <w:pPr>
        <w:pStyle w:val="DefaultText"/>
        <w:tabs>
          <w:tab w:val="left" w:pos="0"/>
          <w:tab w:val="left" w:pos="1140"/>
          <w:tab w:val="left" w:pos="1680"/>
          <w:tab w:val="left" w:pos="2220"/>
          <w:tab w:val="left" w:pos="2760"/>
          <w:tab w:val="left" w:pos="3120"/>
          <w:tab w:val="left" w:pos="3480"/>
        </w:tabs>
        <w:ind w:left="2232"/>
        <w:rPr>
          <w:rStyle w:val="InitialStyle"/>
          <w:rFonts w:ascii="Times New Roman" w:hAnsi="Times New Roman"/>
          <w:sz w:val="22"/>
          <w:szCs w:val="22"/>
        </w:rPr>
      </w:pPr>
      <w:r w:rsidRPr="00CF5029">
        <w:rPr>
          <w:rStyle w:val="InitialStyle"/>
          <w:rFonts w:ascii="Times New Roman" w:hAnsi="Times New Roman"/>
          <w:sz w:val="22"/>
          <w:szCs w:val="22"/>
        </w:rPr>
        <w:t xml:space="preserve">The fair market value and, if applicable, the equity value of all countable vehicles </w:t>
      </w:r>
      <w:r w:rsidRPr="00CF5029">
        <w:rPr>
          <w:sz w:val="22"/>
          <w:szCs w:val="22"/>
        </w:rPr>
        <w:t>is</w:t>
      </w:r>
      <w:r w:rsidRPr="00CF5029">
        <w:rPr>
          <w:rStyle w:val="InitialStyle"/>
          <w:rFonts w:ascii="Times New Roman" w:hAnsi="Times New Roman"/>
          <w:sz w:val="22"/>
          <w:szCs w:val="22"/>
        </w:rPr>
        <w:t xml:space="preserve"> verified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when another vehicle is acquired. </w:t>
      </w:r>
    </w:p>
    <w:p w:rsidR="00193000" w:rsidRPr="00CF5029" w:rsidRDefault="00193000" w:rsidP="00AA19A7">
      <w:pPr>
        <w:pStyle w:val="DefaultText"/>
        <w:tabs>
          <w:tab w:val="left" w:pos="1200"/>
          <w:tab w:val="left" w:pos="1800"/>
          <w:tab w:val="left" w:pos="2250"/>
          <w:tab w:val="left" w:pos="2880"/>
          <w:tab w:val="left" w:pos="3360"/>
          <w:tab w:val="left" w:pos="3840"/>
          <w:tab w:val="left" w:pos="4320"/>
          <w:tab w:val="left" w:pos="4800"/>
        </w:tabs>
        <w:ind w:left="2250" w:hanging="225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6A510B">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(7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232"/>
        <w:rPr>
          <w:rStyle w:val="InitialStyle"/>
          <w:rFonts w:ascii="Palatino" w:hAnsi="Palatino"/>
          <w:sz w:val="22"/>
        </w:rPr>
      </w:pPr>
    </w:p>
    <w:p w:rsidR="00193000" w:rsidRPr="00CF5029" w:rsidRDefault="00193000" w:rsidP="00063F24">
      <w:pPr>
        <w:pStyle w:val="DefaultText"/>
        <w:tabs>
          <w:tab w:val="left" w:pos="0"/>
          <w:tab w:val="left" w:pos="1140"/>
          <w:tab w:val="left" w:pos="1680"/>
          <w:tab w:val="left" w:pos="2340"/>
          <w:tab w:val="left" w:pos="2760"/>
          <w:tab w:val="left" w:pos="3120"/>
          <w:tab w:val="left" w:pos="3480"/>
        </w:tabs>
        <w:ind w:left="2160" w:hanging="450"/>
        <w:rPr>
          <w:rStyle w:val="InitialStyle"/>
          <w:rFonts w:ascii="Times New Roman" w:hAnsi="Times New Roman"/>
          <w:sz w:val="22"/>
          <w:szCs w:val="22"/>
        </w:rPr>
      </w:pPr>
      <w:r>
        <w:rPr>
          <w:rStyle w:val="InitialStyle"/>
          <w:rFonts w:ascii="Times New Roman" w:hAnsi="Times New Roman"/>
          <w:sz w:val="22"/>
          <w:szCs w:val="22"/>
        </w:rPr>
        <w:t>(a)</w:t>
      </w:r>
      <w:r>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Fair Market Value </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160"/>
        <w:rPr>
          <w:rStyle w:val="InitialStyle"/>
          <w:rFonts w:ascii="Times New Roman" w:hAnsi="Times New Roman"/>
          <w:sz w:val="22"/>
          <w:szCs w:val="22"/>
        </w:rPr>
      </w:pPr>
      <w:r w:rsidRPr="00CF5029">
        <w:rPr>
          <w:rStyle w:val="InitialStyle"/>
          <w:rFonts w:ascii="Times New Roman" w:hAnsi="Times New Roman"/>
          <w:sz w:val="22"/>
          <w:szCs w:val="22"/>
        </w:rPr>
        <w:t>Fair market value is the price for which the vehicle will sell.</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160"/>
        <w:rPr>
          <w:rStyle w:val="InitialStyle"/>
          <w:rFonts w:ascii="Times New Roman" w:hAnsi="Times New Roman"/>
          <w:sz w:val="22"/>
          <w:szCs w:val="22"/>
        </w:rPr>
      </w:pPr>
      <w:r>
        <w:rPr>
          <w:rStyle w:val="InitialStyle"/>
          <w:rFonts w:ascii="Times New Roman" w:hAnsi="Times New Roman"/>
          <w:sz w:val="22"/>
          <w:szCs w:val="22"/>
        </w:rPr>
        <w:t>F</w:t>
      </w:r>
      <w:r w:rsidRPr="00CF5029">
        <w:rPr>
          <w:rStyle w:val="InitialStyle"/>
          <w:rFonts w:ascii="Times New Roman" w:hAnsi="Times New Roman"/>
          <w:sz w:val="22"/>
          <w:szCs w:val="22"/>
        </w:rPr>
        <w:t xml:space="preserve">air market value </w:t>
      </w:r>
      <w:r>
        <w:rPr>
          <w:sz w:val="22"/>
          <w:szCs w:val="22"/>
        </w:rPr>
        <w:t>shall be</w:t>
      </w:r>
      <w:r w:rsidRPr="00CF5029">
        <w:rPr>
          <w:rStyle w:val="InitialStyle"/>
          <w:rFonts w:ascii="Times New Roman" w:hAnsi="Times New Roman"/>
          <w:sz w:val="22"/>
          <w:szCs w:val="22"/>
        </w:rPr>
        <w:t xml:space="preserve"> verified by one of the following:</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D731D">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for cars and trucks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wholesale value and for recreational vehicles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finance value tables in the most recent vehicle valuation book used by the Department; </w:t>
      </w:r>
    </w:p>
    <w:p w:rsidR="00193000" w:rsidRPr="00CF5029" w:rsidRDefault="00193000" w:rsidP="003D731D">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D731D">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if the car or truck is too old to be listed in an older car valuation book, it shall be assigned the value used for excise tax purposes from the low value in an older car valuation book; </w:t>
      </w:r>
    </w:p>
    <w:p w:rsidR="00193000" w:rsidRPr="00CF5029" w:rsidRDefault="00193000" w:rsidP="003D731D">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the written appraisal of a licensed automobile dealer; </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for recreational vehicles, the projected loan value as quoted by a bank or other lending institution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documents showing the value of the vehicle for insurance purposes; or a written estimate of the cash value of the vehicle from a licensed recreational vehicle dealer</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any information obtained by the Department from a recognized vehicle valuation source, including online sources.</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If a vehicle is specially equipped for persons with disabilities</w:t>
      </w:r>
      <w:r>
        <w:rPr>
          <w:rStyle w:val="InitialStyle"/>
          <w:rFonts w:ascii="Times New Roman" w:hAnsi="Times New Roman"/>
          <w:sz w:val="22"/>
          <w:szCs w:val="22"/>
        </w:rPr>
        <w:t xml:space="preserve"> or</w:t>
      </w:r>
      <w:r w:rsidRPr="00CF5029">
        <w:rPr>
          <w:rStyle w:val="InitialStyle"/>
          <w:rFonts w:ascii="Times New Roman" w:hAnsi="Times New Roman"/>
          <w:sz w:val="22"/>
          <w:szCs w:val="22"/>
        </w:rPr>
        <w:t xml:space="preserve"> has low mileage, these factors shall not increase the value of the vehicle.</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valuation assigned by the Department may be rebutted by submitting evidence such as the written estimate of a licensed automobile dealer or a value from a more recent and/or different vehicle valuation source.</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1656" w:hanging="1656"/>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2220"/>
          <w:tab w:val="left" w:pos="2250"/>
          <w:tab w:val="left" w:pos="2760"/>
          <w:tab w:val="left" w:pos="3120"/>
          <w:tab w:val="left" w:pos="3480"/>
        </w:tabs>
        <w:ind w:left="1656" w:hanging="165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Equity Value</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Equity value is determined by subtracting the balance of any liens or legal encumbrances from the fair market value of the vehicle.</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balance of an outstanding lien or legal encumbrance </w:t>
      </w:r>
      <w:r w:rsidRPr="00CF5029">
        <w:rPr>
          <w:sz w:val="22"/>
          <w:szCs w:val="22"/>
        </w:rPr>
        <w:t>is</w:t>
      </w:r>
      <w:r w:rsidRPr="00CF5029">
        <w:rPr>
          <w:rStyle w:val="InitialStyle"/>
          <w:rFonts w:ascii="Times New Roman" w:hAnsi="Times New Roman"/>
          <w:sz w:val="22"/>
          <w:szCs w:val="22"/>
        </w:rPr>
        <w:t xml:space="preserve"> verified by the payment book or a statement from the bank, an online statement, a finance company, or lender showing the payment schedule and the outstanding balance.</w:t>
      </w: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3F471E">
      <w:pPr>
        <w:pStyle w:val="DefaultText"/>
        <w:tabs>
          <w:tab w:val="left" w:pos="0"/>
          <w:tab w:val="left" w:pos="1140"/>
          <w:tab w:val="left" w:pos="1680"/>
          <w:tab w:val="left" w:pos="2220"/>
          <w:tab w:val="left" w:pos="2760"/>
          <w:tab w:val="left" w:pos="3120"/>
          <w:tab w:val="left" w:pos="3480"/>
        </w:tabs>
        <w:ind w:left="1656" w:hanging="1656"/>
        <w:rPr>
          <w:rStyle w:val="InitialStyle"/>
          <w:rFonts w:ascii="Times New Roman" w:hAnsi="Times New Roman"/>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CB60A7">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(8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5136C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93000" w:rsidRPr="00CF5029" w:rsidRDefault="00193000" w:rsidP="00063F24">
      <w:pPr>
        <w:pStyle w:val="DefaultText"/>
        <w:tabs>
          <w:tab w:val="left" w:pos="0"/>
          <w:tab w:val="left" w:pos="1140"/>
          <w:tab w:val="left" w:pos="1800"/>
          <w:tab w:val="left" w:pos="2220"/>
          <w:tab w:val="left" w:pos="2760"/>
          <w:tab w:val="left" w:pos="3120"/>
          <w:tab w:val="left" w:pos="3480"/>
        </w:tabs>
        <w:rPr>
          <w:rStyle w:val="InitialStyle"/>
          <w:rFonts w:ascii="Times New Roman" w:hAnsi="Times New Roman"/>
          <w:sz w:val="22"/>
          <w:szCs w:val="22"/>
        </w:rPr>
      </w:pPr>
      <w:r w:rsidRPr="00CF5029">
        <w:rPr>
          <w:rStyle w:val="InitialStyle"/>
          <w:rFonts w:ascii="Palatino" w:hAnsi="Palatino"/>
          <w:sz w:val="22"/>
        </w:rPr>
        <w:tab/>
      </w:r>
      <w:r w:rsidRPr="00CF5029">
        <w:rPr>
          <w:rStyle w:val="InitialStyle"/>
          <w:rFonts w:ascii="Palatino" w:hAnsi="Palatino"/>
          <w:sz w:val="22"/>
        </w:rPr>
        <w:tab/>
      </w:r>
      <w:r>
        <w:rPr>
          <w:rStyle w:val="InitialStyle"/>
          <w:rFonts w:ascii="Palatino" w:hAnsi="Palatino"/>
          <w:sz w:val="22"/>
        </w:rPr>
        <w:t>(c)</w:t>
      </w:r>
      <w:r w:rsidRPr="00CF5029">
        <w:rPr>
          <w:rStyle w:val="InitialStyle"/>
          <w:rFonts w:ascii="Palatino" w:hAnsi="Palatino"/>
          <w:sz w:val="22"/>
        </w:rPr>
        <w:tab/>
      </w:r>
      <w:r w:rsidRPr="00CF5029">
        <w:rPr>
          <w:rStyle w:val="InitialStyle"/>
          <w:rFonts w:ascii="Times New Roman" w:hAnsi="Times New Roman"/>
          <w:sz w:val="22"/>
          <w:szCs w:val="22"/>
          <w:u w:val="single"/>
        </w:rPr>
        <w:t>Ownership</w:t>
      </w:r>
    </w:p>
    <w:p w:rsidR="00193000" w:rsidRPr="00CF5029" w:rsidRDefault="00193000" w:rsidP="005136C7">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5136C7">
      <w:pPr>
        <w:pStyle w:val="DefaultText"/>
        <w:tabs>
          <w:tab w:val="left" w:pos="0"/>
          <w:tab w:val="left" w:pos="1140"/>
          <w:tab w:val="left" w:pos="1680"/>
          <w:tab w:val="left" w:pos="2220"/>
          <w:tab w:val="left" w:pos="2760"/>
          <w:tab w:val="left" w:pos="3120"/>
          <w:tab w:val="left" w:pos="3480"/>
        </w:tabs>
        <w:ind w:left="2232"/>
        <w:rPr>
          <w:sz w:val="22"/>
          <w:szCs w:val="22"/>
        </w:rPr>
      </w:pPr>
      <w:r w:rsidRPr="00CF5029">
        <w:rPr>
          <w:rStyle w:val="InitialStyle"/>
          <w:rFonts w:ascii="Times New Roman" w:hAnsi="Times New Roman"/>
          <w:sz w:val="22"/>
          <w:szCs w:val="22"/>
        </w:rPr>
        <w:t>When joint ownership by two or more persons is claimed, verification of ownership of the vehicle is mandatory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when a change regarding joint ownership of vehicles is reported. Joint ownership is verified in accordance with 106 CMR 704.130 unless all of the owners are members of the filing unit</w:t>
      </w:r>
      <w:r>
        <w:rPr>
          <w:rStyle w:val="InitialStyle"/>
          <w:rFonts w:ascii="Times New Roman" w:hAnsi="Times New Roman"/>
          <w:sz w:val="22"/>
          <w:szCs w:val="22"/>
        </w:rPr>
        <w:t>.</w:t>
      </w:r>
    </w:p>
    <w:p w:rsidR="00193000" w:rsidRPr="00CF5029" w:rsidRDefault="00193000" w:rsidP="005136C7">
      <w:pPr>
        <w:pStyle w:val="DefaultText"/>
        <w:tabs>
          <w:tab w:val="left" w:pos="0"/>
          <w:tab w:val="left" w:pos="1140"/>
          <w:tab w:val="left" w:pos="1680"/>
          <w:tab w:val="left" w:pos="2220"/>
          <w:tab w:val="left" w:pos="2760"/>
          <w:tab w:val="left" w:pos="3120"/>
          <w:tab w:val="left" w:pos="3480"/>
        </w:tabs>
        <w:rPr>
          <w:sz w:val="22"/>
          <w:szCs w:val="22"/>
        </w:rPr>
      </w:pPr>
    </w:p>
    <w:p w:rsidR="00193000" w:rsidRPr="00CF5029" w:rsidRDefault="00193000" w:rsidP="005136C7">
      <w:pPr>
        <w:pStyle w:val="DefaultText"/>
        <w:tabs>
          <w:tab w:val="left" w:pos="0"/>
        </w:tabs>
        <w:ind w:left="1800" w:hanging="720"/>
        <w:rPr>
          <w:rStyle w:val="InitialStyle"/>
          <w:rFonts w:ascii="Times New Roman" w:hAnsi="Times New Roman"/>
          <w:sz w:val="22"/>
          <w:szCs w:val="22"/>
        </w:rPr>
      </w:pPr>
      <w:r w:rsidRPr="00CF5029">
        <w:rPr>
          <w:rStyle w:val="InitialStyle"/>
          <w:rFonts w:ascii="Times New Roman" w:hAnsi="Times New Roman"/>
          <w:sz w:val="22"/>
          <w:szCs w:val="22"/>
        </w:rPr>
        <w:t>(H)</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Real Estate </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360"/>
        <w:rPr>
          <w:rStyle w:val="InitialStyle"/>
          <w:rFonts w:ascii="Times New Roman" w:hAnsi="Times New Roman"/>
          <w:sz w:val="22"/>
          <w:szCs w:val="22"/>
        </w:rPr>
      </w:pPr>
      <w:r w:rsidRPr="00CF5029">
        <w:rPr>
          <w:rStyle w:val="InitialStyle"/>
          <w:rFonts w:ascii="Times New Roman" w:hAnsi="Times New Roman"/>
          <w:sz w:val="22"/>
          <w:szCs w:val="22"/>
        </w:rPr>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Requirement</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 xml:space="preserve">The equity value of all real estate owned by a member of the filing unit other than the principal place of residence and the land on which it rests, </w:t>
      </w:r>
      <w:r w:rsidRPr="00CF5029">
        <w:rPr>
          <w:sz w:val="22"/>
          <w:szCs w:val="22"/>
        </w:rPr>
        <w:t>is</w:t>
      </w:r>
      <w:r w:rsidRPr="00CF5029">
        <w:rPr>
          <w:rStyle w:val="InitialStyle"/>
          <w:rFonts w:ascii="Times New Roman" w:hAnsi="Times New Roman"/>
          <w:sz w:val="22"/>
          <w:szCs w:val="22"/>
        </w:rPr>
        <w:t xml:space="preserve"> a countable asset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except as specified in 106 CMR 704.140.</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400" w:hanging="240"/>
        <w:rPr>
          <w:rStyle w:val="InitialStyle"/>
          <w:rFonts w:ascii="Times New Roman" w:hAnsi="Times New Roman"/>
          <w:sz w:val="22"/>
          <w:szCs w:val="22"/>
        </w:rPr>
      </w:pPr>
      <w:r w:rsidRPr="00CF5029">
        <w:rPr>
          <w:rStyle w:val="InitialStyle"/>
          <w:rFonts w:ascii="Times New Roman" w:hAnsi="Times New Roman"/>
          <w:sz w:val="22"/>
          <w:szCs w:val="22"/>
        </w:rPr>
        <w:t>Equity value is the fair market value less liens or encumbrances.</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Fair market value is the price for which the real estate will sell in th</w:t>
      </w:r>
      <w:r>
        <w:rPr>
          <w:rStyle w:val="InitialStyle"/>
          <w:rFonts w:ascii="Times New Roman" w:hAnsi="Times New Roman"/>
          <w:sz w:val="22"/>
          <w:szCs w:val="22"/>
        </w:rPr>
        <w:t>e</w:t>
      </w:r>
      <w:r w:rsidRPr="00CF5029">
        <w:rPr>
          <w:rStyle w:val="InitialStyle"/>
          <w:rFonts w:ascii="Times New Roman" w:hAnsi="Times New Roman"/>
          <w:sz w:val="22"/>
          <w:szCs w:val="22"/>
        </w:rPr>
        <w:t xml:space="preserve"> area.</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360"/>
        <w:rPr>
          <w:rStyle w:val="InitialStyle"/>
          <w:rFonts w:ascii="Times New Roman" w:hAnsi="Times New Roman"/>
          <w:sz w:val="22"/>
          <w:szCs w:val="22"/>
        </w:rPr>
      </w:pPr>
      <w:r w:rsidRPr="00CF5029">
        <w:rPr>
          <w:rStyle w:val="InitialStyle"/>
          <w:rFonts w:ascii="Times New Roman" w:hAnsi="Times New Roman"/>
          <w:sz w:val="22"/>
          <w:szCs w:val="22"/>
        </w:rPr>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 xml:space="preserve">The fair market value and equity value of all countable real estate owned by the filing unit </w:t>
      </w:r>
      <w:r w:rsidRPr="00CF5029">
        <w:rPr>
          <w:sz w:val="22"/>
          <w:szCs w:val="22"/>
        </w:rPr>
        <w:t>is</w:t>
      </w:r>
      <w:r w:rsidRPr="00CF5029">
        <w:rPr>
          <w:rStyle w:val="InitialStyle"/>
          <w:rFonts w:ascii="Times New Roman" w:hAnsi="Times New Roman"/>
          <w:sz w:val="22"/>
          <w:szCs w:val="22"/>
        </w:rPr>
        <w:t xml:space="preserve"> verified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at times of reported change.</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 xml:space="preserve">Fair market value </w:t>
      </w:r>
      <w:r w:rsidRPr="00CF5029">
        <w:rPr>
          <w:sz w:val="22"/>
          <w:szCs w:val="22"/>
        </w:rPr>
        <w:t>is</w:t>
      </w:r>
      <w:r w:rsidRPr="00CF5029">
        <w:rPr>
          <w:rStyle w:val="InitialStyle"/>
          <w:rFonts w:ascii="Times New Roman" w:hAnsi="Times New Roman"/>
          <w:sz w:val="22"/>
          <w:szCs w:val="22"/>
        </w:rPr>
        <w:t xml:space="preserve"> verified by a copy of the tax bill or the property tax assessment most recently issued by the taxing jurisdiction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provided that this assessment is not:</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700" w:hanging="54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a special purpose assessment;</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 w:val="left" w:pos="270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(b)</w:t>
      </w:r>
      <w:r w:rsidRPr="00CF5029">
        <w:rPr>
          <w:rStyle w:val="InitialStyle"/>
          <w:rFonts w:ascii="Times New Roman" w:hAnsi="Times New Roman"/>
          <w:sz w:val="22"/>
          <w:szCs w:val="22"/>
        </w:rPr>
        <w:tab/>
        <w:t>based on a fixed rate per acre method; or</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 w:val="left" w:pos="270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(c)</w:t>
      </w:r>
      <w:r w:rsidRPr="00CF5029">
        <w:rPr>
          <w:rStyle w:val="InitialStyle"/>
          <w:rFonts w:ascii="Times New Roman" w:hAnsi="Times New Roman"/>
          <w:sz w:val="22"/>
          <w:szCs w:val="22"/>
        </w:rPr>
        <w:tab/>
        <w:t>based on an assessment ratio or providing only a range.</w:t>
      </w:r>
    </w:p>
    <w:p w:rsidR="00193000" w:rsidRPr="00CF5029" w:rsidRDefault="00193000" w:rsidP="005136C7">
      <w:pPr>
        <w:pStyle w:val="DefaultText"/>
        <w:tabs>
          <w:tab w:val="left" w:pos="0"/>
        </w:tabs>
        <w:rPr>
          <w:rStyle w:val="InitialStyle"/>
          <w:rFonts w:ascii="Times New Roman" w:hAnsi="Times New Roman"/>
          <w:sz w:val="22"/>
          <w:szCs w:val="22"/>
        </w:rPr>
      </w:pPr>
    </w:p>
    <w:p w:rsidR="00193000" w:rsidRPr="00CF5029" w:rsidRDefault="00193000" w:rsidP="005136C7">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 xml:space="preserve">If the lender is an organization, the verification of liens or encumbrances on the property </w:t>
      </w:r>
      <w:r>
        <w:rPr>
          <w:rStyle w:val="InitialStyle"/>
          <w:rFonts w:ascii="Times New Roman" w:hAnsi="Times New Roman"/>
          <w:sz w:val="22"/>
          <w:szCs w:val="22"/>
        </w:rPr>
        <w:t>shall be by</w:t>
      </w:r>
      <w:r w:rsidRPr="00CF5029">
        <w:rPr>
          <w:rStyle w:val="InitialStyle"/>
          <w:rFonts w:ascii="Times New Roman" w:hAnsi="Times New Roman"/>
          <w:sz w:val="22"/>
          <w:szCs w:val="22"/>
        </w:rPr>
        <w:t xml:space="preserve"> a copy of documents showing the outstanding balance of the loan. If the lender is an individual, the amount of the liens or encumbrances is verified by either a copy of the loan and a signed statement from the lender showing the payment schedule and outstanding balance of the loan, or other document that shows the outstanding balance of the loan.</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9F647A">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E87E75">
            <w:pPr>
              <w:jc w:val="center"/>
              <w:rPr>
                <w:rFonts w:ascii="Arial" w:hAnsi="Arial" w:cs="Arial"/>
                <w:sz w:val="24"/>
              </w:rPr>
            </w:pPr>
            <w:r w:rsidRPr="00CF5029">
              <w:rPr>
                <w:rFonts w:ascii="Arial" w:hAnsi="Arial" w:cs="Arial"/>
                <w:b/>
              </w:rPr>
              <w:t xml:space="preserve">(9 of </w:t>
            </w:r>
            <w:r>
              <w:rPr>
                <w:rFonts w:ascii="Arial" w:hAnsi="Arial" w:cs="Arial"/>
                <w:b/>
              </w:rPr>
              <w:t>9</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704.120</w:t>
            </w:r>
          </w:p>
        </w:tc>
      </w:tr>
    </w:tbl>
    <w:p w:rsidR="00193000" w:rsidRPr="00CF5029" w:rsidRDefault="00193000" w:rsidP="00161C2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93000" w:rsidRPr="00CF5029" w:rsidRDefault="00193000" w:rsidP="00FA00AC">
      <w:pPr>
        <w:pStyle w:val="DefaultText"/>
        <w:tabs>
          <w:tab w:val="left" w:pos="0"/>
          <w:tab w:val="left" w:pos="1140"/>
          <w:tab w:val="left" w:pos="1680"/>
          <w:tab w:val="left" w:pos="2220"/>
          <w:tab w:val="left" w:pos="2760"/>
          <w:tab w:val="left" w:pos="3120"/>
          <w:tab w:val="left" w:pos="3480"/>
        </w:tabs>
        <w:ind w:left="1680"/>
        <w:rPr>
          <w:rStyle w:val="InitialStyle"/>
          <w:rFonts w:ascii="Times New Roman" w:hAnsi="Times New Roman"/>
          <w:sz w:val="22"/>
          <w:szCs w:val="22"/>
        </w:rPr>
      </w:pPr>
      <w:r w:rsidRPr="00CF5029">
        <w:rPr>
          <w:rStyle w:val="InitialStyle"/>
          <w:rFonts w:ascii="Times New Roman" w:hAnsi="Times New Roman"/>
          <w:sz w:val="22"/>
          <w:szCs w:val="22"/>
        </w:rPr>
        <w:t xml:space="preserve">If a current property tax assessment is not available or the grantee wishes to rebut the fair market value determined by the Department, a comparable market analysis or a written appraisal of the value of the property from a knowledgeable source establishes the fair market value. A knowledgeable source </w:t>
      </w:r>
      <w:r w:rsidRPr="00CF5029">
        <w:rPr>
          <w:sz w:val="22"/>
          <w:szCs w:val="22"/>
        </w:rPr>
        <w:t>is</w:t>
      </w:r>
      <w:r w:rsidRPr="00CF5029">
        <w:rPr>
          <w:rStyle w:val="InitialStyle"/>
          <w:rFonts w:ascii="Times New Roman" w:hAnsi="Times New Roman"/>
          <w:sz w:val="22"/>
          <w:szCs w:val="22"/>
        </w:rPr>
        <w:t xml:space="preserve"> a licensed real estate agent or broker</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 real estate appraiser</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bank, savings and loan association or similar lending organization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an official of the local real property tax jurisdiction. The grantee shall be informed how to rebut the Department’s fair market value determination. The grantee can rebut the fair market value determined by the Department at any time.</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Income Tax Refunds</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Requirements</w:t>
      </w:r>
    </w:p>
    <w:p w:rsidR="00193000" w:rsidRPr="00CF5029" w:rsidRDefault="00193000" w:rsidP="001271BF">
      <w:pPr>
        <w:pStyle w:val="DefaultText"/>
        <w:tabs>
          <w:tab w:val="left" w:pos="60"/>
          <w:tab w:val="left" w:pos="1140"/>
          <w:tab w:val="left" w:pos="168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Pr>
          <w:rStyle w:val="InitialStyle"/>
          <w:rFonts w:ascii="Times New Roman" w:hAnsi="Times New Roman"/>
          <w:sz w:val="22"/>
          <w:szCs w:val="22"/>
        </w:rPr>
      </w:pPr>
      <w:r w:rsidRPr="00CF5029">
        <w:rPr>
          <w:rFonts w:cs="Courier New"/>
          <w:noProof w:val="0"/>
          <w:sz w:val="22"/>
        </w:rPr>
        <w:t>Income tax refunds, except for any portion</w:t>
      </w:r>
      <w:r>
        <w:rPr>
          <w:rFonts w:cs="Courier New"/>
          <w:noProof w:val="0"/>
          <w:sz w:val="22"/>
        </w:rPr>
        <w:t xml:space="preserve"> </w:t>
      </w:r>
      <w:r w:rsidRPr="00CF5029">
        <w:rPr>
          <w:rFonts w:cs="Courier New"/>
          <w:noProof w:val="0"/>
          <w:sz w:val="22"/>
        </w:rPr>
        <w:t>received as an earned income credit (EIC), is a countable asset but noncountable as income.</w:t>
      </w:r>
      <w:r w:rsidRPr="00CF5029">
        <w:rPr>
          <w:rStyle w:val="InitialStyle"/>
          <w:rFonts w:ascii="Times New Roman" w:hAnsi="Times New Roman"/>
          <w:sz w:val="22"/>
          <w:szCs w:val="22"/>
        </w:rPr>
        <w:t xml:space="preserve"> The earned income credit of an income tax refund is noncountable as an asset or income in the month of receipt and the following month. The remaining portion of the earned income credit is a countable asset in the third month.</w:t>
      </w:r>
    </w:p>
    <w:p w:rsidR="00193000" w:rsidRPr="00CF5029" w:rsidRDefault="00193000" w:rsidP="001271BF">
      <w:pPr>
        <w:pStyle w:val="DefaultText"/>
        <w:tabs>
          <w:tab w:val="left" w:pos="1140"/>
          <w:tab w:val="left" w:pos="1680"/>
          <w:tab w:val="left" w:pos="2220"/>
          <w:tab w:val="left" w:pos="261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 income tax refund </w:t>
      </w:r>
      <w:r w:rsidRPr="00CF5029">
        <w:rPr>
          <w:sz w:val="22"/>
          <w:szCs w:val="22"/>
        </w:rPr>
        <w:t>is</w:t>
      </w:r>
      <w:r w:rsidRPr="00CF5029">
        <w:rPr>
          <w:rStyle w:val="InitialStyle"/>
          <w:rFonts w:ascii="Times New Roman" w:hAnsi="Times New Roman"/>
          <w:sz w:val="22"/>
          <w:szCs w:val="22"/>
        </w:rPr>
        <w:t xml:space="preserve"> verified at the time of receipt by one of the following:</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 copy of the check or payment document; </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written statement from the agency making the payment; or</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a copy of the tax return.</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(J)</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Lump Sum Income</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Any lump sum income over $600 is countable in the month of receipt</w:t>
      </w:r>
      <w:r>
        <w:rPr>
          <w:rStyle w:val="InitialStyle"/>
          <w:rFonts w:ascii="Times New Roman" w:hAnsi="Times New Roman"/>
          <w:sz w:val="22"/>
          <w:szCs w:val="22"/>
        </w:rPr>
        <w:t xml:space="preserve"> as provided in </w:t>
      </w:r>
      <w:r w:rsidRPr="00CF5029">
        <w:rPr>
          <w:rStyle w:val="InitialStyle"/>
          <w:rFonts w:ascii="Times New Roman" w:hAnsi="Times New Roman"/>
          <w:sz w:val="22"/>
          <w:szCs w:val="22"/>
        </w:rPr>
        <w:t xml:space="preserve">106 CMR 704.240(A)(3). Any portion of the first $600 remaining in the month after the month of receipt </w:t>
      </w:r>
      <w:r w:rsidRPr="00CF5029">
        <w:rPr>
          <w:sz w:val="22"/>
          <w:szCs w:val="22"/>
        </w:rPr>
        <w:t>is</w:t>
      </w:r>
      <w:r w:rsidRPr="00CF5029">
        <w:rPr>
          <w:rStyle w:val="InitialStyle"/>
          <w:rFonts w:ascii="Times New Roman" w:hAnsi="Times New Roman"/>
          <w:sz w:val="22"/>
          <w:szCs w:val="22"/>
        </w:rPr>
        <w:t xml:space="preserve"> considered a countable asset</w:t>
      </w:r>
      <w:r>
        <w:rPr>
          <w:rStyle w:val="InitialStyle"/>
          <w:rFonts w:ascii="Times New Roman" w:hAnsi="Times New Roman"/>
          <w:sz w:val="22"/>
          <w:szCs w:val="22"/>
        </w:rPr>
        <w:t xml:space="preserve"> for both TAFDC and EAEDC</w:t>
      </w:r>
      <w:r w:rsidRPr="00CF5029">
        <w:rPr>
          <w:rStyle w:val="InitialStyle"/>
          <w:rFonts w:ascii="Times New Roman" w:hAnsi="Times New Roman"/>
          <w:sz w:val="22"/>
          <w:szCs w:val="22"/>
        </w:rPr>
        <w:t>.</w:t>
      </w: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p>
    <w:p w:rsidR="00193000" w:rsidRPr="00CF5029" w:rsidRDefault="00193000" w:rsidP="00E87E75">
      <w:pPr>
        <w:tabs>
          <w:tab w:val="left" w:pos="0"/>
          <w:tab w:val="left" w:pos="240"/>
          <w:tab w:val="left" w:pos="1140"/>
          <w:tab w:val="left" w:pos="1680"/>
        </w:tabs>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(K)</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TAFDC Individual Asset Account</w:t>
      </w:r>
    </w:p>
    <w:p w:rsidR="00193000" w:rsidRPr="00CF5029" w:rsidRDefault="00193000" w:rsidP="00E87E75">
      <w:pPr>
        <w:pStyle w:val="DefaultText"/>
        <w:tabs>
          <w:tab w:val="left" w:pos="0"/>
          <w:tab w:val="left" w:pos="1140"/>
        </w:tabs>
        <w:ind w:left="2160"/>
        <w:rPr>
          <w:rStyle w:val="InitialStyle"/>
          <w:rFonts w:ascii="Times New Roman" w:hAnsi="Times New Roman"/>
          <w:sz w:val="22"/>
          <w:szCs w:val="22"/>
        </w:rPr>
      </w:pPr>
    </w:p>
    <w:p w:rsidR="00193000" w:rsidRPr="00CF5029" w:rsidRDefault="00193000" w:rsidP="00E87E75">
      <w:pPr>
        <w:pStyle w:val="DefaultText"/>
        <w:tabs>
          <w:tab w:val="left" w:pos="1140"/>
          <w:tab w:val="left" w:pos="1710"/>
        </w:tabs>
        <w:ind w:left="1710"/>
        <w:rPr>
          <w:rStyle w:val="InitialStyle"/>
          <w:rFonts w:ascii="Times New Roman" w:hAnsi="Times New Roman"/>
          <w:sz w:val="22"/>
          <w:szCs w:val="22"/>
        </w:rPr>
      </w:pPr>
      <w:r w:rsidRPr="00CF5029">
        <w:rPr>
          <w:rStyle w:val="InitialStyle"/>
          <w:rFonts w:ascii="Times New Roman" w:hAnsi="Times New Roman"/>
          <w:sz w:val="22"/>
          <w:szCs w:val="22"/>
        </w:rPr>
        <w:t>Funds received from the Individual Asset Account upon termination of Full Employment Program employment is countable</w:t>
      </w:r>
      <w:r w:rsidRPr="00A8512B">
        <w:rPr>
          <w:rStyle w:val="InitialStyle"/>
          <w:rFonts w:ascii="Times New Roman" w:hAnsi="Times New Roman"/>
          <w:sz w:val="22"/>
          <w:szCs w:val="22"/>
        </w:rPr>
        <w:t xml:space="preserve"> </w:t>
      </w:r>
      <w:r w:rsidRPr="00E87E75">
        <w:rPr>
          <w:rStyle w:val="InitialStyle"/>
          <w:rFonts w:ascii="Times New Roman" w:hAnsi="Times New Roman"/>
          <w:sz w:val="22"/>
          <w:szCs w:val="22"/>
        </w:rPr>
        <w:t xml:space="preserve">as </w:t>
      </w:r>
      <w:r>
        <w:rPr>
          <w:rStyle w:val="InitialStyle"/>
          <w:rFonts w:ascii="Times New Roman" w:hAnsi="Times New Roman"/>
          <w:sz w:val="22"/>
          <w:szCs w:val="22"/>
        </w:rPr>
        <w:t>provided</w:t>
      </w:r>
      <w:r w:rsidRPr="00E87E75">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707.180(D).</w:t>
      </w:r>
    </w:p>
    <w:p w:rsidR="00193000" w:rsidRPr="00CF5029" w:rsidRDefault="00193000" w:rsidP="00E87E75">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193000" w:rsidRPr="00CF5029" w:rsidRDefault="00193000" w:rsidP="00161C2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Palatino" w:hAnsi="Palatino"/>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8C0FF1">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704.125</w:t>
            </w:r>
          </w:p>
        </w:tc>
      </w:tr>
    </w:tbl>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704.125:</w:t>
      </w:r>
      <w:r w:rsidRPr="00CF5029">
        <w:rPr>
          <w:rStyle w:val="InitialStyle"/>
          <w:rFonts w:ascii="Times New Roman" w:hAnsi="Times New Roman"/>
          <w:sz w:val="22"/>
          <w:szCs w:val="22"/>
          <w:u w:val="single"/>
        </w:rPr>
        <w:tab/>
        <w:t>Inaccessible Assets</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Requirements</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An inaccessible asset is one that is not available to the individual and is not counted when determining eligibility for Transitional Cash Assistance. Inaccessible assets include, but are not limited to:</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E87E75">
        <w:rPr>
          <w:rStyle w:val="InitialStyle"/>
          <w:rFonts w:ascii="Times New Roman" w:hAnsi="Times New Roman"/>
          <w:sz w:val="22"/>
          <w:szCs w:val="22"/>
        </w:rPr>
        <w:t>P</w:t>
      </w:r>
      <w:r w:rsidRPr="00CF5029">
        <w:rPr>
          <w:rStyle w:val="InitialStyle"/>
          <w:rFonts w:ascii="Times New Roman" w:hAnsi="Times New Roman"/>
          <w:sz w:val="22"/>
          <w:szCs w:val="22"/>
        </w:rPr>
        <w:t>roperty that is the subject of legal proceedings and irrevocable trust funds</w:t>
      </w:r>
      <w:r>
        <w:rPr>
          <w:rStyle w:val="InitialStyle"/>
          <w:rFonts w:ascii="Times New Roman" w:hAnsi="Times New Roman"/>
          <w:sz w:val="22"/>
          <w:szCs w:val="22"/>
        </w:rPr>
        <w:t>; and</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Any funds in a trust, and the income produced by that trust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to the extent it is not available to the assistance unit, if all of the</w:t>
      </w:r>
      <w:r>
        <w:rPr>
          <w:rStyle w:val="InitialStyle"/>
          <w:rFonts w:ascii="Times New Roman" w:hAnsi="Times New Roman"/>
          <w:sz w:val="22"/>
          <w:szCs w:val="22"/>
        </w:rPr>
        <w:t xml:space="preserve"> following</w:t>
      </w:r>
      <w:r w:rsidRPr="00CF5029">
        <w:rPr>
          <w:rStyle w:val="InitialStyle"/>
          <w:rFonts w:ascii="Times New Roman" w:hAnsi="Times New Roman"/>
          <w:sz w:val="22"/>
          <w:szCs w:val="22"/>
        </w:rPr>
        <w:t xml:space="preserve"> conditions are met: </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No assistance unit member has the power to revoke the trust or change the name of the beneficiary</w:t>
      </w:r>
      <w:r>
        <w:rPr>
          <w:rStyle w:val="InitialStyle"/>
          <w:rFonts w:ascii="Times New Roman" w:hAnsi="Times New Roman"/>
          <w:sz w:val="22"/>
          <w:szCs w:val="22"/>
        </w:rPr>
        <w:t>;</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trustee administering the trust is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(1) a court or an institution, corporation, or organization that is not owned or operated by any assistance unit member; (2) an individual appointed by the court who has court imposed limitations placed on his or her use of the funds; or (3) an individual whose responsibilities are governed by the terms of the irrevocable trust and who is not under the direction or control of any assistance unit members</w:t>
      </w:r>
      <w:r>
        <w:rPr>
          <w:rStyle w:val="InitialStyle"/>
          <w:rFonts w:ascii="Times New Roman" w:hAnsi="Times New Roman"/>
          <w:sz w:val="22"/>
          <w:szCs w:val="22"/>
        </w:rPr>
        <w:t>; and</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Trust investments made on behalf of the trust do not directly involve or assist any business or corporation owned or operated by an assistance unit member.</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21ECA">
      <w:pPr>
        <w:pStyle w:val="DefaultText"/>
        <w:tabs>
          <w:tab w:val="left" w:pos="1200"/>
          <w:tab w:val="left" w:pos="18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 xml:space="preserve">Except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04.120(B)(3)(a), all assets to which the applicant or client is legally entitled </w:t>
      </w:r>
      <w:r>
        <w:rPr>
          <w:sz w:val="22"/>
          <w:szCs w:val="22"/>
        </w:rPr>
        <w:t>are</w:t>
      </w:r>
      <w:r w:rsidRPr="00CF5029">
        <w:rPr>
          <w:rStyle w:val="InitialStyle"/>
          <w:rFonts w:ascii="Times New Roman" w:hAnsi="Times New Roman"/>
          <w:sz w:val="22"/>
          <w:szCs w:val="22"/>
        </w:rPr>
        <w:t xml:space="preserve"> considered accessible to the applicant or client</w:t>
      </w:r>
      <w:r>
        <w:rPr>
          <w:rStyle w:val="InitialStyle"/>
          <w:rFonts w:ascii="Times New Roman" w:hAnsi="Times New Roman"/>
          <w:sz w:val="22"/>
          <w:szCs w:val="22"/>
        </w:rPr>
        <w:t>:</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21ECA">
      <w:pPr>
        <w:pStyle w:val="DefaultText"/>
        <w:tabs>
          <w:tab w:val="left" w:pos="1200"/>
          <w:tab w:val="left" w:pos="1800"/>
          <w:tab w:val="left" w:pos="2400"/>
          <w:tab w:val="left" w:pos="3360"/>
          <w:tab w:val="left" w:pos="3840"/>
          <w:tab w:val="left" w:pos="4320"/>
          <w:tab w:val="left" w:pos="4800"/>
          <w:tab w:val="left" w:pos="11906"/>
        </w:tabs>
        <w:ind w:left="2430" w:hanging="243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w:t>
      </w:r>
      <w:r>
        <w:rPr>
          <w:rStyle w:val="InitialStyle"/>
          <w:rFonts w:ascii="Times New Roman" w:hAnsi="Times New Roman"/>
          <w:sz w:val="22"/>
          <w:szCs w:val="22"/>
        </w:rPr>
        <w:t>3</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t>from the date of application or ownership, whichever is later, if the applicant or client does not meet the condition</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04.125(A)(</w:t>
      </w:r>
      <w:r>
        <w:rPr>
          <w:rStyle w:val="InitialStyle"/>
          <w:rFonts w:ascii="Times New Roman" w:hAnsi="Times New Roman"/>
          <w:sz w:val="22"/>
          <w:szCs w:val="22"/>
        </w:rPr>
        <w:t>2</w:t>
      </w:r>
      <w:r w:rsidRPr="00CF5029">
        <w:rPr>
          <w:rStyle w:val="InitialStyle"/>
          <w:rFonts w:ascii="Times New Roman" w:hAnsi="Times New Roman"/>
          <w:sz w:val="22"/>
          <w:szCs w:val="22"/>
        </w:rPr>
        <w:t>); or</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21ECA">
      <w:pPr>
        <w:pStyle w:val="DefaultText"/>
        <w:tabs>
          <w:tab w:val="left" w:pos="1200"/>
          <w:tab w:val="left" w:pos="1800"/>
          <w:tab w:val="left" w:pos="2400"/>
          <w:tab w:val="left" w:pos="2430"/>
          <w:tab w:val="left" w:pos="3360"/>
          <w:tab w:val="left" w:pos="3840"/>
          <w:tab w:val="left" w:pos="4320"/>
          <w:tab w:val="left" w:pos="4800"/>
          <w:tab w:val="left" w:pos="11906"/>
        </w:tabs>
        <w:ind w:left="2430" w:hanging="2430"/>
        <w:rPr>
          <w:rStyle w:val="InitialStyle"/>
          <w:rFonts w:ascii="Palatino" w:hAnsi="Palatino"/>
          <w:sz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w:t>
      </w:r>
      <w:r>
        <w:rPr>
          <w:rStyle w:val="InitialStyle"/>
          <w:rFonts w:ascii="Times New Roman" w:hAnsi="Times New Roman"/>
          <w:sz w:val="22"/>
          <w:szCs w:val="22"/>
        </w:rPr>
        <w:t>4</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t xml:space="preserve">from the period beginning six months after the date of application or ownership, whichever is later, if the applicant or client is incapable of competently representing his or her own interests, has no guardian or conservator capable of representing </w:t>
      </w:r>
      <w:r>
        <w:rPr>
          <w:rStyle w:val="InitialStyle"/>
          <w:rFonts w:ascii="Times New Roman" w:hAnsi="Times New Roman"/>
          <w:sz w:val="22"/>
          <w:szCs w:val="22"/>
        </w:rPr>
        <w:t>his or her</w:t>
      </w:r>
      <w:r w:rsidRPr="00CF5029">
        <w:rPr>
          <w:rStyle w:val="InitialStyle"/>
          <w:rFonts w:ascii="Times New Roman" w:hAnsi="Times New Roman"/>
          <w:sz w:val="22"/>
          <w:szCs w:val="22"/>
        </w:rPr>
        <w:t xml:space="preserve"> interests, and the representative of such applicant or client is making a good faith effort to secure the appointment of a competent guardian or conservator. </w:t>
      </w: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bold" w:hAnsi="arial bold"/>
                <w:b/>
                <w:sz w:val="20"/>
              </w:rPr>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055F25">
              <w:rPr>
                <w:rFonts w:ascii="Arial" w:hAnsi="Arial"/>
                <w:b/>
                <w:sz w:val="20"/>
              </w:rPr>
              <w:lastRenderedPageBreak/>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022B55">
            <w:pPr>
              <w:pStyle w:val="DefaultText1"/>
            </w:pPr>
            <w:r w:rsidRPr="00CF5029">
              <w:rPr>
                <w:rFonts w:ascii="Arial" w:hAnsi="Arial"/>
                <w:b/>
                <w:sz w:val="20"/>
              </w:rPr>
              <w:t>704.1</w:t>
            </w:r>
            <w:r>
              <w:rPr>
                <w:rFonts w:ascii="Arial" w:hAnsi="Arial"/>
                <w:b/>
                <w:sz w:val="20"/>
              </w:rPr>
              <w:t>30</w:t>
            </w:r>
          </w:p>
        </w:tc>
      </w:tr>
    </w:tbl>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sz w:val="22"/>
          <w:szCs w:val="22"/>
        </w:rPr>
        <w:tab/>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Verifications</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Verification of the inaccessibility of an asset is mandatory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or whenever circumstances regarding the accessibility of the asset have changed. The following documents may be used to verify inaccessibility:</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Pr>
          <w:rStyle w:val="InitialStyle"/>
          <w:rFonts w:ascii="Times New Roman" w:hAnsi="Times New Roman"/>
          <w:sz w:val="22"/>
          <w:szCs w:val="22"/>
        </w:rPr>
        <w:t>The document</w:t>
      </w:r>
      <w:r w:rsidRPr="00CF5029">
        <w:rPr>
          <w:rStyle w:val="InitialStyle"/>
          <w:rFonts w:ascii="Times New Roman" w:hAnsi="Times New Roman"/>
          <w:sz w:val="22"/>
          <w:szCs w:val="22"/>
        </w:rPr>
        <w:t xml:space="preserve"> establish</w:t>
      </w:r>
      <w:r>
        <w:rPr>
          <w:rStyle w:val="InitialStyle"/>
          <w:rFonts w:ascii="Times New Roman" w:hAnsi="Times New Roman"/>
          <w:sz w:val="22"/>
          <w:szCs w:val="22"/>
        </w:rPr>
        <w:t>ing</w:t>
      </w:r>
      <w:r w:rsidRPr="00CF5029">
        <w:rPr>
          <w:rStyle w:val="InitialStyle"/>
          <w:rFonts w:ascii="Times New Roman" w:hAnsi="Times New Roman"/>
          <w:sz w:val="22"/>
          <w:szCs w:val="22"/>
        </w:rPr>
        <w:t xml:space="preserve"> the inaccessibility of the asset;</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Relevant legal or financial statements proving the inaccessibility of the asset, if the </w:t>
      </w:r>
      <w:r>
        <w:rPr>
          <w:rStyle w:val="InitialStyle"/>
          <w:rFonts w:ascii="Times New Roman" w:hAnsi="Times New Roman"/>
          <w:sz w:val="22"/>
          <w:szCs w:val="22"/>
        </w:rPr>
        <w:t>above</w:t>
      </w:r>
      <w:r w:rsidRPr="00CF5029">
        <w:rPr>
          <w:rStyle w:val="InitialStyle"/>
          <w:rFonts w:ascii="Times New Roman" w:hAnsi="Times New Roman"/>
          <w:sz w:val="22"/>
          <w:szCs w:val="22"/>
        </w:rPr>
        <w:t xml:space="preserve"> document is not available; </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Documents showing how the holder’s name appears on a bank account or security.</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If the account is titled A and B, neither individual has access to the account without the consent of the co-holder. The applicant or client must submit a written statement from the co-holder denying such consent. If the applicant or client is unable to obtain the written statement of the co-holder, he or she may submit an affidavit stating that he or she does not have the co-holder’s consent.</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If the account is titled A in trust for B, or A for B, A has full access to the account and B has no access to the account;</w:t>
      </w:r>
      <w:r>
        <w:rPr>
          <w:rStyle w:val="InitialStyle"/>
          <w:rFonts w:ascii="Times New Roman" w:hAnsi="Times New Roman"/>
          <w:sz w:val="22"/>
          <w:szCs w:val="22"/>
        </w:rPr>
        <w:t xml:space="preserve"> and</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 xml:space="preserve">A copy of the trust or other documentation that verifies it is irrevocable and meets all conditions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 </w:t>
      </w:r>
      <w:r w:rsidRPr="00CF5029">
        <w:rPr>
          <w:rStyle w:val="InitialStyle"/>
          <w:rFonts w:ascii="Times New Roman" w:hAnsi="Times New Roman"/>
          <w:sz w:val="22"/>
        </w:rPr>
        <w:t>7</w:t>
      </w:r>
      <w:r>
        <w:rPr>
          <w:rStyle w:val="InitialStyle"/>
          <w:rFonts w:ascii="Times New Roman" w:hAnsi="Times New Roman"/>
          <w:sz w:val="22"/>
          <w:szCs w:val="22"/>
        </w:rPr>
        <w:t>04.125(A)(2).</w:t>
      </w:r>
    </w:p>
    <w:p w:rsidR="00193000" w:rsidRPr="00CF5029" w:rsidRDefault="00193000" w:rsidP="00A851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If an applicant or client shows lack of ownership, inaccessibility to the asset, or both, the asset is not countable in determining eligibility.</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704.130:</w:t>
      </w:r>
      <w:r w:rsidRPr="00CF5029">
        <w:rPr>
          <w:rStyle w:val="InitialStyle"/>
          <w:rFonts w:ascii="Times New Roman" w:hAnsi="Times New Roman"/>
          <w:sz w:val="22"/>
          <w:szCs w:val="22"/>
          <w:u w:val="single"/>
        </w:rPr>
        <w:tab/>
        <w:t>Joint Ownership of Assets</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Any asset, other than a bank account, owned by two or more persons is considered owned in equal </w:t>
      </w:r>
      <w:r>
        <w:rPr>
          <w:rStyle w:val="InitialStyle"/>
          <w:rFonts w:ascii="Times New Roman" w:hAnsi="Times New Roman"/>
          <w:sz w:val="22"/>
          <w:szCs w:val="22"/>
        </w:rPr>
        <w:t xml:space="preserve">parts </w:t>
      </w:r>
      <w:r w:rsidRPr="00CF5029">
        <w:rPr>
          <w:rStyle w:val="InitialStyle"/>
          <w:rFonts w:ascii="Times New Roman" w:hAnsi="Times New Roman"/>
          <w:sz w:val="22"/>
          <w:szCs w:val="22"/>
        </w:rPr>
        <w:t xml:space="preserve">unless </w:t>
      </w:r>
      <w:r>
        <w:rPr>
          <w:rStyle w:val="InitialStyle"/>
          <w:rFonts w:ascii="Times New Roman" w:hAnsi="Times New Roman"/>
          <w:sz w:val="22"/>
          <w:szCs w:val="22"/>
        </w:rPr>
        <w:t xml:space="preserve">a </w:t>
      </w:r>
      <w:r w:rsidRPr="00CF5029">
        <w:rPr>
          <w:rStyle w:val="InitialStyle"/>
          <w:rFonts w:ascii="Times New Roman" w:hAnsi="Times New Roman"/>
          <w:sz w:val="22"/>
          <w:szCs w:val="22"/>
        </w:rPr>
        <w:t xml:space="preserve">different ownership </w:t>
      </w:r>
      <w:r>
        <w:rPr>
          <w:rStyle w:val="InitialStyle"/>
          <w:rFonts w:ascii="Times New Roman" w:hAnsi="Times New Roman"/>
          <w:sz w:val="22"/>
          <w:szCs w:val="22"/>
        </w:rPr>
        <w:t xml:space="preserve">share </w:t>
      </w:r>
      <w:r w:rsidRPr="00CF5029">
        <w:rPr>
          <w:rStyle w:val="InitialStyle"/>
          <w:rFonts w:ascii="Times New Roman" w:hAnsi="Times New Roman"/>
          <w:sz w:val="22"/>
          <w:szCs w:val="22"/>
        </w:rPr>
        <w:t xml:space="preserve">is verified. If joint ownership exists, only that portion owned by persons included in the filing unit is countable. </w:t>
      </w:r>
      <w:r>
        <w:rPr>
          <w:rStyle w:val="InitialStyle"/>
          <w:rFonts w:ascii="Times New Roman" w:hAnsi="Times New Roman"/>
          <w:sz w:val="22"/>
          <w:szCs w:val="22"/>
        </w:rPr>
        <w:t>F</w:t>
      </w:r>
      <w:r w:rsidRPr="00CF5029">
        <w:rPr>
          <w:rStyle w:val="InitialStyle"/>
          <w:rFonts w:ascii="Times New Roman" w:hAnsi="Times New Roman"/>
          <w:sz w:val="22"/>
          <w:szCs w:val="22"/>
        </w:rPr>
        <w:t>or treatment of joint bank accounts</w:t>
      </w:r>
      <w:r>
        <w:rPr>
          <w:rStyle w:val="InitialStyle"/>
          <w:rFonts w:ascii="Times New Roman" w:hAnsi="Times New Roman"/>
          <w:sz w:val="22"/>
          <w:szCs w:val="22"/>
        </w:rPr>
        <w:t>, s</w:t>
      </w:r>
      <w:r w:rsidRPr="00CF5029">
        <w:rPr>
          <w:rStyle w:val="InitialStyle"/>
          <w:rFonts w:ascii="Times New Roman" w:hAnsi="Times New Roman"/>
          <w:sz w:val="22"/>
          <w:szCs w:val="22"/>
        </w:rPr>
        <w:t xml:space="preserve">ee 106 CMR </w:t>
      </w:r>
      <w:r w:rsidRPr="00CF5029">
        <w:rPr>
          <w:rStyle w:val="InitialStyle"/>
          <w:rFonts w:ascii="Times New Roman" w:hAnsi="Times New Roman"/>
          <w:sz w:val="22"/>
        </w:rPr>
        <w:t>7</w:t>
      </w:r>
      <w:r w:rsidRPr="00CF5029">
        <w:rPr>
          <w:rStyle w:val="InitialStyle"/>
          <w:rFonts w:ascii="Times New Roman" w:hAnsi="Times New Roman"/>
          <w:sz w:val="22"/>
          <w:szCs w:val="22"/>
        </w:rPr>
        <w:t>04.120(B).</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Documents that verify other than equal ownership include, but are not limited to, titles, purchase contracts, or other certificates of ownership.</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BB5422">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022B55">
            <w:pPr>
              <w:pStyle w:val="DefaultText"/>
            </w:pPr>
            <w:r w:rsidRPr="00CF5029">
              <w:rPr>
                <w:rStyle w:val="InitialStyle"/>
                <w:rFonts w:ascii="Arial" w:hAnsi="Arial"/>
                <w:b/>
              </w:rPr>
              <w:t xml:space="preserve">(1 of </w:t>
            </w:r>
            <w:r>
              <w:rPr>
                <w:rStyle w:val="InitialStyle"/>
                <w:rFonts w:ascii="Arial" w:hAnsi="Arial"/>
                <w:b/>
              </w:rPr>
              <w:t>3</w:t>
            </w:r>
            <w:r w:rsidRPr="00CF5029">
              <w:rPr>
                <w:rStyle w:val="InitialStyle"/>
                <w:rFonts w:ascii="Arial" w:hAnsi="Arial"/>
                <w:b/>
              </w:rPr>
              <w:t>)</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022B55">
            <w:pPr>
              <w:pStyle w:val="DefaultText1"/>
            </w:pPr>
            <w:r w:rsidRPr="00CF5029">
              <w:rPr>
                <w:rFonts w:ascii="Arial" w:hAnsi="Arial"/>
                <w:b/>
                <w:sz w:val="20"/>
              </w:rPr>
              <w:t>704.13</w:t>
            </w:r>
            <w:r>
              <w:rPr>
                <w:rFonts w:ascii="Arial" w:hAnsi="Arial"/>
                <w:b/>
                <w:sz w:val="20"/>
              </w:rPr>
              <w:t>5</w:t>
            </w:r>
          </w:p>
        </w:tc>
      </w:tr>
    </w:tbl>
    <w:p w:rsidR="00193000" w:rsidRPr="00CF5029" w:rsidRDefault="00193000" w:rsidP="0028000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u w:val="single"/>
        </w:rPr>
        <w:t>704.135: Transfer</w:t>
      </w:r>
      <w:r>
        <w:rPr>
          <w:rStyle w:val="InitialStyle"/>
          <w:rFonts w:ascii="Times New Roman" w:hAnsi="Times New Roman"/>
          <w:sz w:val="22"/>
          <w:szCs w:val="22"/>
          <w:u w:val="single"/>
        </w:rPr>
        <w:t>s</w:t>
      </w:r>
      <w:r w:rsidRPr="00CF5029">
        <w:rPr>
          <w:rStyle w:val="InitialStyle"/>
          <w:rFonts w:ascii="Times New Roman" w:hAnsi="Times New Roman"/>
          <w:sz w:val="22"/>
          <w:szCs w:val="22"/>
          <w:u w:val="single"/>
        </w:rPr>
        <w:t xml:space="preserve"> of Income and/or Assets</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Transfers for Less Than Fair Market Value</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If, within 12 months before applying for Transitional Cash Assistance, a member of the filing unit transfers any income or an asset in whole or in part for less than its fair market value or places the income or asset into an irrevocable trust, it </w:t>
      </w:r>
      <w:r w:rsidRPr="00CF5029">
        <w:rPr>
          <w:sz w:val="22"/>
          <w:szCs w:val="22"/>
        </w:rPr>
        <w:t>is</w:t>
      </w:r>
      <w:r w:rsidRPr="00CF5029">
        <w:rPr>
          <w:rStyle w:val="InitialStyle"/>
          <w:rFonts w:ascii="Times New Roman" w:hAnsi="Times New Roman"/>
          <w:sz w:val="22"/>
          <w:szCs w:val="22"/>
        </w:rPr>
        <w:t xml:space="preserve"> presumed that the transfer was made to </w:t>
      </w:r>
      <w:r>
        <w:rPr>
          <w:rStyle w:val="InitialStyle"/>
          <w:rFonts w:ascii="Times New Roman" w:hAnsi="Times New Roman"/>
          <w:sz w:val="22"/>
          <w:szCs w:val="22"/>
        </w:rPr>
        <w:t>become eligible for</w:t>
      </w:r>
      <w:r w:rsidRPr="00CF5029">
        <w:rPr>
          <w:rStyle w:val="InitialStyle"/>
          <w:rFonts w:ascii="Times New Roman" w:hAnsi="Times New Roman"/>
          <w:sz w:val="22"/>
          <w:szCs w:val="22"/>
        </w:rPr>
        <w:t xml:space="preserve"> Transitional Cash Assistance, unless the presumption is rebutted </w:t>
      </w:r>
      <w:r>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04.135(A)(2). If the presumption is not rebutted, or if the transfer is prohibited by law, the filing unit will be ineligible for Transitional Cash Assistance for th</w:t>
      </w:r>
      <w:r>
        <w:rPr>
          <w:rStyle w:val="InitialStyle"/>
          <w:rFonts w:ascii="Times New Roman" w:hAnsi="Times New Roman"/>
          <w:sz w:val="22"/>
          <w:szCs w:val="22"/>
        </w:rPr>
        <w:t>e</w:t>
      </w:r>
      <w:r w:rsidRPr="00CF5029">
        <w:rPr>
          <w:rStyle w:val="InitialStyle"/>
          <w:rFonts w:ascii="Times New Roman" w:hAnsi="Times New Roman"/>
          <w:sz w:val="22"/>
          <w:szCs w:val="22"/>
        </w:rPr>
        <w:t xml:space="preserve"> period of time calculated </w:t>
      </w:r>
      <w:r w:rsidRPr="00E87E75">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04.135(C) and (D).</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presumption that a</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transfer for less than its fair market value </w:t>
      </w:r>
      <w:r>
        <w:rPr>
          <w:rStyle w:val="InitialStyle"/>
          <w:rFonts w:ascii="Times New Roman" w:hAnsi="Times New Roman"/>
          <w:sz w:val="22"/>
          <w:szCs w:val="22"/>
        </w:rPr>
        <w:t xml:space="preserve">or placement into an irrevocable trust </w:t>
      </w:r>
      <w:r w:rsidRPr="00CF5029">
        <w:rPr>
          <w:rStyle w:val="InitialStyle"/>
          <w:rFonts w:ascii="Times New Roman" w:hAnsi="Times New Roman"/>
          <w:sz w:val="22"/>
          <w:szCs w:val="22"/>
        </w:rPr>
        <w:t xml:space="preserve">was made to </w:t>
      </w:r>
      <w:r>
        <w:rPr>
          <w:rStyle w:val="InitialStyle"/>
          <w:rFonts w:ascii="Times New Roman" w:hAnsi="Times New Roman"/>
          <w:sz w:val="22"/>
          <w:szCs w:val="22"/>
        </w:rPr>
        <w:t>receive</w:t>
      </w:r>
      <w:r w:rsidRPr="00CF5029">
        <w:rPr>
          <w:rStyle w:val="InitialStyle"/>
          <w:rFonts w:ascii="Times New Roman" w:hAnsi="Times New Roman"/>
          <w:sz w:val="22"/>
          <w:szCs w:val="22"/>
        </w:rPr>
        <w:t xml:space="preserve"> Transitional Cash Assistance, may be rebutted if the applicant establishes one of the following:</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Reserved</w:t>
      </w:r>
      <w:r>
        <w:rPr>
          <w:rStyle w:val="InitialStyle"/>
          <w:rFonts w:ascii="Times New Roman" w:hAnsi="Times New Roman"/>
          <w:sz w:val="22"/>
          <w:szCs w:val="22"/>
        </w:rPr>
        <w:t>;</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At the time of the transfer, the filing unit member had enough other income and/or assets to pay for 12 months of </w:t>
      </w:r>
      <w:r>
        <w:rPr>
          <w:rStyle w:val="InitialStyle"/>
          <w:rFonts w:ascii="Times New Roman" w:hAnsi="Times New Roman"/>
          <w:sz w:val="22"/>
          <w:szCs w:val="22"/>
        </w:rPr>
        <w:t xml:space="preserve">his or her </w:t>
      </w:r>
      <w:r w:rsidRPr="00CF5029">
        <w:rPr>
          <w:rStyle w:val="InitialStyle"/>
          <w:rFonts w:ascii="Times New Roman" w:hAnsi="Times New Roman"/>
          <w:sz w:val="22"/>
          <w:szCs w:val="22"/>
        </w:rPr>
        <w:t xml:space="preserve">day-to-day living and medical expenses </w:t>
      </w:r>
      <w:r w:rsidRPr="00E87E75">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04.135(A)(2)(c) </w:t>
      </w:r>
      <w:r>
        <w:rPr>
          <w:rStyle w:val="InitialStyle"/>
          <w:rFonts w:ascii="Times New Roman" w:hAnsi="Times New Roman"/>
          <w:sz w:val="22"/>
          <w:szCs w:val="22"/>
        </w:rPr>
        <w:t>as well as</w:t>
      </w:r>
      <w:r w:rsidRPr="00CF5029">
        <w:rPr>
          <w:rStyle w:val="InitialStyle"/>
          <w:rFonts w:ascii="Times New Roman" w:hAnsi="Times New Roman"/>
          <w:sz w:val="22"/>
          <w:szCs w:val="22"/>
        </w:rPr>
        <w:t xml:space="preserve"> those individuals that the filing unit member was legally obligated to support. This determination </w:t>
      </w:r>
      <w:r w:rsidRPr="00CF5029">
        <w:rPr>
          <w:sz w:val="22"/>
          <w:szCs w:val="22"/>
        </w:rPr>
        <w:t>is</w:t>
      </w:r>
      <w:r w:rsidRPr="00CF5029">
        <w:rPr>
          <w:rStyle w:val="InitialStyle"/>
          <w:rFonts w:ascii="Times New Roman" w:hAnsi="Times New Roman"/>
          <w:sz w:val="22"/>
          <w:szCs w:val="22"/>
        </w:rPr>
        <w:t xml:space="preserve"> based on the filing unit’s average monthly expenses for the six months immediately </w:t>
      </w:r>
      <w:r>
        <w:rPr>
          <w:rStyle w:val="InitialStyle"/>
          <w:rFonts w:ascii="Times New Roman" w:hAnsi="Times New Roman"/>
          <w:sz w:val="22"/>
          <w:szCs w:val="22"/>
        </w:rPr>
        <w:t>prior to</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the date of the transfer;</w:t>
      </w:r>
    </w:p>
    <w:p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022B55">
      <w:pPr>
        <w:pStyle w:val="DefaultText"/>
        <w:tabs>
          <w:tab w:val="left" w:pos="1140"/>
          <w:tab w:val="left" w:pos="1680"/>
          <w:tab w:val="left" w:pos="2430"/>
          <w:tab w:val="left" w:pos="288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(c)</w:t>
      </w:r>
      <w:r w:rsidRPr="00CF5029">
        <w:rPr>
          <w:rStyle w:val="InitialStyle"/>
          <w:rFonts w:ascii="Times New Roman" w:hAnsi="Times New Roman"/>
          <w:sz w:val="22"/>
          <w:szCs w:val="22"/>
        </w:rPr>
        <w:tab/>
        <w:t xml:space="preserve">The transfer of the income or assets was for self-support because the filing unit member’s income and assets at the time of the transfer did not meet the filing unit member’s day-to-day living and medical expenses. Day-to-day living expenses are limited to expenses for shelter, fuel, utilities, and food and cannot exceed the greater of what the filing unit member was paying for those expenses prior to the date the income and/or assets was transferred or the payment standard </w:t>
      </w:r>
      <w:r>
        <w:rPr>
          <w:rStyle w:val="InitialStyle"/>
          <w:rFonts w:ascii="Times New Roman" w:hAnsi="Times New Roman"/>
          <w:sz w:val="22"/>
          <w:szCs w:val="22"/>
        </w:rPr>
        <w:t>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04.420 or 106 CMR 704.425 for the assistance unit. Medical expenses are limited to health insurance premiums or health care treatment or services essential for the treatment of members of the filing unit not covered by any health insurance or MassHealth, and not incurred as the result of cosmetic surgery unrelated to illness, accident or surgery. Expenditures which would not be essential health care treatment include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are not limited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those for vacations or recreational </w:t>
      </w:r>
      <w:r w:rsidRPr="006D38ED">
        <w:rPr>
          <w:rStyle w:val="InitialStyle"/>
          <w:rFonts w:ascii="Times New Roman" w:hAnsi="Times New Roman"/>
          <w:sz w:val="22"/>
          <w:szCs w:val="22"/>
        </w:rPr>
        <w:t>activities</w:t>
      </w:r>
      <w:r>
        <w:rPr>
          <w:rStyle w:val="InitialStyle"/>
          <w:rFonts w:ascii="Times New Roman" w:hAnsi="Times New Roman"/>
          <w:sz w:val="22"/>
          <w:szCs w:val="22"/>
        </w:rPr>
        <w:t>;</w:t>
      </w:r>
    </w:p>
    <w:p w:rsidR="00193000" w:rsidRPr="00CF5029" w:rsidRDefault="00193000" w:rsidP="00022B55">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022B55">
      <w:pPr>
        <w:pStyle w:val="DefaultText"/>
        <w:tabs>
          <w:tab w:val="left" w:pos="1140"/>
          <w:tab w:val="left" w:pos="1680"/>
          <w:tab w:val="left" w:pos="2430"/>
          <w:tab w:val="left" w:pos="288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(d)</w:t>
      </w:r>
      <w:r w:rsidRPr="00CF5029">
        <w:rPr>
          <w:rStyle w:val="InitialStyle"/>
          <w:rFonts w:ascii="Times New Roman" w:hAnsi="Times New Roman"/>
          <w:sz w:val="22"/>
          <w:szCs w:val="22"/>
        </w:rPr>
        <w:tab/>
        <w:t>The transfer of the income or asset was made while the filing unit member was legally incompetent or as a result of undue coercion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w:t>
      </w:r>
      <w:r w:rsidRPr="00CF5029">
        <w:rPr>
          <w:rStyle w:val="InitialStyle"/>
          <w:rFonts w:ascii="Times New Roman" w:hAnsi="Times New Roman"/>
          <w:sz w:val="22"/>
          <w:szCs w:val="22"/>
        </w:rPr>
        <w:t>he applicant must demonstrate that every effort has been made to recover the property by court action or by other</w:t>
      </w:r>
      <w:r w:rsidRPr="00A231E7">
        <w:rPr>
          <w:rStyle w:val="InitialStyle"/>
          <w:rFonts w:ascii="Times New Roman" w:hAnsi="Times New Roman"/>
          <w:sz w:val="22"/>
          <w:szCs w:val="22"/>
        </w:rPr>
        <w:t xml:space="preserve"> </w:t>
      </w:r>
      <w:r w:rsidRPr="00CF5029">
        <w:rPr>
          <w:rStyle w:val="InitialStyle"/>
          <w:rFonts w:ascii="Times New Roman" w:hAnsi="Times New Roman"/>
          <w:sz w:val="22"/>
          <w:szCs w:val="22"/>
        </w:rPr>
        <w:t>such procedures as</w:t>
      </w:r>
      <w:r>
        <w:rPr>
          <w:rStyle w:val="InitialStyle"/>
          <w:rFonts w:ascii="Times New Roman" w:hAnsi="Times New Roman"/>
          <w:sz w:val="22"/>
          <w:szCs w:val="22"/>
        </w:rPr>
        <w:t xml:space="preserve"> indicated by the circumstances; or</w:t>
      </w:r>
    </w:p>
    <w:p w:rsidR="00193000" w:rsidRPr="00CF5029" w:rsidRDefault="00193000" w:rsidP="00022B55">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231E7">
      <w:pPr>
        <w:pStyle w:val="DefaultText"/>
        <w:tabs>
          <w:tab w:val="left" w:pos="1140"/>
          <w:tab w:val="left" w:pos="1680"/>
          <w:tab w:val="left" w:pos="2220"/>
          <w:tab w:val="left" w:pos="288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50"/>
        <w:rPr>
          <w:rStyle w:val="InitialStyle"/>
          <w:rFonts w:ascii="Times New Roman" w:hAnsi="Times New Roman"/>
          <w:sz w:val="22"/>
          <w:szCs w:val="22"/>
        </w:rPr>
      </w:pPr>
      <w:r w:rsidRPr="00CF5029">
        <w:rPr>
          <w:rStyle w:val="InitialStyle"/>
          <w:rFonts w:ascii="Times New Roman" w:hAnsi="Times New Roman"/>
          <w:sz w:val="22"/>
          <w:szCs w:val="22"/>
        </w:rPr>
        <w:t>(e)</w:t>
      </w:r>
      <w:r w:rsidRPr="00CF5029">
        <w:rPr>
          <w:rStyle w:val="InitialStyle"/>
          <w:rFonts w:ascii="Times New Roman" w:hAnsi="Times New Roman"/>
          <w:sz w:val="22"/>
          <w:szCs w:val="22"/>
        </w:rPr>
        <w:tab/>
        <w:t>The transfer of the income or asset was the result of a legal action such as a court order, judgment, foreclosure, or delinquent tax sale.</w:t>
      </w:r>
    </w:p>
    <w:p w:rsidR="00193000" w:rsidRPr="00CF5029" w:rsidRDefault="00193000" w:rsidP="00A231E7">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Default="00B47BBD" w:rsidP="0028000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r>
        <w:rPr>
          <w:rStyle w:val="InitialStyle"/>
          <w:rFonts w:ascii="Times New Roman" w:hAnsi="Times New Roman"/>
          <w:sz w:val="22"/>
          <w:u w:val="single"/>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63AF8">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022B5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w:t>
            </w:r>
            <w:r>
              <w:rPr>
                <w:rStyle w:val="InitialStyle"/>
                <w:rFonts w:ascii="Arial" w:hAnsi="Arial"/>
                <w:b/>
              </w:rPr>
              <w:t>2</w:t>
            </w:r>
            <w:r w:rsidRPr="00CF5029">
              <w:rPr>
                <w:rStyle w:val="InitialStyle"/>
                <w:rFonts w:ascii="Arial" w:hAnsi="Arial"/>
                <w:b/>
              </w:rPr>
              <w:t xml:space="preserve"> of 3)</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704.135</w:t>
            </w:r>
          </w:p>
        </w:tc>
      </w:tr>
    </w:tbl>
    <w:p w:rsidR="00193000" w:rsidRPr="00CF5029" w:rsidRDefault="00193000" w:rsidP="00A231E7">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ab/>
      </w:r>
    </w:p>
    <w:p w:rsidR="00193000" w:rsidRPr="00CF5029" w:rsidRDefault="00193000" w:rsidP="006D3F6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lastRenderedPageBreak/>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applicant must verify that the transfer of income or asset was done exclusively for a purpose other than </w:t>
      </w:r>
      <w:r>
        <w:rPr>
          <w:rStyle w:val="InitialStyle"/>
          <w:rFonts w:ascii="Times New Roman" w:hAnsi="Times New Roman"/>
          <w:sz w:val="22"/>
          <w:szCs w:val="22"/>
        </w:rPr>
        <w:t>becoming eligible for</w:t>
      </w:r>
      <w:r w:rsidRPr="00CF5029">
        <w:rPr>
          <w:rStyle w:val="InitialStyle"/>
          <w:rFonts w:ascii="Times New Roman" w:hAnsi="Times New Roman"/>
          <w:sz w:val="22"/>
          <w:szCs w:val="22"/>
        </w:rPr>
        <w:t xml:space="preserve"> Transitional Cash Assistance. A subjective statement of intent or of ignorance of the transfer rules is not sufficient. The applicant must give objective evidence of one or more of the factors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04.135(A)(2).</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1800" w:hanging="630"/>
        <w:rPr>
          <w:rStyle w:val="InitialStyle"/>
          <w:rFonts w:ascii="Times New Roman" w:hAnsi="Times New Roman"/>
          <w:sz w:val="22"/>
          <w:szCs w:val="22"/>
        </w:rPr>
      </w:pPr>
      <w:r w:rsidRPr="00CF5029">
        <w:rPr>
          <w:rStyle w:val="InitialStyle"/>
          <w:rFonts w:ascii="Times New Roman" w:hAnsi="Times New Roman"/>
          <w:sz w:val="22"/>
          <w:szCs w:val="22"/>
        </w:rPr>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Transfer</w:t>
      </w:r>
      <w:r>
        <w:rPr>
          <w:rStyle w:val="InitialStyle"/>
          <w:rFonts w:ascii="Times New Roman" w:hAnsi="Times New Roman"/>
          <w:sz w:val="22"/>
          <w:szCs w:val="22"/>
          <w:u w:val="single"/>
        </w:rPr>
        <w:t>s</w:t>
      </w:r>
      <w:r w:rsidRPr="00CF5029">
        <w:rPr>
          <w:rStyle w:val="InitialStyle"/>
          <w:rFonts w:ascii="Times New Roman" w:hAnsi="Times New Roman"/>
          <w:sz w:val="22"/>
          <w:szCs w:val="22"/>
          <w:u w:val="single"/>
        </w:rPr>
        <w:t xml:space="preserve"> for Fair Market Value or More</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If, within 12 months before applying for Transitional Cash Assistance, a member of the filing unit transfers income or asset for fair market value or greater value and the transfer was for an extraordinary expense or a vacation, it will be presumed the transfer was made to </w:t>
      </w:r>
      <w:r>
        <w:rPr>
          <w:rStyle w:val="InitialStyle"/>
          <w:rFonts w:ascii="Times New Roman" w:hAnsi="Times New Roman"/>
          <w:sz w:val="22"/>
          <w:szCs w:val="22"/>
        </w:rPr>
        <w:t>receive</w:t>
      </w:r>
      <w:r w:rsidRPr="00CF5029">
        <w:rPr>
          <w:rStyle w:val="InitialStyle"/>
          <w:rFonts w:ascii="Times New Roman" w:hAnsi="Times New Roman"/>
          <w:sz w:val="22"/>
          <w:szCs w:val="22"/>
        </w:rPr>
        <w:t xml:space="preserve"> Transitional Cash Assistance. The presumption that the income or asset </w:t>
      </w:r>
      <w:r>
        <w:rPr>
          <w:rStyle w:val="InitialStyle"/>
          <w:rFonts w:ascii="Times New Roman" w:hAnsi="Times New Roman"/>
          <w:sz w:val="22"/>
          <w:szCs w:val="22"/>
        </w:rPr>
        <w:t>was</w:t>
      </w:r>
      <w:r w:rsidRPr="00CF5029">
        <w:rPr>
          <w:rStyle w:val="InitialStyle"/>
          <w:rFonts w:ascii="Times New Roman" w:hAnsi="Times New Roman"/>
          <w:sz w:val="22"/>
          <w:szCs w:val="22"/>
        </w:rPr>
        <w:t xml:space="preserve"> transferred for the purpose of </w:t>
      </w:r>
      <w:r>
        <w:rPr>
          <w:rStyle w:val="InitialStyle"/>
          <w:rFonts w:ascii="Times New Roman" w:hAnsi="Times New Roman"/>
          <w:sz w:val="22"/>
          <w:szCs w:val="22"/>
        </w:rPr>
        <w:t>becoming eligible for</w:t>
      </w:r>
      <w:r w:rsidRPr="00CF5029">
        <w:rPr>
          <w:rStyle w:val="InitialStyle"/>
          <w:rFonts w:ascii="Times New Roman" w:hAnsi="Times New Roman"/>
          <w:sz w:val="22"/>
          <w:szCs w:val="22"/>
        </w:rPr>
        <w:t xml:space="preserve"> Transitional C</w:t>
      </w:r>
      <w:r>
        <w:rPr>
          <w:rStyle w:val="InitialStyle"/>
          <w:rFonts w:ascii="Times New Roman" w:hAnsi="Times New Roman"/>
          <w:sz w:val="22"/>
          <w:szCs w:val="22"/>
        </w:rPr>
        <w:t>ash Assistance may be rebutted as provided in</w:t>
      </w:r>
      <w:r w:rsidRPr="00CF5029">
        <w:rPr>
          <w:rStyle w:val="InitialStyle"/>
          <w:rFonts w:ascii="Times New Roman" w:hAnsi="Times New Roman"/>
          <w:sz w:val="22"/>
          <w:szCs w:val="22"/>
        </w:rPr>
        <w:t xml:space="preserve"> 106 CMR 704.135(A)(2). If the presumption is not rebutted, the filing unit will be ineligible for TAFDC for th</w:t>
      </w:r>
      <w:r>
        <w:rPr>
          <w:rStyle w:val="InitialStyle"/>
          <w:rFonts w:ascii="Times New Roman" w:hAnsi="Times New Roman"/>
          <w:sz w:val="22"/>
          <w:szCs w:val="22"/>
        </w:rPr>
        <w:t>e</w:t>
      </w:r>
      <w:r w:rsidRPr="00CF5029">
        <w:rPr>
          <w:rStyle w:val="InitialStyle"/>
          <w:rFonts w:ascii="Times New Roman" w:hAnsi="Times New Roman"/>
          <w:sz w:val="22"/>
          <w:szCs w:val="22"/>
        </w:rPr>
        <w:t xml:space="preserve"> period of time calculated </w:t>
      </w:r>
      <w:r>
        <w:rPr>
          <w:rStyle w:val="InitialStyle"/>
          <w:rFonts w:ascii="Times New Roman" w:hAnsi="Times New Roman"/>
          <w:sz w:val="22"/>
          <w:szCs w:val="22"/>
        </w:rPr>
        <w:t>in accordance with 106 CMR 704.135</w:t>
      </w:r>
      <w:r w:rsidRPr="00CF5029">
        <w:rPr>
          <w:rStyle w:val="InitialStyle"/>
          <w:rFonts w:ascii="Times New Roman" w:hAnsi="Times New Roman"/>
          <w:sz w:val="22"/>
          <w:szCs w:val="22"/>
        </w:rPr>
        <w:t>(D</w:t>
      </w:r>
      <w:r>
        <w:rPr>
          <w:rStyle w:val="InitialStyle"/>
          <w:rFonts w:ascii="Times New Roman" w:hAnsi="Times New Roman"/>
          <w:sz w:val="22"/>
          <w:szCs w:val="22"/>
        </w:rPr>
        <w:t>)</w:t>
      </w:r>
      <w:r w:rsidRPr="00CF5029">
        <w:rPr>
          <w:rStyle w:val="InitialStyle"/>
          <w:rFonts w:ascii="Times New Roman" w:hAnsi="Times New Roman"/>
          <w:sz w:val="22"/>
          <w:szCs w:val="22"/>
        </w:rPr>
        <w:t>.</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 item </w:t>
      </w:r>
      <w:r w:rsidRPr="00CF5029">
        <w:rPr>
          <w:sz w:val="22"/>
          <w:szCs w:val="22"/>
        </w:rPr>
        <w:t>is</w:t>
      </w:r>
      <w:r w:rsidRPr="00CF5029">
        <w:rPr>
          <w:rStyle w:val="InitialStyle"/>
          <w:rFonts w:ascii="Times New Roman" w:hAnsi="Times New Roman"/>
          <w:sz w:val="22"/>
          <w:szCs w:val="22"/>
        </w:rPr>
        <w:t xml:space="preserve"> considered an extraordinary expense if:</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the expense is not normally incurred by the filing unit; and</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expense is more than 25 percent of the filing unit’s average monthly gross income, excluding the receipt of any non-recurring lump sum income, for the six months immediately before the date of the transfer.</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An item </w:t>
      </w:r>
      <w:r w:rsidRPr="00CF5029">
        <w:rPr>
          <w:sz w:val="22"/>
          <w:szCs w:val="22"/>
        </w:rPr>
        <w:t>is</w:t>
      </w:r>
      <w:r w:rsidRPr="00CF5029">
        <w:rPr>
          <w:rStyle w:val="InitialStyle"/>
          <w:rFonts w:ascii="Times New Roman" w:hAnsi="Times New Roman"/>
          <w:sz w:val="22"/>
          <w:szCs w:val="22"/>
        </w:rPr>
        <w:t xml:space="preserve"> not considered an extraordinary expense if</w:t>
      </w:r>
      <w:r>
        <w:rPr>
          <w:rStyle w:val="InitialStyle"/>
          <w:rFonts w:ascii="Times New Roman" w:hAnsi="Times New Roman"/>
          <w:sz w:val="22"/>
          <w:szCs w:val="22"/>
        </w:rPr>
        <w:t xml:space="preserve"> it is</w:t>
      </w:r>
      <w:r w:rsidRPr="00CF5029">
        <w:rPr>
          <w:rStyle w:val="InitialStyle"/>
          <w:rFonts w:ascii="Times New Roman" w:hAnsi="Times New Roman"/>
          <w:sz w:val="22"/>
          <w:szCs w:val="22"/>
        </w:rPr>
        <w:t>:</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for a day-to-day expense </w:t>
      </w:r>
      <w:r w:rsidRPr="006D38ED">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04.240(B)(4)(a)-(f);   </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necessary for work, employment, education or job training; or</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used to buy a prepaid funeral arrangement, not to exceed $1,500, and one burial plot for each member of the assistance unit. A prepaid funeral arrangement may include a contract with a funeral director or a separately identifiable trust fund. Use of any portion of this asset for any purpose other than funeral arrangements shall make the balance of the asset countable.</w:t>
      </w:r>
    </w:p>
    <w:p w:rsidR="00193000" w:rsidRPr="00CF5029" w:rsidRDefault="00193000" w:rsidP="00022B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022B55">
      <w:pPr>
        <w:pStyle w:val="DefaultText"/>
        <w:tabs>
          <w:tab w:val="left" w:pos="1170"/>
          <w:tab w:val="left" w:pos="2340"/>
          <w:tab w:val="left" w:pos="2880"/>
          <w:tab w:val="left" w:pos="3420"/>
          <w:tab w:val="left" w:pos="3960"/>
          <w:tab w:val="left" w:pos="4320"/>
          <w:tab w:val="left" w:pos="4680"/>
        </w:tabs>
        <w:spacing w:line="227" w:lineRule="auto"/>
        <w:ind w:left="2340" w:hanging="540"/>
        <w:rPr>
          <w:rStyle w:val="InitialStyle"/>
          <w:rFonts w:ascii="Times New Roman" w:hAnsi="Times New Roman"/>
          <w:sz w:val="22"/>
        </w:rPr>
      </w:pPr>
      <w:r w:rsidRPr="00CF5029">
        <w:rPr>
          <w:rStyle w:val="InitialStyle"/>
          <w:rFonts w:ascii="Times New Roman" w:hAnsi="Times New Roman"/>
          <w:sz w:val="22"/>
          <w:szCs w:val="22"/>
        </w:rPr>
        <w:t>(3)</w:t>
      </w:r>
      <w:r w:rsidRPr="00CF5029">
        <w:rPr>
          <w:rStyle w:val="InitialStyle"/>
          <w:rFonts w:ascii="Times New Roman" w:hAnsi="Times New Roman"/>
          <w:sz w:val="22"/>
          <w:szCs w:val="22"/>
        </w:rPr>
        <w:tab/>
        <w:t xml:space="preserve">Other than </w:t>
      </w:r>
      <w:r w:rsidRPr="006D38ED">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04.135(B)(1), a transfer of income or asset</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for its fair market or greater value will not be considered a transfer for the purpose of </w:t>
      </w:r>
      <w:r>
        <w:rPr>
          <w:rStyle w:val="InitialStyle"/>
          <w:rFonts w:ascii="Times New Roman" w:hAnsi="Times New Roman"/>
          <w:sz w:val="22"/>
          <w:szCs w:val="22"/>
        </w:rPr>
        <w:t>becoming eligible for</w:t>
      </w:r>
      <w:r w:rsidRPr="00CF5029">
        <w:rPr>
          <w:rStyle w:val="InitialStyle"/>
          <w:rFonts w:ascii="Times New Roman" w:hAnsi="Times New Roman"/>
          <w:sz w:val="22"/>
          <w:szCs w:val="22"/>
        </w:rPr>
        <w:t xml:space="preserve"> Transitional Cash Assistance as long as the transfer is not prohibited by law.</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1BB7">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(3 of 3)</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704.135</w:t>
            </w:r>
          </w:p>
        </w:tc>
      </w:tr>
    </w:tbl>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p>
    <w:p w:rsidR="00193000" w:rsidRPr="00CE7AA2"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Value of Transferred Income </w:t>
      </w:r>
      <w:r w:rsidRPr="00CE7AA2">
        <w:rPr>
          <w:rStyle w:val="InitialStyle"/>
          <w:rFonts w:ascii="Times New Roman" w:hAnsi="Times New Roman"/>
          <w:sz w:val="22"/>
          <w:szCs w:val="22"/>
          <w:u w:val="single"/>
        </w:rPr>
        <w:t>and/or Asset(s)</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lastRenderedPageBreak/>
        <w:tab/>
      </w:r>
      <w:r w:rsidRPr="00CF5029">
        <w:rPr>
          <w:rStyle w:val="InitialStyle"/>
          <w:rFonts w:ascii="Times New Roman" w:hAnsi="Times New Roman"/>
          <w:sz w:val="22"/>
          <w:szCs w:val="22"/>
        </w:rPr>
        <w:tab/>
        <w:t xml:space="preserve">If the income or assets are considered to have been transferred to </w:t>
      </w:r>
      <w:r>
        <w:rPr>
          <w:rStyle w:val="InitialStyle"/>
          <w:rFonts w:ascii="Times New Roman" w:hAnsi="Times New Roman"/>
          <w:sz w:val="22"/>
          <w:szCs w:val="22"/>
        </w:rPr>
        <w:t>become eligible for</w:t>
      </w:r>
      <w:r w:rsidRPr="00CF5029">
        <w:rPr>
          <w:rStyle w:val="InitialStyle"/>
          <w:rFonts w:ascii="Times New Roman" w:hAnsi="Times New Roman"/>
          <w:sz w:val="22"/>
          <w:szCs w:val="22"/>
        </w:rPr>
        <w:t xml:space="preserve"> Transitional Cash Assistance, the value </w:t>
      </w:r>
      <w:r w:rsidRPr="00CF5029">
        <w:rPr>
          <w:sz w:val="22"/>
          <w:szCs w:val="22"/>
        </w:rPr>
        <w:t>is</w:t>
      </w:r>
      <w:r w:rsidRPr="00CF5029">
        <w:rPr>
          <w:rStyle w:val="InitialStyle"/>
          <w:rFonts w:ascii="Times New Roman" w:hAnsi="Times New Roman"/>
          <w:sz w:val="22"/>
          <w:szCs w:val="22"/>
        </w:rPr>
        <w:t xml:space="preserve"> determined as follows:</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Use the fair market value of the transferred income or assets as of the date of transfer.</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Deduct from the fair market value:</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any legal encumbrances to the transferred income or assets which were paid on or after the date of transfer; and</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any compensation received in excess of the paid legal encumbrances. Compensation may be in the form of money, goods or services. The value of goods and services received as compensation </w:t>
      </w:r>
      <w:r w:rsidRPr="00CF5029">
        <w:rPr>
          <w:sz w:val="22"/>
          <w:szCs w:val="22"/>
        </w:rPr>
        <w:t>is</w:t>
      </w:r>
      <w:r w:rsidRPr="00CF5029">
        <w:rPr>
          <w:rStyle w:val="InitialStyle"/>
          <w:rFonts w:ascii="Times New Roman" w:hAnsi="Times New Roman"/>
          <w:sz w:val="22"/>
          <w:szCs w:val="22"/>
        </w:rPr>
        <w:t xml:space="preserve"> valued at fair market value as of the date services were received. Compensation does not include the value of </w:t>
      </w:r>
      <w:r>
        <w:rPr>
          <w:rStyle w:val="InitialStyle"/>
          <w:rFonts w:ascii="Times New Roman" w:hAnsi="Times New Roman"/>
          <w:sz w:val="22"/>
          <w:szCs w:val="22"/>
        </w:rPr>
        <w:t>extraordinary expenses as defined</w:t>
      </w:r>
      <w:r w:rsidRPr="00CF5029">
        <w:rPr>
          <w:rStyle w:val="InitialStyle"/>
          <w:rFonts w:ascii="Times New Roman" w:hAnsi="Times New Roman"/>
          <w:sz w:val="22"/>
          <w:szCs w:val="22"/>
        </w:rPr>
        <w:t xml:space="preserve">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04.135(B)(1) </w:t>
      </w:r>
      <w:r>
        <w:rPr>
          <w:rStyle w:val="InitialStyle"/>
          <w:rFonts w:ascii="Times New Roman" w:hAnsi="Times New Roman"/>
          <w:sz w:val="22"/>
          <w:szCs w:val="22"/>
        </w:rPr>
        <w:t xml:space="preserve">or a vacation </w:t>
      </w:r>
      <w:r w:rsidRPr="00CF5029">
        <w:rPr>
          <w:rStyle w:val="InitialStyle"/>
          <w:rFonts w:ascii="Times New Roman" w:hAnsi="Times New Roman"/>
          <w:sz w:val="22"/>
          <w:szCs w:val="22"/>
        </w:rPr>
        <w:t>or any compensation received in a transfer prohibited by law.</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The remainder is the value of the transferred income or assets.</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Calculation of Period of Ineligibility</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Depending upon the value of the transferred income or asset, all members will be subject to an uninterrupted ineligibility period. The calculation for the period of ineligibility period is as follows</w:t>
      </w:r>
      <w:r w:rsidRPr="00CF5029">
        <w:rPr>
          <w:rStyle w:val="InitialStyle"/>
          <w:rFonts w:ascii="Times New Roman" w:hAnsi="Times New Roman"/>
          <w:sz w:val="22"/>
          <w:szCs w:val="22"/>
        </w:rPr>
        <w:t xml:space="preserve">: </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Divide the value of the transferred income or assets, as determined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04.135(C), by the appropriate Payment Standard for the TAFDC assistance unit or the appropriate standard of assistance for the EAEDC assistance unit. The result will be the number of months in the period of ineligibility.</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Any remainder </w:t>
      </w:r>
      <w:r>
        <w:rPr>
          <w:rStyle w:val="InitialStyle"/>
          <w:rFonts w:ascii="Times New Roman" w:hAnsi="Times New Roman"/>
          <w:sz w:val="22"/>
          <w:szCs w:val="22"/>
        </w:rPr>
        <w:t>from</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the above calculation shall be </w:t>
      </w:r>
      <w:r w:rsidRPr="00CF5029">
        <w:rPr>
          <w:rStyle w:val="InitialStyle"/>
          <w:rFonts w:ascii="Times New Roman" w:hAnsi="Times New Roman"/>
          <w:sz w:val="22"/>
          <w:szCs w:val="22"/>
        </w:rPr>
        <w:t xml:space="preserve">considered unearned income in the first month following the period of ineligibility and deducted from the appropriate Payment Standard for the TAFDC assistance unit or the appropriate standard of assistance for the EAEDC assistance unit, provided there is a reapplication for assistance during that month. </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The period of ineligibility </w:t>
      </w:r>
      <w:r>
        <w:rPr>
          <w:rStyle w:val="InitialStyle"/>
          <w:rFonts w:ascii="Times New Roman" w:hAnsi="Times New Roman"/>
          <w:sz w:val="22"/>
          <w:szCs w:val="22"/>
        </w:rPr>
        <w:t xml:space="preserve">shall </w:t>
      </w:r>
      <w:r w:rsidRPr="00CF5029">
        <w:rPr>
          <w:rStyle w:val="InitialStyle"/>
          <w:rFonts w:ascii="Times New Roman" w:hAnsi="Times New Roman"/>
          <w:sz w:val="22"/>
          <w:szCs w:val="22"/>
        </w:rPr>
        <w:t xml:space="preserve">begin on the first day of any transfer, in whole or in part, of income or assets within 12 months of application. Any assistance received during the ineligibility period </w:t>
      </w:r>
      <w:r w:rsidRPr="00CF5029">
        <w:rPr>
          <w:sz w:val="22"/>
          <w:szCs w:val="22"/>
        </w:rPr>
        <w:t>is</w:t>
      </w:r>
      <w:r w:rsidRPr="00CF5029">
        <w:rPr>
          <w:rStyle w:val="InitialStyle"/>
          <w:rFonts w:ascii="Times New Roman" w:hAnsi="Times New Roman"/>
          <w:sz w:val="22"/>
          <w:szCs w:val="22"/>
        </w:rPr>
        <w:t xml:space="preserve"> considered an overpayment </w:t>
      </w:r>
      <w:r w:rsidRPr="006D38ED">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706.200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et seq.</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Ineligibility for Transitional Cash Assistance</w:t>
      </w: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193000" w:rsidRPr="00CF5029" w:rsidRDefault="00193000" w:rsidP="00A878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Any member of the filing unit who is determined to be ineligible for EAEDC due to the transfer of income or assets </w:t>
      </w:r>
      <w:r w:rsidRPr="00CF5029">
        <w:rPr>
          <w:sz w:val="22"/>
          <w:szCs w:val="22"/>
        </w:rPr>
        <w:t>is</w:t>
      </w:r>
      <w:r w:rsidRPr="00CF5029">
        <w:rPr>
          <w:rStyle w:val="InitialStyle"/>
          <w:rFonts w:ascii="Times New Roman" w:hAnsi="Times New Roman"/>
          <w:sz w:val="22"/>
          <w:szCs w:val="22"/>
        </w:rPr>
        <w:t xml:space="preserve"> concurrently ineligible for TAFDC. Conversely, any member of the filing unit who is determined to be ineligible for TAFDC due to the transfer of income or assets </w:t>
      </w:r>
      <w:r w:rsidRPr="00CF5029">
        <w:rPr>
          <w:sz w:val="22"/>
          <w:szCs w:val="22"/>
        </w:rPr>
        <w:t>is</w:t>
      </w:r>
      <w:r w:rsidRPr="00CF5029">
        <w:rPr>
          <w:rStyle w:val="InitialStyle"/>
          <w:rFonts w:ascii="Times New Roman" w:hAnsi="Times New Roman"/>
          <w:sz w:val="22"/>
          <w:szCs w:val="22"/>
        </w:rPr>
        <w:t xml:space="preserve"> concurrently ineligible for EAEDC.</w:t>
      </w: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1035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320"/>
        <w:gridCol w:w="1530"/>
        <w:gridCol w:w="1080"/>
        <w:gridCol w:w="1026"/>
      </w:tblGrid>
      <w:tr w:rsidR="00193000" w:rsidRPr="00CF5029" w:rsidTr="006C1AAC">
        <w:trPr>
          <w:cantSplit/>
          <w:trHeight w:hRule="exact" w:val="280"/>
        </w:trPr>
        <w:tc>
          <w:tcPr>
            <w:tcW w:w="10356" w:type="dxa"/>
            <w:gridSpan w:val="5"/>
            <w:tcBorders>
              <w:top w:val="nil"/>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106 CMR: Department of Transitional Assistance</w:t>
            </w:r>
          </w:p>
        </w:tc>
      </w:tr>
      <w:tr w:rsidR="00193000" w:rsidRPr="00CF5029" w:rsidTr="006C1AAC">
        <w:trPr>
          <w:cantSplit/>
          <w:trHeight w:hRule="exact" w:val="260"/>
        </w:trPr>
        <w:tc>
          <w:tcPr>
            <w:tcW w:w="2400" w:type="dxa"/>
            <w:tcBorders>
              <w:top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6" w:space="0" w:color="auto"/>
            </w:tcBorders>
          </w:tcPr>
          <w:p w:rsidR="00193000" w:rsidRPr="00CF5029" w:rsidRDefault="00193000" w:rsidP="006C1AAC">
            <w:pPr>
              <w:pStyle w:val="DefaultText"/>
              <w:rPr>
                <w:rStyle w:val="InitialStyle"/>
                <w:rFonts w:ascii="Arial" w:hAnsi="Arial"/>
              </w:rPr>
            </w:pPr>
          </w:p>
        </w:tc>
        <w:tc>
          <w:tcPr>
            <w:tcW w:w="1080" w:type="dxa"/>
            <w:tcBorders>
              <w:top w:val="single" w:sz="6" w:space="0" w:color="auto"/>
            </w:tcBorders>
          </w:tcPr>
          <w:p w:rsidR="00193000" w:rsidRPr="00CF5029" w:rsidRDefault="00193000" w:rsidP="006C1AAC">
            <w:pPr>
              <w:pStyle w:val="DefaultText"/>
              <w:rPr>
                <w:rStyle w:val="InitialStyle"/>
                <w:rFonts w:ascii="Arial" w:hAnsi="Arial"/>
              </w:rPr>
            </w:pPr>
          </w:p>
        </w:tc>
        <w:tc>
          <w:tcPr>
            <w:tcW w:w="1026" w:type="dxa"/>
            <w:tcBorders>
              <w:top w:val="single" w:sz="6" w:space="0" w:color="auto"/>
            </w:tcBorders>
          </w:tcPr>
          <w:p w:rsidR="00193000" w:rsidRPr="00CF5029" w:rsidRDefault="00193000" w:rsidP="006C1AAC">
            <w:pPr>
              <w:pStyle w:val="DefaultText"/>
              <w:rPr>
                <w:rStyle w:val="InitialStyle"/>
                <w:rFonts w:ascii="Arial" w:hAnsi="Arial"/>
              </w:rPr>
            </w:pPr>
          </w:p>
        </w:tc>
      </w:tr>
      <w:tr w:rsidR="00193000" w:rsidRPr="00CF5029" w:rsidTr="006C1AAC">
        <w:trPr>
          <w:cantSplit/>
          <w:trHeight w:hRule="exact" w:val="260"/>
        </w:trPr>
        <w:tc>
          <w:tcPr>
            <w:tcW w:w="2400" w:type="dxa"/>
          </w:tcPr>
          <w:p w:rsidR="00193000" w:rsidRPr="00CF5029" w:rsidRDefault="00193000" w:rsidP="006C1AAC">
            <w:pPr>
              <w:pStyle w:val="DefaultText"/>
              <w:rPr>
                <w:rStyle w:val="InitialStyle"/>
                <w:rFonts w:ascii="Arial" w:hAnsi="Arial"/>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rPr>
            </w:pPr>
          </w:p>
        </w:tc>
        <w:tc>
          <w:tcPr>
            <w:tcW w:w="1026" w:type="dxa"/>
          </w:tcPr>
          <w:p w:rsidR="00193000" w:rsidRPr="00CF5029" w:rsidRDefault="00193000" w:rsidP="006C1AAC">
            <w:pPr>
              <w:pStyle w:val="DefaultText"/>
              <w:rPr>
                <w:rStyle w:val="InitialStyle"/>
                <w:rFonts w:ascii="Arial" w:hAnsi="Arial"/>
              </w:rPr>
            </w:pPr>
          </w:p>
        </w:tc>
      </w:tr>
      <w:tr w:rsidR="00193000" w:rsidRPr="00CF5029" w:rsidTr="006C1AAC">
        <w:trPr>
          <w:cantSplit/>
          <w:trHeight w:hRule="exact" w:val="260"/>
        </w:trPr>
        <w:tc>
          <w:tcPr>
            <w:tcW w:w="2400" w:type="dxa"/>
          </w:tcPr>
          <w:p w:rsidR="00193000" w:rsidRPr="00CF5029" w:rsidRDefault="00193000" w:rsidP="006C1AAC">
            <w:pPr>
              <w:pStyle w:val="DefaultText"/>
              <w:rPr>
                <w:rStyle w:val="InitialStyle"/>
                <w:rFonts w:ascii="Arial" w:hAnsi="Arial"/>
              </w:rPr>
            </w:pPr>
          </w:p>
        </w:tc>
        <w:tc>
          <w:tcPr>
            <w:tcW w:w="5850" w:type="dxa"/>
            <w:gridSpan w:val="2"/>
            <w:vMerge/>
          </w:tcPr>
          <w:p w:rsidR="00193000" w:rsidRPr="00CF5029" w:rsidRDefault="00193000" w:rsidP="006C1AAC">
            <w:pPr>
              <w:pStyle w:val="DefaultText"/>
              <w:rPr>
                <w:rStyle w:val="InitialStyle"/>
                <w:rFonts w:ascii="Arial" w:hAnsi="Arial"/>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w:t>
            </w:r>
          </w:p>
        </w:tc>
      </w:tr>
      <w:tr w:rsidR="00193000" w:rsidRPr="00CF5029" w:rsidTr="006C1AAC">
        <w:trPr>
          <w:cantSplit/>
          <w:trHeight w:hRule="exact" w:val="260"/>
        </w:trPr>
        <w:tc>
          <w:tcPr>
            <w:tcW w:w="240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2957D5">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(1 of 3)</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704.140</w:t>
            </w:r>
          </w:p>
        </w:tc>
      </w:tr>
    </w:tbl>
    <w:p w:rsidR="00193000" w:rsidRPr="00CF5029"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u w:val="single"/>
        </w:rPr>
        <w:t>704.140:</w:t>
      </w:r>
      <w:r w:rsidRPr="00CF5029">
        <w:rPr>
          <w:rStyle w:val="InitialStyle"/>
          <w:rFonts w:ascii="Times New Roman" w:hAnsi="Times New Roman"/>
          <w:sz w:val="22"/>
          <w:szCs w:val="22"/>
          <w:u w:val="single"/>
        </w:rPr>
        <w:tab/>
        <w:t>Noncountable Assets</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The following are not countable assets for Transitional Cash Assistance purposes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They do not effect eligibility.</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Highway Relocation assistance payments, Urban Renewal Assistance payments, disaster relief payments used for relocation, and payments from private agencies used for relocation;</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filing unit’s principal place of residence and the undivided land on which it rests;</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For TAFDC, the first $15,000 of the fair market value of one vehicle </w:t>
      </w:r>
      <w:r w:rsidRPr="006D38ED">
        <w:rPr>
          <w:rStyle w:val="InitialStyle"/>
          <w:rFonts w:ascii="Times New Roman" w:hAnsi="Times New Roman"/>
          <w:sz w:val="22"/>
          <w:szCs w:val="22"/>
        </w:rPr>
        <w:t xml:space="preserve">as </w:t>
      </w:r>
      <w:r>
        <w:rPr>
          <w:rStyle w:val="InitialStyle"/>
          <w:rFonts w:ascii="Times New Roman" w:hAnsi="Times New Roman"/>
          <w:sz w:val="22"/>
          <w:szCs w:val="22"/>
        </w:rPr>
        <w:t>provided</w:t>
      </w:r>
      <w:r w:rsidRPr="006D38ED">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04.120(G). </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For EAEDC, the first $1500 of the equity value of one vehicle </w:t>
      </w:r>
      <w:r w:rsidRPr="006D38ED">
        <w:rPr>
          <w:rStyle w:val="InitialStyle"/>
          <w:rFonts w:ascii="Times New Roman" w:hAnsi="Times New Roman"/>
          <w:sz w:val="22"/>
          <w:szCs w:val="22"/>
        </w:rPr>
        <w:t xml:space="preserve">as </w:t>
      </w:r>
      <w:r>
        <w:rPr>
          <w:rStyle w:val="InitialStyle"/>
          <w:rFonts w:ascii="Times New Roman" w:hAnsi="Times New Roman"/>
          <w:sz w:val="22"/>
          <w:szCs w:val="22"/>
        </w:rPr>
        <w:t>provided</w:t>
      </w:r>
      <w:r w:rsidRPr="006D38ED">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04.120(G);</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t>Household belongings such as furniture, appliances, household d</w:t>
      </w:r>
      <w:r>
        <w:rPr>
          <w:rStyle w:val="InitialStyle"/>
          <w:rFonts w:ascii="Times New Roman" w:hAnsi="Times New Roman"/>
          <w:sz w:val="22"/>
          <w:szCs w:val="22"/>
        </w:rPr>
        <w:t>ecorations, linens and cookware,</w:t>
      </w:r>
      <w:r w:rsidRPr="00CF5029">
        <w:rPr>
          <w:rStyle w:val="InitialStyle"/>
          <w:rFonts w:ascii="Times New Roman" w:hAnsi="Times New Roman"/>
          <w:sz w:val="22"/>
          <w:szCs w:val="22"/>
        </w:rPr>
        <w:t xml:space="preserve"> personal belongings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such as jewelry, books and toys, even if of more than usual value;</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t>Property to which the filing unit has no ready access, such as property the ownership of which is the subject of legal proceedings (e.g., wills being probated, divorce suits, etc.), and irrevocable trust funds placed in trust 12 months or longer before application for Transitional Cash Assistance;</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t>Home produce grown or preserved by the filing unit for its own consumption;</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(G)</w:t>
      </w:r>
      <w:r w:rsidRPr="00CF5029">
        <w:rPr>
          <w:rStyle w:val="InitialStyle"/>
          <w:rFonts w:ascii="Times New Roman" w:hAnsi="Times New Roman"/>
          <w:sz w:val="22"/>
          <w:szCs w:val="22"/>
        </w:rPr>
        <w:tab/>
        <w:t>Supplemental Nutrition Assistance Program (SNAP) benefits;</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(H)</w:t>
      </w:r>
      <w:r w:rsidRPr="00CF5029">
        <w:rPr>
          <w:rStyle w:val="InitialStyle"/>
          <w:rFonts w:ascii="Times New Roman" w:hAnsi="Times New Roman"/>
          <w:sz w:val="22"/>
          <w:szCs w:val="22"/>
        </w:rPr>
        <w:tab/>
        <w:t>A loan verified by a written document, signed by the borrower and the lender, that states the borrower’s intent to repay and the conditions of repayment, the terms of which specify the purpose of the loan and which cannot be used to meet current living costs;</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(I)</w:t>
      </w:r>
      <w:r w:rsidRPr="00CF5029">
        <w:rPr>
          <w:rStyle w:val="InitialStyle"/>
          <w:rFonts w:ascii="Times New Roman" w:hAnsi="Times New Roman"/>
          <w:sz w:val="22"/>
          <w:szCs w:val="22"/>
        </w:rPr>
        <w:tab/>
        <w:t>A grant or scholarship to a student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which cannot be used to meet current living costs;</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(J)</w:t>
      </w:r>
      <w:r w:rsidRPr="00CF5029">
        <w:rPr>
          <w:rStyle w:val="InitialStyle"/>
          <w:rFonts w:ascii="Times New Roman" w:hAnsi="Times New Roman"/>
          <w:sz w:val="22"/>
          <w:szCs w:val="22"/>
        </w:rPr>
        <w:tab/>
        <w:t>A grant or loan to an undergraduate student for educational purposes made or insured under any program administered by the U.S. Secretary of Education;</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(K)</w:t>
      </w:r>
      <w:r w:rsidRPr="00CF5029">
        <w:rPr>
          <w:rStyle w:val="InitialStyle"/>
          <w:rFonts w:ascii="Times New Roman" w:hAnsi="Times New Roman"/>
          <w:sz w:val="22"/>
          <w:szCs w:val="22"/>
        </w:rPr>
        <w:tab/>
        <w:t>Student financial assistance provided under Title IV of the Higher Education Act of 1965 or under the Bureau of Indian Affairs Education Assistance programs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student financial aid for costs, such as, but not limited to, tuition, fees, equipment or books, under programs developed pursuant to the Perkins Vocational and Applied Technology Education Act;</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(L)</w:t>
      </w:r>
      <w:r w:rsidRPr="00CF5029">
        <w:rPr>
          <w:rStyle w:val="InitialStyle"/>
          <w:rFonts w:ascii="Times New Roman" w:hAnsi="Times New Roman"/>
          <w:sz w:val="22"/>
          <w:szCs w:val="22"/>
        </w:rPr>
        <w:tab/>
        <w:t>Assets of any member of the household:</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who receives Supplemental Security Income (SSI) payments;</w:t>
      </w:r>
    </w:p>
    <w:p w:rsidR="00193000"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in a TAFDC household, for whom state and/or federal foster-care maintenance payments are made, including the child of the foster child when the foster-care maintenance payment includes the child; or</w:t>
      </w:r>
    </w:p>
    <w:p w:rsidR="00193000"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rsidR="00193000"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rsidR="00193000"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tbl>
      <w:tblPr>
        <w:tblW w:w="1035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320"/>
        <w:gridCol w:w="1530"/>
        <w:gridCol w:w="1080"/>
        <w:gridCol w:w="1026"/>
      </w:tblGrid>
      <w:tr w:rsidR="00193000" w:rsidRPr="00CF5029" w:rsidTr="006C1AAC">
        <w:trPr>
          <w:cantSplit/>
          <w:trHeight w:hRule="exact" w:val="280"/>
        </w:trPr>
        <w:tc>
          <w:tcPr>
            <w:tcW w:w="10356" w:type="dxa"/>
            <w:gridSpan w:val="5"/>
            <w:tcBorders>
              <w:top w:val="nil"/>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106 CMR: Department of Transitional Assistance</w:t>
            </w:r>
          </w:p>
        </w:tc>
      </w:tr>
      <w:tr w:rsidR="00193000" w:rsidRPr="00CF5029" w:rsidTr="006C1AAC">
        <w:trPr>
          <w:cantSplit/>
          <w:trHeight w:hRule="exact" w:val="260"/>
        </w:trPr>
        <w:tc>
          <w:tcPr>
            <w:tcW w:w="2400" w:type="dxa"/>
            <w:tcBorders>
              <w:top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6" w:space="0" w:color="auto"/>
            </w:tcBorders>
          </w:tcPr>
          <w:p w:rsidR="00193000" w:rsidRPr="00CF5029" w:rsidRDefault="00193000" w:rsidP="006C1AAC">
            <w:pPr>
              <w:pStyle w:val="DefaultText"/>
              <w:rPr>
                <w:rStyle w:val="InitialStyle"/>
                <w:rFonts w:ascii="Arial" w:hAnsi="Arial"/>
              </w:rPr>
            </w:pPr>
          </w:p>
        </w:tc>
        <w:tc>
          <w:tcPr>
            <w:tcW w:w="1080" w:type="dxa"/>
            <w:tcBorders>
              <w:top w:val="single" w:sz="6" w:space="0" w:color="auto"/>
            </w:tcBorders>
          </w:tcPr>
          <w:p w:rsidR="00193000" w:rsidRPr="00CF5029" w:rsidRDefault="00193000" w:rsidP="006C1AAC">
            <w:pPr>
              <w:pStyle w:val="DefaultText"/>
              <w:rPr>
                <w:rStyle w:val="InitialStyle"/>
                <w:rFonts w:ascii="Arial" w:hAnsi="Arial"/>
              </w:rPr>
            </w:pPr>
          </w:p>
        </w:tc>
        <w:tc>
          <w:tcPr>
            <w:tcW w:w="1026" w:type="dxa"/>
            <w:tcBorders>
              <w:top w:val="single" w:sz="6" w:space="0" w:color="auto"/>
            </w:tcBorders>
          </w:tcPr>
          <w:p w:rsidR="00193000" w:rsidRPr="00CF5029" w:rsidRDefault="00193000" w:rsidP="006C1AAC">
            <w:pPr>
              <w:pStyle w:val="DefaultText"/>
              <w:rPr>
                <w:rStyle w:val="InitialStyle"/>
                <w:rFonts w:ascii="Arial" w:hAnsi="Arial"/>
              </w:rPr>
            </w:pPr>
          </w:p>
        </w:tc>
      </w:tr>
      <w:tr w:rsidR="00193000" w:rsidRPr="00CF5029" w:rsidTr="006C1AAC">
        <w:trPr>
          <w:cantSplit/>
          <w:trHeight w:hRule="exact" w:val="260"/>
        </w:trPr>
        <w:tc>
          <w:tcPr>
            <w:tcW w:w="2400" w:type="dxa"/>
          </w:tcPr>
          <w:p w:rsidR="00193000" w:rsidRPr="00CF5029" w:rsidRDefault="00193000" w:rsidP="006C1AAC">
            <w:pPr>
              <w:pStyle w:val="DefaultText"/>
              <w:rPr>
                <w:rStyle w:val="InitialStyle"/>
                <w:rFonts w:ascii="Arial" w:hAnsi="Arial"/>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rPr>
            </w:pPr>
          </w:p>
        </w:tc>
        <w:tc>
          <w:tcPr>
            <w:tcW w:w="1026" w:type="dxa"/>
          </w:tcPr>
          <w:p w:rsidR="00193000" w:rsidRPr="00CF5029" w:rsidRDefault="00193000" w:rsidP="006C1AAC">
            <w:pPr>
              <w:pStyle w:val="DefaultText"/>
              <w:rPr>
                <w:rStyle w:val="InitialStyle"/>
                <w:rFonts w:ascii="Arial" w:hAnsi="Arial"/>
              </w:rPr>
            </w:pPr>
          </w:p>
        </w:tc>
      </w:tr>
      <w:tr w:rsidR="00193000" w:rsidRPr="00CF5029" w:rsidTr="006C1AAC">
        <w:trPr>
          <w:cantSplit/>
          <w:trHeight w:hRule="exact" w:val="260"/>
        </w:trPr>
        <w:tc>
          <w:tcPr>
            <w:tcW w:w="2400" w:type="dxa"/>
          </w:tcPr>
          <w:p w:rsidR="00193000" w:rsidRPr="00CF5029" w:rsidRDefault="00193000" w:rsidP="006C1AAC">
            <w:pPr>
              <w:pStyle w:val="DefaultText"/>
              <w:rPr>
                <w:rStyle w:val="InitialStyle"/>
                <w:rFonts w:ascii="Arial" w:hAnsi="Arial"/>
              </w:rPr>
            </w:pPr>
          </w:p>
        </w:tc>
        <w:tc>
          <w:tcPr>
            <w:tcW w:w="5850" w:type="dxa"/>
            <w:gridSpan w:val="2"/>
            <w:vMerge/>
          </w:tcPr>
          <w:p w:rsidR="00193000" w:rsidRPr="00CF5029" w:rsidRDefault="00193000" w:rsidP="006C1AAC">
            <w:pPr>
              <w:pStyle w:val="DefaultText"/>
              <w:rPr>
                <w:rStyle w:val="InitialStyle"/>
                <w:rFonts w:ascii="Arial" w:hAnsi="Arial"/>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w:t>
            </w:r>
          </w:p>
        </w:tc>
      </w:tr>
      <w:tr w:rsidR="00193000" w:rsidRPr="00CF5029" w:rsidTr="006C1AAC">
        <w:trPr>
          <w:cantSplit/>
          <w:trHeight w:hRule="exact" w:val="260"/>
        </w:trPr>
        <w:tc>
          <w:tcPr>
            <w:tcW w:w="240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8B57FF">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(2 of 3)</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704.140</w:t>
            </w:r>
          </w:p>
        </w:tc>
      </w:tr>
    </w:tbl>
    <w:p w:rsidR="00193000" w:rsidRPr="00CF5029"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(3)</w:t>
      </w:r>
      <w:r w:rsidRPr="00CF5029">
        <w:rPr>
          <w:rStyle w:val="InitialStyle"/>
          <w:rFonts w:ascii="Times New Roman" w:hAnsi="Times New Roman"/>
          <w:sz w:val="22"/>
          <w:szCs w:val="22"/>
        </w:rPr>
        <w:tab/>
        <w:t xml:space="preserve">in a TAFDC household, for whom state and/or federal adoption assistance is provided except when the person is included as a member of the assistance unit </w:t>
      </w:r>
      <w:r w:rsidRPr="006D38ED">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04.305(A)(3);</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lastRenderedPageBreak/>
        <w:tab/>
        <w:t>(M)</w:t>
      </w:r>
      <w:r w:rsidRPr="00CF5029">
        <w:rPr>
          <w:rStyle w:val="InitialStyle"/>
          <w:rFonts w:ascii="Times New Roman" w:hAnsi="Times New Roman"/>
          <w:sz w:val="22"/>
          <w:szCs w:val="22"/>
        </w:rPr>
        <w:tab/>
        <w:t>Lands held in trust for Native Americans; property purchased with payments made to Native Americans under Public Laws 92-254, 93-134, 94-540 and 94-114; and funds distributed to, or held in trust for, members of any Indian tribe pursuant to a judgment of the Indian Claims Settlements or the Secretary of the Interior under Public Laws 94-114, 93-134, 96-420, 97-458, 98-64 and 102-71;</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(N)</w:t>
      </w:r>
      <w:r w:rsidRPr="00CF5029">
        <w:rPr>
          <w:rStyle w:val="InitialStyle"/>
          <w:rFonts w:ascii="Times New Roman" w:hAnsi="Times New Roman"/>
          <w:sz w:val="22"/>
          <w:szCs w:val="22"/>
        </w:rPr>
        <w:tab/>
        <w:t>For each member of the Assistance Unit:</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one burial plot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value of a prepaid funeral arrangement, not to exceed $1,500</w:t>
      </w:r>
      <w:r>
        <w:rPr>
          <w:rStyle w:val="InitialStyle"/>
          <w:rFonts w:ascii="Times New Roman" w:hAnsi="Times New Roman"/>
          <w:sz w:val="22"/>
          <w:szCs w:val="22"/>
        </w:rPr>
        <w:t>.</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prepaid funeral arrangement may include a contract with a funeral director or a separately identifiable trust fund. Use of any portion of this asset for any purpose other than funeral arrangements shall make the</w:t>
      </w:r>
      <w:r>
        <w:rPr>
          <w:rStyle w:val="InitialStyle"/>
          <w:rFonts w:ascii="Times New Roman" w:hAnsi="Times New Roman"/>
          <w:sz w:val="22"/>
          <w:szCs w:val="22"/>
        </w:rPr>
        <w:t xml:space="preserve"> balance of the asset countable;</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 xml:space="preserve"> </w:t>
      </w:r>
      <w:r w:rsidRPr="00CF5029">
        <w:rPr>
          <w:rStyle w:val="InitialStyle"/>
          <w:rFonts w:ascii="Times New Roman" w:hAnsi="Times New Roman"/>
          <w:sz w:val="22"/>
          <w:szCs w:val="22"/>
        </w:rPr>
        <w:tab/>
        <w:t>(O)</w:t>
      </w:r>
      <w:r w:rsidRPr="00CF5029">
        <w:rPr>
          <w:rStyle w:val="InitialStyle"/>
          <w:rFonts w:ascii="Times New Roman" w:hAnsi="Times New Roman"/>
          <w:sz w:val="22"/>
          <w:szCs w:val="22"/>
        </w:rPr>
        <w:tab/>
        <w:t>Real Estate that is not the principal residence of the assistance unit, but which the assistance unit is making a good faith effort to sell, as long as:</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Default="00193000" w:rsidP="006D38ED">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owner of the real estate signs an agreement on a form specified by the Department to repay the amount of Transitional Cash Assistance benefits received while the real estate was owned by the assistance unit. The amount of the repayment </w:t>
      </w:r>
      <w:r w:rsidRPr="00CF5029">
        <w:rPr>
          <w:sz w:val="22"/>
          <w:szCs w:val="22"/>
        </w:rPr>
        <w:t>is</w:t>
      </w:r>
      <w:r w:rsidRPr="00CF5029">
        <w:rPr>
          <w:rStyle w:val="InitialStyle"/>
          <w:rFonts w:ascii="Times New Roman" w:hAnsi="Times New Roman"/>
          <w:sz w:val="22"/>
          <w:szCs w:val="22"/>
        </w:rPr>
        <w:t xml:space="preserve"> the net proceeds from the sale or the amount of Transitional Cash Assistance benefits paid, whichever is less. The net proceeds of the sale, when added to all other countable assets at the time of the sale, must exceed the asset limit of the specific Transitional Cash Assistance program for repayment to be required</w:t>
      </w:r>
      <w:r>
        <w:rPr>
          <w:rStyle w:val="InitialStyle"/>
          <w:rFonts w:ascii="Times New Roman" w:hAnsi="Times New Roman"/>
          <w:sz w:val="22"/>
          <w:szCs w:val="22"/>
        </w:rPr>
        <w:t>; and</w:t>
      </w:r>
      <w:r w:rsidRPr="00CF5029">
        <w:rPr>
          <w:rStyle w:val="InitialStyle"/>
          <w:rFonts w:ascii="Times New Roman" w:hAnsi="Times New Roman"/>
          <w:sz w:val="22"/>
          <w:szCs w:val="22"/>
        </w:rPr>
        <w:t xml:space="preserve"> </w:t>
      </w:r>
    </w:p>
    <w:p w:rsidR="00193000" w:rsidRPr="00CF5029" w:rsidRDefault="00193000" w:rsidP="006D38ED">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real estate may be excluded for no more than six months from the date of the signing of the agreement.</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3F7948">
      <w:pPr>
        <w:pStyle w:val="DefaultText"/>
        <w:tabs>
          <w:tab w:val="left" w:pos="1200"/>
          <w:tab w:val="left" w:pos="18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 good faith effort to sell </w:t>
      </w:r>
      <w:r>
        <w:rPr>
          <w:sz w:val="22"/>
          <w:szCs w:val="22"/>
        </w:rPr>
        <w:t>shall be</w:t>
      </w:r>
      <w:r w:rsidRPr="00CF5029">
        <w:rPr>
          <w:rStyle w:val="InitialStyle"/>
          <w:rFonts w:ascii="Times New Roman" w:hAnsi="Times New Roman"/>
          <w:sz w:val="22"/>
          <w:szCs w:val="22"/>
        </w:rPr>
        <w:t xml:space="preserve"> defined as an offer to sell at or about fair market value.</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3F7948">
      <w:pPr>
        <w:pStyle w:val="DefaultText"/>
        <w:tabs>
          <w:tab w:val="left" w:pos="1200"/>
          <w:tab w:val="left" w:pos="1800"/>
          <w:tab w:val="left" w:pos="3360"/>
          <w:tab w:val="left" w:pos="3840"/>
          <w:tab w:val="left" w:pos="4320"/>
          <w:tab w:val="left" w:pos="4800"/>
          <w:tab w:val="left" w:pos="11906"/>
        </w:tabs>
        <w:ind w:left="18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good faith offer must be verified. Verification </w:t>
      </w:r>
      <w:r>
        <w:rPr>
          <w:sz w:val="22"/>
          <w:szCs w:val="22"/>
        </w:rPr>
        <w:t>shall be</w:t>
      </w:r>
      <w:r w:rsidRPr="00CF5029">
        <w:rPr>
          <w:rStyle w:val="InitialStyle"/>
          <w:rFonts w:ascii="Times New Roman" w:hAnsi="Times New Roman"/>
          <w:sz w:val="22"/>
          <w:szCs w:val="22"/>
        </w:rPr>
        <w:t xml:space="preserve"> by a copy of a newspaper advertisement, letter from a licensed real estate salesperson, or other appropriate document.</w:t>
      </w:r>
    </w:p>
    <w:p w:rsidR="00193000" w:rsidRPr="00CF5029"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3F7948">
      <w:pPr>
        <w:pStyle w:val="DefaultText"/>
        <w:tabs>
          <w:tab w:val="left" w:pos="1200"/>
          <w:tab w:val="left" w:pos="18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If the assistance unit becomes ineligible during the six-month period for categorical or financial reasons other than ownership of real estate, or if the assistance unit fails to sell the real estate at the end of six months, assistance shall be terminated, and all Transitional Cash Assistance benefits paid </w:t>
      </w:r>
      <w:r>
        <w:rPr>
          <w:sz w:val="22"/>
          <w:szCs w:val="22"/>
        </w:rPr>
        <w:t>shall be</w:t>
      </w:r>
      <w:r w:rsidRPr="00CF5029">
        <w:rPr>
          <w:rStyle w:val="InitialStyle"/>
          <w:rFonts w:ascii="Times New Roman" w:hAnsi="Times New Roman"/>
          <w:sz w:val="22"/>
          <w:szCs w:val="22"/>
        </w:rPr>
        <w:t xml:space="preserve"> considered an overpayment.</w:t>
      </w:r>
    </w:p>
    <w:p w:rsidR="00193000" w:rsidRPr="00CF5029"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Pr="00CF5029"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Pr="00CF5029"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193000" w:rsidRPr="00CF5029" w:rsidRDefault="00B47BBD"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br w:type="page"/>
      </w:r>
    </w:p>
    <w:tbl>
      <w:tblPr>
        <w:tblW w:w="1035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320"/>
        <w:gridCol w:w="1530"/>
        <w:gridCol w:w="1080"/>
        <w:gridCol w:w="1026"/>
      </w:tblGrid>
      <w:tr w:rsidR="00193000" w:rsidRPr="00CF5029" w:rsidTr="006C1AAC">
        <w:trPr>
          <w:cantSplit/>
          <w:trHeight w:hRule="exact" w:val="280"/>
        </w:trPr>
        <w:tc>
          <w:tcPr>
            <w:tcW w:w="10356" w:type="dxa"/>
            <w:gridSpan w:val="5"/>
            <w:tcBorders>
              <w:top w:val="nil"/>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106 CMR: Department of Transitional Assistance</w:t>
            </w:r>
          </w:p>
        </w:tc>
      </w:tr>
      <w:tr w:rsidR="00193000" w:rsidRPr="00CF5029" w:rsidTr="006C1AAC">
        <w:trPr>
          <w:cantSplit/>
          <w:trHeight w:hRule="exact" w:val="260"/>
        </w:trPr>
        <w:tc>
          <w:tcPr>
            <w:tcW w:w="2400" w:type="dxa"/>
            <w:tcBorders>
              <w:top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6" w:space="0" w:color="auto"/>
            </w:tcBorders>
          </w:tcPr>
          <w:p w:rsidR="00193000" w:rsidRPr="00CF5029" w:rsidRDefault="00193000" w:rsidP="006C1AAC">
            <w:pPr>
              <w:pStyle w:val="DefaultText"/>
              <w:rPr>
                <w:rStyle w:val="InitialStyle"/>
                <w:rFonts w:ascii="Arial" w:hAnsi="Arial"/>
              </w:rPr>
            </w:pPr>
          </w:p>
        </w:tc>
        <w:tc>
          <w:tcPr>
            <w:tcW w:w="1080" w:type="dxa"/>
            <w:tcBorders>
              <w:top w:val="single" w:sz="6" w:space="0" w:color="auto"/>
            </w:tcBorders>
          </w:tcPr>
          <w:p w:rsidR="00193000" w:rsidRPr="00CF5029" w:rsidRDefault="00193000" w:rsidP="006C1AAC">
            <w:pPr>
              <w:pStyle w:val="DefaultText"/>
              <w:rPr>
                <w:rStyle w:val="InitialStyle"/>
                <w:rFonts w:ascii="Arial" w:hAnsi="Arial"/>
              </w:rPr>
            </w:pPr>
          </w:p>
        </w:tc>
        <w:tc>
          <w:tcPr>
            <w:tcW w:w="1026" w:type="dxa"/>
            <w:tcBorders>
              <w:top w:val="single" w:sz="6" w:space="0" w:color="auto"/>
            </w:tcBorders>
          </w:tcPr>
          <w:p w:rsidR="00193000" w:rsidRPr="00CF5029" w:rsidRDefault="00193000" w:rsidP="006C1AAC">
            <w:pPr>
              <w:pStyle w:val="DefaultText"/>
              <w:rPr>
                <w:rStyle w:val="InitialStyle"/>
                <w:rFonts w:ascii="Arial" w:hAnsi="Arial"/>
              </w:rPr>
            </w:pPr>
          </w:p>
        </w:tc>
      </w:tr>
      <w:tr w:rsidR="00193000" w:rsidRPr="00CF5029" w:rsidTr="006C1AAC">
        <w:trPr>
          <w:cantSplit/>
          <w:trHeight w:hRule="exact" w:val="260"/>
        </w:trPr>
        <w:tc>
          <w:tcPr>
            <w:tcW w:w="2400" w:type="dxa"/>
          </w:tcPr>
          <w:p w:rsidR="00193000" w:rsidRPr="00CF5029" w:rsidRDefault="00193000" w:rsidP="006C1AAC">
            <w:pPr>
              <w:pStyle w:val="DefaultText"/>
              <w:rPr>
                <w:rStyle w:val="InitialStyle"/>
                <w:rFonts w:ascii="Arial" w:hAnsi="Arial"/>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rPr>
            </w:pPr>
          </w:p>
        </w:tc>
        <w:tc>
          <w:tcPr>
            <w:tcW w:w="1026" w:type="dxa"/>
          </w:tcPr>
          <w:p w:rsidR="00193000" w:rsidRPr="00CF5029" w:rsidRDefault="00193000" w:rsidP="006C1AAC">
            <w:pPr>
              <w:pStyle w:val="DefaultText"/>
              <w:rPr>
                <w:rStyle w:val="InitialStyle"/>
                <w:rFonts w:ascii="Arial" w:hAnsi="Arial"/>
              </w:rPr>
            </w:pPr>
          </w:p>
        </w:tc>
      </w:tr>
      <w:tr w:rsidR="00193000" w:rsidRPr="00CF5029" w:rsidTr="006C1AAC">
        <w:trPr>
          <w:cantSplit/>
          <w:trHeight w:hRule="exact" w:val="260"/>
        </w:trPr>
        <w:tc>
          <w:tcPr>
            <w:tcW w:w="2400" w:type="dxa"/>
          </w:tcPr>
          <w:p w:rsidR="00193000" w:rsidRPr="00CF5029" w:rsidRDefault="00193000" w:rsidP="006C1AAC">
            <w:pPr>
              <w:pStyle w:val="DefaultText"/>
              <w:rPr>
                <w:rStyle w:val="InitialStyle"/>
                <w:rFonts w:ascii="Arial" w:hAnsi="Arial"/>
              </w:rPr>
            </w:pPr>
          </w:p>
        </w:tc>
        <w:tc>
          <w:tcPr>
            <w:tcW w:w="5850" w:type="dxa"/>
            <w:gridSpan w:val="2"/>
            <w:vMerge/>
          </w:tcPr>
          <w:p w:rsidR="00193000" w:rsidRPr="00CF5029" w:rsidRDefault="00193000" w:rsidP="006C1AAC">
            <w:pPr>
              <w:pStyle w:val="DefaultText"/>
              <w:rPr>
                <w:rStyle w:val="InitialStyle"/>
                <w:rFonts w:ascii="Arial" w:hAnsi="Arial"/>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w:t>
            </w:r>
          </w:p>
        </w:tc>
      </w:tr>
      <w:tr w:rsidR="00193000" w:rsidRPr="00CF5029" w:rsidTr="006C1AAC">
        <w:trPr>
          <w:cantSplit/>
          <w:trHeight w:hRule="exact" w:val="260"/>
        </w:trPr>
        <w:tc>
          <w:tcPr>
            <w:tcW w:w="240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67428B">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(3 of 3)</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704.140</w:t>
            </w:r>
          </w:p>
        </w:tc>
      </w:tr>
    </w:tbl>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193000" w:rsidRPr="00CF5029" w:rsidRDefault="00193000" w:rsidP="006A22D6">
      <w:pPr>
        <w:pStyle w:val="DefaultText"/>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 xml:space="preserve">A client who does not report receiving or buying a piece of real estate, other than that used as the principal residence, within 10 days of getting the title to the real estate, </w:t>
      </w:r>
      <w:r>
        <w:rPr>
          <w:rStyle w:val="InitialStyle"/>
          <w:rFonts w:ascii="Times New Roman" w:hAnsi="Times New Roman"/>
          <w:sz w:val="22"/>
          <w:szCs w:val="22"/>
        </w:rPr>
        <w:t>shall be considered to have received an overpayment. The period of overpayment shall begin</w:t>
      </w:r>
      <w:r w:rsidRPr="00CF5029">
        <w:rPr>
          <w:rStyle w:val="InitialStyle"/>
          <w:rFonts w:ascii="Times New Roman" w:hAnsi="Times New Roman"/>
          <w:sz w:val="22"/>
          <w:szCs w:val="22"/>
        </w:rPr>
        <w:t xml:space="preserve"> from the date title was received to the date the ownership of the real estate was reported to the Department, as long as the equity value of the real estate when added to all other </w:t>
      </w:r>
      <w:r w:rsidRPr="00CF5029">
        <w:rPr>
          <w:rStyle w:val="InitialStyle"/>
          <w:rFonts w:ascii="Times New Roman" w:hAnsi="Times New Roman"/>
          <w:sz w:val="22"/>
          <w:szCs w:val="22"/>
        </w:rPr>
        <w:lastRenderedPageBreak/>
        <w:t xml:space="preserve">countable assets is higher than the program limit of the specific Transitional Cash Assistance program. The Department must pursue recovery </w:t>
      </w:r>
      <w:r w:rsidRPr="006525D3">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706.200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et seq;</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(P)</w:t>
      </w:r>
      <w:r w:rsidRPr="00CF5029">
        <w:rPr>
          <w:rStyle w:val="InitialStyle"/>
          <w:rFonts w:ascii="Times New Roman" w:hAnsi="Times New Roman"/>
          <w:sz w:val="22"/>
          <w:szCs w:val="22"/>
        </w:rPr>
        <w:tab/>
        <w:t>Any portion of a Workers’ Compensation, property damage, personal injury, Compensation to Victims of Violent Crimes Act, death settlement or award,</w:t>
      </w:r>
      <w:r w:rsidRPr="00CF5029">
        <w:rPr>
          <w:rStyle w:val="InitialStyle"/>
          <w:rFonts w:ascii="Times New Roman" w:hAnsi="Times New Roman"/>
          <w:b/>
          <w:sz w:val="22"/>
          <w:szCs w:val="22"/>
        </w:rPr>
        <w:t xml:space="preserve"> </w:t>
      </w:r>
      <w:r w:rsidRPr="00CF5029">
        <w:rPr>
          <w:rStyle w:val="InitialStyle"/>
          <w:rFonts w:ascii="Times New Roman" w:hAnsi="Times New Roman"/>
          <w:sz w:val="22"/>
          <w:szCs w:val="22"/>
        </w:rPr>
        <w:t xml:space="preserve">except for compensation for lost wages, that is received as a reimbursement for specified items and used to pay for such items. See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04.240(B) for verification;</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(Q)</w:t>
      </w:r>
      <w:r w:rsidRPr="00CF5029">
        <w:rPr>
          <w:rStyle w:val="InitialStyle"/>
          <w:rFonts w:ascii="Times New Roman" w:hAnsi="Times New Roman"/>
          <w:sz w:val="22"/>
          <w:szCs w:val="22"/>
        </w:rPr>
        <w:tab/>
        <w:t xml:space="preserve">Property that is essential to employment or self-employment shall include, but is not limited to, work-related equipment such as a tradesperson’s tools, farming machinery, and property such as farm land. Income from the property </w:t>
      </w:r>
      <w:r w:rsidRPr="00CF5029">
        <w:rPr>
          <w:sz w:val="22"/>
          <w:szCs w:val="22"/>
        </w:rPr>
        <w:t>is</w:t>
      </w:r>
      <w:r w:rsidRPr="00CF5029">
        <w:rPr>
          <w:rStyle w:val="InitialStyle"/>
          <w:rFonts w:ascii="Times New Roman" w:hAnsi="Times New Roman"/>
          <w:sz w:val="22"/>
          <w:szCs w:val="22"/>
        </w:rPr>
        <w:t xml:space="preserve"> countable;</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(R)</w:t>
      </w:r>
      <w:r w:rsidRPr="00CF5029">
        <w:rPr>
          <w:rStyle w:val="InitialStyle"/>
          <w:rFonts w:ascii="Times New Roman" w:hAnsi="Times New Roman"/>
          <w:sz w:val="22"/>
          <w:szCs w:val="22"/>
        </w:rPr>
        <w:tab/>
      </w:r>
      <w:r>
        <w:rPr>
          <w:rStyle w:val="InitialStyle"/>
          <w:rFonts w:ascii="Times New Roman" w:hAnsi="Times New Roman"/>
          <w:sz w:val="22"/>
          <w:szCs w:val="22"/>
        </w:rPr>
        <w:t>E</w:t>
      </w:r>
      <w:r w:rsidRPr="00CF5029">
        <w:rPr>
          <w:rStyle w:val="InitialStyle"/>
          <w:rFonts w:ascii="Times New Roman" w:hAnsi="Times New Roman"/>
          <w:sz w:val="22"/>
          <w:szCs w:val="22"/>
        </w:rPr>
        <w:t>arned income credits, whether received as an advance payment or as part or all of an income tax refund, in the month of receipt and the following month;</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(S)</w:t>
      </w:r>
      <w:r w:rsidRPr="00CF5029">
        <w:rPr>
          <w:rStyle w:val="InitialStyle"/>
          <w:rFonts w:ascii="Times New Roman" w:hAnsi="Times New Roman"/>
          <w:sz w:val="22"/>
          <w:szCs w:val="22"/>
        </w:rPr>
        <w:tab/>
        <w:t xml:space="preserve">Payments to eligible individuals of Japanese ancestry or their survivors under the Civil Liberties Act of 1988 and payments to eligible Aleuts (who were former residents of the Aleutian and Pribilof Islands) or their survivors under the Aleutian and Pribilof Islands Restitution Act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Public Law 100-383;</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w:t>
      </w:r>
      <w:r w:rsidRPr="00CF5029">
        <w:rPr>
          <w:rStyle w:val="InitialStyle"/>
          <w:rFonts w:ascii="Times New Roman" w:hAnsi="Times New Roman"/>
          <w:sz w:val="22"/>
          <w:szCs w:val="22"/>
        </w:rPr>
        <w:tab/>
        <w:t xml:space="preserve">Agent Orange Settlement Fund payments made to Vietnam veterans or their survivors,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Public Law 101-201, effective January 1, 1989;</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(U)</w:t>
      </w:r>
      <w:r w:rsidRPr="00CF5029">
        <w:rPr>
          <w:rStyle w:val="InitialStyle"/>
          <w:rFonts w:ascii="Times New Roman" w:hAnsi="Times New Roman"/>
          <w:sz w:val="22"/>
          <w:szCs w:val="22"/>
        </w:rPr>
        <w:tab/>
        <w:t xml:space="preserve">The value of </w:t>
      </w:r>
      <w:r>
        <w:rPr>
          <w:rStyle w:val="InitialStyle"/>
          <w:rFonts w:ascii="Times New Roman" w:hAnsi="Times New Roman"/>
          <w:sz w:val="22"/>
          <w:szCs w:val="22"/>
        </w:rPr>
        <w:t xml:space="preserve">Transitional Cash Assistance </w:t>
      </w:r>
      <w:r w:rsidRPr="00CF5029">
        <w:rPr>
          <w:rStyle w:val="InitialStyle"/>
          <w:rFonts w:ascii="Times New Roman" w:hAnsi="Times New Roman"/>
          <w:sz w:val="22"/>
          <w:szCs w:val="22"/>
        </w:rPr>
        <w:t xml:space="preserve">for the remainder of the cyclical month of issuance. If any or all of the money from these cash benefits is retained beyond the cyclical month of issuance, that amount is a countable asset, </w:t>
      </w:r>
      <w:r w:rsidRPr="006525D3">
        <w:rPr>
          <w:rStyle w:val="InitialStyle"/>
          <w:rFonts w:ascii="Times New Roman" w:hAnsi="Times New Roman"/>
          <w:sz w:val="22"/>
          <w:szCs w:val="22"/>
        </w:rPr>
        <w:t xml:space="preserve">except as </w:t>
      </w:r>
      <w:r>
        <w:rPr>
          <w:rStyle w:val="InitialStyle"/>
          <w:rFonts w:ascii="Times New Roman" w:hAnsi="Times New Roman"/>
          <w:sz w:val="22"/>
          <w:szCs w:val="22"/>
        </w:rPr>
        <w:t>provided</w:t>
      </w:r>
      <w:r w:rsidRPr="006525D3">
        <w:rPr>
          <w:rStyle w:val="InitialStyle"/>
          <w:rFonts w:ascii="Times New Roman" w:hAnsi="Times New Roman"/>
          <w:sz w:val="22"/>
          <w:szCs w:val="22"/>
        </w:rPr>
        <w:t xml:space="preserve"> in 106 CMR 706.210</w:t>
      </w:r>
      <w:r w:rsidRPr="00CF5029">
        <w:rPr>
          <w:rStyle w:val="InitialStyle"/>
          <w:rFonts w:ascii="Times New Roman" w:hAnsi="Times New Roman"/>
          <w:sz w:val="22"/>
          <w:szCs w:val="22"/>
        </w:rPr>
        <w:t xml:space="preserve"> </w:t>
      </w:r>
      <w:r>
        <w:rPr>
          <w:rStyle w:val="InitialStyle"/>
          <w:rFonts w:ascii="Times New Roman" w:hAnsi="Times New Roman"/>
          <w:sz w:val="22"/>
          <w:szCs w:val="22"/>
        </w:rPr>
        <w:t>regarding</w:t>
      </w:r>
      <w:r w:rsidRPr="00CF5029">
        <w:rPr>
          <w:rStyle w:val="InitialStyle"/>
          <w:rFonts w:ascii="Times New Roman" w:hAnsi="Times New Roman"/>
          <w:sz w:val="22"/>
          <w:szCs w:val="22"/>
        </w:rPr>
        <w:t xml:space="preserve"> the correction of an underpayment or a fair hearing decision;</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(V)</w:t>
      </w:r>
      <w:r w:rsidRPr="00CF5029">
        <w:rPr>
          <w:rStyle w:val="InitialStyle"/>
          <w:rFonts w:ascii="Times New Roman" w:hAnsi="Times New Roman"/>
          <w:sz w:val="22"/>
          <w:szCs w:val="22"/>
        </w:rPr>
        <w:tab/>
        <w:t>Payments made under the Radiation Exposure Compensation Act of 1990;</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(W)</w:t>
      </w:r>
      <w:r w:rsidRPr="00CF5029">
        <w:rPr>
          <w:rStyle w:val="InitialStyle"/>
          <w:rFonts w:ascii="Times New Roman" w:hAnsi="Times New Roman"/>
          <w:sz w:val="22"/>
          <w:szCs w:val="22"/>
        </w:rPr>
        <w:tab/>
        <w:t xml:space="preserve">Payments credited to an escrow account under the Family Self-Sufficiency Program administered by the Department of Housing and Urban Development (HUD) when the filing unit lacks the legal ability to use the money for its support and maintenance; </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(X)</w:t>
      </w:r>
      <w:r w:rsidRPr="00CF5029">
        <w:rPr>
          <w:rStyle w:val="InitialStyle"/>
          <w:rFonts w:ascii="Times New Roman" w:hAnsi="Times New Roman"/>
          <w:sz w:val="22"/>
          <w:szCs w:val="22"/>
        </w:rPr>
        <w:tab/>
        <w:t xml:space="preserve">Transitional Assistance Cash benefits from a correction of an underpayment or a fair hearing decision, in the month of receipt and the following month; </w:t>
      </w:r>
    </w:p>
    <w:p w:rsidR="00193000" w:rsidRPr="00CF5029" w:rsidRDefault="00193000" w:rsidP="005735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193000" w:rsidRDefault="00193000" w:rsidP="00613FAC">
      <w:pPr>
        <w:pStyle w:val="DefaultText"/>
        <w:tabs>
          <w:tab w:val="left" w:pos="1140"/>
          <w:tab w:val="left" w:pos="1680"/>
          <w:tab w:val="left" w:pos="225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(Y)</w:t>
      </w:r>
      <w:r w:rsidRPr="00CF5029">
        <w:rPr>
          <w:rStyle w:val="InitialStyle"/>
          <w:rFonts w:ascii="Times New Roman" w:hAnsi="Times New Roman"/>
          <w:sz w:val="22"/>
          <w:szCs w:val="22"/>
        </w:rPr>
        <w:tab/>
        <w:t>For TAFDC</w:t>
      </w:r>
      <w:r>
        <w:rPr>
          <w:rStyle w:val="InitialStyle"/>
          <w:rFonts w:ascii="Times New Roman" w:hAnsi="Times New Roman"/>
          <w:sz w:val="22"/>
          <w:szCs w:val="22"/>
        </w:rPr>
        <w:t xml:space="preserve"> clients</w:t>
      </w:r>
      <w:r w:rsidRPr="00CF5029">
        <w:rPr>
          <w:rStyle w:val="InitialStyle"/>
          <w:rFonts w:ascii="Times New Roman" w:hAnsi="Times New Roman"/>
          <w:sz w:val="22"/>
          <w:szCs w:val="22"/>
        </w:rPr>
        <w:t xml:space="preserve">, the Individual Asset Account maintained for </w:t>
      </w:r>
      <w:r>
        <w:rPr>
          <w:rStyle w:val="InitialStyle"/>
          <w:rFonts w:ascii="Times New Roman" w:hAnsi="Times New Roman"/>
          <w:sz w:val="22"/>
          <w:szCs w:val="22"/>
        </w:rPr>
        <w:t>assistance unit members</w:t>
      </w:r>
      <w:r w:rsidRPr="00CF5029">
        <w:rPr>
          <w:rStyle w:val="InitialStyle"/>
          <w:rFonts w:ascii="Times New Roman" w:hAnsi="Times New Roman"/>
          <w:sz w:val="22"/>
          <w:szCs w:val="22"/>
        </w:rPr>
        <w:t xml:space="preserve"> until receipt of such funds upon termination of Full Employment Program employment </w:t>
      </w:r>
      <w:r w:rsidRPr="006525D3">
        <w:rPr>
          <w:rStyle w:val="InitialStyle"/>
          <w:rFonts w:ascii="Times New Roman" w:hAnsi="Times New Roman"/>
          <w:sz w:val="22"/>
          <w:szCs w:val="22"/>
        </w:rPr>
        <w:t xml:space="preserve">as </w:t>
      </w:r>
      <w:r>
        <w:rPr>
          <w:rStyle w:val="InitialStyle"/>
          <w:rFonts w:ascii="Times New Roman" w:hAnsi="Times New Roman"/>
          <w:sz w:val="22"/>
          <w:szCs w:val="22"/>
        </w:rPr>
        <w:t>provid</w:t>
      </w:r>
      <w:r w:rsidRPr="006525D3">
        <w:rPr>
          <w:rStyle w:val="InitialStyle"/>
          <w:rFonts w:ascii="Times New Roman" w:hAnsi="Times New Roman"/>
          <w:sz w:val="22"/>
          <w:szCs w:val="22"/>
        </w:rPr>
        <w:t>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07.180(D); and</w:t>
      </w:r>
    </w:p>
    <w:p w:rsidR="00193000" w:rsidRPr="00BA3926" w:rsidRDefault="00193000" w:rsidP="00613FAC">
      <w:pPr>
        <w:pStyle w:val="DefaultText"/>
        <w:tabs>
          <w:tab w:val="left" w:pos="1140"/>
          <w:tab w:val="left" w:pos="1680"/>
          <w:tab w:val="left" w:pos="225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12"/>
          <w:szCs w:val="12"/>
        </w:rPr>
      </w:pPr>
    </w:p>
    <w:p w:rsidR="00193000" w:rsidRDefault="00193000" w:rsidP="00CF0AF3">
      <w:pPr>
        <w:tabs>
          <w:tab w:val="left" w:pos="1320"/>
          <w:tab w:val="left" w:pos="1652"/>
          <w:tab w:val="left" w:pos="2760"/>
          <w:tab w:val="left" w:pos="3120"/>
          <w:tab w:val="left" w:pos="3480"/>
          <w:tab w:val="left" w:pos="3840"/>
          <w:tab w:val="left" w:pos="4200"/>
        </w:tabs>
        <w:ind w:left="2250" w:hanging="540"/>
        <w:rPr>
          <w:sz w:val="22"/>
          <w:szCs w:val="22"/>
        </w:rPr>
      </w:pPr>
      <w:r w:rsidRPr="00CF5029">
        <w:rPr>
          <w:rStyle w:val="InitialStyle"/>
          <w:rFonts w:ascii="Times New Roman" w:hAnsi="Times New Roman"/>
          <w:sz w:val="22"/>
          <w:szCs w:val="22"/>
        </w:rPr>
        <w:t>(Z)</w:t>
      </w:r>
      <w:r w:rsidRPr="00CF5029">
        <w:rPr>
          <w:rStyle w:val="InitialStyle"/>
          <w:rFonts w:ascii="Times New Roman" w:hAnsi="Times New Roman"/>
          <w:sz w:val="22"/>
          <w:szCs w:val="22"/>
        </w:rPr>
        <w:tab/>
        <w:t xml:space="preserve">Other Department-approved asset accumulation accounts such as the Economic Independence Accounts </w:t>
      </w:r>
      <w:r>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707.111</w:t>
      </w:r>
      <w:r w:rsidRPr="00CF5029">
        <w:rPr>
          <w:sz w:val="22"/>
          <w:szCs w:val="22"/>
        </w:rPr>
        <w:t>.</w:t>
      </w:r>
    </w:p>
    <w:p w:rsidR="00193000" w:rsidRDefault="00193000" w:rsidP="00CF0AF3">
      <w:pPr>
        <w:tabs>
          <w:tab w:val="left" w:pos="1320"/>
          <w:tab w:val="left" w:pos="1652"/>
          <w:tab w:val="left" w:pos="2760"/>
          <w:tab w:val="left" w:pos="3120"/>
          <w:tab w:val="left" w:pos="3480"/>
          <w:tab w:val="left" w:pos="3840"/>
          <w:tab w:val="left" w:pos="4200"/>
        </w:tabs>
        <w:ind w:left="2250" w:hanging="540"/>
        <w:rPr>
          <w:sz w:val="22"/>
          <w:szCs w:val="22"/>
        </w:rPr>
      </w:pPr>
    </w:p>
    <w:p w:rsidR="00193000" w:rsidRDefault="00193000" w:rsidP="00CF0AF3">
      <w:pPr>
        <w:tabs>
          <w:tab w:val="left" w:pos="1320"/>
          <w:tab w:val="left" w:pos="1652"/>
          <w:tab w:val="left" w:pos="2760"/>
          <w:tab w:val="left" w:pos="3120"/>
          <w:tab w:val="left" w:pos="3480"/>
          <w:tab w:val="left" w:pos="3840"/>
          <w:tab w:val="left" w:pos="4200"/>
        </w:tabs>
        <w:ind w:left="2250" w:hanging="540"/>
        <w:rPr>
          <w:sz w:val="22"/>
          <w:szCs w:val="22"/>
        </w:rPr>
      </w:pPr>
    </w:p>
    <w:p w:rsidR="00193000" w:rsidRDefault="00193000" w:rsidP="00CF0AF3">
      <w:pPr>
        <w:tabs>
          <w:tab w:val="left" w:pos="1320"/>
          <w:tab w:val="left" w:pos="1652"/>
          <w:tab w:val="left" w:pos="2760"/>
          <w:tab w:val="left" w:pos="3120"/>
          <w:tab w:val="left" w:pos="3480"/>
          <w:tab w:val="left" w:pos="3840"/>
          <w:tab w:val="left" w:pos="4200"/>
        </w:tabs>
        <w:ind w:left="2250" w:hanging="540"/>
        <w:rPr>
          <w:sz w:val="22"/>
          <w:szCs w:val="22"/>
        </w:rPr>
      </w:pPr>
    </w:p>
    <w:p w:rsidR="00193000" w:rsidRDefault="00193000" w:rsidP="00CF0AF3">
      <w:pPr>
        <w:tabs>
          <w:tab w:val="left" w:pos="1320"/>
          <w:tab w:val="left" w:pos="1652"/>
          <w:tab w:val="left" w:pos="2760"/>
          <w:tab w:val="left" w:pos="3120"/>
          <w:tab w:val="left" w:pos="3480"/>
          <w:tab w:val="left" w:pos="3840"/>
          <w:tab w:val="left" w:pos="4200"/>
        </w:tabs>
        <w:ind w:left="2250" w:hanging="540"/>
        <w:rPr>
          <w:sz w:val="22"/>
          <w:szCs w:val="22"/>
        </w:rPr>
      </w:pPr>
    </w:p>
    <w:p w:rsidR="00193000" w:rsidRDefault="00193000" w:rsidP="00CF0AF3">
      <w:pPr>
        <w:tabs>
          <w:tab w:val="left" w:pos="1320"/>
          <w:tab w:val="left" w:pos="1652"/>
          <w:tab w:val="left" w:pos="2760"/>
          <w:tab w:val="left" w:pos="3120"/>
          <w:tab w:val="left" w:pos="3480"/>
          <w:tab w:val="left" w:pos="3840"/>
          <w:tab w:val="left" w:pos="4200"/>
        </w:tabs>
        <w:ind w:left="2250" w:hanging="540"/>
        <w:rPr>
          <w:sz w:val="22"/>
          <w:szCs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F50DB">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704.200</w:t>
            </w:r>
          </w:p>
        </w:tc>
      </w:tr>
    </w:tbl>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u w:val="single"/>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704.200:</w:t>
      </w:r>
      <w:r w:rsidRPr="00CF5029">
        <w:rPr>
          <w:rStyle w:val="InitialStyle"/>
          <w:rFonts w:ascii="Times New Roman" w:hAnsi="Times New Roman"/>
          <w:sz w:val="22"/>
          <w:szCs w:val="22"/>
          <w:u w:val="single"/>
        </w:rPr>
        <w:tab/>
        <w:t>Income</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Income </w:t>
      </w:r>
      <w:r>
        <w:rPr>
          <w:rStyle w:val="InitialStyle"/>
          <w:rFonts w:ascii="Times New Roman" w:hAnsi="Times New Roman"/>
          <w:sz w:val="22"/>
          <w:szCs w:val="22"/>
        </w:rPr>
        <w:t>is considered</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either </w:t>
      </w:r>
      <w:r w:rsidRPr="00CF5029">
        <w:rPr>
          <w:rStyle w:val="InitialStyle"/>
          <w:rFonts w:ascii="Times New Roman" w:hAnsi="Times New Roman"/>
          <w:sz w:val="22"/>
          <w:szCs w:val="22"/>
        </w:rPr>
        <w:t xml:space="preserve">countable or noncountable </w:t>
      </w:r>
      <w:r>
        <w:rPr>
          <w:rStyle w:val="InitialStyle"/>
          <w:rFonts w:ascii="Times New Roman" w:hAnsi="Times New Roman"/>
          <w:sz w:val="22"/>
          <w:szCs w:val="22"/>
        </w:rPr>
        <w:t>when</w:t>
      </w:r>
      <w:r w:rsidRPr="00CF5029">
        <w:rPr>
          <w:rStyle w:val="InitialStyle"/>
          <w:rFonts w:ascii="Times New Roman" w:hAnsi="Times New Roman"/>
          <w:sz w:val="22"/>
          <w:szCs w:val="22"/>
        </w:rPr>
        <w:t xml:space="preserve"> determin</w:t>
      </w:r>
      <w:r>
        <w:rPr>
          <w:rStyle w:val="InitialStyle"/>
          <w:rFonts w:ascii="Times New Roman" w:hAnsi="Times New Roman"/>
          <w:sz w:val="22"/>
          <w:szCs w:val="22"/>
        </w:rPr>
        <w:t>ing</w:t>
      </w:r>
      <w:r w:rsidRPr="00CF5029">
        <w:rPr>
          <w:rStyle w:val="InitialStyle"/>
          <w:rFonts w:ascii="Times New Roman" w:hAnsi="Times New Roman"/>
          <w:sz w:val="22"/>
          <w:szCs w:val="22"/>
        </w:rPr>
        <w:t xml:space="preserve"> financial eligibility and </w:t>
      </w:r>
      <w:r>
        <w:rPr>
          <w:rStyle w:val="InitialStyle"/>
          <w:rFonts w:ascii="Times New Roman" w:hAnsi="Times New Roman"/>
          <w:sz w:val="22"/>
          <w:szCs w:val="22"/>
        </w:rPr>
        <w:t xml:space="preserve">the </w:t>
      </w:r>
      <w:r w:rsidRPr="00CF5029">
        <w:rPr>
          <w:rStyle w:val="InitialStyle"/>
          <w:rFonts w:ascii="Times New Roman" w:hAnsi="Times New Roman"/>
          <w:sz w:val="22"/>
          <w:szCs w:val="22"/>
        </w:rPr>
        <w:t xml:space="preserve">grant </w:t>
      </w:r>
      <w:r>
        <w:rPr>
          <w:rStyle w:val="InitialStyle"/>
          <w:rFonts w:ascii="Times New Roman" w:hAnsi="Times New Roman"/>
          <w:sz w:val="22"/>
          <w:szCs w:val="22"/>
        </w:rPr>
        <w:t>amount</w:t>
      </w:r>
      <w:r w:rsidRPr="00CF5029">
        <w:rPr>
          <w:rStyle w:val="InitialStyle"/>
          <w:rFonts w:ascii="Times New Roman" w:hAnsi="Times New Roman"/>
          <w:sz w:val="22"/>
          <w:szCs w:val="22"/>
        </w:rPr>
        <w:t xml:space="preserve"> in </w:t>
      </w:r>
      <w:r>
        <w:rPr>
          <w:rStyle w:val="InitialStyle"/>
          <w:rFonts w:ascii="Times New Roman" w:hAnsi="Times New Roman"/>
          <w:sz w:val="22"/>
          <w:szCs w:val="22"/>
        </w:rPr>
        <w:t>each</w:t>
      </w:r>
      <w:r w:rsidRPr="00CF5029">
        <w:rPr>
          <w:rStyle w:val="InitialStyle"/>
          <w:rFonts w:ascii="Times New Roman" w:hAnsi="Times New Roman"/>
          <w:sz w:val="22"/>
          <w:szCs w:val="22"/>
        </w:rPr>
        <w:t xml:space="preserve"> cyclical month. Income paid in other than monthly amounts must be converted to monthly amounts.</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lastRenderedPageBreak/>
        <w:tab/>
        <w:t xml:space="preserve">For TAFDC, this </w:t>
      </w:r>
      <w:r>
        <w:rPr>
          <w:rStyle w:val="InitialStyle"/>
          <w:rFonts w:ascii="Times New Roman" w:hAnsi="Times New Roman"/>
          <w:sz w:val="22"/>
          <w:szCs w:val="22"/>
        </w:rPr>
        <w:t xml:space="preserve">calculation </w:t>
      </w:r>
      <w:r w:rsidRPr="00CF5029">
        <w:rPr>
          <w:rStyle w:val="InitialStyle"/>
          <w:rFonts w:ascii="Times New Roman" w:hAnsi="Times New Roman"/>
          <w:sz w:val="22"/>
          <w:szCs w:val="22"/>
        </w:rPr>
        <w:t xml:space="preserve">is done for income received by the filing unit. </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T</w:t>
      </w:r>
      <w:r w:rsidRPr="00CF5029">
        <w:rPr>
          <w:rStyle w:val="InitialStyle"/>
          <w:rFonts w:ascii="Times New Roman" w:hAnsi="Times New Roman"/>
          <w:sz w:val="22"/>
          <w:szCs w:val="22"/>
        </w:rPr>
        <w:t>he most current monthly income information is used as the basis for the Transitional Cash Assistance grant calculation unl</w:t>
      </w:r>
      <w:r>
        <w:rPr>
          <w:rStyle w:val="InitialStyle"/>
          <w:rFonts w:ascii="Times New Roman" w:hAnsi="Times New Roman"/>
          <w:sz w:val="22"/>
          <w:szCs w:val="22"/>
        </w:rPr>
        <w:t>ess</w:t>
      </w:r>
      <w:r w:rsidRPr="00CF5029">
        <w:rPr>
          <w:rStyle w:val="InitialStyle"/>
          <w:rFonts w:ascii="Times New Roman" w:hAnsi="Times New Roman"/>
          <w:sz w:val="22"/>
          <w:szCs w:val="22"/>
        </w:rPr>
        <w:t xml:space="preserve"> subsequent information is received indicating a change in income or eligibility</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 If verified income information indicates an underpayment, a</w:t>
      </w:r>
      <w:r>
        <w:rPr>
          <w:rStyle w:val="InitialStyle"/>
          <w:rFonts w:ascii="Times New Roman" w:hAnsi="Times New Roman"/>
          <w:sz w:val="22"/>
          <w:szCs w:val="22"/>
        </w:rPr>
        <w:t xml:space="preserve"> gra</w:t>
      </w:r>
      <w:r w:rsidRPr="00CF5029">
        <w:rPr>
          <w:rStyle w:val="InitialStyle"/>
          <w:rFonts w:ascii="Times New Roman" w:hAnsi="Times New Roman"/>
          <w:sz w:val="22"/>
          <w:szCs w:val="22"/>
        </w:rPr>
        <w:t>n</w:t>
      </w:r>
      <w:r>
        <w:rPr>
          <w:rStyle w:val="InitialStyle"/>
          <w:rFonts w:ascii="Times New Roman" w:hAnsi="Times New Roman"/>
          <w:sz w:val="22"/>
          <w:szCs w:val="22"/>
        </w:rPr>
        <w:t>t</w:t>
      </w:r>
      <w:r w:rsidRPr="00CF5029">
        <w:rPr>
          <w:rStyle w:val="InitialStyle"/>
          <w:rFonts w:ascii="Times New Roman" w:hAnsi="Times New Roman"/>
          <w:sz w:val="22"/>
          <w:szCs w:val="22"/>
        </w:rPr>
        <w:t xml:space="preserve"> adjustment must be made.</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704.210:</w:t>
      </w:r>
      <w:r w:rsidRPr="00CF5029">
        <w:rPr>
          <w:rStyle w:val="InitialStyle"/>
          <w:rFonts w:ascii="Times New Roman" w:hAnsi="Times New Roman"/>
          <w:sz w:val="22"/>
          <w:szCs w:val="22"/>
          <w:u w:val="single"/>
        </w:rPr>
        <w:tab/>
        <w:t>Types of Countable Income</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The types of countable income generally are as follows:</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Earned Income</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Earned income is income, in cash or in kind, earned through employment or self-employment. Earned income may be received as wages, salary, tips, commissions, or in kind. For employees, earned income is the total gross amount received.  </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With respect to self-employment, earned income is the total gross income less total business expenses. See 106 CMR </w:t>
      </w:r>
      <w:r w:rsidRPr="00CF5029">
        <w:rPr>
          <w:rStyle w:val="InitialStyle"/>
          <w:rFonts w:ascii="Times New Roman" w:hAnsi="Times New Roman"/>
          <w:sz w:val="22"/>
        </w:rPr>
        <w:t>7</w:t>
      </w:r>
      <w:r w:rsidRPr="00CF5029">
        <w:rPr>
          <w:rStyle w:val="InitialStyle"/>
          <w:rFonts w:ascii="Times New Roman" w:hAnsi="Times New Roman"/>
          <w:sz w:val="22"/>
          <w:szCs w:val="22"/>
        </w:rPr>
        <w:t>04.210(E) and (F) for an explanation of income from real estate, roomers and boarders, and business expenses</w:t>
      </w:r>
      <w:r>
        <w:rPr>
          <w:rStyle w:val="InitialStyle"/>
          <w:rFonts w:ascii="Times New Roman" w:hAnsi="Times New Roman"/>
          <w:sz w:val="22"/>
          <w:szCs w:val="22"/>
        </w:rPr>
        <w:t>;</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Unearned Income</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Unearned income is all income that a person does not earn through employment. Unearned income includes, but is not limited to:</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Dividends;</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Interest;</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Unemployment Compensation payments;</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Pensions;</w:t>
      </w:r>
    </w:p>
    <w:p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Social Security (RSDI) benefits;</w:t>
      </w:r>
    </w:p>
    <w:p w:rsidR="00193000"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(6)</w:t>
      </w:r>
      <w:r w:rsidRPr="00CF5029">
        <w:rPr>
          <w:rStyle w:val="InitialStyle"/>
          <w:rFonts w:ascii="Times New Roman" w:hAnsi="Times New Roman"/>
          <w:sz w:val="22"/>
          <w:szCs w:val="22"/>
        </w:rPr>
        <w:tab/>
        <w:t xml:space="preserve">Veterans’ benefits, except as </w:t>
      </w:r>
      <w:r>
        <w:rPr>
          <w:rStyle w:val="InitialStyle"/>
          <w:rFonts w:ascii="Times New Roman" w:hAnsi="Times New Roman"/>
          <w:sz w:val="22"/>
          <w:szCs w:val="22"/>
        </w:rPr>
        <w:t>provid</w:t>
      </w:r>
      <w:r w:rsidRPr="00CF5029">
        <w:rPr>
          <w:rStyle w:val="InitialStyle"/>
          <w:rFonts w:ascii="Times New Roman" w:hAnsi="Times New Roman"/>
          <w:sz w:val="22"/>
          <w:szCs w:val="22"/>
        </w:rPr>
        <w:t>ed in 106 CMR 702.720 for EAEDC;</w:t>
      </w:r>
    </w:p>
    <w:p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w:t>
      </w:r>
      <w:r w:rsidRPr="00CF5029">
        <w:rPr>
          <w:rStyle w:val="InitialStyle"/>
          <w:rFonts w:ascii="Times New Roman" w:hAnsi="Times New Roman"/>
          <w:sz w:val="22"/>
          <w:szCs w:val="22"/>
        </w:rPr>
        <w:tab/>
        <w:t xml:space="preserve">Contributions, except as provided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04.120 and 106 CMR </w:t>
      </w:r>
      <w:r w:rsidRPr="00CF5029">
        <w:rPr>
          <w:rStyle w:val="InitialStyle"/>
          <w:rFonts w:ascii="Times New Roman" w:hAnsi="Times New Roman"/>
          <w:sz w:val="22"/>
        </w:rPr>
        <w:t>7</w:t>
      </w:r>
      <w:r w:rsidRPr="00CF5029">
        <w:rPr>
          <w:rStyle w:val="InitialStyle"/>
          <w:rFonts w:ascii="Times New Roman" w:hAnsi="Times New Roman"/>
          <w:sz w:val="22"/>
          <w:szCs w:val="22"/>
        </w:rPr>
        <w:t>04.250; and</w:t>
      </w:r>
    </w:p>
    <w:p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053D6D" w:rsidRDefault="00193000" w:rsidP="009F50DB">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(8)</w:t>
      </w:r>
      <w:r w:rsidRPr="00CF5029">
        <w:rPr>
          <w:rStyle w:val="InitialStyle"/>
          <w:rFonts w:ascii="Times New Roman" w:hAnsi="Times New Roman"/>
          <w:sz w:val="22"/>
          <w:szCs w:val="22"/>
        </w:rPr>
        <w:tab/>
        <w:t>Certain income from real estate</w:t>
      </w:r>
      <w:r>
        <w:rPr>
          <w:rStyle w:val="InitialStyle"/>
          <w:rFonts w:ascii="Times New Roman" w:hAnsi="Times New Roman"/>
          <w:sz w:val="22"/>
          <w:szCs w:val="22"/>
        </w:rPr>
        <w:t xml:space="preserve"> 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04.210(E);</w:t>
      </w:r>
    </w:p>
    <w:p w:rsidR="00193000" w:rsidRPr="00053D6D"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193000" w:rsidRPr="00CF5029" w:rsidRDefault="00B47BBD"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r>
        <w:rPr>
          <w:rStyle w:val="InitialStyle"/>
          <w:rFonts w:ascii="Times New Roman" w:hAnsi="Times New Roman"/>
          <w:sz w:val="16"/>
          <w:szCs w:val="16"/>
        </w:rPr>
        <w:br w:type="page"/>
      </w: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193000" w:rsidRPr="00CF5029" w:rsidTr="006C1AAC">
        <w:trPr>
          <w:cantSplit/>
          <w:trHeight w:hRule="exact" w:val="280"/>
        </w:trPr>
        <w:tc>
          <w:tcPr>
            <w:tcW w:w="1020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CF5029">
              <w:rPr>
                <w:rStyle w:val="InitialStyle"/>
                <w:rFonts w:ascii="Arial" w:hAnsi="Arial"/>
                <w:b/>
              </w:rPr>
              <w:t>106 CMR: Department of Transitional Assistance</w:t>
            </w:r>
          </w:p>
        </w:tc>
      </w:tr>
      <w:tr w:rsidR="00193000" w:rsidRPr="00CF5029" w:rsidTr="006C1AAC">
        <w:trPr>
          <w:cantSplit/>
          <w:trHeight w:hRule="exact" w:val="260"/>
        </w:trPr>
        <w:tc>
          <w:tcPr>
            <w:tcW w:w="2250" w:type="dxa"/>
            <w:tcBorders>
              <w:top w:val="single" w:sz="4" w:space="0" w:color="auto"/>
            </w:tcBorders>
          </w:tcPr>
          <w:p w:rsidR="00193000" w:rsidRPr="00CF5029" w:rsidRDefault="00193000" w:rsidP="000E1E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Trans. by S.L.</w:t>
            </w:r>
            <w:r>
              <w:rPr>
                <w:rStyle w:val="InitialStyle"/>
                <w:rFonts w:ascii="Arial" w:hAnsi="Arial"/>
                <w:b/>
              </w:rPr>
              <w:t xml:space="preserve"> 1392</w:t>
            </w:r>
          </w:p>
        </w:tc>
        <w:tc>
          <w:tcPr>
            <w:tcW w:w="5850" w:type="dxa"/>
            <w:gridSpan w:val="2"/>
            <w:tcBorders>
              <w:top w:val="single" w:sz="4" w:space="0" w:color="auto"/>
            </w:tcBorders>
          </w:tcPr>
          <w:p w:rsidR="00193000" w:rsidRPr="00CF5029" w:rsidRDefault="00193000" w:rsidP="006C1AAC">
            <w:pPr>
              <w:pStyle w:val="DefaultText"/>
              <w:rPr>
                <w:rStyle w:val="InitialStyle"/>
              </w:rPr>
            </w:pPr>
          </w:p>
        </w:tc>
        <w:tc>
          <w:tcPr>
            <w:tcW w:w="1080" w:type="dxa"/>
            <w:tcBorders>
              <w:top w:val="single" w:sz="4" w:space="0" w:color="auto"/>
            </w:tcBorders>
          </w:tcPr>
          <w:p w:rsidR="00193000" w:rsidRPr="00CF5029" w:rsidRDefault="00193000" w:rsidP="006C1AAC">
            <w:pPr>
              <w:pStyle w:val="DefaultText"/>
              <w:rPr>
                <w:rStyle w:val="InitialStyle"/>
              </w:rPr>
            </w:pPr>
          </w:p>
        </w:tc>
        <w:tc>
          <w:tcPr>
            <w:tcW w:w="1026" w:type="dxa"/>
            <w:tcBorders>
              <w:top w:val="single" w:sz="4" w:space="0" w:color="auto"/>
            </w:tcBorders>
          </w:tcPr>
          <w:p w:rsidR="00193000" w:rsidRPr="00CF5029" w:rsidRDefault="00193000" w:rsidP="006C1AAC">
            <w:pPr>
              <w:pStyle w:val="DefaultText"/>
              <w:rPr>
                <w:rStyle w:val="InitialStyle"/>
              </w:rPr>
            </w:pPr>
          </w:p>
        </w:tc>
      </w:tr>
      <w:tr w:rsidR="00193000" w:rsidRPr="00CF5029" w:rsidTr="006C1AAC">
        <w:trPr>
          <w:cantSplit/>
          <w:trHeight w:hRule="exact" w:val="260"/>
        </w:trPr>
        <w:tc>
          <w:tcPr>
            <w:tcW w:w="2250" w:type="dxa"/>
          </w:tcPr>
          <w:p w:rsidR="00193000" w:rsidRPr="00CF5029" w:rsidRDefault="00193000" w:rsidP="006C1AAC">
            <w:pPr>
              <w:pStyle w:val="DefaultText"/>
              <w:rPr>
                <w:rStyle w:val="InitialStyle"/>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Pr>
            </w:pPr>
          </w:p>
        </w:tc>
        <w:tc>
          <w:tcPr>
            <w:tcW w:w="1026" w:type="dxa"/>
          </w:tcPr>
          <w:p w:rsidR="00193000" w:rsidRPr="00CF5029" w:rsidRDefault="00193000" w:rsidP="006C1AAC">
            <w:pPr>
              <w:pStyle w:val="DefaultText"/>
              <w:rPr>
                <w:rStyle w:val="InitialStyle"/>
              </w:rPr>
            </w:pPr>
          </w:p>
        </w:tc>
      </w:tr>
      <w:tr w:rsidR="00193000" w:rsidRPr="00CF5029" w:rsidTr="006C1AAC">
        <w:trPr>
          <w:cantSplit/>
          <w:trHeight w:hRule="exact" w:val="260"/>
        </w:trPr>
        <w:tc>
          <w:tcPr>
            <w:tcW w:w="2250" w:type="dxa"/>
            <w:tcBorders>
              <w:bottom w:val="nil"/>
            </w:tcBorders>
          </w:tcPr>
          <w:p w:rsidR="00193000" w:rsidRPr="00CF5029" w:rsidRDefault="00193000" w:rsidP="006C1AAC">
            <w:pPr>
              <w:pStyle w:val="DefaultText"/>
              <w:rPr>
                <w:rStyle w:val="InitialStyle"/>
              </w:rPr>
            </w:pPr>
          </w:p>
        </w:tc>
        <w:tc>
          <w:tcPr>
            <w:tcW w:w="5850" w:type="dxa"/>
            <w:gridSpan w:val="2"/>
            <w:vMerge/>
          </w:tcPr>
          <w:p w:rsidR="00193000" w:rsidRPr="00CF5029" w:rsidRDefault="00193000" w:rsidP="006C1AAC">
            <w:pPr>
              <w:pStyle w:val="DefaultText"/>
              <w:rPr>
                <w:rStyle w:val="InitialStyle"/>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Chapter</w:t>
            </w:r>
          </w:p>
        </w:tc>
        <w:tc>
          <w:tcPr>
            <w:tcW w:w="1026" w:type="dxa"/>
            <w:tcBorders>
              <w:bottom w:val="nil"/>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704</w:t>
            </w:r>
          </w:p>
        </w:tc>
      </w:tr>
      <w:tr w:rsidR="00193000" w:rsidRPr="00CF5029" w:rsidTr="006C1AAC">
        <w:trPr>
          <w:cantSplit/>
          <w:trHeight w:hRule="exact" w:val="260"/>
        </w:trPr>
        <w:tc>
          <w:tcPr>
            <w:tcW w:w="2250" w:type="dxa"/>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F1354C">
              <w:rPr>
                <w:rFonts w:ascii="Arial" w:hAnsi="Arial"/>
                <w:b/>
                <w:sz w:val="20"/>
              </w:rPr>
              <w:t>3/2018</w:t>
            </w:r>
          </w:p>
        </w:tc>
        <w:tc>
          <w:tcPr>
            <w:tcW w:w="4320" w:type="dxa"/>
            <w:tcBorders>
              <w:top w:val="nil"/>
              <w:bottom w:val="single" w:sz="4" w:space="0" w:color="auto"/>
            </w:tcBorders>
          </w:tcPr>
          <w:p w:rsidR="00193000" w:rsidRPr="00CF5029" w:rsidRDefault="00193000" w:rsidP="006C1AAC">
            <w:pPr>
              <w:pStyle w:val="DefaultText"/>
              <w:rPr>
                <w:rStyle w:val="InitialStyle"/>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(1 of 5)</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Page</w:t>
            </w:r>
          </w:p>
        </w:tc>
        <w:tc>
          <w:tcPr>
            <w:tcW w:w="1026" w:type="dxa"/>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704.210</w:t>
            </w:r>
          </w:p>
        </w:tc>
      </w:tr>
    </w:tbl>
    <w:p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16"/>
          <w:szCs w:val="16"/>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In-Kind Income</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In-kind income is income in any form other than money. It may consist of free services, rent, utilities, clothing, or food, but it is not necessarily limited to these. It may be earned or unearned.</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lastRenderedPageBreak/>
        <w:tab/>
      </w:r>
      <w:r w:rsidRPr="00CF5029">
        <w:rPr>
          <w:rStyle w:val="InitialStyle"/>
          <w:rFonts w:ascii="Times New Roman" w:hAnsi="Times New Roman"/>
          <w:sz w:val="22"/>
          <w:szCs w:val="22"/>
        </w:rPr>
        <w:tab/>
        <w:t xml:space="preserve">For purposes of calculation of the grant amount only, shelter (including rent, mortgage, fuel, or utilities) and food provided at no cost to the applicant or client </w:t>
      </w:r>
      <w:r w:rsidRPr="00CF5029">
        <w:rPr>
          <w:sz w:val="22"/>
          <w:szCs w:val="22"/>
        </w:rPr>
        <w:t>is</w:t>
      </w:r>
      <w:r w:rsidRPr="00CF5029">
        <w:rPr>
          <w:rStyle w:val="InitialStyle"/>
          <w:rFonts w:ascii="Times New Roman" w:hAnsi="Times New Roman"/>
          <w:sz w:val="22"/>
          <w:szCs w:val="22"/>
        </w:rPr>
        <w:t xml:space="preserve"> deducted from the grant using the standard value in </w:t>
      </w:r>
      <w:r>
        <w:rPr>
          <w:rStyle w:val="InitialStyle"/>
          <w:rFonts w:ascii="Times New Roman" w:hAnsi="Times New Roman"/>
          <w:sz w:val="22"/>
          <w:szCs w:val="22"/>
        </w:rPr>
        <w:t xml:space="preserve">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Pr>
          <w:rStyle w:val="InitialStyle"/>
          <w:rFonts w:ascii="Times New Roman" w:hAnsi="Times New Roman"/>
          <w:sz w:val="22"/>
          <w:szCs w:val="22"/>
        </w:rPr>
        <w:t>04.510;</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Deemed Income</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income, excluding the types of noncountable income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704.250, of the following persons, who live in the same household with the TAFDC assistance unit, is deemed to the filing unit to determine eligibility and the grant amount </w:t>
      </w:r>
      <w:r w:rsidRPr="006525D3">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04.235(A), (B), and (C):</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stepparents living with the natural or adoptiv</w:t>
      </w:r>
      <w:r>
        <w:rPr>
          <w:rStyle w:val="InitialStyle"/>
          <w:rFonts w:ascii="Times New Roman" w:hAnsi="Times New Roman"/>
          <w:sz w:val="22"/>
          <w:szCs w:val="22"/>
        </w:rPr>
        <w:t>e parent of the dependent child,</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 xml:space="preserve">  </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income of a stepparent living with the parent of a minor parent </w:t>
      </w:r>
      <w:r w:rsidRPr="006525D3">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04.236 is excluded when determining the eligibility of the minor parent unless the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TAFDC assistance unit includes the minor parent as a dependent child;</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parents of minor parents </w:t>
      </w:r>
      <w:r w:rsidRPr="006525D3">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04.236; and</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persons who have a legal obligation of support </w:t>
      </w:r>
      <w:r w:rsidRPr="006525D3">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04.330(B)(1) with the exception of the spouse of a pregnant woman </w:t>
      </w:r>
      <w:r w:rsidRPr="006525D3">
        <w:rPr>
          <w:rStyle w:val="InitialStyle"/>
          <w:rFonts w:ascii="Times New Roman" w:hAnsi="Times New Roman"/>
          <w:sz w:val="22"/>
          <w:szCs w:val="22"/>
        </w:rPr>
        <w:t xml:space="preserve">as specified </w:t>
      </w:r>
      <w:r>
        <w:rPr>
          <w:rStyle w:val="InitialStyle"/>
          <w:rFonts w:ascii="Times New Roman" w:hAnsi="Times New Roman"/>
          <w:sz w:val="22"/>
          <w:szCs w:val="22"/>
        </w:rPr>
        <w:t>below</w:t>
      </w:r>
      <w:r w:rsidRPr="00CF5029">
        <w:rPr>
          <w:rStyle w:val="InitialStyle"/>
          <w:rFonts w:ascii="Times New Roman" w:hAnsi="Times New Roman"/>
          <w:sz w:val="22"/>
          <w:szCs w:val="22"/>
        </w:rPr>
        <w:t>.</w:t>
      </w:r>
    </w:p>
    <w:p w:rsidR="00193000" w:rsidRPr="00CF5029" w:rsidRDefault="00193000" w:rsidP="004E1EFE">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193000" w:rsidRDefault="00193000" w:rsidP="004E1EFE">
      <w:pPr>
        <w:overflowPunct/>
        <w:ind w:left="2250" w:hanging="540"/>
        <w:textAlignment w:val="auto"/>
        <w:rPr>
          <w:sz w:val="22"/>
          <w:szCs w:val="22"/>
        </w:rPr>
      </w:pPr>
      <w:r w:rsidRPr="00CF5029">
        <w:rPr>
          <w:rStyle w:val="InitialStyle"/>
          <w:rFonts w:ascii="Times New Roman" w:hAnsi="Times New Roman"/>
          <w:sz w:val="22"/>
          <w:szCs w:val="22"/>
        </w:rPr>
        <w:t>(2)</w:t>
      </w:r>
      <w:r w:rsidRPr="00CF5029">
        <w:rPr>
          <w:rStyle w:val="InitialStyle"/>
          <w:rFonts w:ascii="Times New Roman" w:hAnsi="Times New Roman"/>
          <w:sz w:val="22"/>
          <w:szCs w:val="22"/>
        </w:rPr>
        <w:tab/>
      </w:r>
      <w:r w:rsidRPr="00CF5029">
        <w:rPr>
          <w:sz w:val="22"/>
          <w:szCs w:val="22"/>
        </w:rPr>
        <w:t xml:space="preserve">The income, excluding the types of noncountable income </w:t>
      </w:r>
      <w:r>
        <w:rPr>
          <w:sz w:val="22"/>
          <w:szCs w:val="22"/>
        </w:rPr>
        <w:t>provided</w:t>
      </w:r>
      <w:r w:rsidRPr="00CF5029">
        <w:rPr>
          <w:sz w:val="22"/>
          <w:szCs w:val="22"/>
        </w:rPr>
        <w:t xml:space="preserve"> in 106 CMR </w:t>
      </w:r>
      <w:r w:rsidRPr="00CF5029">
        <w:rPr>
          <w:rStyle w:val="InitialStyle"/>
          <w:rFonts w:ascii="Times New Roman" w:hAnsi="Times New Roman"/>
          <w:sz w:val="22"/>
        </w:rPr>
        <w:t>7</w:t>
      </w:r>
      <w:r w:rsidRPr="00CF5029">
        <w:rPr>
          <w:sz w:val="22"/>
          <w:szCs w:val="22"/>
        </w:rPr>
        <w:t xml:space="preserve">04.250, of the spouse of the EAEDC applicant or </w:t>
      </w:r>
      <w:r w:rsidRPr="00CF5029">
        <w:rPr>
          <w:rStyle w:val="InitialStyle"/>
          <w:rFonts w:ascii="Times New Roman" w:hAnsi="Times New Roman"/>
          <w:sz w:val="22"/>
          <w:szCs w:val="22"/>
        </w:rPr>
        <w:t>client</w:t>
      </w:r>
      <w:r w:rsidRPr="00CF5029">
        <w:rPr>
          <w:sz w:val="22"/>
          <w:szCs w:val="22"/>
        </w:rPr>
        <w:t xml:space="preserve">, who lives in the same household with the EAEDC applicant or </w:t>
      </w:r>
      <w:r w:rsidRPr="00CF5029">
        <w:rPr>
          <w:rStyle w:val="InitialStyle"/>
          <w:rFonts w:ascii="Times New Roman" w:hAnsi="Times New Roman"/>
          <w:sz w:val="22"/>
          <w:szCs w:val="22"/>
        </w:rPr>
        <w:t>client</w:t>
      </w:r>
      <w:r w:rsidRPr="00CF5029">
        <w:rPr>
          <w:sz w:val="22"/>
          <w:szCs w:val="22"/>
        </w:rPr>
        <w:t xml:space="preserve">, is deemed to the filing unit </w:t>
      </w:r>
      <w:r w:rsidRPr="00CF5029">
        <w:rPr>
          <w:rStyle w:val="InitialStyle"/>
          <w:rFonts w:ascii="Times New Roman" w:hAnsi="Times New Roman"/>
          <w:sz w:val="22"/>
          <w:szCs w:val="22"/>
        </w:rPr>
        <w:t xml:space="preserve">to determine eligibility and the grant </w:t>
      </w:r>
      <w:r w:rsidRPr="006525D3">
        <w:rPr>
          <w:rStyle w:val="InitialStyle"/>
          <w:rFonts w:ascii="Times New Roman" w:hAnsi="Times New Roman"/>
          <w:sz w:val="22"/>
          <w:szCs w:val="22"/>
        </w:rPr>
        <w:t xml:space="preserve">amount </w:t>
      </w:r>
      <w:r w:rsidRPr="006525D3">
        <w:rPr>
          <w:sz w:val="22"/>
          <w:szCs w:val="22"/>
        </w:rPr>
        <w:t>in accordance with</w:t>
      </w:r>
      <w:r w:rsidRPr="00CF5029">
        <w:rPr>
          <w:sz w:val="22"/>
          <w:szCs w:val="22"/>
        </w:rPr>
        <w:t xml:space="preserve"> 106 CMR </w:t>
      </w:r>
      <w:r w:rsidRPr="00CF5029">
        <w:rPr>
          <w:rStyle w:val="InitialStyle"/>
          <w:rFonts w:ascii="Times New Roman" w:hAnsi="Times New Roman"/>
          <w:sz w:val="22"/>
        </w:rPr>
        <w:t>7</w:t>
      </w:r>
      <w:r w:rsidRPr="00CF5029">
        <w:rPr>
          <w:sz w:val="22"/>
          <w:szCs w:val="22"/>
        </w:rPr>
        <w:t>04.335</w:t>
      </w:r>
      <w:r>
        <w:rPr>
          <w:sz w:val="22"/>
          <w:szCs w:val="22"/>
        </w:rPr>
        <w:t>.</w:t>
      </w:r>
      <w:r w:rsidRPr="00CF5029">
        <w:rPr>
          <w:sz w:val="22"/>
          <w:szCs w:val="22"/>
        </w:rPr>
        <w:t xml:space="preserve"> </w:t>
      </w:r>
      <w:r>
        <w:rPr>
          <w:sz w:val="22"/>
          <w:szCs w:val="22"/>
        </w:rPr>
        <w:t xml:space="preserve">[Note: </w:t>
      </w:r>
      <w:r>
        <w:rPr>
          <w:rStyle w:val="InitialStyle"/>
          <w:rFonts w:ascii="Times New Roman" w:hAnsi="Times New Roman"/>
          <w:sz w:val="22"/>
          <w:szCs w:val="22"/>
        </w:rPr>
        <w:t>This</w:t>
      </w:r>
      <w:r w:rsidRPr="006525D3">
        <w:rPr>
          <w:rStyle w:val="InitialStyle"/>
          <w:rFonts w:ascii="Times New Roman" w:hAnsi="Times New Roman"/>
          <w:sz w:val="22"/>
          <w:szCs w:val="22"/>
        </w:rPr>
        <w:t xml:space="preserve"> regulation was formerly found at</w:t>
      </w:r>
      <w:r w:rsidRPr="006525D3">
        <w:rPr>
          <w:sz w:val="22"/>
          <w:szCs w:val="22"/>
        </w:rPr>
        <w:t xml:space="preserve"> </w:t>
      </w:r>
      <w:r>
        <w:rPr>
          <w:sz w:val="22"/>
          <w:szCs w:val="22"/>
        </w:rPr>
        <w:t>106 CMR 204.210(D)(2]</w:t>
      </w:r>
      <w:r w:rsidRPr="00CF5029">
        <w:rPr>
          <w:sz w:val="22"/>
          <w:szCs w:val="22"/>
        </w:rPr>
        <w:t>.</w:t>
      </w:r>
    </w:p>
    <w:p w:rsidR="00193000" w:rsidRDefault="00193000" w:rsidP="004E1EFE">
      <w:pPr>
        <w:overflowPunct/>
        <w:ind w:left="2250" w:hanging="540"/>
        <w:textAlignment w:val="auto"/>
        <w:rPr>
          <w:sz w:val="22"/>
          <w:szCs w:val="22"/>
        </w:rPr>
      </w:pPr>
    </w:p>
    <w:p w:rsidR="00193000" w:rsidRPr="00CF5029" w:rsidRDefault="00193000" w:rsidP="000E3E37">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Pr>
          <w:sz w:val="22"/>
          <w:szCs w:val="22"/>
        </w:rPr>
      </w:pPr>
      <w:r w:rsidRPr="00461B00">
        <w:rPr>
          <w:sz w:val="22"/>
          <w:szCs w:val="22"/>
        </w:rPr>
        <w:t>The department shall exclude from a family’s countable resources any earned income of dependent children of the family who are working while attending school full time.</w:t>
      </w:r>
    </w:p>
    <w:p w:rsidR="00193000" w:rsidRPr="00CF5029" w:rsidRDefault="00193000" w:rsidP="000E3E37">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193000" w:rsidRDefault="00193000" w:rsidP="00A01A96">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The income and assets, excluding the types of noncountable income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04.250 and the noncountable assets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04.140, of the spouse of the otherwise eligible TAFDC pregnant woman, who lives in the same household, are deemed to the filing unit to determine eligibility </w:t>
      </w:r>
      <w:r w:rsidRPr="006525D3">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04.235 for income and </w:t>
      </w:r>
      <w:r w:rsidRPr="006525D3">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04.110 for assets.</w:t>
      </w:r>
    </w:p>
    <w:p w:rsidR="00193000" w:rsidRDefault="00193000" w:rsidP="00A01A96">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193000" w:rsidRDefault="00193000" w:rsidP="004E1EFE">
      <w:pPr>
        <w:overflowPunct/>
        <w:ind w:left="2250"/>
        <w:textAlignment w:val="auto"/>
        <w:rPr>
          <w:sz w:val="22"/>
          <w:szCs w:val="22"/>
        </w:rPr>
      </w:pPr>
    </w:p>
    <w:p w:rsidR="00193000" w:rsidRDefault="00193000" w:rsidP="004E1EFE">
      <w:pPr>
        <w:overflowPunct/>
        <w:ind w:left="2250"/>
        <w:textAlignment w:val="auto"/>
        <w:rPr>
          <w:sz w:val="22"/>
          <w:szCs w:val="22"/>
        </w:rPr>
      </w:pPr>
    </w:p>
    <w:p w:rsidR="00193000" w:rsidRDefault="00193000" w:rsidP="004E1EFE">
      <w:pPr>
        <w:overflowPunct/>
        <w:ind w:left="2250"/>
        <w:textAlignment w:val="auto"/>
        <w:rPr>
          <w:sz w:val="22"/>
          <w:szCs w:val="22"/>
        </w:rPr>
      </w:pPr>
    </w:p>
    <w:p w:rsidR="00193000" w:rsidRDefault="0010004F" w:rsidP="004E1EFE">
      <w:pPr>
        <w:overflowPunct/>
        <w:ind w:left="2250"/>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B10BD6">
            <w:pPr>
              <w:pStyle w:val="DefaultText1"/>
              <w:jc w:val="center"/>
            </w:pPr>
            <w:r w:rsidRPr="00CF5029">
              <w:rPr>
                <w:sz w:val="22"/>
                <w:szCs w:val="22"/>
              </w:rPr>
              <w:br w:type="page"/>
            </w: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E45EFB">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r w:rsidRPr="00CF5029">
              <w:rPr>
                <w:rFonts w:ascii="Arial" w:hAnsi="Arial" w:cs="Arial"/>
                <w:b/>
                <w:sz w:val="20"/>
              </w:rPr>
              <w:t>(2 of 5)</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704.210</w:t>
            </w:r>
          </w:p>
        </w:tc>
      </w:tr>
    </w:tbl>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CF5029">
        <w:rPr>
          <w:rStyle w:val="InitialStyle"/>
          <w:rFonts w:ascii="Times New Roman" w:hAnsi="Times New Roman"/>
          <w:sz w:val="22"/>
        </w:rPr>
        <w:tab/>
        <w:t>(E)</w:t>
      </w:r>
      <w:r w:rsidRPr="00CF5029">
        <w:rPr>
          <w:rStyle w:val="InitialStyle"/>
          <w:rFonts w:ascii="Times New Roman" w:hAnsi="Times New Roman"/>
          <w:sz w:val="22"/>
        </w:rPr>
        <w:tab/>
      </w:r>
      <w:r w:rsidRPr="00CF5029">
        <w:rPr>
          <w:rStyle w:val="InitialStyle"/>
          <w:rFonts w:ascii="Times New Roman" w:hAnsi="Times New Roman"/>
          <w:sz w:val="22"/>
          <w:u w:val="single"/>
        </w:rPr>
        <w:t>Real Estate Income</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When 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t>
      </w:r>
      <w:r>
        <w:rPr>
          <w:rStyle w:val="InitialStyle"/>
          <w:rFonts w:ascii="Times New Roman" w:hAnsi="Times New Roman"/>
          <w:sz w:val="22"/>
        </w:rPr>
        <w:t>receive</w:t>
      </w:r>
      <w:r w:rsidRPr="00CF5029">
        <w:rPr>
          <w:rStyle w:val="InitialStyle"/>
          <w:rFonts w:ascii="Times New Roman" w:hAnsi="Times New Roman"/>
          <w:sz w:val="22"/>
        </w:rPr>
        <w:t xml:space="preserve">s income from rental or commercial property, he or she </w:t>
      </w:r>
      <w:r w:rsidRPr="00CF5029">
        <w:rPr>
          <w:sz w:val="22"/>
          <w:szCs w:val="22"/>
        </w:rPr>
        <w:t>is</w:t>
      </w:r>
      <w:r w:rsidRPr="00CF5029">
        <w:rPr>
          <w:rStyle w:val="InitialStyle"/>
          <w:rFonts w:ascii="Times New Roman" w:hAnsi="Times New Roman"/>
          <w:sz w:val="22"/>
        </w:rPr>
        <w:t xml:space="preserve"> considered self-employed. This income can be earned or unearned.</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The income is unearned if the property is managed by a rental agency for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who has no responsibility for the income-producing property. This unearned income, less business expenses only, </w:t>
      </w:r>
      <w:r w:rsidRPr="00CF5029">
        <w:rPr>
          <w:sz w:val="22"/>
          <w:szCs w:val="22"/>
        </w:rPr>
        <w:t>is</w:t>
      </w:r>
      <w:r w:rsidRPr="00CF5029">
        <w:rPr>
          <w:rStyle w:val="InitialStyle"/>
          <w:rFonts w:ascii="Times New Roman" w:hAnsi="Times New Roman"/>
          <w:sz w:val="22"/>
        </w:rPr>
        <w:t xml:space="preserve"> considered to determine eligibility and the grant amount.</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The income is earned if the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collects rents and provides services to maintain the property.</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Deductions from unearned and earned income </w:t>
      </w:r>
      <w:r>
        <w:rPr>
          <w:sz w:val="22"/>
          <w:szCs w:val="22"/>
        </w:rPr>
        <w:t>are</w:t>
      </w:r>
      <w:r w:rsidRPr="00CF5029">
        <w:rPr>
          <w:rStyle w:val="InitialStyle"/>
          <w:rFonts w:ascii="Times New Roman" w:hAnsi="Times New Roman"/>
          <w:sz w:val="22"/>
        </w:rPr>
        <w:t xml:space="preserve"> allowed </w:t>
      </w:r>
      <w:r>
        <w:rPr>
          <w:rStyle w:val="InitialStyle"/>
          <w:rFonts w:ascii="Times New Roman" w:hAnsi="Times New Roman"/>
          <w:sz w:val="22"/>
        </w:rPr>
        <w:t>as provided</w:t>
      </w:r>
      <w:r w:rsidRPr="00CF5029">
        <w:rPr>
          <w:rStyle w:val="InitialStyle"/>
          <w:rFonts w:ascii="Times New Roman" w:hAnsi="Times New Roman"/>
          <w:sz w:val="22"/>
        </w:rPr>
        <w:t xml:space="preserve"> in 106 CMR 704.210(E)(2) through (6).</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Business expenses include carrying charges, the cost of fuel and utilities provided to tenants, maintenance and repair costs. </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u w:val="single"/>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r>
      <w:r w:rsidRPr="00CF5029">
        <w:rPr>
          <w:rStyle w:val="InitialStyle"/>
          <w:rFonts w:ascii="Times New Roman" w:hAnsi="Times New Roman"/>
          <w:sz w:val="22"/>
          <w:u w:val="single"/>
        </w:rPr>
        <w:t>Carrying Charges</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u w:val="single"/>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Carrying charges consist of current taxes less any abatements, betterment taxes, interest and principal payments on the mortgage, water bills, and fire insurance premiums. Carrying charges must be used in grant calculations as monthly amounts and verified.</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(b)</w:t>
      </w:r>
      <w:r w:rsidRPr="00CF5029">
        <w:rPr>
          <w:rStyle w:val="InitialStyle"/>
          <w:rFonts w:ascii="Times New Roman" w:hAnsi="Times New Roman"/>
          <w:sz w:val="22"/>
        </w:rPr>
        <w:tab/>
      </w:r>
      <w:r w:rsidRPr="00CF5029">
        <w:rPr>
          <w:rStyle w:val="InitialStyle"/>
          <w:rFonts w:ascii="Times New Roman" w:hAnsi="Times New Roman"/>
          <w:sz w:val="22"/>
          <w:u w:val="single"/>
        </w:rPr>
        <w:t>Fuel and Utilities</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The cost of fuel and utilities provided to tenants is based on either actual costs averaged on a yearly basis and used in grant calculations as a monthly amount or on projected monthly costs. If actual costs are used</w:t>
      </w:r>
      <w:r>
        <w:rPr>
          <w:rStyle w:val="InitialStyle"/>
          <w:rFonts w:ascii="Times New Roman" w:hAnsi="Times New Roman"/>
          <w:sz w:val="22"/>
        </w:rPr>
        <w:t>,</w:t>
      </w:r>
      <w:r w:rsidRPr="00CF5029">
        <w:rPr>
          <w:rStyle w:val="InitialStyle"/>
          <w:rFonts w:ascii="Times New Roman" w:hAnsi="Times New Roman"/>
          <w:sz w:val="22"/>
        </w:rPr>
        <w:t xml:space="preserve"> they must be verified. If projected amounts are used, verification </w:t>
      </w:r>
      <w:r>
        <w:rPr>
          <w:sz w:val="22"/>
          <w:szCs w:val="22"/>
        </w:rPr>
        <w:t>shall be</w:t>
      </w:r>
      <w:r w:rsidRPr="00CF5029">
        <w:rPr>
          <w:rStyle w:val="InitialStyle"/>
          <w:rFonts w:ascii="Times New Roman" w:hAnsi="Times New Roman"/>
          <w:sz w:val="22"/>
        </w:rPr>
        <w:t xml:space="preserve"> by a written statement of the projected costs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(c)</w:t>
      </w:r>
      <w:r w:rsidRPr="00CF5029">
        <w:rPr>
          <w:rStyle w:val="InitialStyle"/>
          <w:rFonts w:ascii="Times New Roman" w:hAnsi="Times New Roman"/>
          <w:sz w:val="22"/>
        </w:rPr>
        <w:tab/>
      </w:r>
      <w:r w:rsidRPr="00CF5029">
        <w:rPr>
          <w:rStyle w:val="InitialStyle"/>
          <w:rFonts w:ascii="Times New Roman" w:hAnsi="Times New Roman"/>
          <w:sz w:val="22"/>
          <w:u w:val="single"/>
        </w:rPr>
        <w:t>Maintenance and Repair Costs</w:t>
      </w: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Maintenance and repair costs of $20 per month per rented unit may be routinely allowed</w:t>
      </w:r>
      <w:r>
        <w:rPr>
          <w:rStyle w:val="InitialStyle"/>
          <w:rFonts w:ascii="Times New Roman" w:hAnsi="Times New Roman"/>
          <w:sz w:val="22"/>
        </w:rPr>
        <w:t xml:space="preserve"> as a business expense</w:t>
      </w:r>
      <w:r w:rsidRPr="00CF5029">
        <w:rPr>
          <w:rStyle w:val="InitialStyle"/>
          <w:rFonts w:ascii="Times New Roman" w:hAnsi="Times New Roman"/>
          <w:sz w:val="22"/>
        </w:rPr>
        <w:t xml:space="preserve">. If the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verifies that maintenance or repair costs exceed $20 per month per rented unit, the excess amount </w:t>
      </w:r>
      <w:r w:rsidRPr="00CF5029">
        <w:rPr>
          <w:sz w:val="22"/>
          <w:szCs w:val="22"/>
        </w:rPr>
        <w:t>is</w:t>
      </w:r>
      <w:r w:rsidRPr="00CF5029">
        <w:rPr>
          <w:rStyle w:val="InitialStyle"/>
          <w:rFonts w:ascii="Times New Roman" w:hAnsi="Times New Roman"/>
          <w:sz w:val="22"/>
        </w:rPr>
        <w:t xml:space="preserve"> allowed in calculating the amount of available income.</w:t>
      </w:r>
    </w:p>
    <w:p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10441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Pr="00CF5029" w:rsidRDefault="00193000" w:rsidP="004E1EFE"/>
    <w:p w:rsidR="00193000" w:rsidRPr="00CF5029" w:rsidRDefault="00B47BBD" w:rsidP="004E1EFE">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FC0F7A">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r w:rsidRPr="00CF5029">
              <w:rPr>
                <w:rFonts w:ascii="Arial" w:hAnsi="Arial" w:cs="Arial"/>
                <w:b/>
                <w:sz w:val="20"/>
              </w:rPr>
              <w:t>(3 of 5)</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704.210</w:t>
            </w:r>
          </w:p>
        </w:tc>
      </w:tr>
    </w:tbl>
    <w:p w:rsidR="00193000" w:rsidRPr="00CF5029" w:rsidRDefault="00193000" w:rsidP="00516DC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If the applicant or client lives in an apartment in the same house from which he or she receives rental income, the business expenses </w:t>
      </w:r>
      <w:r w:rsidRPr="00CF5029">
        <w:rPr>
          <w:sz w:val="22"/>
          <w:szCs w:val="22"/>
        </w:rPr>
        <w:t>are</w:t>
      </w:r>
      <w:r w:rsidRPr="00CF5029">
        <w:rPr>
          <w:rStyle w:val="InitialStyle"/>
          <w:rFonts w:ascii="Times New Roman" w:hAnsi="Times New Roman"/>
          <w:sz w:val="22"/>
          <w:szCs w:val="22"/>
        </w:rPr>
        <w:t xml:space="preserve"> partially deducted to determine rental income in the following ways:</w:t>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For a two-family house, one-half of the carrying charges will be allowed as a business expense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for a three-family house, two-thirds will be allowed, and so forth</w:t>
      </w:r>
      <w:r>
        <w:rPr>
          <w:rStyle w:val="InitialStyle"/>
          <w:rFonts w:ascii="Times New Roman" w:hAnsi="Times New Roman"/>
          <w:sz w:val="22"/>
          <w:szCs w:val="22"/>
        </w:rPr>
        <w:t>; and</w:t>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When the applicant or client provides his or her own heat and/or utilities and that of the tenants from a single heating unit/meter, the expenses are prorated as in item (3)(a).</w:t>
      </w:r>
    </w:p>
    <w:p w:rsidR="00193000" w:rsidRPr="00CF5029" w:rsidRDefault="00193000" w:rsidP="0055098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 xml:space="preserve">If the applicant or client lives in an apartment in the same house from which he or she receives rental income and provides heat to the tenants from separate heating units or utilities from separate meters, these expenses </w:t>
      </w:r>
      <w:r w:rsidRPr="00CF5029">
        <w:rPr>
          <w:sz w:val="22"/>
          <w:szCs w:val="22"/>
        </w:rPr>
        <w:t>are</w:t>
      </w:r>
      <w:r w:rsidRPr="00CF5029">
        <w:rPr>
          <w:rStyle w:val="InitialStyle"/>
          <w:rFonts w:ascii="Times New Roman" w:hAnsi="Times New Roman"/>
          <w:sz w:val="22"/>
          <w:szCs w:val="22"/>
        </w:rPr>
        <w:t xml:space="preserve"> fully deducted to determine rental income. </w:t>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 xml:space="preserve">If the applicant or client receives rental income from property in which he or she does not live in, the business expenses </w:t>
      </w:r>
      <w:r w:rsidRPr="00CF5029">
        <w:rPr>
          <w:sz w:val="22"/>
          <w:szCs w:val="22"/>
        </w:rPr>
        <w:t>are</w:t>
      </w:r>
      <w:r w:rsidRPr="00CF5029">
        <w:rPr>
          <w:rStyle w:val="InitialStyle"/>
          <w:rFonts w:ascii="Times New Roman" w:hAnsi="Times New Roman"/>
          <w:sz w:val="22"/>
          <w:szCs w:val="22"/>
        </w:rPr>
        <w:t xml:space="preserve"> fully deducted from the total rental income.</w:t>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t xml:space="preserve">If the rental income is earned income </w:t>
      </w:r>
      <w:r>
        <w:rPr>
          <w:rStyle w:val="InitialStyle"/>
          <w:rFonts w:ascii="Times New Roman" w:hAnsi="Times New Roman"/>
          <w:sz w:val="22"/>
          <w:szCs w:val="22"/>
        </w:rPr>
        <w:t>as defined by</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04.210(E)(1), the applicant or client </w:t>
      </w:r>
      <w:r w:rsidRPr="00CF5029">
        <w:rPr>
          <w:sz w:val="22"/>
          <w:szCs w:val="22"/>
        </w:rPr>
        <w:t>is</w:t>
      </w:r>
      <w:r>
        <w:rPr>
          <w:rStyle w:val="InitialStyle"/>
          <w:rFonts w:ascii="Times New Roman" w:hAnsi="Times New Roman"/>
          <w:sz w:val="22"/>
          <w:szCs w:val="22"/>
        </w:rPr>
        <w:t xml:space="preserve"> allowed the work-related-</w:t>
      </w:r>
      <w:r w:rsidRPr="00CF5029">
        <w:rPr>
          <w:rStyle w:val="InitialStyle"/>
          <w:rFonts w:ascii="Times New Roman" w:hAnsi="Times New Roman"/>
          <w:sz w:val="22"/>
          <w:szCs w:val="22"/>
        </w:rPr>
        <w:t xml:space="preserve">expense deductions from the rental income </w:t>
      </w:r>
      <w:r w:rsidRPr="0055098B">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04.270, and the deductions for the $30 and one-third disregard </w:t>
      </w:r>
      <w:r w:rsidRPr="0055098B">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04.280 or $30 and one-half disregard </w:t>
      </w:r>
      <w:r w:rsidRPr="0055098B">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04.28</w:t>
      </w:r>
      <w:r>
        <w:rPr>
          <w:rStyle w:val="InitialStyle"/>
          <w:rFonts w:ascii="Times New Roman" w:hAnsi="Times New Roman"/>
          <w:sz w:val="22"/>
          <w:szCs w:val="22"/>
        </w:rPr>
        <w:t>1, if applicable; and</w:t>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Roomer and Boarder Income</w:t>
      </w:r>
    </w:p>
    <w:p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0004F" w:rsidRDefault="00193000" w:rsidP="00FC0F7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When an applicant or client provides a room or room and board in his or her home or rental unit to a person not included in the assistance unit, he or she </w:t>
      </w:r>
      <w:r w:rsidRPr="00CF5029">
        <w:rPr>
          <w:sz w:val="22"/>
          <w:szCs w:val="22"/>
        </w:rPr>
        <w:t>is</w:t>
      </w:r>
      <w:r w:rsidRPr="00CF5029">
        <w:rPr>
          <w:rStyle w:val="InitialStyle"/>
          <w:rFonts w:ascii="Times New Roman" w:hAnsi="Times New Roman"/>
          <w:sz w:val="22"/>
          <w:szCs w:val="22"/>
        </w:rPr>
        <w:t xml:space="preserve"> considered self-employed. The amount received from the roomer or boarder, less the applicable business expenses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704.210(F)(1), (2), or (3), </w:t>
      </w:r>
      <w:r w:rsidRPr="00CF5029">
        <w:rPr>
          <w:sz w:val="22"/>
          <w:szCs w:val="22"/>
        </w:rPr>
        <w:t>is</w:t>
      </w:r>
      <w:r w:rsidRPr="00CF5029">
        <w:rPr>
          <w:rStyle w:val="InitialStyle"/>
          <w:rFonts w:ascii="Times New Roman" w:hAnsi="Times New Roman"/>
          <w:sz w:val="22"/>
          <w:szCs w:val="22"/>
        </w:rPr>
        <w:t xml:space="preserve"> available gross earned income. The applicant or client </w:t>
      </w:r>
      <w:r>
        <w:rPr>
          <w:sz w:val="22"/>
          <w:szCs w:val="22"/>
        </w:rPr>
        <w:t>may either use</w:t>
      </w:r>
      <w:r w:rsidRPr="00CF5029">
        <w:rPr>
          <w:rStyle w:val="InitialStyle"/>
          <w:rFonts w:ascii="Times New Roman" w:hAnsi="Times New Roman"/>
          <w:sz w:val="22"/>
          <w:szCs w:val="22"/>
        </w:rPr>
        <w:t xml:space="preserve"> the standard or actual business expenses in the grant calculation. However, if the applicant or client chooses actual</w:t>
      </w:r>
      <w:r>
        <w:rPr>
          <w:rStyle w:val="InitialStyle"/>
          <w:rFonts w:ascii="Times New Roman" w:hAnsi="Times New Roman"/>
          <w:sz w:val="22"/>
          <w:szCs w:val="22"/>
        </w:rPr>
        <w:t xml:space="preserve"> business expenses</w:t>
      </w:r>
      <w:r w:rsidRPr="00CF5029">
        <w:rPr>
          <w:rStyle w:val="InitialStyle"/>
          <w:rFonts w:ascii="Times New Roman" w:hAnsi="Times New Roman"/>
          <w:sz w:val="22"/>
          <w:szCs w:val="22"/>
        </w:rPr>
        <w:t>, he or she must verify that the business expenses exceed the standard business expense.</w:t>
      </w:r>
    </w:p>
    <w:p w:rsidR="00193000" w:rsidRPr="00CF5029" w:rsidRDefault="0010004F" w:rsidP="0010004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7C10F6">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r w:rsidRPr="00CF5029">
              <w:rPr>
                <w:rFonts w:ascii="Arial" w:hAnsi="Arial" w:cs="Arial"/>
                <w:b/>
                <w:sz w:val="20"/>
              </w:rPr>
              <w:t>(4 of 5)</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704.210</w:t>
            </w:r>
          </w:p>
        </w:tc>
      </w:tr>
    </w:tbl>
    <w:p w:rsidR="00193000" w:rsidRPr="00CF5029" w:rsidRDefault="00193000" w:rsidP="00CE76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CE760E">
      <w:pPr>
        <w:pStyle w:val="DefaultText"/>
        <w:ind w:left="2400" w:hanging="870"/>
        <w:rPr>
          <w:rStyle w:val="InitialStyle"/>
          <w:rFonts w:ascii="Times New Roman" w:hAnsi="Times New Roman"/>
          <w:sz w:val="22"/>
          <w:szCs w:val="22"/>
        </w:rPr>
      </w:pPr>
      <w:r w:rsidRPr="00CF5029">
        <w:rPr>
          <w:rStyle w:val="InitialStyle"/>
          <w:rFonts w:ascii="Times New Roman" w:hAnsi="Times New Roman"/>
          <w:sz w:val="22"/>
        </w:rPr>
        <w:t>(</w:t>
      </w:r>
      <w:r w:rsidRPr="00CF5029">
        <w:rPr>
          <w:rStyle w:val="InitialStyle"/>
          <w:rFonts w:ascii="Times New Roman" w:hAnsi="Times New Roman"/>
          <w:sz w:val="22"/>
          <w:szCs w:val="22"/>
        </w:rPr>
        <w:t>1)</w:t>
      </w:r>
      <w:r w:rsidRPr="00CF5029">
        <w:rPr>
          <w:rStyle w:val="InitialStyle"/>
          <w:rFonts w:ascii="Times New Roman" w:hAnsi="Times New Roman"/>
          <w:sz w:val="22"/>
          <w:szCs w:val="22"/>
        </w:rPr>
        <w:tab/>
        <w:t>The allowed standard business expenses are:</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25% of income from roomers; and</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(b)</w:t>
      </w:r>
      <w:r w:rsidRPr="00CF5029">
        <w:rPr>
          <w:rStyle w:val="InitialStyle"/>
          <w:rFonts w:ascii="Times New Roman" w:hAnsi="Times New Roman"/>
          <w:sz w:val="22"/>
          <w:szCs w:val="22"/>
        </w:rPr>
        <w:tab/>
        <w:t xml:space="preserve">75% of income from boarders. </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2400" w:hanging="870"/>
        <w:rPr>
          <w:rStyle w:val="InitialStyle"/>
          <w:rFonts w:ascii="Times New Roman" w:hAnsi="Times New Roman"/>
          <w:sz w:val="22"/>
          <w:szCs w:val="22"/>
        </w:rPr>
      </w:pPr>
      <w:r w:rsidRPr="00CF5029">
        <w:rPr>
          <w:rStyle w:val="InitialStyle"/>
          <w:rFonts w:ascii="Times New Roman" w:hAnsi="Times New Roman"/>
          <w:sz w:val="22"/>
          <w:szCs w:val="22"/>
        </w:rPr>
        <w:t>(2)</w:t>
      </w:r>
      <w:r w:rsidRPr="00CF5029">
        <w:rPr>
          <w:rStyle w:val="InitialStyle"/>
          <w:rFonts w:ascii="Times New Roman" w:hAnsi="Times New Roman"/>
          <w:sz w:val="22"/>
          <w:szCs w:val="22"/>
        </w:rPr>
        <w:tab/>
        <w:t xml:space="preserve">The following nonstandard business expenses </w:t>
      </w:r>
      <w:r w:rsidRPr="00CF5029">
        <w:rPr>
          <w:sz w:val="22"/>
          <w:szCs w:val="22"/>
        </w:rPr>
        <w:t>are</w:t>
      </w:r>
      <w:r w:rsidRPr="00CF5029">
        <w:rPr>
          <w:rStyle w:val="InitialStyle"/>
          <w:rFonts w:ascii="Times New Roman" w:hAnsi="Times New Roman"/>
          <w:sz w:val="22"/>
          <w:szCs w:val="22"/>
        </w:rPr>
        <w:t xml:space="preserve"> allowed for those who own their own home and can verify that these business expenses </w:t>
      </w:r>
      <w:r w:rsidRPr="00CF5029">
        <w:rPr>
          <w:rStyle w:val="InitialStyle"/>
          <w:rFonts w:ascii="Times New Roman" w:hAnsi="Times New Roman"/>
          <w:sz w:val="22"/>
        </w:rPr>
        <w:t>are more than</w:t>
      </w:r>
      <w:r w:rsidRPr="00CF5029">
        <w:rPr>
          <w:rStyle w:val="InitialStyle"/>
          <w:rFonts w:ascii="Times New Roman" w:hAnsi="Times New Roman"/>
          <w:sz w:val="22"/>
          <w:szCs w:val="22"/>
        </w:rPr>
        <w:t xml:space="preserve"> the standard business expenses.</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The business expenses include carrying charges, the cost of fuel and utilities, maintenance and repair costs, the cost of laundry or cleaning or both, and the cost of meals for boarders:</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1.</w:t>
      </w:r>
      <w:r w:rsidRPr="00CF5029">
        <w:rPr>
          <w:rStyle w:val="InitialStyle"/>
          <w:rFonts w:ascii="Times New Roman" w:hAnsi="Times New Roman"/>
          <w:sz w:val="22"/>
          <w:szCs w:val="22"/>
        </w:rPr>
        <w:tab/>
        <w:t xml:space="preserve">Carrying charges include current taxes less any abatements, betterment taxes, interest and principal payments on the mortgage, water bills, and fire insurance premiums. Carrying charges must be verified and </w:t>
      </w:r>
      <w:r w:rsidRPr="00CF5029">
        <w:rPr>
          <w:rStyle w:val="InitialStyle"/>
          <w:rFonts w:ascii="Times New Roman" w:hAnsi="Times New Roman"/>
          <w:sz w:val="22"/>
        </w:rPr>
        <w:t>used in grant calculations</w:t>
      </w:r>
      <w:r>
        <w:rPr>
          <w:rStyle w:val="InitialStyle"/>
          <w:rFonts w:ascii="Times New Roman" w:hAnsi="Times New Roman"/>
          <w:sz w:val="22"/>
          <w:szCs w:val="22"/>
        </w:rPr>
        <w:t xml:space="preserve"> in monthly amounts;</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2.</w:t>
      </w:r>
      <w:r w:rsidRPr="00CF5029">
        <w:rPr>
          <w:rStyle w:val="InitialStyle"/>
          <w:rFonts w:ascii="Times New Roman" w:hAnsi="Times New Roman"/>
          <w:sz w:val="22"/>
          <w:szCs w:val="22"/>
        </w:rPr>
        <w:tab/>
        <w:t xml:space="preserve">The cost of fuel and utilities provided to the tenants may be based on actual costs averaged on a yearly basis and </w:t>
      </w:r>
      <w:r w:rsidRPr="00CF5029">
        <w:rPr>
          <w:rStyle w:val="InitialStyle"/>
          <w:rFonts w:ascii="Times New Roman" w:hAnsi="Times New Roman"/>
          <w:sz w:val="22"/>
        </w:rPr>
        <w:t>used in grant calculations</w:t>
      </w:r>
      <w:r w:rsidRPr="00CF5029">
        <w:rPr>
          <w:rStyle w:val="InitialStyle"/>
          <w:rFonts w:ascii="Times New Roman" w:hAnsi="Times New Roman"/>
          <w:sz w:val="22"/>
          <w:szCs w:val="22"/>
        </w:rPr>
        <w:t xml:space="preserve"> in monthly amounts or on projected monthly costs. If actual costs are used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they must be verified. If projected costs are used, verification </w:t>
      </w:r>
      <w:r>
        <w:rPr>
          <w:sz w:val="22"/>
          <w:szCs w:val="22"/>
        </w:rPr>
        <w:t>shall be</w:t>
      </w:r>
      <w:r w:rsidRPr="00CF5029">
        <w:rPr>
          <w:rStyle w:val="InitialStyle"/>
          <w:rFonts w:ascii="Times New Roman" w:hAnsi="Times New Roman"/>
          <w:sz w:val="22"/>
          <w:szCs w:val="22"/>
        </w:rPr>
        <w:t xml:space="preserve"> by a written statement from the applicant or client</w:t>
      </w:r>
      <w:r>
        <w:rPr>
          <w:rStyle w:val="InitialStyle"/>
          <w:rFonts w:ascii="Times New Roman" w:hAnsi="Times New Roman"/>
          <w:sz w:val="22"/>
          <w:szCs w:val="22"/>
        </w:rPr>
        <w:t>;</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3.</w:t>
      </w:r>
      <w:r w:rsidRPr="00CF5029">
        <w:rPr>
          <w:rStyle w:val="InitialStyle"/>
          <w:rFonts w:ascii="Times New Roman" w:hAnsi="Times New Roman"/>
          <w:sz w:val="22"/>
          <w:szCs w:val="22"/>
        </w:rPr>
        <w:tab/>
        <w:t>Maintenance and repair costs of $20 per month per roomer or</w:t>
      </w:r>
    </w:p>
    <w:p w:rsidR="00193000" w:rsidRPr="00CF5029" w:rsidRDefault="00193000" w:rsidP="00CE760E">
      <w:pPr>
        <w:pStyle w:val="DefaultText"/>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t xml:space="preserve">boarder may be routinely allowed. If the applicant or client verifies that the maintenance or repair costs exceed $20 per month per roomer or boarder, the excess amount </w:t>
      </w:r>
      <w:r w:rsidRPr="00CF5029">
        <w:rPr>
          <w:sz w:val="22"/>
          <w:szCs w:val="22"/>
        </w:rPr>
        <w:t>is</w:t>
      </w:r>
      <w:r>
        <w:rPr>
          <w:rStyle w:val="InitialStyle"/>
          <w:rFonts w:ascii="Times New Roman" w:hAnsi="Times New Roman"/>
          <w:sz w:val="22"/>
          <w:szCs w:val="22"/>
        </w:rPr>
        <w:t xml:space="preserve"> allowed;</w:t>
      </w:r>
    </w:p>
    <w:p w:rsidR="00193000" w:rsidRPr="00CF5029" w:rsidRDefault="00193000" w:rsidP="00CE760E">
      <w:pPr>
        <w:pStyle w:val="DefaultText"/>
        <w:rPr>
          <w:rStyle w:val="InitialStyle"/>
          <w:rFonts w:ascii="Times New Roman" w:hAnsi="Times New Roman"/>
          <w:sz w:val="22"/>
          <w:szCs w:val="22"/>
        </w:rPr>
      </w:pPr>
    </w:p>
    <w:p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4.</w:t>
      </w:r>
      <w:r w:rsidRPr="00CF5029">
        <w:rPr>
          <w:rStyle w:val="InitialStyle"/>
          <w:rFonts w:ascii="Times New Roman" w:hAnsi="Times New Roman"/>
          <w:sz w:val="22"/>
          <w:szCs w:val="22"/>
        </w:rPr>
        <w:tab/>
        <w:t xml:space="preserve">The monthly cost of any laundry and cleaning provided to the roomer or boarder as part of the room or board arrangement </w:t>
      </w:r>
      <w:r>
        <w:rPr>
          <w:sz w:val="22"/>
          <w:szCs w:val="22"/>
        </w:rPr>
        <w:t>shall be</w:t>
      </w:r>
      <w:r w:rsidRPr="00CF5029">
        <w:rPr>
          <w:rStyle w:val="InitialStyle"/>
          <w:rFonts w:ascii="Times New Roman" w:hAnsi="Times New Roman"/>
          <w:sz w:val="22"/>
          <w:szCs w:val="22"/>
        </w:rPr>
        <w:t xml:space="preserve"> verified by a written statement from the applicant or client</w:t>
      </w:r>
      <w:r>
        <w:rPr>
          <w:rStyle w:val="InitialStyle"/>
          <w:rFonts w:ascii="Times New Roman" w:hAnsi="Times New Roman"/>
          <w:sz w:val="22"/>
          <w:szCs w:val="22"/>
        </w:rPr>
        <w:t>; and</w:t>
      </w:r>
    </w:p>
    <w:p w:rsidR="00193000" w:rsidRPr="00CF5029" w:rsidRDefault="00193000" w:rsidP="00CE760E">
      <w:pPr>
        <w:pStyle w:val="DefaultText"/>
        <w:ind w:left="3360" w:hanging="3360"/>
        <w:rPr>
          <w:rStyle w:val="InitialStyle"/>
          <w:rFonts w:ascii="Times New Roman" w:hAnsi="Times New Roman"/>
          <w:sz w:val="22"/>
          <w:szCs w:val="22"/>
        </w:rPr>
      </w:pPr>
    </w:p>
    <w:p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5.</w:t>
      </w:r>
      <w:r w:rsidRPr="00CF5029">
        <w:rPr>
          <w:rStyle w:val="InitialStyle"/>
          <w:rFonts w:ascii="Times New Roman" w:hAnsi="Times New Roman"/>
          <w:sz w:val="22"/>
          <w:szCs w:val="22"/>
        </w:rPr>
        <w:tab/>
        <w:t xml:space="preserve">The monthly cost of meals provided to a boarder </w:t>
      </w:r>
      <w:r>
        <w:rPr>
          <w:sz w:val="22"/>
          <w:szCs w:val="22"/>
        </w:rPr>
        <w:t>shall be</w:t>
      </w:r>
      <w:r w:rsidRPr="00CF5029">
        <w:rPr>
          <w:rStyle w:val="InitialStyle"/>
          <w:rFonts w:ascii="Times New Roman" w:hAnsi="Times New Roman"/>
          <w:sz w:val="22"/>
          <w:szCs w:val="22"/>
        </w:rPr>
        <w:t xml:space="preserve"> verified by a written statement from the applicant or client.</w:t>
      </w:r>
    </w:p>
    <w:p w:rsidR="00193000" w:rsidRPr="00CF5029" w:rsidRDefault="00193000" w:rsidP="00CE76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3130E9">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r w:rsidRPr="00CF5029">
              <w:rPr>
                <w:rFonts w:ascii="Arial" w:hAnsi="Arial" w:cs="Arial"/>
                <w:b/>
                <w:sz w:val="20"/>
              </w:rPr>
              <w:t>(5 of 5)</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704.210</w:t>
            </w:r>
          </w:p>
        </w:tc>
      </w:tr>
    </w:tbl>
    <w:p w:rsidR="00193000" w:rsidRPr="00CF5029" w:rsidRDefault="00193000" w:rsidP="00395F7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395F7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274B93">
      <w:pPr>
        <w:pStyle w:val="DefaultText"/>
        <w:tabs>
          <w:tab w:val="left" w:pos="1200"/>
          <w:tab w:val="left" w:pos="1800"/>
          <w:tab w:val="left" w:pos="2400"/>
          <w:tab w:val="left" w:pos="2430"/>
          <w:tab w:val="left" w:pos="3360"/>
          <w:tab w:val="left" w:pos="3840"/>
          <w:tab w:val="left" w:pos="4320"/>
          <w:tab w:val="left" w:pos="4800"/>
          <w:tab w:val="left" w:pos="11906"/>
        </w:tabs>
        <w:ind w:left="2430" w:hanging="243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(b)</w:t>
      </w:r>
      <w:r w:rsidRPr="00CF5029">
        <w:rPr>
          <w:rStyle w:val="InitialStyle"/>
          <w:rFonts w:ascii="Times New Roman" w:hAnsi="Times New Roman"/>
          <w:sz w:val="22"/>
        </w:rPr>
        <w:tab/>
        <w:t xml:space="preserve">The business expenses </w:t>
      </w:r>
      <w:r>
        <w:rPr>
          <w:rStyle w:val="InitialStyle"/>
          <w:rFonts w:ascii="Times New Roman" w:hAnsi="Times New Roman"/>
          <w:sz w:val="22"/>
        </w:rPr>
        <w:t xml:space="preserve">provided </w:t>
      </w:r>
      <w:r w:rsidRPr="00CF5029">
        <w:rPr>
          <w:rStyle w:val="InitialStyle"/>
          <w:rFonts w:ascii="Times New Roman" w:hAnsi="Times New Roman"/>
          <w:sz w:val="22"/>
        </w:rPr>
        <w:t xml:space="preserve">in 106 CMR 704.120(F)(2)(a)1, 2, and 3 </w:t>
      </w:r>
      <w:r>
        <w:rPr>
          <w:sz w:val="22"/>
          <w:szCs w:val="22"/>
        </w:rPr>
        <w:t>are</w:t>
      </w:r>
      <w:r w:rsidRPr="00CF5029">
        <w:rPr>
          <w:rStyle w:val="InitialStyle"/>
          <w:rFonts w:ascii="Times New Roman" w:hAnsi="Times New Roman"/>
          <w:sz w:val="22"/>
        </w:rPr>
        <w:t xml:space="preserve"> prorated in the following manner and deducted to determine the countable income from a roomer or a boarder.</w:t>
      </w:r>
      <w:r w:rsidRPr="00CF5029">
        <w:rPr>
          <w:rStyle w:val="InitialStyle"/>
          <w:rFonts w:ascii="Times New Roman" w:hAnsi="Times New Roman"/>
          <w:sz w:val="22"/>
        </w:rPr>
        <w:tab/>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6E0853">
      <w:pPr>
        <w:pStyle w:val="DefaultText"/>
        <w:tabs>
          <w:tab w:val="left" w:pos="1200"/>
          <w:tab w:val="left" w:pos="1800"/>
          <w:tab w:val="left" w:pos="2400"/>
          <w:tab w:val="left" w:pos="2880"/>
          <w:tab w:val="left" w:pos="3840"/>
          <w:tab w:val="left" w:pos="4320"/>
          <w:tab w:val="left" w:pos="4800"/>
          <w:tab w:val="left" w:pos="11906"/>
        </w:tabs>
        <w:ind w:left="2880" w:hanging="33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If there is one roomer or boarder, one-half the carrying charges </w:t>
      </w:r>
      <w:r w:rsidRPr="00CF5029">
        <w:rPr>
          <w:sz w:val="22"/>
          <w:szCs w:val="22"/>
        </w:rPr>
        <w:t>are</w:t>
      </w:r>
      <w:r w:rsidRPr="00CF5029">
        <w:rPr>
          <w:rStyle w:val="InitialStyle"/>
          <w:rFonts w:ascii="Times New Roman" w:hAnsi="Times New Roman"/>
          <w:sz w:val="22"/>
        </w:rPr>
        <w:t xml:space="preserve"> allowed as a business expense; if there are two roomers or boarders, two-thirds </w:t>
      </w:r>
      <w:r>
        <w:rPr>
          <w:sz w:val="22"/>
          <w:szCs w:val="22"/>
        </w:rPr>
        <w:t>are</w:t>
      </w:r>
      <w:r w:rsidRPr="00CF5029">
        <w:rPr>
          <w:rStyle w:val="InitialStyle"/>
          <w:rFonts w:ascii="Times New Roman" w:hAnsi="Times New Roman"/>
          <w:sz w:val="22"/>
        </w:rPr>
        <w:t xml:space="preserve"> allowed, and so forth.</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274B93">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heat and utility expenses </w:t>
      </w:r>
      <w:r w:rsidRPr="00CF5029">
        <w:rPr>
          <w:sz w:val="22"/>
          <w:szCs w:val="22"/>
        </w:rPr>
        <w:t>are</w:t>
      </w:r>
      <w:r w:rsidRPr="00CF5029">
        <w:rPr>
          <w:rStyle w:val="InitialStyle"/>
          <w:rFonts w:ascii="Times New Roman" w:hAnsi="Times New Roman"/>
          <w:sz w:val="22"/>
        </w:rPr>
        <w:t xml:space="preserve"> prorated </w:t>
      </w:r>
      <w:r>
        <w:rPr>
          <w:rStyle w:val="InitialStyle"/>
          <w:rFonts w:ascii="Times New Roman" w:hAnsi="Times New Roman"/>
          <w:sz w:val="22"/>
        </w:rPr>
        <w:t>in the same manner as the carrying charges</w:t>
      </w:r>
      <w:r w:rsidRPr="00CF5029">
        <w:rPr>
          <w:rStyle w:val="InitialStyle"/>
          <w:rFonts w:ascii="Times New Roman" w:hAnsi="Times New Roman"/>
          <w:sz w:val="22"/>
        </w:rPr>
        <w:t>.</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274B93">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 xml:space="preserve">The maintenance and repair costs </w:t>
      </w:r>
      <w:r w:rsidRPr="00CF5029">
        <w:rPr>
          <w:sz w:val="22"/>
          <w:szCs w:val="22"/>
        </w:rPr>
        <w:t>are</w:t>
      </w:r>
      <w:r w:rsidRPr="00CF5029">
        <w:rPr>
          <w:rStyle w:val="InitialStyle"/>
          <w:rFonts w:ascii="Times New Roman" w:hAnsi="Times New Roman"/>
          <w:sz w:val="22"/>
        </w:rPr>
        <w:t xml:space="preserve"> only prorated as </w:t>
      </w:r>
      <w:r>
        <w:rPr>
          <w:rStyle w:val="InitialStyle"/>
          <w:rFonts w:ascii="Times New Roman" w:hAnsi="Times New Roman"/>
          <w:sz w:val="22"/>
        </w:rPr>
        <w:t xml:space="preserve">provided </w:t>
      </w:r>
      <w:r w:rsidRPr="00CF5029">
        <w:rPr>
          <w:rStyle w:val="InitialStyle"/>
          <w:rFonts w:ascii="Times New Roman" w:hAnsi="Times New Roman"/>
          <w:sz w:val="22"/>
        </w:rPr>
        <w:t xml:space="preserve">in 106 CMR 704.120(F)(2)(b)1 if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documents that the costs exceeds the $20</w:t>
      </w:r>
      <w:r>
        <w:rPr>
          <w:rStyle w:val="InitialStyle"/>
          <w:rFonts w:ascii="Times New Roman" w:hAnsi="Times New Roman"/>
          <w:sz w:val="22"/>
        </w:rPr>
        <w:t xml:space="preserve"> </w:t>
      </w:r>
      <w:r w:rsidRPr="00CF5029">
        <w:rPr>
          <w:rStyle w:val="InitialStyle"/>
          <w:rFonts w:ascii="Times New Roman" w:hAnsi="Times New Roman"/>
          <w:sz w:val="22"/>
        </w:rPr>
        <w:t>per-month allowance.</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B2F98">
      <w:pPr>
        <w:pStyle w:val="DefaultText"/>
        <w:tabs>
          <w:tab w:val="left" w:pos="1200"/>
          <w:tab w:val="left" w:pos="18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CF5029">
        <w:rPr>
          <w:rStyle w:val="InitialStyle"/>
          <w:rFonts w:ascii="Times New Roman" w:hAnsi="Times New Roman"/>
          <w:sz w:val="22"/>
        </w:rPr>
        <w:tab/>
        <w:t>(3)</w:t>
      </w:r>
      <w:r w:rsidRPr="00CF5029">
        <w:rPr>
          <w:rStyle w:val="InitialStyle"/>
          <w:rFonts w:ascii="Times New Roman" w:hAnsi="Times New Roman"/>
          <w:sz w:val="22"/>
        </w:rPr>
        <w:tab/>
        <w:t xml:space="preserve">Certain actual business expenses are allowed for those residing in a rented dwelling who can </w:t>
      </w:r>
      <w:r>
        <w:rPr>
          <w:rStyle w:val="InitialStyle"/>
          <w:rFonts w:ascii="Times New Roman" w:hAnsi="Times New Roman"/>
          <w:sz w:val="22"/>
        </w:rPr>
        <w:t>verify that</w:t>
      </w:r>
      <w:r w:rsidRPr="00CF5029">
        <w:rPr>
          <w:rStyle w:val="InitialStyle"/>
          <w:rFonts w:ascii="Times New Roman" w:hAnsi="Times New Roman"/>
          <w:sz w:val="22"/>
        </w:rPr>
        <w:t xml:space="preserve"> these expenses exceed the standard business expense.  </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274B93">
      <w:pPr>
        <w:pStyle w:val="DefaultText"/>
        <w:tabs>
          <w:tab w:val="left" w:pos="1200"/>
          <w:tab w:val="left" w:pos="1800"/>
          <w:tab w:val="left" w:pos="2400"/>
          <w:tab w:val="left" w:pos="3360"/>
          <w:tab w:val="left" w:pos="3840"/>
          <w:tab w:val="left" w:pos="4320"/>
          <w:tab w:val="left" w:pos="4800"/>
          <w:tab w:val="left" w:pos="11906"/>
        </w:tabs>
        <w:ind w:left="2430" w:hanging="243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t>Allowable business expenses include the rental charge, the cost of fuel and/or utilities, if paid separately from the rental charge, the cost of laundry and/or cleaning, and the cost of meals for boarders as explained below</w:t>
      </w:r>
      <w:r>
        <w:rPr>
          <w:rStyle w:val="InitialStyle"/>
          <w:rFonts w:ascii="Times New Roman" w:hAnsi="Times New Roman"/>
          <w:sz w:val="22"/>
        </w:rPr>
        <w:t>.</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D10531">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The monthly rental charge for the rented apartment or home is allowable. The rental charge must be verified and used in grant calculations in monthly amounts. </w:t>
      </w:r>
      <w:r w:rsidRPr="00CF5029">
        <w:rPr>
          <w:rStyle w:val="InitialStyle"/>
          <w:rFonts w:ascii="Times New Roman" w:hAnsi="Times New Roman"/>
          <w:sz w:val="22"/>
        </w:rPr>
        <w:tab/>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6E0853">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costs for fuel and/or utilities are allowable and must be verified if either or both these costs are the responsibility of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as a separate charge in addition to the rental charge. The costs may be based on actual costs averaged on a yearly basis and used in grant calculations in monthly amounts or on projected costs. If actual costs are used, they must be verified. If projected amounts are used, verification </w:t>
      </w:r>
      <w:r>
        <w:rPr>
          <w:sz w:val="22"/>
          <w:szCs w:val="22"/>
        </w:rPr>
        <w:t>shall be</w:t>
      </w:r>
      <w:r w:rsidRPr="00CF5029">
        <w:rPr>
          <w:rStyle w:val="InitialStyle"/>
          <w:rFonts w:ascii="Times New Roman" w:hAnsi="Times New Roman"/>
          <w:sz w:val="22"/>
        </w:rPr>
        <w:t xml:space="preserve"> by a written statement of the projected costs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 xml:space="preserve">The monthly cost of laundry or cleaning or both provided to the roomer or </w:t>
      </w:r>
    </w:p>
    <w:p w:rsidR="00193000" w:rsidRPr="00CF5029" w:rsidRDefault="00193000" w:rsidP="001B2F98">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boarder as part of the room or board arrangement is allowable and</w:t>
      </w:r>
      <w:r w:rsidRPr="00CF5029">
        <w:rPr>
          <w:sz w:val="22"/>
          <w:szCs w:val="22"/>
        </w:rPr>
        <w:t xml:space="preserve"> </w:t>
      </w:r>
      <w:r>
        <w:rPr>
          <w:sz w:val="22"/>
          <w:szCs w:val="22"/>
        </w:rPr>
        <w:t>shall be</w:t>
      </w:r>
      <w:r w:rsidRPr="00CF5029">
        <w:rPr>
          <w:rStyle w:val="InitialStyle"/>
          <w:rFonts w:ascii="Times New Roman" w:hAnsi="Times New Roman"/>
          <w:sz w:val="22"/>
        </w:rPr>
        <w:t xml:space="preserve"> verified by a written statement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193000" w:rsidRPr="00CF5029" w:rsidRDefault="00193000" w:rsidP="001B2F98">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4.</w:t>
      </w:r>
      <w:r w:rsidRPr="00CF5029">
        <w:rPr>
          <w:rStyle w:val="InitialStyle"/>
          <w:rFonts w:ascii="Times New Roman" w:hAnsi="Times New Roman"/>
          <w:sz w:val="22"/>
        </w:rPr>
        <w:tab/>
        <w:t>The monthly cost of providing meals to a boarder is allowable and</w:t>
      </w:r>
      <w:r w:rsidRPr="00CF5029">
        <w:rPr>
          <w:sz w:val="22"/>
          <w:szCs w:val="22"/>
        </w:rPr>
        <w:t xml:space="preserve"> </w:t>
      </w:r>
      <w:r>
        <w:rPr>
          <w:sz w:val="22"/>
          <w:szCs w:val="22"/>
        </w:rPr>
        <w:t>shall be</w:t>
      </w:r>
      <w:r w:rsidRPr="00CF5029">
        <w:rPr>
          <w:rStyle w:val="InitialStyle"/>
          <w:rFonts w:ascii="Times New Roman" w:hAnsi="Times New Roman"/>
          <w:sz w:val="22"/>
        </w:rPr>
        <w:t xml:space="preserve"> verified by a written statement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w:t>
      </w:r>
    </w:p>
    <w:p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395F7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E46EF2">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704.220</w:t>
            </w:r>
          </w:p>
        </w:tc>
      </w:tr>
    </w:tbl>
    <w:p w:rsidR="00193000" w:rsidRPr="00CF5029" w:rsidRDefault="00193000" w:rsidP="0019623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Pr>
          <w:rStyle w:val="InitialStyle"/>
          <w:rFonts w:ascii="Times New Roman" w:hAnsi="Times New Roman"/>
          <w:sz w:val="22"/>
          <w:szCs w:val="22"/>
        </w:rPr>
        <w:t>These b</w:t>
      </w:r>
      <w:r w:rsidRPr="00CF5029">
        <w:rPr>
          <w:rStyle w:val="InitialStyle"/>
          <w:rFonts w:ascii="Times New Roman" w:hAnsi="Times New Roman"/>
          <w:sz w:val="22"/>
          <w:szCs w:val="22"/>
        </w:rPr>
        <w:t xml:space="preserve">usiness expenses </w:t>
      </w:r>
      <w:r>
        <w:rPr>
          <w:sz w:val="22"/>
          <w:szCs w:val="22"/>
        </w:rPr>
        <w:t>shall be</w:t>
      </w:r>
      <w:r w:rsidRPr="00CF5029">
        <w:rPr>
          <w:rStyle w:val="InitialStyle"/>
          <w:rFonts w:ascii="Times New Roman" w:hAnsi="Times New Roman"/>
          <w:sz w:val="22"/>
          <w:szCs w:val="22"/>
        </w:rPr>
        <w:t xml:space="preserve"> prorated in the following manner and deducted to determine the countable income from a roomer or a boarder.</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If there is one roomer or boarder, one-half the rental charge </w:t>
      </w:r>
      <w:r w:rsidRPr="00CF5029">
        <w:rPr>
          <w:sz w:val="22"/>
          <w:szCs w:val="22"/>
        </w:rPr>
        <w:t>is</w:t>
      </w:r>
      <w:r w:rsidRPr="00CF5029">
        <w:rPr>
          <w:rStyle w:val="InitialStyle"/>
          <w:rFonts w:ascii="Times New Roman" w:hAnsi="Times New Roman"/>
          <w:sz w:val="22"/>
          <w:szCs w:val="22"/>
        </w:rPr>
        <w:t xml:space="preserve"> allowed as a business expense; if there are two roomers or boarders, two-thirds </w:t>
      </w:r>
      <w:r w:rsidRPr="00CF5029">
        <w:rPr>
          <w:sz w:val="22"/>
          <w:szCs w:val="22"/>
        </w:rPr>
        <w:t>is</w:t>
      </w:r>
      <w:r w:rsidRPr="00CF5029">
        <w:rPr>
          <w:rStyle w:val="InitialStyle"/>
          <w:rFonts w:ascii="Times New Roman" w:hAnsi="Times New Roman"/>
          <w:sz w:val="22"/>
          <w:szCs w:val="22"/>
        </w:rPr>
        <w:t xml:space="preserve"> allowed, and so forth.</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Heat and utility expenses, if the applicant or client is responsible these costs, </w:t>
      </w:r>
      <w:r w:rsidRPr="00CF5029">
        <w:rPr>
          <w:sz w:val="22"/>
          <w:szCs w:val="22"/>
        </w:rPr>
        <w:t>is</w:t>
      </w:r>
      <w:r w:rsidRPr="00CF5029">
        <w:rPr>
          <w:rStyle w:val="InitialStyle"/>
          <w:rFonts w:ascii="Times New Roman" w:hAnsi="Times New Roman"/>
          <w:sz w:val="22"/>
          <w:szCs w:val="22"/>
        </w:rPr>
        <w:t xml:space="preserve"> prorated </w:t>
      </w:r>
      <w:r w:rsidRPr="009B6D87">
        <w:rPr>
          <w:rStyle w:val="InitialStyle"/>
          <w:rFonts w:ascii="Times New Roman" w:hAnsi="Times New Roman"/>
          <w:sz w:val="22"/>
          <w:szCs w:val="22"/>
        </w:rPr>
        <w:t xml:space="preserve">in </w:t>
      </w:r>
      <w:r>
        <w:rPr>
          <w:rStyle w:val="InitialStyle"/>
          <w:rFonts w:ascii="Times New Roman" w:hAnsi="Times New Roman"/>
          <w:sz w:val="22"/>
          <w:szCs w:val="22"/>
        </w:rPr>
        <w:t>the same manner as the rental charge</w:t>
      </w:r>
      <w:r w:rsidRPr="00CF5029">
        <w:rPr>
          <w:rStyle w:val="InitialStyle"/>
          <w:rFonts w:ascii="Times New Roman" w:hAnsi="Times New Roman"/>
          <w:sz w:val="22"/>
          <w:szCs w:val="22"/>
        </w:rPr>
        <w:t>.</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 xml:space="preserve">The applicant or client who </w:t>
      </w:r>
      <w:r>
        <w:rPr>
          <w:rStyle w:val="InitialStyle"/>
          <w:rFonts w:ascii="Times New Roman" w:hAnsi="Times New Roman"/>
          <w:sz w:val="22"/>
          <w:szCs w:val="22"/>
        </w:rPr>
        <w:t>receive</w:t>
      </w:r>
      <w:r w:rsidRPr="00CF5029">
        <w:rPr>
          <w:rStyle w:val="InitialStyle"/>
          <w:rFonts w:ascii="Times New Roman" w:hAnsi="Times New Roman"/>
          <w:sz w:val="22"/>
          <w:szCs w:val="22"/>
        </w:rPr>
        <w:t xml:space="preserve">s income from a roomer or boarder </w:t>
      </w:r>
      <w:r w:rsidRPr="00CF5029">
        <w:rPr>
          <w:sz w:val="22"/>
          <w:szCs w:val="22"/>
        </w:rPr>
        <w:t>is</w:t>
      </w:r>
      <w:r>
        <w:rPr>
          <w:rStyle w:val="InitialStyle"/>
          <w:rFonts w:ascii="Times New Roman" w:hAnsi="Times New Roman"/>
          <w:sz w:val="22"/>
          <w:szCs w:val="22"/>
        </w:rPr>
        <w:t xml:space="preserve"> allowed the work-related-</w:t>
      </w:r>
      <w:r w:rsidRPr="00CF5029">
        <w:rPr>
          <w:rStyle w:val="InitialStyle"/>
          <w:rFonts w:ascii="Times New Roman" w:hAnsi="Times New Roman"/>
          <w:sz w:val="22"/>
          <w:szCs w:val="22"/>
        </w:rPr>
        <w:t xml:space="preserve">expense deduction </w:t>
      </w:r>
      <w:r w:rsidRPr="009B6D87">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04.270 and the $30 and one-third disregard </w:t>
      </w:r>
      <w:r w:rsidRPr="009B6D87">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04.280 or the $30 and one-half disregard </w:t>
      </w:r>
      <w:r w:rsidRPr="009B6D87">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04.281</w:t>
      </w:r>
      <w:r w:rsidRPr="00CF5029">
        <w:rPr>
          <w:rStyle w:val="InitialStyle"/>
          <w:rFonts w:ascii="Times New Roman" w:hAnsi="Times New Roman"/>
          <w:sz w:val="22"/>
          <w:szCs w:val="22"/>
        </w:rPr>
        <w:t>, if applicable.</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704.220:</w:t>
      </w:r>
      <w:r w:rsidRPr="00CF5029">
        <w:rPr>
          <w:rStyle w:val="InitialStyle"/>
          <w:rFonts w:ascii="Times New Roman" w:hAnsi="Times New Roman"/>
          <w:sz w:val="22"/>
          <w:szCs w:val="22"/>
          <w:u w:val="single"/>
        </w:rPr>
        <w:tab/>
        <w:t>Rules for Counting Income</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Generally, all</w:t>
      </w:r>
      <w:r w:rsidRPr="00CF5029">
        <w:rPr>
          <w:rStyle w:val="InitialStyle"/>
          <w:rFonts w:ascii="Times New Roman" w:hAnsi="Times New Roman"/>
          <w:sz w:val="22"/>
          <w:szCs w:val="22"/>
        </w:rPr>
        <w:t xml:space="preserve"> income of a member of the filing unit, except as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04.250: Noncountable Income, </w:t>
      </w:r>
      <w:r w:rsidRPr="00CF5029">
        <w:rPr>
          <w:sz w:val="22"/>
          <w:szCs w:val="22"/>
        </w:rPr>
        <w:t>is</w:t>
      </w:r>
      <w:r w:rsidRPr="00CF5029">
        <w:rPr>
          <w:rStyle w:val="InitialStyle"/>
          <w:rFonts w:ascii="Times New Roman" w:hAnsi="Times New Roman"/>
          <w:sz w:val="22"/>
          <w:szCs w:val="22"/>
        </w:rPr>
        <w:t xml:space="preserve"> considered in determining need and assistance payments for the entire assistance unit.</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The following are exceptions to the “all income” rule</w:t>
      </w:r>
      <w:r w:rsidRPr="00CF5029">
        <w:rPr>
          <w:rStyle w:val="InitialStyle"/>
          <w:rFonts w:ascii="Times New Roman" w:hAnsi="Times New Roman"/>
          <w:sz w:val="22"/>
          <w:szCs w:val="22"/>
        </w:rPr>
        <w:t>:</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Income from an absent parent that is received directly by the applicant or client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paid directly to the Department except for the first $50 received in any month</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is countable for eligibility calculation but not for grant amount calcu</w:t>
      </w:r>
      <w:r>
        <w:rPr>
          <w:rStyle w:val="InitialStyle"/>
          <w:rFonts w:ascii="Times New Roman" w:hAnsi="Times New Roman"/>
          <w:sz w:val="22"/>
          <w:szCs w:val="22"/>
        </w:rPr>
        <w:t>la</w:t>
      </w:r>
      <w:r w:rsidRPr="00CF5029">
        <w:rPr>
          <w:rStyle w:val="InitialStyle"/>
          <w:rFonts w:ascii="Times New Roman" w:hAnsi="Times New Roman"/>
          <w:sz w:val="22"/>
          <w:szCs w:val="22"/>
        </w:rPr>
        <w:t>ti</w:t>
      </w:r>
      <w:r>
        <w:rPr>
          <w:rStyle w:val="InitialStyle"/>
          <w:rFonts w:ascii="Times New Roman" w:hAnsi="Times New Roman"/>
          <w:sz w:val="22"/>
          <w:szCs w:val="22"/>
        </w:rPr>
        <w:t>on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04.230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Income from a person who has a legal obligation to support an EAEDC applicant or client is counted </w:t>
      </w:r>
      <w:r w:rsidRPr="009B6D87">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w:t>
      </w:r>
      <w:r>
        <w:rPr>
          <w:rStyle w:val="InitialStyle"/>
          <w:rFonts w:ascii="Times New Roman" w:hAnsi="Times New Roman"/>
          <w:sz w:val="22"/>
          <w:szCs w:val="22"/>
        </w:rPr>
        <w:t>335;</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 payment that represents accumulated recurring income, such as a retroactive Social Security check, is countable as monthly income </w:t>
      </w:r>
      <w:r>
        <w:rPr>
          <w:rStyle w:val="InitialStyle"/>
          <w:rFonts w:ascii="Times New Roman" w:hAnsi="Times New Roman"/>
          <w:sz w:val="22"/>
          <w:szCs w:val="22"/>
        </w:rPr>
        <w:t>in accordance with 106 CMR 704.240 for TAFDC and 106 CMR 704.245 for EAEDC</w:t>
      </w:r>
      <w:r w:rsidRPr="00CF5029">
        <w:rPr>
          <w:rStyle w:val="InitialStyle"/>
          <w:rFonts w:ascii="Times New Roman" w:hAnsi="Times New Roman"/>
          <w:sz w:val="22"/>
          <w:szCs w:val="22"/>
        </w:rPr>
        <w:t xml:space="preserve">.  </w:t>
      </w:r>
      <w:r>
        <w:rPr>
          <w:rStyle w:val="InitialStyle"/>
          <w:rFonts w:ascii="Times New Roman" w:hAnsi="Times New Roman"/>
          <w:sz w:val="22"/>
          <w:szCs w:val="22"/>
        </w:rPr>
        <w:t>O</w:t>
      </w:r>
      <w:r w:rsidRPr="00CF5029">
        <w:rPr>
          <w:rStyle w:val="InitialStyle"/>
          <w:rFonts w:ascii="Times New Roman" w:hAnsi="Times New Roman"/>
          <w:sz w:val="22"/>
          <w:szCs w:val="22"/>
        </w:rPr>
        <w:t xml:space="preserve">ther kinds of one-time lump sum payments are counted </w:t>
      </w:r>
      <w:r>
        <w:rPr>
          <w:rStyle w:val="InitialStyle"/>
          <w:rFonts w:ascii="Times New Roman" w:hAnsi="Times New Roman"/>
          <w:sz w:val="22"/>
          <w:szCs w:val="22"/>
        </w:rPr>
        <w:t>as assets rather than as income;</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04.280 describes </w:t>
      </w:r>
      <w:r>
        <w:rPr>
          <w:rStyle w:val="InitialStyle"/>
          <w:rFonts w:ascii="Times New Roman" w:hAnsi="Times New Roman"/>
          <w:sz w:val="22"/>
          <w:szCs w:val="22"/>
        </w:rPr>
        <w:t xml:space="preserve">the </w:t>
      </w:r>
      <w:r w:rsidRPr="00CF5029">
        <w:rPr>
          <w:rStyle w:val="InitialStyle"/>
          <w:rFonts w:ascii="Times New Roman" w:hAnsi="Times New Roman"/>
          <w:sz w:val="22"/>
          <w:szCs w:val="22"/>
        </w:rPr>
        <w:t>circumstances when certain portions of earned income are not countable either in eligibility calculation or in grant calculation</w:t>
      </w:r>
      <w:r>
        <w:rPr>
          <w:rStyle w:val="InitialStyle"/>
          <w:rFonts w:ascii="Times New Roman" w:hAnsi="Times New Roman"/>
          <w:sz w:val="22"/>
          <w:szCs w:val="22"/>
        </w:rPr>
        <w:t>; and</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E0697A">
      <w:pPr>
        <w:pStyle w:val="DefaultText"/>
        <w:tabs>
          <w:tab w:val="left" w:pos="1800"/>
          <w:tab w:val="left" w:pos="2400"/>
          <w:tab w:val="left" w:pos="2880"/>
          <w:tab w:val="left" w:pos="3360"/>
          <w:tab w:val="left" w:pos="3840"/>
          <w:tab w:val="left" w:pos="4320"/>
          <w:tab w:val="left" w:pos="4800"/>
          <w:tab w:val="left" w:pos="11906"/>
        </w:tabs>
        <w:ind w:left="1800" w:hanging="630"/>
        <w:rPr>
          <w:rStyle w:val="InitialStyle"/>
          <w:rFonts w:ascii="Palatino" w:hAnsi="Palatino"/>
          <w:sz w:val="22"/>
        </w:rPr>
      </w:pPr>
      <w:r w:rsidRPr="00CF5029">
        <w:rPr>
          <w:rStyle w:val="InitialStyle"/>
          <w:rFonts w:ascii="Times New Roman" w:hAnsi="Times New Roman"/>
          <w:sz w:val="22"/>
          <w:szCs w:val="22"/>
        </w:rPr>
        <w:t>(D)</w:t>
      </w:r>
      <w:r w:rsidRPr="00CF5029">
        <w:rPr>
          <w:rStyle w:val="InitialStyle"/>
          <w:rFonts w:ascii="Times New Roman" w:hAnsi="Times New Roman"/>
          <w:sz w:val="22"/>
          <w:szCs w:val="22"/>
        </w:rPr>
        <w:tab/>
      </w:r>
      <w:r w:rsidRPr="00CF5029">
        <w:rPr>
          <w:sz w:val="22"/>
          <w:szCs w:val="22"/>
        </w:rPr>
        <w:t>The Department shall exclude from a family’s countable resources any earned income of dependent children who are working while attending school full time.</w:t>
      </w: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sz w:val="20"/>
              </w:rPr>
            </w:pPr>
            <w:r w:rsidRPr="00CF5029">
              <w:rPr>
                <w:rStyle w:val="InitialStyle"/>
                <w:rFonts w:ascii="Arial" w:hAnsi="Arial"/>
                <w:b/>
              </w:rPr>
              <w:t>106 CMR: Department of Transitional Assistance</w:t>
            </w:r>
          </w:p>
        </w:tc>
      </w:tr>
      <w:tr w:rsidR="00193000" w:rsidRPr="00CF5029" w:rsidTr="006C1AAC">
        <w:trPr>
          <w:cantSplit/>
          <w:trHeight w:hRule="exact" w:val="281"/>
        </w:trPr>
        <w:tc>
          <w:tcPr>
            <w:tcW w:w="2424" w:type="dxa"/>
            <w:gridSpan w:val="2"/>
            <w:tcBorders>
              <w:top w:val="single" w:sz="6" w:space="0" w:color="auto"/>
            </w:tcBorders>
          </w:tcPr>
          <w:p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r w:rsidRPr="00CF5029">
              <w:rPr>
                <w:rFonts w:ascii="Arial" w:hAnsi="Arial"/>
                <w:b/>
                <w:sz w:val="20"/>
              </w:rPr>
              <w:t>1239</w:t>
            </w:r>
          </w:p>
        </w:tc>
        <w:tc>
          <w:tcPr>
            <w:tcW w:w="5634" w:type="dxa"/>
            <w:gridSpan w:val="4"/>
            <w:tcBorders>
              <w:top w:val="single" w:sz="6" w:space="0" w:color="auto"/>
            </w:tcBorders>
          </w:tcPr>
          <w:p w:rsidR="00193000" w:rsidRPr="00CF5029" w:rsidRDefault="00193000" w:rsidP="006C1AAC">
            <w:pPr>
              <w:pStyle w:val="DefaultText"/>
              <w:rPr>
                <w:sz w:val="20"/>
              </w:rPr>
            </w:pPr>
          </w:p>
        </w:tc>
        <w:tc>
          <w:tcPr>
            <w:tcW w:w="1011" w:type="dxa"/>
            <w:tcBorders>
              <w:top w:val="single" w:sz="6" w:space="0" w:color="auto"/>
            </w:tcBorders>
          </w:tcPr>
          <w:p w:rsidR="00193000" w:rsidRPr="00CF5029" w:rsidRDefault="00193000" w:rsidP="006C1AAC">
            <w:pPr>
              <w:pStyle w:val="DefaultText"/>
              <w:rPr>
                <w:sz w:val="20"/>
              </w:rPr>
            </w:pPr>
          </w:p>
        </w:tc>
        <w:tc>
          <w:tcPr>
            <w:tcW w:w="1098" w:type="dxa"/>
            <w:tcBorders>
              <w:top w:val="single" w:sz="6" w:space="0" w:color="auto"/>
            </w:tcBorders>
          </w:tcPr>
          <w:p w:rsidR="00193000" w:rsidRPr="00CF5029" w:rsidRDefault="00193000" w:rsidP="006C1AAC">
            <w:pPr>
              <w:pStyle w:val="DefaultText"/>
              <w:rPr>
                <w:sz w:val="20"/>
              </w:rPr>
            </w:pPr>
          </w:p>
        </w:tc>
      </w:tr>
      <w:tr w:rsidR="00193000" w:rsidRPr="00CF5029" w:rsidTr="006C1AAC">
        <w:trPr>
          <w:cantSplit/>
          <w:trHeight w:hRule="exact" w:val="262"/>
        </w:trPr>
        <w:tc>
          <w:tcPr>
            <w:tcW w:w="1325" w:type="dxa"/>
          </w:tcPr>
          <w:p w:rsidR="00193000" w:rsidRPr="00CF5029" w:rsidRDefault="00193000" w:rsidP="006C1AAC">
            <w:pPr>
              <w:pStyle w:val="DefaultText"/>
              <w:rPr>
                <w:sz w:val="20"/>
              </w:rPr>
            </w:pPr>
          </w:p>
        </w:tc>
        <w:tc>
          <w:tcPr>
            <w:tcW w:w="7744" w:type="dxa"/>
            <w:gridSpan w:val="6"/>
          </w:tcPr>
          <w:p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rsidR="00193000" w:rsidRPr="00CF5029" w:rsidRDefault="00193000" w:rsidP="006C1AAC">
            <w:pPr>
              <w:pStyle w:val="DefaultText1"/>
              <w:jc w:val="center"/>
              <w:rPr>
                <w:sz w:val="20"/>
              </w:rPr>
            </w:pPr>
          </w:p>
        </w:tc>
        <w:tc>
          <w:tcPr>
            <w:tcW w:w="1098" w:type="dxa"/>
          </w:tcPr>
          <w:p w:rsidR="00193000" w:rsidRPr="00CF5029" w:rsidRDefault="00193000" w:rsidP="006C1AAC">
            <w:pPr>
              <w:pStyle w:val="DefaultText"/>
              <w:rPr>
                <w:sz w:val="20"/>
              </w:rPr>
            </w:pPr>
          </w:p>
        </w:tc>
      </w:tr>
      <w:tr w:rsidR="00193000" w:rsidRPr="00CF5029" w:rsidTr="006C1AAC">
        <w:trPr>
          <w:cantSplit/>
          <w:trHeight w:hRule="exact" w:val="288"/>
        </w:trPr>
        <w:tc>
          <w:tcPr>
            <w:tcW w:w="2424" w:type="dxa"/>
            <w:gridSpan w:val="2"/>
          </w:tcPr>
          <w:p w:rsidR="00193000" w:rsidRPr="00CF5029" w:rsidRDefault="00193000" w:rsidP="006C1AAC">
            <w:pPr>
              <w:pStyle w:val="DefaultText"/>
              <w:rPr>
                <w:sz w:val="20"/>
              </w:rPr>
            </w:pPr>
          </w:p>
        </w:tc>
        <w:tc>
          <w:tcPr>
            <w:tcW w:w="5634" w:type="dxa"/>
            <w:gridSpan w:val="4"/>
          </w:tcPr>
          <w:p w:rsidR="00193000" w:rsidRPr="00CF5029" w:rsidRDefault="00193000" w:rsidP="006C1AAC">
            <w:pPr>
              <w:jc w:val="center"/>
            </w:pPr>
            <w:r w:rsidRPr="00CF5029">
              <w:rPr>
                <w:rFonts w:ascii="Arial" w:hAnsi="Arial"/>
                <w:b/>
              </w:rPr>
              <w:t>Financial Eligibility</w:t>
            </w:r>
          </w:p>
        </w:tc>
        <w:tc>
          <w:tcPr>
            <w:tcW w:w="1011" w:type="dxa"/>
          </w:tcPr>
          <w:p w:rsidR="00193000" w:rsidRPr="00CF5029" w:rsidRDefault="00193000" w:rsidP="006C1AAC">
            <w:pPr>
              <w:pStyle w:val="DefaultText1"/>
              <w:rPr>
                <w:sz w:val="20"/>
              </w:rPr>
            </w:pPr>
            <w:r w:rsidRPr="00CF5029">
              <w:rPr>
                <w:rStyle w:val="InitialStyle"/>
                <w:rFonts w:ascii="Arial" w:hAnsi="Arial"/>
                <w:b/>
              </w:rPr>
              <w:t xml:space="preserve">Chapter              </w:t>
            </w:r>
          </w:p>
        </w:tc>
        <w:tc>
          <w:tcPr>
            <w:tcW w:w="1098" w:type="dxa"/>
          </w:tcPr>
          <w:p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rsidTr="006C1AAC">
        <w:trPr>
          <w:cantSplit/>
          <w:trHeight w:hRule="exact" w:val="252"/>
        </w:trPr>
        <w:tc>
          <w:tcPr>
            <w:tcW w:w="2424" w:type="dxa"/>
            <w:gridSpan w:val="2"/>
            <w:tcBorders>
              <w:bottom w:val="single" w:sz="6" w:space="0" w:color="auto"/>
            </w:tcBorders>
          </w:tcPr>
          <w:p w:rsidR="00193000" w:rsidRPr="00CF5029" w:rsidRDefault="00193000" w:rsidP="006C1AAC">
            <w:pPr>
              <w:pStyle w:val="DefaultText1"/>
              <w:rPr>
                <w:sz w:val="20"/>
              </w:rPr>
            </w:pPr>
            <w:r w:rsidRPr="00217D29">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011" w:type="dxa"/>
            <w:tcBorders>
              <w:bottom w:val="single" w:sz="6" w:space="0" w:color="auto"/>
            </w:tcBorders>
          </w:tcPr>
          <w:p w:rsidR="00193000" w:rsidRPr="00CF5029" w:rsidRDefault="00193000" w:rsidP="006C1AAC">
            <w:pPr>
              <w:pStyle w:val="DefaultText1"/>
              <w:jc w:val="right"/>
              <w:rPr>
                <w:sz w:val="20"/>
              </w:rPr>
            </w:pPr>
            <w:r w:rsidRPr="00CF5029">
              <w:rPr>
                <w:rStyle w:val="InitialStyle"/>
                <w:rFonts w:ascii="Arial" w:hAnsi="Arial"/>
                <w:b/>
              </w:rPr>
              <w:t xml:space="preserve"> Page           </w:t>
            </w:r>
            <w:r w:rsidRPr="00CF5029">
              <w:rPr>
                <w:rFonts w:ascii="Arial" w:hAnsi="Arial"/>
                <w:b/>
                <w:sz w:val="20"/>
              </w:rPr>
              <w:t xml:space="preserve"> </w:t>
            </w:r>
          </w:p>
        </w:tc>
        <w:tc>
          <w:tcPr>
            <w:tcW w:w="1098" w:type="dxa"/>
            <w:tcBorders>
              <w:bottom w:val="single" w:sz="6" w:space="0" w:color="auto"/>
            </w:tcBorders>
          </w:tcPr>
          <w:p w:rsidR="00193000" w:rsidRPr="00CF5029" w:rsidRDefault="00193000" w:rsidP="006C1AAC">
            <w:pPr>
              <w:pStyle w:val="DefaultText1"/>
              <w:rPr>
                <w:sz w:val="20"/>
              </w:rPr>
            </w:pPr>
            <w:r w:rsidRPr="00CF5029">
              <w:rPr>
                <w:rFonts w:ascii="Arial" w:hAnsi="Arial"/>
                <w:b/>
                <w:sz w:val="20"/>
              </w:rPr>
              <w:t>704.230</w:t>
            </w:r>
          </w:p>
        </w:tc>
      </w:tr>
    </w:tbl>
    <w:p w:rsidR="00193000" w:rsidRPr="00CF5029" w:rsidRDefault="00193000" w:rsidP="00671480">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704.230:</w:t>
      </w:r>
      <w:r w:rsidRPr="00CF5029">
        <w:rPr>
          <w:rStyle w:val="InitialStyle"/>
          <w:rFonts w:ascii="Times New Roman" w:hAnsi="Times New Roman"/>
          <w:sz w:val="22"/>
          <w:szCs w:val="22"/>
          <w:u w:val="single"/>
        </w:rPr>
        <w:tab/>
        <w:t>Income From a TAFDC Absent Parent</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Income from a</w:t>
      </w:r>
      <w:r>
        <w:rPr>
          <w:rStyle w:val="InitialStyle"/>
          <w:rFonts w:ascii="Times New Roman" w:hAnsi="Times New Roman"/>
          <w:sz w:val="22"/>
          <w:szCs w:val="22"/>
        </w:rPr>
        <w:t>n</w:t>
      </w:r>
      <w:r w:rsidRPr="00CF5029">
        <w:rPr>
          <w:rStyle w:val="InitialStyle"/>
          <w:rFonts w:ascii="Times New Roman" w:hAnsi="Times New Roman"/>
          <w:sz w:val="22"/>
          <w:szCs w:val="22"/>
        </w:rPr>
        <w:t xml:space="preserve"> absent parent for a child included in the TAFDC assistance unit:</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will continue to be paid to the applicant until the child </w:t>
      </w:r>
      <w:r>
        <w:rPr>
          <w:rStyle w:val="InitialStyle"/>
          <w:rFonts w:ascii="Times New Roman" w:hAnsi="Times New Roman"/>
          <w:sz w:val="22"/>
          <w:szCs w:val="22"/>
        </w:rPr>
        <w:t>receives</w:t>
      </w:r>
      <w:r w:rsidRPr="00CF5029">
        <w:rPr>
          <w:rStyle w:val="InitialStyle"/>
          <w:rFonts w:ascii="Times New Roman" w:hAnsi="Times New Roman"/>
          <w:sz w:val="22"/>
          <w:szCs w:val="22"/>
        </w:rPr>
        <w:t xml:space="preserve"> TAFDC benefits; and</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184" w:hanging="2184"/>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must be paid directly to the Department of Revenue </w:t>
      </w:r>
      <w:r>
        <w:rPr>
          <w:rStyle w:val="InitialStyle"/>
          <w:rFonts w:ascii="Times New Roman" w:hAnsi="Times New Roman"/>
          <w:sz w:val="22"/>
          <w:szCs w:val="22"/>
        </w:rPr>
        <w:t>(DOR) when the child begins receiving</w:t>
      </w:r>
      <w:r w:rsidRPr="00CF5029">
        <w:rPr>
          <w:rStyle w:val="InitialStyle"/>
          <w:rFonts w:ascii="Times New Roman" w:hAnsi="Times New Roman"/>
          <w:sz w:val="22"/>
          <w:szCs w:val="22"/>
        </w:rPr>
        <w:t xml:space="preserve"> TAFDC benefits.  </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56" w:hanging="2256"/>
        <w:rPr>
          <w:rStyle w:val="InitialStyle"/>
          <w:rFonts w:ascii="Times New Roman" w:hAnsi="Times New Roman"/>
          <w:sz w:val="22"/>
          <w:szCs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56" w:hanging="2256"/>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Income from an absent parent:</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for a child included in the assistance unit received directly by the applicant or client or paid directly to </w:t>
      </w:r>
      <w:r>
        <w:rPr>
          <w:rStyle w:val="InitialStyle"/>
          <w:rFonts w:ascii="Times New Roman" w:hAnsi="Times New Roman"/>
          <w:sz w:val="22"/>
          <w:szCs w:val="22"/>
        </w:rPr>
        <w:t>DOR</w:t>
      </w:r>
      <w:r w:rsidRPr="00CF5029">
        <w:rPr>
          <w:rStyle w:val="InitialStyle"/>
          <w:rFonts w:ascii="Times New Roman" w:hAnsi="Times New Roman"/>
          <w:sz w:val="22"/>
          <w:szCs w:val="22"/>
        </w:rPr>
        <w:t xml:space="preserve">, except for the first $50 received in any month, is countable in the test of eligibility and in determining whether the monthly income of a filing unit exceeds the Need Standard for the assistance unit </w:t>
      </w:r>
      <w:r>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04.260; and</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for a child born after the child of reco</w:t>
      </w:r>
      <w:r>
        <w:rPr>
          <w:rStyle w:val="InitialStyle"/>
          <w:rFonts w:ascii="Times New Roman" w:hAnsi="Times New Roman"/>
          <w:sz w:val="22"/>
          <w:szCs w:val="22"/>
        </w:rPr>
        <w:t>r</w:t>
      </w:r>
      <w:r w:rsidRPr="00CF5029">
        <w:rPr>
          <w:rStyle w:val="InitialStyle"/>
          <w:rFonts w:ascii="Times New Roman" w:hAnsi="Times New Roman"/>
          <w:sz w:val="22"/>
          <w:szCs w:val="22"/>
        </w:rPr>
        <w:t xml:space="preserve">d </w:t>
      </w:r>
      <w:r>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703.140 received directly by the applicant or client or paid directly to </w:t>
      </w:r>
      <w:r>
        <w:rPr>
          <w:rStyle w:val="InitialStyle"/>
          <w:rFonts w:ascii="Times New Roman" w:hAnsi="Times New Roman"/>
          <w:sz w:val="22"/>
          <w:szCs w:val="22"/>
        </w:rPr>
        <w:t>DOR</w:t>
      </w:r>
      <w:r w:rsidRPr="00CF5029">
        <w:rPr>
          <w:rStyle w:val="InitialStyle"/>
          <w:rFonts w:ascii="Times New Roman" w:hAnsi="Times New Roman"/>
          <w:sz w:val="22"/>
          <w:szCs w:val="22"/>
        </w:rPr>
        <w:t xml:space="preserve">, except for the first $90 received in any month, is countable in the test of eligibility and in determining whether the monthly income of a filing unit exceeds the Need Standard for the assistance unit </w:t>
      </w:r>
      <w:r>
        <w:rPr>
          <w:rStyle w:val="InitialStyle"/>
          <w:rFonts w:ascii="Times New Roman" w:hAnsi="Times New Roman"/>
          <w:sz w:val="22"/>
          <w:szCs w:val="22"/>
        </w:rPr>
        <w:t>inaccordance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04.260. </w:t>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 w:val="left" w:pos="420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p>
    <w:p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trike/>
          <w:sz w:val="22"/>
          <w:szCs w:val="22"/>
        </w:rPr>
      </w:pPr>
      <w:r w:rsidRPr="00CF5029">
        <w:rPr>
          <w:rStyle w:val="InitialStyle"/>
          <w:rFonts w:ascii="Times New Roman" w:hAnsi="Times New Roman"/>
          <w:sz w:val="22"/>
          <w:szCs w:val="22"/>
        </w:rPr>
        <w:tab/>
      </w:r>
    </w:p>
    <w:p w:rsidR="00193000" w:rsidRPr="00CF5029" w:rsidRDefault="00193000" w:rsidP="00671480">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sz w:val="20"/>
              </w:rPr>
            </w:pPr>
            <w:r w:rsidRPr="00CF5029">
              <w:rPr>
                <w:rStyle w:val="InitialStyle"/>
                <w:rFonts w:ascii="Arial" w:hAnsi="Arial"/>
                <w:b/>
              </w:rPr>
              <w:t>106 CMR: Department of Transitional Assistance</w:t>
            </w:r>
          </w:p>
        </w:tc>
      </w:tr>
      <w:tr w:rsidR="00193000" w:rsidRPr="00CF5029" w:rsidTr="006C1AAC">
        <w:trPr>
          <w:cantSplit/>
          <w:trHeight w:hRule="exact" w:val="281"/>
        </w:trPr>
        <w:tc>
          <w:tcPr>
            <w:tcW w:w="2424" w:type="dxa"/>
            <w:gridSpan w:val="2"/>
            <w:tcBorders>
              <w:top w:val="single" w:sz="6" w:space="0" w:color="auto"/>
            </w:tcBorders>
          </w:tcPr>
          <w:p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p>
        </w:tc>
        <w:tc>
          <w:tcPr>
            <w:tcW w:w="5634" w:type="dxa"/>
            <w:gridSpan w:val="4"/>
            <w:tcBorders>
              <w:top w:val="single" w:sz="6" w:space="0" w:color="auto"/>
            </w:tcBorders>
          </w:tcPr>
          <w:p w:rsidR="00193000" w:rsidRPr="00CF5029" w:rsidRDefault="00193000" w:rsidP="006C1AAC">
            <w:pPr>
              <w:pStyle w:val="DefaultText"/>
              <w:rPr>
                <w:sz w:val="20"/>
              </w:rPr>
            </w:pPr>
          </w:p>
        </w:tc>
        <w:tc>
          <w:tcPr>
            <w:tcW w:w="1011" w:type="dxa"/>
            <w:tcBorders>
              <w:top w:val="single" w:sz="6" w:space="0" w:color="auto"/>
            </w:tcBorders>
          </w:tcPr>
          <w:p w:rsidR="00193000" w:rsidRPr="00CF5029" w:rsidRDefault="00193000" w:rsidP="006C1AAC">
            <w:pPr>
              <w:pStyle w:val="DefaultText"/>
              <w:rPr>
                <w:sz w:val="20"/>
              </w:rPr>
            </w:pPr>
          </w:p>
        </w:tc>
        <w:tc>
          <w:tcPr>
            <w:tcW w:w="1098" w:type="dxa"/>
            <w:tcBorders>
              <w:top w:val="single" w:sz="6" w:space="0" w:color="auto"/>
            </w:tcBorders>
          </w:tcPr>
          <w:p w:rsidR="00193000" w:rsidRPr="00CF5029" w:rsidRDefault="00193000" w:rsidP="006C1AAC">
            <w:pPr>
              <w:pStyle w:val="DefaultText"/>
              <w:rPr>
                <w:sz w:val="20"/>
              </w:rPr>
            </w:pPr>
          </w:p>
        </w:tc>
      </w:tr>
      <w:tr w:rsidR="00193000" w:rsidRPr="00CF5029" w:rsidTr="006C1AAC">
        <w:trPr>
          <w:cantSplit/>
          <w:trHeight w:hRule="exact" w:val="262"/>
        </w:trPr>
        <w:tc>
          <w:tcPr>
            <w:tcW w:w="1325" w:type="dxa"/>
          </w:tcPr>
          <w:p w:rsidR="00193000" w:rsidRPr="00CF5029" w:rsidRDefault="00193000" w:rsidP="006C1AAC">
            <w:pPr>
              <w:pStyle w:val="DefaultText"/>
              <w:rPr>
                <w:sz w:val="20"/>
              </w:rPr>
            </w:pPr>
          </w:p>
        </w:tc>
        <w:tc>
          <w:tcPr>
            <w:tcW w:w="7744" w:type="dxa"/>
            <w:gridSpan w:val="6"/>
          </w:tcPr>
          <w:p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rsidR="00193000" w:rsidRPr="00CF5029" w:rsidRDefault="00193000" w:rsidP="006C1AAC">
            <w:pPr>
              <w:pStyle w:val="DefaultText1"/>
              <w:jc w:val="center"/>
              <w:rPr>
                <w:sz w:val="20"/>
              </w:rPr>
            </w:pPr>
          </w:p>
        </w:tc>
        <w:tc>
          <w:tcPr>
            <w:tcW w:w="1098" w:type="dxa"/>
          </w:tcPr>
          <w:p w:rsidR="00193000" w:rsidRPr="00CF5029" w:rsidRDefault="00193000" w:rsidP="006C1AAC">
            <w:pPr>
              <w:pStyle w:val="DefaultText"/>
              <w:rPr>
                <w:sz w:val="20"/>
              </w:rPr>
            </w:pPr>
          </w:p>
        </w:tc>
      </w:tr>
      <w:tr w:rsidR="00193000" w:rsidRPr="00CF5029" w:rsidTr="006C1AAC">
        <w:trPr>
          <w:cantSplit/>
          <w:trHeight w:hRule="exact" w:val="288"/>
        </w:trPr>
        <w:tc>
          <w:tcPr>
            <w:tcW w:w="2424" w:type="dxa"/>
            <w:gridSpan w:val="2"/>
          </w:tcPr>
          <w:p w:rsidR="00193000" w:rsidRPr="00CF5029" w:rsidRDefault="00193000" w:rsidP="006C1AAC">
            <w:pPr>
              <w:pStyle w:val="DefaultText"/>
              <w:rPr>
                <w:sz w:val="20"/>
              </w:rPr>
            </w:pPr>
          </w:p>
        </w:tc>
        <w:tc>
          <w:tcPr>
            <w:tcW w:w="5634" w:type="dxa"/>
            <w:gridSpan w:val="4"/>
          </w:tcPr>
          <w:p w:rsidR="00193000" w:rsidRPr="00CF5029" w:rsidRDefault="00193000" w:rsidP="006C1AAC">
            <w:pPr>
              <w:jc w:val="center"/>
            </w:pPr>
            <w:r w:rsidRPr="00CF5029">
              <w:rPr>
                <w:rFonts w:ascii="Arial" w:hAnsi="Arial"/>
                <w:b/>
              </w:rPr>
              <w:t>Financial Eligibility</w:t>
            </w:r>
          </w:p>
        </w:tc>
        <w:tc>
          <w:tcPr>
            <w:tcW w:w="1011" w:type="dxa"/>
          </w:tcPr>
          <w:p w:rsidR="00193000" w:rsidRPr="00CF5029" w:rsidRDefault="00193000" w:rsidP="006C1AAC">
            <w:pPr>
              <w:pStyle w:val="DefaultText1"/>
              <w:rPr>
                <w:sz w:val="20"/>
              </w:rPr>
            </w:pPr>
            <w:r w:rsidRPr="00CF5029">
              <w:rPr>
                <w:rStyle w:val="InitialStyle"/>
                <w:rFonts w:ascii="Arial" w:hAnsi="Arial"/>
                <w:b/>
              </w:rPr>
              <w:t xml:space="preserve">Chapter              </w:t>
            </w:r>
            <w:r w:rsidRPr="00CF5029">
              <w:rPr>
                <w:rFonts w:ascii="Arial" w:hAnsi="Arial"/>
                <w:b/>
                <w:sz w:val="20"/>
              </w:rPr>
              <w:t xml:space="preserve"> </w:t>
            </w:r>
          </w:p>
        </w:tc>
        <w:tc>
          <w:tcPr>
            <w:tcW w:w="1098" w:type="dxa"/>
          </w:tcPr>
          <w:p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rsidTr="006C1AAC">
        <w:trPr>
          <w:cantSplit/>
          <w:trHeight w:hRule="exact" w:val="252"/>
        </w:trPr>
        <w:tc>
          <w:tcPr>
            <w:tcW w:w="2424" w:type="dxa"/>
            <w:gridSpan w:val="2"/>
            <w:tcBorders>
              <w:bottom w:val="single" w:sz="6" w:space="0" w:color="auto"/>
            </w:tcBorders>
          </w:tcPr>
          <w:p w:rsidR="00193000" w:rsidRPr="00CF5029" w:rsidRDefault="00193000" w:rsidP="006C1AAC">
            <w:pPr>
              <w:pStyle w:val="DefaultText1"/>
              <w:rPr>
                <w:sz w:val="20"/>
              </w:rPr>
            </w:pPr>
            <w:r w:rsidRPr="00F85A86">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jc w:val="center"/>
            </w:pPr>
            <w:r w:rsidRPr="00CF5029">
              <w:rPr>
                <w:rFonts w:ascii="Arial" w:hAnsi="Arial"/>
                <w:b/>
              </w:rPr>
              <w:t>(1 of 3)</w:t>
            </w:r>
          </w:p>
        </w:tc>
        <w:tc>
          <w:tcPr>
            <w:tcW w:w="1011" w:type="dxa"/>
            <w:tcBorders>
              <w:bottom w:val="single" w:sz="6" w:space="0" w:color="auto"/>
            </w:tcBorders>
          </w:tcPr>
          <w:p w:rsidR="00193000" w:rsidRPr="00CF5029" w:rsidRDefault="00193000" w:rsidP="006C1AAC">
            <w:pPr>
              <w:pStyle w:val="DefaultText1"/>
              <w:jc w:val="right"/>
              <w:rPr>
                <w:sz w:val="20"/>
              </w:rPr>
            </w:pPr>
            <w:r w:rsidRPr="00CF5029">
              <w:rPr>
                <w:rStyle w:val="InitialStyle"/>
                <w:rFonts w:ascii="Arial" w:hAnsi="Arial"/>
                <w:b/>
              </w:rPr>
              <w:t xml:space="preserve"> Page       </w:t>
            </w:r>
            <w:r w:rsidRPr="00CF5029">
              <w:rPr>
                <w:rFonts w:ascii="Arial" w:hAnsi="Arial"/>
                <w:b/>
                <w:sz w:val="20"/>
              </w:rPr>
              <w:t xml:space="preserve"> </w:t>
            </w:r>
          </w:p>
        </w:tc>
        <w:tc>
          <w:tcPr>
            <w:tcW w:w="1098" w:type="dxa"/>
            <w:tcBorders>
              <w:bottom w:val="single" w:sz="6" w:space="0" w:color="auto"/>
            </w:tcBorders>
          </w:tcPr>
          <w:p w:rsidR="00193000" w:rsidRPr="00CF5029" w:rsidRDefault="00193000" w:rsidP="006C1AAC">
            <w:pPr>
              <w:pStyle w:val="DefaultText1"/>
              <w:rPr>
                <w:sz w:val="20"/>
              </w:rPr>
            </w:pPr>
            <w:r w:rsidRPr="00CF5029">
              <w:rPr>
                <w:rFonts w:ascii="Arial" w:hAnsi="Arial"/>
                <w:b/>
                <w:sz w:val="20"/>
              </w:rPr>
              <w:t>704.235</w:t>
            </w:r>
          </w:p>
        </w:tc>
      </w:tr>
    </w:tbl>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1140" w:hanging="1140"/>
        <w:rPr>
          <w:rStyle w:val="InitialStyle"/>
          <w:rFonts w:ascii="Times New Roman" w:hAnsi="Times New Roman"/>
          <w:sz w:val="22"/>
          <w:szCs w:val="22"/>
          <w:u w:val="single"/>
        </w:rPr>
      </w:pPr>
      <w:r w:rsidRPr="00CF5029">
        <w:rPr>
          <w:rStyle w:val="InitialStyle"/>
          <w:rFonts w:ascii="Times New Roman" w:hAnsi="Times New Roman"/>
          <w:sz w:val="22"/>
          <w:szCs w:val="22"/>
          <w:u w:val="single"/>
        </w:rPr>
        <w:t>704.235:</w:t>
      </w:r>
      <w:r w:rsidRPr="00CF5029">
        <w:rPr>
          <w:rStyle w:val="InitialStyle"/>
          <w:rFonts w:ascii="Times New Roman" w:hAnsi="Times New Roman"/>
          <w:sz w:val="22"/>
          <w:szCs w:val="22"/>
          <w:u w:val="single"/>
        </w:rPr>
        <w:tab/>
        <w:t>Income Deemed to the TAFDC Filing Unit</w:t>
      </w: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B0839">
        <w:rPr>
          <w:rStyle w:val="InitialStyle"/>
          <w:rFonts w:ascii="Times New Roman" w:hAnsi="Times New Roman"/>
          <w:sz w:val="22"/>
          <w:szCs w:val="22"/>
          <w:u w:val="single"/>
        </w:rPr>
        <w:t>Income Available to the Filing Unit</w:t>
      </w: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E</w:t>
      </w:r>
      <w:r w:rsidRPr="00CF5029">
        <w:rPr>
          <w:rStyle w:val="InitialStyle"/>
          <w:rFonts w:ascii="Times New Roman" w:hAnsi="Times New Roman"/>
          <w:sz w:val="22"/>
          <w:szCs w:val="22"/>
        </w:rPr>
        <w:t xml:space="preserve">arned and unearned monthly income of a person living in the same household as the dependent child, that exceeds the sum of the following, </w:t>
      </w:r>
      <w:r w:rsidRPr="00CF5029">
        <w:rPr>
          <w:sz w:val="22"/>
          <w:szCs w:val="22"/>
        </w:rPr>
        <w:t>is</w:t>
      </w:r>
      <w:r w:rsidRPr="00CF5029">
        <w:rPr>
          <w:rStyle w:val="InitialStyle"/>
          <w:rFonts w:ascii="Times New Roman" w:hAnsi="Times New Roman"/>
          <w:sz w:val="22"/>
          <w:szCs w:val="22"/>
        </w:rPr>
        <w:t xml:space="preserve"> deemed to be available as unearned income to the filing unit on a monthly basis:</w:t>
      </w: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An amount equal to th</w:t>
      </w:r>
      <w:r>
        <w:rPr>
          <w:rStyle w:val="InitialStyle"/>
          <w:rFonts w:ascii="Times New Roman" w:hAnsi="Times New Roman"/>
          <w:sz w:val="22"/>
          <w:szCs w:val="22"/>
        </w:rPr>
        <w:t>e person’s monthly work-related-</w:t>
      </w:r>
      <w:r w:rsidRPr="00CF5029">
        <w:rPr>
          <w:rStyle w:val="InitialStyle"/>
          <w:rFonts w:ascii="Times New Roman" w:hAnsi="Times New Roman"/>
          <w:sz w:val="22"/>
          <w:szCs w:val="22"/>
        </w:rPr>
        <w:t xml:space="preserve">expense deduction that would be applied to the person’s monthly earned income </w:t>
      </w:r>
      <w:r w:rsidRPr="004C1B3C">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04.270; </w:t>
      </w: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2220" w:hanging="2220"/>
        <w:rPr>
          <w:rFonts w:ascii="Palatino" w:hAnsi="Palatino"/>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An amount equal to the Need Standard for a family composed of: the person and those individuals living in the same household who are or could be claimed as dependents for federal </w:t>
      </w:r>
      <w:r>
        <w:rPr>
          <w:rStyle w:val="InitialStyle"/>
          <w:rFonts w:ascii="Times New Roman" w:hAnsi="Times New Roman"/>
          <w:sz w:val="22"/>
          <w:szCs w:val="22"/>
        </w:rPr>
        <w:t>tax purposes</w:t>
      </w:r>
      <w:r w:rsidRPr="00CF5029">
        <w:rPr>
          <w:rStyle w:val="InitialStyle"/>
          <w:rFonts w:ascii="Times New Roman" w:hAnsi="Times New Roman"/>
          <w:sz w:val="22"/>
          <w:szCs w:val="22"/>
        </w:rPr>
        <w:t xml:space="preserve">, and who are not required to be included in the TAFDC filing unit; </w:t>
      </w: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The monthly amounts actually paid by the person to individuals not living in the same household, if the person claimed, or could have claimed such individuals as dependents for federal tax purposes; and</w:t>
      </w:r>
    </w:p>
    <w:p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Actual monthly payments by the person of alimony or child support, to individuals not living in the same household, when these payments do not duplicate those payments</w:t>
      </w:r>
      <w:r>
        <w:rPr>
          <w:rStyle w:val="InitialStyle"/>
          <w:rFonts w:ascii="Times New Roman" w:hAnsi="Times New Roman"/>
          <w:sz w:val="22"/>
          <w:szCs w:val="22"/>
        </w:rPr>
        <w:t xml:space="preserve"> in (A)(3)</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above</w:t>
      </w:r>
      <w:r w:rsidRPr="00CF5029">
        <w:rPr>
          <w:rStyle w:val="InitialStyle"/>
          <w:rFonts w:ascii="Times New Roman" w:hAnsi="Times New Roman"/>
          <w:sz w:val="22"/>
          <w:szCs w:val="22"/>
        </w:rPr>
        <w:t>.</w:t>
      </w: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Earned and Unearned Income</w:t>
      </w: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monthly earned and unearned income of the person defined in </w:t>
      </w:r>
      <w:r>
        <w:rPr>
          <w:rStyle w:val="InitialStyle"/>
          <w:rFonts w:ascii="Times New Roman" w:hAnsi="Times New Roman"/>
          <w:sz w:val="22"/>
          <w:szCs w:val="22"/>
        </w:rPr>
        <w:t xml:space="preserve">                                </w:t>
      </w:r>
      <w:r w:rsidRPr="00CF5029">
        <w:rPr>
          <w:rStyle w:val="InitialStyle"/>
          <w:rFonts w:ascii="Times New Roman" w:hAnsi="Times New Roman"/>
          <w:sz w:val="22"/>
          <w:szCs w:val="22"/>
        </w:rPr>
        <w:t>106 CMR 704.210(D)(1</w:t>
      </w:r>
      <w:r>
        <w:rPr>
          <w:rStyle w:val="InitialStyle"/>
          <w:rFonts w:ascii="Times New Roman" w:hAnsi="Times New Roman"/>
          <w:sz w:val="22"/>
          <w:szCs w:val="22"/>
        </w:rPr>
        <w:t>)</w:t>
      </w:r>
      <w:r w:rsidRPr="00CF5029">
        <w:rPr>
          <w:rStyle w:val="InitialStyle"/>
          <w:rFonts w:ascii="Times New Roman" w:hAnsi="Times New Roman"/>
          <w:sz w:val="22"/>
          <w:szCs w:val="22"/>
        </w:rPr>
        <w:t xml:space="preserve"> </w:t>
      </w:r>
      <w:r w:rsidRPr="00CF5029">
        <w:rPr>
          <w:sz w:val="22"/>
          <w:szCs w:val="22"/>
        </w:rPr>
        <w:t>is</w:t>
      </w:r>
      <w:r w:rsidRPr="00CF5029">
        <w:rPr>
          <w:rStyle w:val="InitialStyle"/>
          <w:rFonts w:ascii="Times New Roman" w:hAnsi="Times New Roman"/>
          <w:sz w:val="22"/>
          <w:szCs w:val="22"/>
        </w:rPr>
        <w:t xml:space="preserve"> verified in accordance with 106 CMR 704.290, with the exception that a person shall also be required to verify earned income from wages and unearned income at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Earned Income Credit</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that the person receives </w:t>
      </w:r>
      <w:r>
        <w:rPr>
          <w:sz w:val="22"/>
          <w:szCs w:val="22"/>
        </w:rPr>
        <w:t>are also</w:t>
      </w:r>
      <w:r w:rsidRPr="00CF5029">
        <w:rPr>
          <w:rStyle w:val="InitialStyle"/>
          <w:rFonts w:ascii="Times New Roman" w:hAnsi="Times New Roman"/>
          <w:sz w:val="22"/>
          <w:szCs w:val="22"/>
        </w:rPr>
        <w:t xml:space="preserve"> treated in accordance with 106 CMR 704.290. Changes in the person’s income </w:t>
      </w:r>
      <w:r w:rsidRPr="00CF5029">
        <w:rPr>
          <w:sz w:val="22"/>
          <w:szCs w:val="22"/>
        </w:rPr>
        <w:t>must be</w:t>
      </w:r>
      <w:r w:rsidRPr="00CF5029">
        <w:rPr>
          <w:rStyle w:val="InitialStyle"/>
          <w:rFonts w:ascii="Times New Roman" w:hAnsi="Times New Roman"/>
          <w:sz w:val="22"/>
          <w:szCs w:val="22"/>
        </w:rPr>
        <w:t xml:space="preserve"> reported to the Department within 10 days.</w:t>
      </w:r>
    </w:p>
    <w:p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400" w:hanging="2400"/>
        <w:rPr>
          <w:rStyle w:val="InitialStyle"/>
          <w:rFonts w:ascii="Times New Roman" w:hAnsi="Times New Roman"/>
          <w:sz w:val="22"/>
          <w:szCs w:val="22"/>
        </w:rPr>
      </w:pPr>
      <w:r w:rsidRPr="00CF5029">
        <w:rPr>
          <w:rStyle w:val="InitialStyle"/>
          <w:sz w:val="22"/>
          <w:szCs w:val="22"/>
        </w:rPr>
        <w:tab/>
      </w:r>
      <w:r w:rsidRPr="00CF5029">
        <w:rPr>
          <w:rStyle w:val="InitialStyle"/>
          <w:sz w:val="22"/>
          <w:szCs w:val="22"/>
        </w:rPr>
        <w:tab/>
      </w:r>
      <w:r w:rsidRPr="00CF5029">
        <w:rPr>
          <w:rStyle w:val="InitialStyle"/>
          <w:rFonts w:ascii="Times New Roman" w:hAnsi="Times New Roman"/>
          <w:sz w:val="22"/>
          <w:szCs w:val="22"/>
        </w:rPr>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w:t>
      </w: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living arrangement of the person’s household </w:t>
      </w:r>
      <w:r>
        <w:rPr>
          <w:sz w:val="22"/>
          <w:szCs w:val="22"/>
        </w:rPr>
        <w:t>shall be</w:t>
      </w:r>
      <w:r w:rsidRPr="00CF5029">
        <w:rPr>
          <w:rStyle w:val="InitialStyle"/>
          <w:rFonts w:ascii="Times New Roman" w:hAnsi="Times New Roman"/>
          <w:sz w:val="22"/>
          <w:szCs w:val="22"/>
        </w:rPr>
        <w:t xml:space="preserve"> verified in accordance with 106 CMR 703.330.</w:t>
      </w: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Work-Related</w:t>
      </w:r>
      <w:r>
        <w:rPr>
          <w:rStyle w:val="InitialStyle"/>
          <w:rFonts w:ascii="Times New Roman" w:hAnsi="Times New Roman"/>
          <w:sz w:val="22"/>
          <w:szCs w:val="22"/>
          <w:u w:val="single"/>
        </w:rPr>
        <w:t>-</w:t>
      </w:r>
      <w:r w:rsidRPr="00CF5029">
        <w:rPr>
          <w:rStyle w:val="InitialStyle"/>
          <w:rFonts w:ascii="Times New Roman" w:hAnsi="Times New Roman"/>
          <w:sz w:val="22"/>
          <w:szCs w:val="22"/>
          <w:u w:val="single"/>
        </w:rPr>
        <w:t>Expenses</w:t>
      </w: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074FB7">
      <w:pPr>
        <w:pStyle w:val="DefaultText1"/>
        <w:tabs>
          <w:tab w:val="left" w:pos="1320"/>
          <w:tab w:val="left" w:pos="1652"/>
          <w:tab w:val="left" w:pos="2220"/>
          <w:tab w:val="left" w:pos="2760"/>
          <w:tab w:val="left" w:pos="3120"/>
          <w:tab w:val="left" w:pos="3480"/>
          <w:tab w:val="left" w:pos="3840"/>
          <w:tab w:val="left" w:pos="4200"/>
        </w:tabs>
        <w:ind w:left="2250" w:hanging="22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work-related</w:t>
      </w:r>
      <w:r>
        <w:rPr>
          <w:rStyle w:val="InitialStyle"/>
          <w:rFonts w:ascii="Times New Roman" w:hAnsi="Times New Roman"/>
          <w:sz w:val="22"/>
          <w:szCs w:val="22"/>
        </w:rPr>
        <w:t>-</w:t>
      </w:r>
      <w:r w:rsidRPr="00CF5029">
        <w:rPr>
          <w:rStyle w:val="InitialStyle"/>
          <w:rFonts w:ascii="Times New Roman" w:hAnsi="Times New Roman"/>
          <w:sz w:val="22"/>
          <w:szCs w:val="22"/>
        </w:rPr>
        <w:t xml:space="preserve">expense deduction </w:t>
      </w:r>
      <w:r>
        <w:rPr>
          <w:sz w:val="22"/>
          <w:szCs w:val="22"/>
        </w:rPr>
        <w:t>shall be calculated</w:t>
      </w:r>
      <w:r w:rsidRPr="00CF5029">
        <w:rPr>
          <w:rStyle w:val="InitialStyle"/>
          <w:rFonts w:ascii="Times New Roman" w:hAnsi="Times New Roman"/>
          <w:sz w:val="22"/>
          <w:szCs w:val="22"/>
        </w:rPr>
        <w:t xml:space="preserve"> in accordance with 106 CMR </w:t>
      </w:r>
      <w:r w:rsidRPr="00CF5029">
        <w:rPr>
          <w:rStyle w:val="InitialStyle"/>
          <w:rFonts w:ascii="Times New Roman" w:hAnsi="Times New Roman"/>
          <w:sz w:val="22"/>
        </w:rPr>
        <w:t>7</w:t>
      </w:r>
      <w:r w:rsidRPr="00CF5029">
        <w:rPr>
          <w:rStyle w:val="InitialStyle"/>
          <w:rFonts w:ascii="Times New Roman" w:hAnsi="Times New Roman"/>
          <w:sz w:val="22"/>
          <w:szCs w:val="22"/>
        </w:rPr>
        <w:t>04.270.</w:t>
      </w:r>
    </w:p>
    <w:p w:rsidR="00193000" w:rsidRDefault="00193000" w:rsidP="002076F4">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Default="00193000" w:rsidP="002076F4">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sz w:val="20"/>
              </w:rPr>
            </w:pPr>
            <w:r w:rsidRPr="00CF5029">
              <w:rPr>
                <w:rStyle w:val="InitialStyle"/>
                <w:rFonts w:ascii="Arial" w:hAnsi="Arial"/>
                <w:b/>
              </w:rPr>
              <w:t>106 CMR: Department of Transitional Assistance</w:t>
            </w:r>
          </w:p>
        </w:tc>
      </w:tr>
      <w:tr w:rsidR="00193000" w:rsidRPr="00CF5029" w:rsidTr="006C1AAC">
        <w:trPr>
          <w:cantSplit/>
          <w:trHeight w:hRule="exact" w:val="281"/>
        </w:trPr>
        <w:tc>
          <w:tcPr>
            <w:tcW w:w="2424" w:type="dxa"/>
            <w:gridSpan w:val="2"/>
            <w:tcBorders>
              <w:top w:val="single" w:sz="6" w:space="0" w:color="auto"/>
            </w:tcBorders>
          </w:tcPr>
          <w:p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p>
        </w:tc>
        <w:tc>
          <w:tcPr>
            <w:tcW w:w="5634" w:type="dxa"/>
            <w:gridSpan w:val="4"/>
            <w:tcBorders>
              <w:top w:val="single" w:sz="6" w:space="0" w:color="auto"/>
            </w:tcBorders>
          </w:tcPr>
          <w:p w:rsidR="00193000" w:rsidRPr="00CF5029" w:rsidRDefault="00193000" w:rsidP="006C1AAC">
            <w:pPr>
              <w:pStyle w:val="DefaultText"/>
              <w:rPr>
                <w:sz w:val="20"/>
              </w:rPr>
            </w:pPr>
          </w:p>
        </w:tc>
        <w:tc>
          <w:tcPr>
            <w:tcW w:w="1011" w:type="dxa"/>
            <w:tcBorders>
              <w:top w:val="single" w:sz="6" w:space="0" w:color="auto"/>
            </w:tcBorders>
          </w:tcPr>
          <w:p w:rsidR="00193000" w:rsidRPr="00CF5029" w:rsidRDefault="00193000" w:rsidP="006C1AAC">
            <w:pPr>
              <w:pStyle w:val="DefaultText"/>
              <w:rPr>
                <w:sz w:val="20"/>
              </w:rPr>
            </w:pPr>
          </w:p>
        </w:tc>
        <w:tc>
          <w:tcPr>
            <w:tcW w:w="1098" w:type="dxa"/>
            <w:tcBorders>
              <w:top w:val="single" w:sz="6" w:space="0" w:color="auto"/>
            </w:tcBorders>
          </w:tcPr>
          <w:p w:rsidR="00193000" w:rsidRPr="00CF5029" w:rsidRDefault="00193000" w:rsidP="006C1AAC">
            <w:pPr>
              <w:pStyle w:val="DefaultText"/>
              <w:rPr>
                <w:sz w:val="20"/>
              </w:rPr>
            </w:pPr>
          </w:p>
        </w:tc>
      </w:tr>
      <w:tr w:rsidR="00193000" w:rsidRPr="00CF5029" w:rsidTr="006C1AAC">
        <w:trPr>
          <w:cantSplit/>
          <w:trHeight w:hRule="exact" w:val="262"/>
        </w:trPr>
        <w:tc>
          <w:tcPr>
            <w:tcW w:w="1325" w:type="dxa"/>
          </w:tcPr>
          <w:p w:rsidR="00193000" w:rsidRPr="00CF5029" w:rsidRDefault="00193000" w:rsidP="006C1AAC">
            <w:pPr>
              <w:pStyle w:val="DefaultText"/>
              <w:rPr>
                <w:sz w:val="20"/>
              </w:rPr>
            </w:pPr>
          </w:p>
        </w:tc>
        <w:tc>
          <w:tcPr>
            <w:tcW w:w="7744" w:type="dxa"/>
            <w:gridSpan w:val="6"/>
          </w:tcPr>
          <w:p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rsidR="00193000" w:rsidRPr="00CF5029" w:rsidRDefault="00193000" w:rsidP="006C1AAC">
            <w:pPr>
              <w:pStyle w:val="DefaultText1"/>
              <w:jc w:val="center"/>
              <w:rPr>
                <w:sz w:val="20"/>
              </w:rPr>
            </w:pPr>
          </w:p>
        </w:tc>
        <w:tc>
          <w:tcPr>
            <w:tcW w:w="1098" w:type="dxa"/>
          </w:tcPr>
          <w:p w:rsidR="00193000" w:rsidRPr="00CF5029" w:rsidRDefault="00193000" w:rsidP="006C1AAC">
            <w:pPr>
              <w:pStyle w:val="DefaultText"/>
              <w:rPr>
                <w:sz w:val="20"/>
              </w:rPr>
            </w:pPr>
          </w:p>
        </w:tc>
      </w:tr>
      <w:tr w:rsidR="00193000" w:rsidRPr="00CF5029" w:rsidTr="006C1AAC">
        <w:trPr>
          <w:cantSplit/>
          <w:trHeight w:hRule="exact" w:val="288"/>
        </w:trPr>
        <w:tc>
          <w:tcPr>
            <w:tcW w:w="2424" w:type="dxa"/>
            <w:gridSpan w:val="2"/>
          </w:tcPr>
          <w:p w:rsidR="00193000" w:rsidRPr="00CF5029" w:rsidRDefault="00193000" w:rsidP="006C1AAC">
            <w:pPr>
              <w:pStyle w:val="DefaultText"/>
              <w:rPr>
                <w:sz w:val="20"/>
              </w:rPr>
            </w:pPr>
          </w:p>
        </w:tc>
        <w:tc>
          <w:tcPr>
            <w:tcW w:w="5634" w:type="dxa"/>
            <w:gridSpan w:val="4"/>
          </w:tcPr>
          <w:p w:rsidR="00193000" w:rsidRPr="00CF5029" w:rsidRDefault="00193000" w:rsidP="006C1AAC">
            <w:pPr>
              <w:jc w:val="center"/>
            </w:pPr>
            <w:r w:rsidRPr="00CF5029">
              <w:rPr>
                <w:rFonts w:ascii="Arial" w:hAnsi="Arial"/>
                <w:b/>
              </w:rPr>
              <w:t>Financial Eligibility</w:t>
            </w:r>
          </w:p>
        </w:tc>
        <w:tc>
          <w:tcPr>
            <w:tcW w:w="1011" w:type="dxa"/>
          </w:tcPr>
          <w:p w:rsidR="00193000" w:rsidRPr="00CF5029" w:rsidRDefault="00193000" w:rsidP="006C1AAC">
            <w:pPr>
              <w:pStyle w:val="DefaultText1"/>
              <w:rPr>
                <w:sz w:val="20"/>
              </w:rPr>
            </w:pPr>
            <w:r w:rsidRPr="00CF5029">
              <w:rPr>
                <w:rStyle w:val="InitialStyle"/>
                <w:rFonts w:ascii="Arial" w:hAnsi="Arial"/>
                <w:b/>
              </w:rPr>
              <w:t xml:space="preserve">Chapter              </w:t>
            </w:r>
            <w:r w:rsidRPr="00CF5029">
              <w:rPr>
                <w:rFonts w:ascii="Arial" w:hAnsi="Arial"/>
                <w:b/>
                <w:sz w:val="20"/>
              </w:rPr>
              <w:t xml:space="preserve"> </w:t>
            </w:r>
          </w:p>
        </w:tc>
        <w:tc>
          <w:tcPr>
            <w:tcW w:w="1098" w:type="dxa"/>
          </w:tcPr>
          <w:p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rsidTr="006C1AAC">
        <w:trPr>
          <w:cantSplit/>
          <w:trHeight w:hRule="exact" w:val="252"/>
        </w:trPr>
        <w:tc>
          <w:tcPr>
            <w:tcW w:w="2424" w:type="dxa"/>
            <w:gridSpan w:val="2"/>
            <w:tcBorders>
              <w:bottom w:val="single" w:sz="6" w:space="0" w:color="auto"/>
            </w:tcBorders>
          </w:tcPr>
          <w:p w:rsidR="00193000" w:rsidRPr="00CF5029" w:rsidRDefault="00193000" w:rsidP="006C1AAC">
            <w:pPr>
              <w:pStyle w:val="DefaultText1"/>
              <w:rPr>
                <w:sz w:val="20"/>
              </w:rPr>
            </w:pPr>
            <w:r w:rsidRPr="00C74FC1">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jc w:val="center"/>
            </w:pPr>
            <w:r w:rsidRPr="00CF5029">
              <w:rPr>
                <w:rFonts w:ascii="Arial" w:hAnsi="Arial"/>
                <w:b/>
              </w:rPr>
              <w:t>(2 of 3)</w:t>
            </w:r>
          </w:p>
        </w:tc>
        <w:tc>
          <w:tcPr>
            <w:tcW w:w="1011" w:type="dxa"/>
            <w:tcBorders>
              <w:bottom w:val="single" w:sz="6" w:space="0" w:color="auto"/>
            </w:tcBorders>
          </w:tcPr>
          <w:p w:rsidR="00193000" w:rsidRPr="00CF5029" w:rsidRDefault="00193000" w:rsidP="006C1AAC">
            <w:pPr>
              <w:pStyle w:val="DefaultText1"/>
              <w:jc w:val="right"/>
              <w:rPr>
                <w:sz w:val="20"/>
              </w:rPr>
            </w:pPr>
            <w:r w:rsidRPr="00CF5029">
              <w:rPr>
                <w:rStyle w:val="InitialStyle"/>
                <w:rFonts w:ascii="Arial" w:hAnsi="Arial"/>
                <w:b/>
              </w:rPr>
              <w:t xml:space="preserve"> Page           </w:t>
            </w:r>
            <w:r w:rsidRPr="00CF5029">
              <w:rPr>
                <w:rFonts w:ascii="Arial" w:hAnsi="Arial"/>
                <w:b/>
                <w:sz w:val="20"/>
              </w:rPr>
              <w:t xml:space="preserve"> </w:t>
            </w:r>
          </w:p>
        </w:tc>
        <w:tc>
          <w:tcPr>
            <w:tcW w:w="1098" w:type="dxa"/>
            <w:tcBorders>
              <w:bottom w:val="single" w:sz="6" w:space="0" w:color="auto"/>
            </w:tcBorders>
          </w:tcPr>
          <w:p w:rsidR="00193000" w:rsidRPr="00CF5029" w:rsidRDefault="00193000" w:rsidP="006C1AAC">
            <w:pPr>
              <w:pStyle w:val="DefaultText1"/>
              <w:rPr>
                <w:sz w:val="20"/>
              </w:rPr>
            </w:pPr>
            <w:r w:rsidRPr="00CF5029">
              <w:rPr>
                <w:rFonts w:ascii="Arial" w:hAnsi="Arial"/>
                <w:b/>
                <w:sz w:val="20"/>
              </w:rPr>
              <w:t>704.235</w:t>
            </w:r>
          </w:p>
        </w:tc>
      </w:tr>
    </w:tbl>
    <w:p w:rsidR="00193000" w:rsidRPr="00CF5029" w:rsidRDefault="00193000" w:rsidP="00AA7BE3">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400" w:hanging="240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(4)</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Individuals Claimed as Dependents</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number of individuals claimed as dependents for federal tax purposes </w:t>
      </w:r>
      <w:r w:rsidRPr="00CF5029">
        <w:rPr>
          <w:sz w:val="22"/>
          <w:szCs w:val="22"/>
        </w:rPr>
        <w:t>is</w:t>
      </w:r>
      <w:r w:rsidRPr="00CF5029">
        <w:rPr>
          <w:rStyle w:val="InitialStyle"/>
          <w:rFonts w:ascii="Times New Roman" w:hAnsi="Times New Roman"/>
          <w:sz w:val="22"/>
          <w:szCs w:val="22"/>
        </w:rPr>
        <w:t xml:space="preserve"> verified by one of the following:</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most recent federal income tax return; or</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most current federal income tax withholding form</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if the person is not self-employed.</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Individuals Living in the </w:t>
      </w:r>
      <w:r>
        <w:rPr>
          <w:rStyle w:val="InitialStyle"/>
          <w:rFonts w:ascii="Times New Roman" w:hAnsi="Times New Roman"/>
          <w:sz w:val="22"/>
          <w:szCs w:val="22"/>
          <w:u w:val="single"/>
        </w:rPr>
        <w:t>Applicant</w:t>
      </w:r>
      <w:r w:rsidRPr="00CF5029">
        <w:rPr>
          <w:rStyle w:val="InitialStyle"/>
          <w:rFonts w:ascii="Times New Roman" w:hAnsi="Times New Roman"/>
          <w:sz w:val="22"/>
          <w:szCs w:val="22"/>
          <w:u w:val="single"/>
        </w:rPr>
        <w:t xml:space="preserve">’s </w:t>
      </w:r>
      <w:r>
        <w:rPr>
          <w:rStyle w:val="InitialStyle"/>
          <w:rFonts w:ascii="Times New Roman" w:hAnsi="Times New Roman"/>
          <w:sz w:val="22"/>
          <w:szCs w:val="22"/>
          <w:u w:val="single"/>
        </w:rPr>
        <w:t xml:space="preserve">or Client’s </w:t>
      </w:r>
      <w:r w:rsidRPr="00CF5029">
        <w:rPr>
          <w:rStyle w:val="InitialStyle"/>
          <w:rFonts w:ascii="Times New Roman" w:hAnsi="Times New Roman"/>
          <w:sz w:val="22"/>
          <w:szCs w:val="22"/>
          <w:u w:val="single"/>
        </w:rPr>
        <w:t>Household Who Could Have Been Claimed as Dependents</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If certain individuals living in a</w:t>
      </w:r>
      <w:r>
        <w:rPr>
          <w:rStyle w:val="InitialStyle"/>
          <w:rFonts w:ascii="Times New Roman" w:hAnsi="Times New Roman"/>
          <w:sz w:val="22"/>
          <w:szCs w:val="22"/>
        </w:rPr>
        <w:t>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applicant’s or client’s</w:t>
      </w:r>
      <w:r w:rsidRPr="00CF5029">
        <w:rPr>
          <w:rStyle w:val="InitialStyle"/>
          <w:rFonts w:ascii="Times New Roman" w:hAnsi="Times New Roman"/>
          <w:sz w:val="22"/>
          <w:szCs w:val="22"/>
        </w:rPr>
        <w:t xml:space="preserve"> household as dependents for federal tax purposes could have been claimed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w:t>
      </w:r>
      <w:r>
        <w:rPr>
          <w:rStyle w:val="InitialStyle"/>
          <w:rFonts w:ascii="Times New Roman" w:hAnsi="Times New Roman"/>
          <w:sz w:val="22"/>
          <w:szCs w:val="22"/>
        </w:rPr>
        <w:t>w</w:t>
      </w:r>
      <w:r w:rsidRPr="00CF5029">
        <w:rPr>
          <w:rStyle w:val="InitialStyle"/>
          <w:rFonts w:ascii="Times New Roman" w:hAnsi="Times New Roman"/>
          <w:sz w:val="22"/>
          <w:szCs w:val="22"/>
        </w:rPr>
        <w:t>ere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n</w:t>
      </w:r>
      <w:r>
        <w:rPr>
          <w:rStyle w:val="InitialStyle"/>
          <w:rFonts w:ascii="Times New Roman" w:hAnsi="Times New Roman"/>
          <w:sz w:val="22"/>
          <w:szCs w:val="22"/>
        </w:rPr>
        <w:t>o</w:t>
      </w:r>
      <w:r w:rsidRPr="00CF5029">
        <w:rPr>
          <w:rStyle w:val="InitialStyle"/>
          <w:rFonts w:ascii="Times New Roman" w:hAnsi="Times New Roman"/>
          <w:sz w:val="22"/>
          <w:szCs w:val="22"/>
        </w:rPr>
        <w:t>t, the person shall submit the following verifications:</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signed and dated statement listing the additional individuals claimed to be dependents, but who are not listed on his or her most current tax return or federal income tax withholding form; and</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An affidavit signed and dated by the </w:t>
      </w:r>
      <w:r>
        <w:rPr>
          <w:rStyle w:val="InitialStyle"/>
          <w:rFonts w:ascii="Times New Roman" w:hAnsi="Times New Roman"/>
          <w:sz w:val="22"/>
          <w:szCs w:val="22"/>
        </w:rPr>
        <w:t>applicant or client</w:t>
      </w:r>
      <w:r w:rsidRPr="00CF5029">
        <w:rPr>
          <w:rStyle w:val="InitialStyle"/>
          <w:rFonts w:ascii="Times New Roman" w:hAnsi="Times New Roman"/>
          <w:sz w:val="22"/>
          <w:szCs w:val="22"/>
        </w:rPr>
        <w:t xml:space="preserve"> that he or she is providing over 50</w:t>
      </w:r>
      <w:r>
        <w:rPr>
          <w:rStyle w:val="InitialStyle"/>
          <w:rFonts w:ascii="Times New Roman" w:hAnsi="Times New Roman"/>
          <w:sz w:val="22"/>
          <w:szCs w:val="22"/>
        </w:rPr>
        <w:t xml:space="preserve"> per cent</w:t>
      </w:r>
      <w:r w:rsidRPr="00CF5029">
        <w:rPr>
          <w:rStyle w:val="InitialStyle"/>
          <w:rFonts w:ascii="Times New Roman" w:hAnsi="Times New Roman"/>
          <w:sz w:val="22"/>
          <w:szCs w:val="22"/>
        </w:rPr>
        <w:t xml:space="preserve"> of the support for each dependent listed in the </w:t>
      </w:r>
      <w:r>
        <w:rPr>
          <w:rStyle w:val="InitialStyle"/>
          <w:rFonts w:ascii="Times New Roman" w:hAnsi="Times New Roman"/>
          <w:sz w:val="22"/>
          <w:szCs w:val="22"/>
        </w:rPr>
        <w:t xml:space="preserve">above </w:t>
      </w:r>
      <w:r w:rsidRPr="00CF5029">
        <w:rPr>
          <w:rStyle w:val="InitialStyle"/>
          <w:rFonts w:ascii="Times New Roman" w:hAnsi="Times New Roman"/>
          <w:sz w:val="22"/>
          <w:szCs w:val="22"/>
        </w:rPr>
        <w:t>statement.</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Individuals Not Living in the </w:t>
      </w:r>
      <w:r>
        <w:rPr>
          <w:rStyle w:val="InitialStyle"/>
          <w:rFonts w:ascii="Times New Roman" w:hAnsi="Times New Roman"/>
          <w:sz w:val="22"/>
          <w:szCs w:val="22"/>
          <w:u w:val="single"/>
        </w:rPr>
        <w:t>Applicant</w:t>
      </w:r>
      <w:r w:rsidRPr="00CF5029">
        <w:rPr>
          <w:rStyle w:val="InitialStyle"/>
          <w:rFonts w:ascii="Times New Roman" w:hAnsi="Times New Roman"/>
          <w:sz w:val="22"/>
          <w:szCs w:val="22"/>
          <w:u w:val="single"/>
        </w:rPr>
        <w:t xml:space="preserve">’s </w:t>
      </w:r>
      <w:r>
        <w:rPr>
          <w:rStyle w:val="InitialStyle"/>
          <w:rFonts w:ascii="Times New Roman" w:hAnsi="Times New Roman"/>
          <w:sz w:val="22"/>
          <w:szCs w:val="22"/>
          <w:u w:val="single"/>
        </w:rPr>
        <w:t xml:space="preserve">or Client’s </w:t>
      </w:r>
      <w:r w:rsidRPr="00CF5029">
        <w:rPr>
          <w:rStyle w:val="InitialStyle"/>
          <w:rFonts w:ascii="Times New Roman" w:hAnsi="Times New Roman"/>
          <w:sz w:val="22"/>
          <w:szCs w:val="22"/>
          <w:u w:val="single"/>
        </w:rPr>
        <w:t>Household Who Could Have Been Claimed as Dependents</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If certain individuals not living in a</w:t>
      </w:r>
      <w:r>
        <w:rPr>
          <w:rStyle w:val="InitialStyle"/>
          <w:rFonts w:ascii="Times New Roman" w:hAnsi="Times New Roman"/>
          <w:sz w:val="22"/>
          <w:szCs w:val="22"/>
        </w:rPr>
        <w:t>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applicant’s or client’s</w:t>
      </w:r>
      <w:r w:rsidRPr="00CF5029">
        <w:rPr>
          <w:rStyle w:val="InitialStyle"/>
          <w:rFonts w:ascii="Times New Roman" w:hAnsi="Times New Roman"/>
          <w:sz w:val="22"/>
          <w:szCs w:val="22"/>
        </w:rPr>
        <w:t xml:space="preserve"> household as dependents for federal tax purposes could have been claimed but were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n</w:t>
      </w:r>
      <w:r>
        <w:rPr>
          <w:rStyle w:val="InitialStyle"/>
          <w:rFonts w:ascii="Times New Roman" w:hAnsi="Times New Roman"/>
          <w:sz w:val="22"/>
          <w:szCs w:val="22"/>
        </w:rPr>
        <w:t>o</w:t>
      </w:r>
      <w:r w:rsidRPr="00CF5029">
        <w:rPr>
          <w:rStyle w:val="InitialStyle"/>
          <w:rFonts w:ascii="Times New Roman" w:hAnsi="Times New Roman"/>
          <w:sz w:val="22"/>
          <w:szCs w:val="22"/>
        </w:rPr>
        <w:t xml:space="preserve">t, the person shall </w:t>
      </w:r>
      <w:r>
        <w:rPr>
          <w:rStyle w:val="InitialStyle"/>
          <w:rFonts w:ascii="Times New Roman" w:hAnsi="Times New Roman"/>
          <w:sz w:val="22"/>
          <w:szCs w:val="22"/>
        </w:rPr>
        <w:t>submit</w:t>
      </w:r>
      <w:r w:rsidRPr="00CF5029">
        <w:rPr>
          <w:rStyle w:val="InitialStyle"/>
          <w:rFonts w:ascii="Times New Roman" w:hAnsi="Times New Roman"/>
          <w:sz w:val="22"/>
          <w:szCs w:val="22"/>
        </w:rPr>
        <w:t xml:space="preserve"> the following verifications:</w:t>
      </w: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signed and dated statement listing the names, social security numbers and addresses of those individuals living outside the person’s household, who could have been claimed as dependents for federal tax purposes; and</w:t>
      </w:r>
    </w:p>
    <w:p w:rsidR="00193000" w:rsidRPr="00CF5029" w:rsidRDefault="00193000" w:rsidP="00AA7BE3">
      <w:pPr>
        <w:pStyle w:val="DefaultText"/>
        <w:tabs>
          <w:tab w:val="left" w:pos="1140"/>
          <w:tab w:val="left" w:pos="2220"/>
          <w:tab w:val="left" w:pos="2760"/>
          <w:tab w:val="left" w:pos="3120"/>
          <w:tab w:val="left" w:pos="3480"/>
        </w:tabs>
        <w:ind w:left="2760" w:hanging="2760"/>
        <w:rPr>
          <w:rStyle w:val="InitialStyle"/>
          <w:rFonts w:ascii="Times New Roman" w:hAnsi="Times New Roman"/>
          <w:sz w:val="22"/>
          <w:szCs w:val="22"/>
        </w:rPr>
      </w:pPr>
    </w:p>
    <w:p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An affidavit signed by the person that he or she is providing over 50 percent of the support for each dependent listed in the signed and dated statement; and</w:t>
      </w:r>
    </w:p>
    <w:p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Canceled personal or bank checks or money orders signed by the person and made payable to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dependent, or to the dependent’s natural or adoptive parent or legal guardian, or made payable to a party who signs a dated statement that the check or money order was in payment for goods or services provided to the dependent; or</w:t>
      </w:r>
    </w:p>
    <w:p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sz w:val="20"/>
              </w:rPr>
            </w:pPr>
            <w:r w:rsidRPr="00CF5029">
              <w:rPr>
                <w:rStyle w:val="InitialStyle"/>
                <w:rFonts w:ascii="Arial" w:hAnsi="Arial"/>
                <w:b/>
              </w:rPr>
              <w:t>106 CMR: Department of Transitional Assistance</w:t>
            </w:r>
          </w:p>
        </w:tc>
      </w:tr>
      <w:tr w:rsidR="00193000" w:rsidRPr="00CF5029" w:rsidTr="006C1AAC">
        <w:trPr>
          <w:cantSplit/>
          <w:trHeight w:hRule="exact" w:val="281"/>
        </w:trPr>
        <w:tc>
          <w:tcPr>
            <w:tcW w:w="2424" w:type="dxa"/>
            <w:gridSpan w:val="2"/>
            <w:tcBorders>
              <w:top w:val="single" w:sz="6" w:space="0" w:color="auto"/>
            </w:tcBorders>
          </w:tcPr>
          <w:p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p>
        </w:tc>
        <w:tc>
          <w:tcPr>
            <w:tcW w:w="5634" w:type="dxa"/>
            <w:gridSpan w:val="4"/>
            <w:tcBorders>
              <w:top w:val="single" w:sz="6" w:space="0" w:color="auto"/>
            </w:tcBorders>
          </w:tcPr>
          <w:p w:rsidR="00193000" w:rsidRPr="00CF5029" w:rsidRDefault="00193000" w:rsidP="006C1AAC">
            <w:pPr>
              <w:pStyle w:val="DefaultText"/>
              <w:rPr>
                <w:sz w:val="20"/>
              </w:rPr>
            </w:pPr>
          </w:p>
        </w:tc>
        <w:tc>
          <w:tcPr>
            <w:tcW w:w="1011" w:type="dxa"/>
            <w:tcBorders>
              <w:top w:val="single" w:sz="6" w:space="0" w:color="auto"/>
            </w:tcBorders>
          </w:tcPr>
          <w:p w:rsidR="00193000" w:rsidRPr="00CF5029" w:rsidRDefault="00193000" w:rsidP="006C1AAC">
            <w:pPr>
              <w:pStyle w:val="DefaultText"/>
              <w:rPr>
                <w:sz w:val="20"/>
              </w:rPr>
            </w:pPr>
          </w:p>
        </w:tc>
        <w:tc>
          <w:tcPr>
            <w:tcW w:w="1098" w:type="dxa"/>
            <w:tcBorders>
              <w:top w:val="single" w:sz="6" w:space="0" w:color="auto"/>
            </w:tcBorders>
          </w:tcPr>
          <w:p w:rsidR="00193000" w:rsidRPr="00CF5029" w:rsidRDefault="00193000" w:rsidP="006C1AAC">
            <w:pPr>
              <w:pStyle w:val="DefaultText"/>
              <w:rPr>
                <w:sz w:val="20"/>
              </w:rPr>
            </w:pPr>
          </w:p>
        </w:tc>
      </w:tr>
      <w:tr w:rsidR="00193000" w:rsidRPr="00CF5029" w:rsidTr="006C1AAC">
        <w:trPr>
          <w:cantSplit/>
          <w:trHeight w:hRule="exact" w:val="262"/>
        </w:trPr>
        <w:tc>
          <w:tcPr>
            <w:tcW w:w="1325" w:type="dxa"/>
          </w:tcPr>
          <w:p w:rsidR="00193000" w:rsidRPr="00CF5029" w:rsidRDefault="00193000" w:rsidP="006C1AAC">
            <w:pPr>
              <w:pStyle w:val="DefaultText"/>
              <w:rPr>
                <w:sz w:val="20"/>
              </w:rPr>
            </w:pPr>
          </w:p>
        </w:tc>
        <w:tc>
          <w:tcPr>
            <w:tcW w:w="7744" w:type="dxa"/>
            <w:gridSpan w:val="6"/>
          </w:tcPr>
          <w:p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rsidR="00193000" w:rsidRPr="00CF5029" w:rsidRDefault="00193000" w:rsidP="006C1AAC">
            <w:pPr>
              <w:pStyle w:val="DefaultText1"/>
              <w:jc w:val="center"/>
              <w:rPr>
                <w:sz w:val="20"/>
              </w:rPr>
            </w:pPr>
          </w:p>
        </w:tc>
        <w:tc>
          <w:tcPr>
            <w:tcW w:w="1098" w:type="dxa"/>
          </w:tcPr>
          <w:p w:rsidR="00193000" w:rsidRPr="00CF5029" w:rsidRDefault="00193000" w:rsidP="006C1AAC">
            <w:pPr>
              <w:pStyle w:val="DefaultText"/>
              <w:rPr>
                <w:sz w:val="20"/>
              </w:rPr>
            </w:pPr>
          </w:p>
        </w:tc>
      </w:tr>
      <w:tr w:rsidR="00193000" w:rsidRPr="00CF5029" w:rsidTr="006C1AAC">
        <w:trPr>
          <w:cantSplit/>
          <w:trHeight w:hRule="exact" w:val="288"/>
        </w:trPr>
        <w:tc>
          <w:tcPr>
            <w:tcW w:w="2424" w:type="dxa"/>
            <w:gridSpan w:val="2"/>
          </w:tcPr>
          <w:p w:rsidR="00193000" w:rsidRPr="00CF5029" w:rsidRDefault="00193000" w:rsidP="006C1AAC">
            <w:pPr>
              <w:pStyle w:val="DefaultText"/>
              <w:rPr>
                <w:sz w:val="20"/>
              </w:rPr>
            </w:pPr>
          </w:p>
        </w:tc>
        <w:tc>
          <w:tcPr>
            <w:tcW w:w="5634" w:type="dxa"/>
            <w:gridSpan w:val="4"/>
          </w:tcPr>
          <w:p w:rsidR="00193000" w:rsidRPr="00CF5029" w:rsidRDefault="00193000" w:rsidP="006C1AAC">
            <w:pPr>
              <w:jc w:val="center"/>
            </w:pPr>
            <w:r w:rsidRPr="00CF5029">
              <w:rPr>
                <w:rFonts w:ascii="Arial" w:hAnsi="Arial"/>
                <w:b/>
              </w:rPr>
              <w:t>Financial Eligibility</w:t>
            </w:r>
          </w:p>
        </w:tc>
        <w:tc>
          <w:tcPr>
            <w:tcW w:w="1011" w:type="dxa"/>
          </w:tcPr>
          <w:p w:rsidR="00193000" w:rsidRPr="00CF5029" w:rsidRDefault="00193000" w:rsidP="006C1AAC">
            <w:pPr>
              <w:pStyle w:val="DefaultText1"/>
              <w:rPr>
                <w:sz w:val="20"/>
              </w:rPr>
            </w:pPr>
            <w:r w:rsidRPr="00CF5029">
              <w:rPr>
                <w:rStyle w:val="InitialStyle"/>
                <w:rFonts w:ascii="Arial" w:hAnsi="Arial"/>
                <w:b/>
              </w:rPr>
              <w:t xml:space="preserve">Chapter              </w:t>
            </w:r>
            <w:r w:rsidRPr="00CF5029">
              <w:rPr>
                <w:rFonts w:ascii="Arial" w:hAnsi="Arial"/>
                <w:b/>
                <w:sz w:val="20"/>
              </w:rPr>
              <w:t xml:space="preserve"> </w:t>
            </w:r>
          </w:p>
        </w:tc>
        <w:tc>
          <w:tcPr>
            <w:tcW w:w="1098" w:type="dxa"/>
          </w:tcPr>
          <w:p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rsidTr="001C1163">
        <w:trPr>
          <w:cantSplit/>
          <w:trHeight w:hRule="exact" w:val="252"/>
        </w:trPr>
        <w:tc>
          <w:tcPr>
            <w:tcW w:w="2424" w:type="dxa"/>
            <w:gridSpan w:val="2"/>
            <w:tcBorders>
              <w:bottom w:val="single" w:sz="6" w:space="0" w:color="auto"/>
            </w:tcBorders>
          </w:tcPr>
          <w:p w:rsidR="00193000" w:rsidRPr="00CF5029" w:rsidRDefault="00193000" w:rsidP="006C1AAC">
            <w:pPr>
              <w:pStyle w:val="DefaultText1"/>
              <w:rPr>
                <w:sz w:val="20"/>
              </w:rPr>
            </w:pPr>
            <w:r w:rsidRPr="009975E4">
              <w:rPr>
                <w:rFonts w:ascii="Arial" w:hAnsi="Arial"/>
                <w:b/>
                <w:sz w:val="20"/>
              </w:rPr>
              <w:lastRenderedPageBreak/>
              <w:t>3/2018</w:t>
            </w:r>
          </w:p>
        </w:tc>
        <w:tc>
          <w:tcPr>
            <w:tcW w:w="1872"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pStyle w:val="DefaultText"/>
              <w:rPr>
                <w:sz w:val="20"/>
              </w:rPr>
            </w:pPr>
          </w:p>
        </w:tc>
        <w:tc>
          <w:tcPr>
            <w:tcW w:w="1254" w:type="dxa"/>
            <w:tcBorders>
              <w:bottom w:val="single" w:sz="6" w:space="0" w:color="auto"/>
            </w:tcBorders>
          </w:tcPr>
          <w:p w:rsidR="00193000" w:rsidRPr="00CF5029" w:rsidRDefault="00193000" w:rsidP="006C1AAC">
            <w:pPr>
              <w:jc w:val="center"/>
            </w:pPr>
            <w:r w:rsidRPr="00CF5029">
              <w:rPr>
                <w:rFonts w:ascii="Arial" w:hAnsi="Arial"/>
                <w:b/>
              </w:rPr>
              <w:t>(3 of 3)</w:t>
            </w:r>
          </w:p>
        </w:tc>
        <w:tc>
          <w:tcPr>
            <w:tcW w:w="1011" w:type="dxa"/>
            <w:tcBorders>
              <w:bottom w:val="single" w:sz="6" w:space="0" w:color="auto"/>
            </w:tcBorders>
          </w:tcPr>
          <w:p w:rsidR="00193000" w:rsidRPr="00CF5029" w:rsidRDefault="00193000" w:rsidP="006C1AAC">
            <w:pPr>
              <w:pStyle w:val="DefaultText1"/>
              <w:jc w:val="right"/>
              <w:rPr>
                <w:sz w:val="20"/>
              </w:rPr>
            </w:pPr>
            <w:r w:rsidRPr="00CF5029">
              <w:rPr>
                <w:rStyle w:val="InitialStyle"/>
                <w:rFonts w:ascii="Arial" w:hAnsi="Arial"/>
                <w:b/>
              </w:rPr>
              <w:t xml:space="preserve"> Page      </w:t>
            </w:r>
          </w:p>
        </w:tc>
        <w:tc>
          <w:tcPr>
            <w:tcW w:w="1098" w:type="dxa"/>
            <w:tcBorders>
              <w:bottom w:val="single" w:sz="6" w:space="0" w:color="auto"/>
            </w:tcBorders>
          </w:tcPr>
          <w:p w:rsidR="00193000" w:rsidRPr="00CF5029" w:rsidRDefault="00193000" w:rsidP="006C1AAC">
            <w:pPr>
              <w:pStyle w:val="DefaultText1"/>
              <w:rPr>
                <w:sz w:val="20"/>
              </w:rPr>
            </w:pPr>
            <w:r w:rsidRPr="00CF5029">
              <w:rPr>
                <w:rFonts w:ascii="Arial" w:hAnsi="Arial"/>
                <w:b/>
                <w:sz w:val="20"/>
              </w:rPr>
              <w:t>704.235</w:t>
            </w:r>
          </w:p>
        </w:tc>
      </w:tr>
    </w:tbl>
    <w:p w:rsidR="00193000" w:rsidRPr="00CF5029" w:rsidRDefault="00193000" w:rsidP="00EB17D9">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rPr>
      </w:pPr>
    </w:p>
    <w:p w:rsidR="00193000" w:rsidRPr="00CF5029" w:rsidRDefault="00193000" w:rsidP="00EB17D9">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(d)</w:t>
      </w:r>
      <w:r w:rsidRPr="00CF5029">
        <w:rPr>
          <w:rStyle w:val="InitialStyle"/>
          <w:rFonts w:ascii="Times New Roman" w:hAnsi="Times New Roman"/>
          <w:sz w:val="22"/>
          <w:szCs w:val="22"/>
        </w:rPr>
        <w:tab/>
        <w:t xml:space="preserve">If the items specified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04.235(B)(6)(c) are unavailable, an affidavit signed by the dependent or by the dependent’s natural or adoptive parent or legal guardian verifying the amount of the cash payment.   </w:t>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Amount of Alimony or Child Support</w:t>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Monthly</w:t>
      </w:r>
      <w:r w:rsidRPr="00CF5029">
        <w:rPr>
          <w:rStyle w:val="InitialStyle"/>
          <w:rFonts w:ascii="Times New Roman" w:hAnsi="Times New Roman"/>
          <w:sz w:val="22"/>
          <w:szCs w:val="22"/>
        </w:rPr>
        <w:t xml:space="preserve"> alimony or child support paid immediately prior to </w:t>
      </w:r>
      <w:r>
        <w:rPr>
          <w:rStyle w:val="InitialStyle"/>
          <w:rFonts w:ascii="Times New Roman" w:hAnsi="Times New Roman"/>
          <w:sz w:val="22"/>
          <w:szCs w:val="22"/>
        </w:rPr>
        <w:t xml:space="preserve">an </w:t>
      </w:r>
      <w:r w:rsidRPr="00CF5029">
        <w:rPr>
          <w:rStyle w:val="InitialStyle"/>
          <w:rFonts w:ascii="Times New Roman" w:hAnsi="Times New Roman"/>
          <w:sz w:val="22"/>
          <w:szCs w:val="22"/>
        </w:rPr>
        <w:t xml:space="preserve">application or </w:t>
      </w:r>
      <w:r>
        <w:rPr>
          <w:rStyle w:val="InitialStyle"/>
          <w:rFonts w:ascii="Times New Roman" w:hAnsi="Times New Roman"/>
          <w:sz w:val="22"/>
          <w:szCs w:val="22"/>
        </w:rPr>
        <w:t xml:space="preserve">an </w:t>
      </w:r>
      <w:r w:rsidRPr="00CF5029">
        <w:rPr>
          <w:rStyle w:val="InitialStyle"/>
          <w:rFonts w:ascii="Times New Roman" w:hAnsi="Times New Roman"/>
          <w:sz w:val="22"/>
          <w:szCs w:val="22"/>
        </w:rPr>
        <w:t xml:space="preserve">eligibility review </w:t>
      </w:r>
      <w:r>
        <w:rPr>
          <w:sz w:val="22"/>
          <w:szCs w:val="22"/>
        </w:rPr>
        <w:t>shall be</w:t>
      </w:r>
      <w:r w:rsidRPr="00CF5029">
        <w:rPr>
          <w:rStyle w:val="InitialStyle"/>
          <w:rFonts w:ascii="Times New Roman" w:hAnsi="Times New Roman"/>
          <w:sz w:val="22"/>
          <w:szCs w:val="22"/>
        </w:rPr>
        <w:t xml:space="preserve"> verified in accordance with 106 CMR </w:t>
      </w:r>
      <w:r w:rsidRPr="00CF5029">
        <w:rPr>
          <w:rStyle w:val="InitialStyle"/>
          <w:rFonts w:ascii="Times New Roman" w:hAnsi="Times New Roman"/>
          <w:sz w:val="22"/>
        </w:rPr>
        <w:t>7</w:t>
      </w:r>
      <w:r w:rsidRPr="00CF5029">
        <w:rPr>
          <w:rStyle w:val="InitialStyle"/>
          <w:rFonts w:ascii="Times New Roman" w:hAnsi="Times New Roman"/>
          <w:sz w:val="22"/>
          <w:szCs w:val="22"/>
        </w:rPr>
        <w:t>04.235(B)(6), or if appropriate, by online Child Support Enforcement Division (CSED)</w:t>
      </w:r>
      <w:r>
        <w:rPr>
          <w:rStyle w:val="InitialStyle"/>
          <w:rFonts w:ascii="Times New Roman" w:hAnsi="Times New Roman"/>
          <w:sz w:val="22"/>
          <w:szCs w:val="22"/>
        </w:rPr>
        <w:t xml:space="preserve"> data</w:t>
      </w:r>
      <w:r w:rsidRPr="00CF5029">
        <w:rPr>
          <w:rStyle w:val="InitialStyle"/>
          <w:rFonts w:ascii="Times New Roman" w:hAnsi="Times New Roman"/>
          <w:sz w:val="22"/>
          <w:szCs w:val="22"/>
        </w:rPr>
        <w:t>.</w:t>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EB17D9">
      <w:pPr>
        <w:pStyle w:val="DefaultText"/>
        <w:tabs>
          <w:tab w:val="left" w:pos="1140"/>
          <w:tab w:val="left" w:pos="1680"/>
          <w:tab w:val="left" w:pos="2220"/>
          <w:tab w:val="left" w:pos="2760"/>
          <w:tab w:val="left" w:pos="3120"/>
          <w:tab w:val="left" w:pos="3480"/>
          <w:tab w:val="left" w:pos="3840"/>
          <w:tab w:val="left" w:pos="420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Income Deemed to a Pregnant Woman</w:t>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rsidR="00193000" w:rsidRPr="00CF5029" w:rsidRDefault="00193000" w:rsidP="00AA151D">
      <w:pPr>
        <w:pStyle w:val="DefaultText"/>
        <w:tabs>
          <w:tab w:val="left" w:pos="1320"/>
          <w:tab w:val="left" w:pos="1680"/>
          <w:tab w:val="left" w:pos="2220"/>
          <w:tab w:val="left" w:pos="2760"/>
          <w:tab w:val="left" w:pos="3120"/>
          <w:tab w:val="left" w:pos="3480"/>
          <w:tab w:val="left" w:pos="3840"/>
          <w:tab w:val="left" w:pos="420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w:t>
      </w:r>
      <w:r>
        <w:rPr>
          <w:rStyle w:val="InitialStyle"/>
          <w:rFonts w:ascii="Times New Roman" w:hAnsi="Times New Roman"/>
          <w:sz w:val="22"/>
          <w:szCs w:val="22"/>
        </w:rPr>
        <w:t>spouse, if any,</w:t>
      </w:r>
      <w:r w:rsidRPr="00CF5029">
        <w:rPr>
          <w:rStyle w:val="InitialStyle"/>
          <w:rFonts w:ascii="Times New Roman" w:hAnsi="Times New Roman"/>
          <w:sz w:val="22"/>
          <w:szCs w:val="22"/>
        </w:rPr>
        <w:t xml:space="preserve"> living with an otherwise eligible pregnant woman must be included in the determination of the eligibility of the pregnant woman</w:t>
      </w:r>
      <w:r>
        <w:rPr>
          <w:rStyle w:val="InitialStyle"/>
          <w:rFonts w:ascii="Times New Roman" w:hAnsi="Times New Roman"/>
          <w:sz w:val="22"/>
          <w:szCs w:val="22"/>
        </w:rPr>
        <w:t>.</w:t>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1728" w:right="396"/>
        <w:rPr>
          <w:rStyle w:val="InitialStyle"/>
          <w:rFonts w:ascii="Times New Roman" w:hAnsi="Times New Roman"/>
          <w:sz w:val="22"/>
          <w:szCs w:val="22"/>
        </w:rPr>
      </w:pPr>
      <w:r w:rsidRPr="00CF5029">
        <w:rPr>
          <w:rStyle w:val="InitialStyle"/>
          <w:rFonts w:ascii="Times New Roman" w:hAnsi="Times New Roman"/>
          <w:sz w:val="22"/>
          <w:szCs w:val="22"/>
        </w:rPr>
        <w:t xml:space="preserve">The income of the </w:t>
      </w:r>
      <w:r>
        <w:rPr>
          <w:rStyle w:val="InitialStyle"/>
          <w:rFonts w:ascii="Times New Roman" w:hAnsi="Times New Roman"/>
          <w:sz w:val="22"/>
          <w:szCs w:val="22"/>
        </w:rPr>
        <w:t>spouse</w:t>
      </w:r>
      <w:r w:rsidRPr="00CF5029">
        <w:rPr>
          <w:rStyle w:val="InitialStyle"/>
          <w:rFonts w:ascii="Times New Roman" w:hAnsi="Times New Roman"/>
          <w:sz w:val="22"/>
          <w:szCs w:val="22"/>
        </w:rPr>
        <w:t xml:space="preserve"> must be included in the 185 percent Test of Eligibility and the Second Test of Eligibility.  The grant amount is determined using an assistance unit of one and only the income of the pregnant woman.</w:t>
      </w:r>
    </w:p>
    <w:p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504"/>
        <w:rPr>
          <w:rStyle w:val="InitialStyle"/>
          <w:rFonts w:ascii="Times New Roman" w:hAnsi="Times New Roman"/>
          <w:sz w:val="22"/>
          <w:szCs w:val="22"/>
        </w:rPr>
      </w:pPr>
    </w:p>
    <w:p w:rsidR="00193000" w:rsidRPr="00CF5029" w:rsidRDefault="00193000" w:rsidP="00EB17D9">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011" w:type="dxa"/>
            <w:tcBorders>
              <w:top w:val="single" w:sz="6" w:space="0" w:color="auto"/>
            </w:tcBorders>
          </w:tcPr>
          <w:p w:rsidR="00193000" w:rsidRPr="00CF5029" w:rsidRDefault="00193000" w:rsidP="006C1AAC">
            <w:pPr>
              <w:pStyle w:val="DefaultText"/>
            </w:pPr>
          </w:p>
        </w:tc>
        <w:tc>
          <w:tcPr>
            <w:tcW w:w="1098"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744"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1098"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011" w:type="dxa"/>
          </w:tcPr>
          <w:p w:rsidR="00193000" w:rsidRPr="00CF5029" w:rsidRDefault="00193000" w:rsidP="006C1AAC">
            <w:pPr>
              <w:pStyle w:val="DefaultText1"/>
            </w:pPr>
            <w:r w:rsidRPr="00CF5029">
              <w:rPr>
                <w:rStyle w:val="InitialStyle"/>
                <w:rFonts w:ascii="Arial" w:hAnsi="Arial"/>
                <w:b/>
              </w:rPr>
              <w:t xml:space="preserve">Chapter            </w:t>
            </w:r>
          </w:p>
        </w:tc>
        <w:tc>
          <w:tcPr>
            <w:tcW w:w="1098"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C63542">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jc w:val="center"/>
              <w:rPr>
                <w:sz w:val="24"/>
              </w:rPr>
            </w:pPr>
            <w:r w:rsidRPr="00CF5029">
              <w:rPr>
                <w:rFonts w:ascii="Arial" w:hAnsi="Arial"/>
                <w:b/>
              </w:rPr>
              <w:t>(1 of 2)</w:t>
            </w:r>
          </w:p>
        </w:tc>
        <w:tc>
          <w:tcPr>
            <w:tcW w:w="1011" w:type="dxa"/>
            <w:tcBorders>
              <w:bottom w:val="single" w:sz="6" w:space="0" w:color="auto"/>
            </w:tcBorders>
          </w:tcPr>
          <w:p w:rsidR="00193000" w:rsidRPr="00CF5029" w:rsidRDefault="00193000" w:rsidP="006C1AAC">
            <w:pPr>
              <w:pStyle w:val="DefaultText1"/>
            </w:pPr>
            <w:r w:rsidRPr="00CF5029">
              <w:rPr>
                <w:rStyle w:val="InitialStyle"/>
                <w:rFonts w:ascii="Arial" w:hAnsi="Arial"/>
                <w:b/>
              </w:rPr>
              <w:t xml:space="preserve"> Page  </w:t>
            </w:r>
          </w:p>
        </w:tc>
        <w:tc>
          <w:tcPr>
            <w:tcW w:w="1098" w:type="dxa"/>
            <w:tcBorders>
              <w:bottom w:val="single" w:sz="6" w:space="0" w:color="auto"/>
            </w:tcBorders>
          </w:tcPr>
          <w:p w:rsidR="00193000" w:rsidRPr="00CF5029" w:rsidRDefault="00193000" w:rsidP="006C1AAC">
            <w:pPr>
              <w:pStyle w:val="DefaultText1"/>
            </w:pPr>
            <w:r w:rsidRPr="00CF5029">
              <w:rPr>
                <w:rFonts w:ascii="Arial" w:hAnsi="Arial"/>
                <w:b/>
                <w:sz w:val="20"/>
              </w:rPr>
              <w:t>704.236</w:t>
            </w:r>
          </w:p>
        </w:tc>
      </w:tr>
    </w:tbl>
    <w:p w:rsidR="00193000" w:rsidRPr="00CF5029" w:rsidRDefault="00193000" w:rsidP="008B314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CF5029">
        <w:rPr>
          <w:rStyle w:val="InitialStyle"/>
          <w:rFonts w:ascii="Times New Roman" w:hAnsi="Times New Roman"/>
          <w:sz w:val="22"/>
          <w:u w:val="single"/>
        </w:rPr>
        <w:t>704.236:</w:t>
      </w:r>
      <w:r w:rsidRPr="00CF5029">
        <w:rPr>
          <w:rStyle w:val="InitialStyle"/>
          <w:rFonts w:ascii="Times New Roman" w:hAnsi="Times New Roman"/>
          <w:sz w:val="22"/>
          <w:u w:val="single"/>
        </w:rPr>
        <w:tab/>
        <w:t>Income from the Parent(s) of a Teen Parent Under Age 18 for TAFDC</w:t>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Style w:val="InitialStyle"/>
          <w:rFonts w:ascii="Times New Roman" w:hAnsi="Times New Roman"/>
          <w:i/>
          <w:sz w:val="28"/>
          <w:szCs w:val="28"/>
        </w:rPr>
      </w:pP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CF5029">
        <w:rPr>
          <w:rStyle w:val="InitialStyle"/>
          <w:rFonts w:ascii="Times New Roman" w:hAnsi="Times New Roman"/>
          <w:sz w:val="22"/>
        </w:rPr>
        <w:tab/>
        <w:t>(A)</w:t>
      </w:r>
      <w:r w:rsidRPr="00CF5029">
        <w:rPr>
          <w:rStyle w:val="InitialStyle"/>
          <w:rFonts w:ascii="Times New Roman" w:hAnsi="Times New Roman"/>
          <w:sz w:val="22"/>
        </w:rPr>
        <w:tab/>
      </w:r>
      <w:r w:rsidRPr="00CF5029">
        <w:rPr>
          <w:rStyle w:val="InitialStyle"/>
          <w:rFonts w:ascii="Times New Roman" w:hAnsi="Times New Roman"/>
          <w:sz w:val="22"/>
          <w:u w:val="single"/>
        </w:rPr>
        <w:t>Requirements</w:t>
      </w:r>
      <w:r w:rsidRPr="00CF5029">
        <w:rPr>
          <w:rStyle w:val="InitialStyle"/>
          <w:rFonts w:ascii="Times New Roman" w:hAnsi="Times New Roman"/>
          <w:sz w:val="22"/>
        </w:rPr>
        <w:tab/>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r>
      <w:r>
        <w:rPr>
          <w:rStyle w:val="InitialStyle"/>
          <w:rFonts w:ascii="Times New Roman" w:hAnsi="Times New Roman"/>
          <w:sz w:val="22"/>
        </w:rPr>
        <w:t>T</w:t>
      </w:r>
      <w:r w:rsidRPr="00CF5029">
        <w:rPr>
          <w:rStyle w:val="InitialStyle"/>
          <w:rFonts w:ascii="Times New Roman" w:hAnsi="Times New Roman"/>
          <w:sz w:val="22"/>
        </w:rPr>
        <w:t>he income from any parent of a teen parent under age 18</w:t>
      </w:r>
      <w:r>
        <w:rPr>
          <w:rStyle w:val="InitialStyle"/>
          <w:rFonts w:ascii="Times New Roman" w:hAnsi="Times New Roman"/>
          <w:sz w:val="22"/>
        </w:rPr>
        <w:t xml:space="preserve"> living</w:t>
      </w:r>
      <w:r w:rsidRPr="00CF5029">
        <w:rPr>
          <w:rStyle w:val="InitialStyle"/>
          <w:rFonts w:ascii="Times New Roman" w:hAnsi="Times New Roman"/>
          <w:sz w:val="22"/>
        </w:rPr>
        <w:t xml:space="preserve"> with them </w:t>
      </w:r>
      <w:r w:rsidRPr="00CF5029">
        <w:rPr>
          <w:sz w:val="22"/>
          <w:szCs w:val="22"/>
        </w:rPr>
        <w:t>is</w:t>
      </w:r>
      <w:r w:rsidRPr="00CF5029">
        <w:rPr>
          <w:rStyle w:val="InitialStyle"/>
          <w:rFonts w:ascii="Times New Roman" w:hAnsi="Times New Roman"/>
          <w:sz w:val="22"/>
        </w:rPr>
        <w:t xml:space="preserve"> considered available to the teen parent’s </w:t>
      </w:r>
      <w:r>
        <w:rPr>
          <w:rStyle w:val="InitialStyle"/>
          <w:rFonts w:ascii="Times New Roman" w:hAnsi="Times New Roman"/>
          <w:sz w:val="22"/>
        </w:rPr>
        <w:t xml:space="preserve">TAFDC </w:t>
      </w:r>
      <w:r w:rsidRPr="00CF5029">
        <w:rPr>
          <w:rStyle w:val="InitialStyle"/>
          <w:rFonts w:ascii="Times New Roman" w:hAnsi="Times New Roman"/>
          <w:sz w:val="22"/>
        </w:rPr>
        <w:t>filing unit</w:t>
      </w:r>
      <w:r>
        <w:rPr>
          <w:rStyle w:val="InitialStyle"/>
          <w:rFonts w:ascii="Times New Roman" w:hAnsi="Times New Roman"/>
          <w:sz w:val="22"/>
        </w:rPr>
        <w:t xml:space="preserve"> as follows</w:t>
      </w:r>
      <w:r w:rsidRPr="00CF5029">
        <w:rPr>
          <w:rStyle w:val="InitialStyle"/>
          <w:rFonts w:ascii="Times New Roman" w:hAnsi="Times New Roman"/>
          <w:sz w:val="22"/>
        </w:rPr>
        <w:t>:</w:t>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5"/>
        <w:rPr>
          <w:rStyle w:val="InitialStyle"/>
          <w:rFonts w:ascii="Times New Roman" w:hAnsi="Times New Roman"/>
          <w:sz w:val="22"/>
        </w:rPr>
      </w:pP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right="245" w:hanging="25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t xml:space="preserve">The amount of the gross earned and unearned monthly income of the parents of </w:t>
      </w:r>
      <w:r>
        <w:rPr>
          <w:rStyle w:val="InitialStyle"/>
          <w:rFonts w:ascii="Times New Roman" w:hAnsi="Times New Roman"/>
          <w:sz w:val="22"/>
        </w:rPr>
        <w:t>the</w:t>
      </w:r>
      <w:r w:rsidRPr="00CF5029">
        <w:rPr>
          <w:rStyle w:val="InitialStyle"/>
          <w:rFonts w:ascii="Times New Roman" w:hAnsi="Times New Roman"/>
          <w:sz w:val="22"/>
        </w:rPr>
        <w:t xml:space="preserve"> teen parent that is over 200</w:t>
      </w:r>
      <w:r>
        <w:rPr>
          <w:rStyle w:val="InitialStyle"/>
          <w:rFonts w:ascii="Times New Roman" w:hAnsi="Times New Roman"/>
          <w:sz w:val="22"/>
        </w:rPr>
        <w:t>%</w:t>
      </w:r>
      <w:r w:rsidRPr="00CF5029">
        <w:rPr>
          <w:rStyle w:val="InitialStyle"/>
          <w:rFonts w:ascii="Times New Roman" w:hAnsi="Times New Roman"/>
          <w:sz w:val="22"/>
        </w:rPr>
        <w:t xml:space="preserve"> of the federal poverty level for a family composed of the parents and those individuals living in the same household who are</w:t>
      </w:r>
      <w:r>
        <w:rPr>
          <w:rStyle w:val="InitialStyle"/>
          <w:rFonts w:ascii="Times New Roman" w:hAnsi="Times New Roman"/>
          <w:sz w:val="22"/>
        </w:rPr>
        <w:t>,</w:t>
      </w:r>
      <w:r w:rsidRPr="00CF5029">
        <w:rPr>
          <w:rStyle w:val="InitialStyle"/>
          <w:rFonts w:ascii="Times New Roman" w:hAnsi="Times New Roman"/>
          <w:sz w:val="22"/>
        </w:rPr>
        <w:t xml:space="preserve"> or could be</w:t>
      </w:r>
      <w:r>
        <w:rPr>
          <w:rStyle w:val="InitialStyle"/>
          <w:rFonts w:ascii="Times New Roman" w:hAnsi="Times New Roman"/>
          <w:sz w:val="22"/>
        </w:rPr>
        <w:t>,</w:t>
      </w:r>
      <w:r w:rsidRPr="00CF5029">
        <w:rPr>
          <w:rStyle w:val="InitialStyle"/>
          <w:rFonts w:ascii="Times New Roman" w:hAnsi="Times New Roman"/>
          <w:sz w:val="22"/>
        </w:rPr>
        <w:t xml:space="preserve"> claimed a</w:t>
      </w:r>
      <w:r>
        <w:rPr>
          <w:rStyle w:val="InitialStyle"/>
          <w:rFonts w:ascii="Times New Roman" w:hAnsi="Times New Roman"/>
          <w:sz w:val="22"/>
        </w:rPr>
        <w:t>s dependents of the parents for</w:t>
      </w:r>
      <w:r w:rsidRPr="00CF5029">
        <w:rPr>
          <w:rStyle w:val="InitialStyle"/>
          <w:rFonts w:ascii="Times New Roman" w:hAnsi="Times New Roman"/>
          <w:sz w:val="22"/>
        </w:rPr>
        <w:t xml:space="preserve"> federal tax purposes, excluding the teen parent and his or her dependent child, is deemed to the teen parent’s</w:t>
      </w:r>
      <w:r>
        <w:rPr>
          <w:rStyle w:val="InitialStyle"/>
          <w:rFonts w:ascii="Times New Roman" w:hAnsi="Times New Roman"/>
          <w:sz w:val="22"/>
        </w:rPr>
        <w:t xml:space="preserve"> filing unit on a monthly basis; and</w:t>
      </w:r>
      <w:r w:rsidRPr="00CF5029">
        <w:rPr>
          <w:rStyle w:val="InitialStyle"/>
          <w:rFonts w:ascii="Times New Roman" w:hAnsi="Times New Roman"/>
          <w:sz w:val="22"/>
        </w:rPr>
        <w:t xml:space="preserve"> </w:t>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30"/>
        <w:rPr>
          <w:rStyle w:val="InitialStyle"/>
          <w:rFonts w:ascii="Times New Roman" w:hAnsi="Times New Roman"/>
          <w:sz w:val="22"/>
        </w:rPr>
      </w:pPr>
    </w:p>
    <w:p w:rsidR="00193000" w:rsidRPr="00CF5029" w:rsidRDefault="00193000" w:rsidP="008B3141">
      <w:pPr>
        <w:pStyle w:val="DefaultText"/>
        <w:ind w:left="2610" w:hanging="450"/>
        <w:rPr>
          <w:rStyle w:val="InitialStyle"/>
          <w:rFonts w:ascii="Times New Roman" w:hAnsi="Times New Roman"/>
          <w:sz w:val="22"/>
          <w:szCs w:val="22"/>
        </w:rPr>
      </w:pPr>
      <w:r w:rsidRPr="00CF5029">
        <w:rPr>
          <w:rStyle w:val="InitialStyle"/>
          <w:rFonts w:ascii="Times New Roman" w:hAnsi="Times New Roman"/>
          <w:sz w:val="22"/>
          <w:szCs w:val="22"/>
        </w:rPr>
        <w:t xml:space="preserve">(b)   The gross monthly eligibility standards are </w:t>
      </w:r>
      <w:r w:rsidRPr="00CF5029">
        <w:rPr>
          <w:sz w:val="22"/>
          <w:szCs w:val="22"/>
        </w:rPr>
        <w:t xml:space="preserve">posted at </w:t>
      </w:r>
      <w:hyperlink r:id="rId9" w:history="1">
        <w:r w:rsidRPr="00CF5029">
          <w:rPr>
            <w:rStyle w:val="Hyperlink"/>
            <w:color w:val="auto"/>
            <w:sz w:val="22"/>
            <w:szCs w:val="22"/>
          </w:rPr>
          <w:t>www.mass.gov/dta</w:t>
        </w:r>
      </w:hyperlink>
      <w:r>
        <w:rPr>
          <w:sz w:val="22"/>
          <w:szCs w:val="22"/>
        </w:rPr>
        <w:t xml:space="preserve">. </w:t>
      </w:r>
      <w:r w:rsidRPr="00CF5029">
        <w:rPr>
          <w:sz w:val="22"/>
          <w:szCs w:val="22"/>
        </w:rPr>
        <w:t>Paper copies are available upon request.</w:t>
      </w:r>
      <w:r w:rsidRPr="00CF5029">
        <w:rPr>
          <w:color w:val="FF0000"/>
          <w:sz w:val="22"/>
          <w:szCs w:val="22"/>
        </w:rPr>
        <w:t xml:space="preserve">  </w:t>
      </w:r>
      <w:r w:rsidRPr="00CF5029">
        <w:rPr>
          <w:color w:val="FF0000"/>
          <w:sz w:val="22"/>
          <w:szCs w:val="22"/>
        </w:rPr>
        <w:tab/>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5"/>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If the income of the parents of the teen parent under age 18 cannot be determined because of the failure or refusal of </w:t>
      </w:r>
      <w:r>
        <w:rPr>
          <w:rStyle w:val="InitialStyle"/>
          <w:rFonts w:ascii="Times New Roman" w:hAnsi="Times New Roman"/>
          <w:sz w:val="22"/>
        </w:rPr>
        <w:t>the</w:t>
      </w:r>
      <w:r w:rsidRPr="00CF5029">
        <w:rPr>
          <w:rStyle w:val="InitialStyle"/>
          <w:rFonts w:ascii="Times New Roman" w:hAnsi="Times New Roman"/>
          <w:sz w:val="22"/>
        </w:rPr>
        <w:t xml:space="preserve"> parent of the teen parent to cooperate in providing the required verifications, the teen parent’s assistance unit </w:t>
      </w:r>
      <w:r w:rsidRPr="00CF5029">
        <w:rPr>
          <w:sz w:val="22"/>
          <w:szCs w:val="22"/>
        </w:rPr>
        <w:t>is</w:t>
      </w:r>
      <w:r w:rsidRPr="00CF5029">
        <w:rPr>
          <w:rStyle w:val="InitialStyle"/>
          <w:rFonts w:ascii="Times New Roman" w:hAnsi="Times New Roman"/>
          <w:sz w:val="22"/>
        </w:rPr>
        <w:t xml:space="preserve"> ineligible, and assistance </w:t>
      </w:r>
      <w:r w:rsidRPr="00CF5029">
        <w:rPr>
          <w:sz w:val="22"/>
          <w:szCs w:val="22"/>
        </w:rPr>
        <w:t>is</w:t>
      </w:r>
      <w:r w:rsidRPr="00CF5029">
        <w:rPr>
          <w:rStyle w:val="InitialStyle"/>
          <w:rFonts w:ascii="Times New Roman" w:hAnsi="Times New Roman"/>
          <w:sz w:val="22"/>
        </w:rPr>
        <w:t xml:space="preserve"> denied or terminated.  </w:t>
      </w:r>
    </w:p>
    <w:p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5"/>
        <w:rPr>
          <w:rStyle w:val="InitialStyle"/>
          <w:rFonts w:ascii="Times New Roman" w:hAnsi="Times New Roman"/>
          <w:sz w:val="22"/>
        </w:rPr>
      </w:pPr>
    </w:p>
    <w:p w:rsidR="0010004F" w:rsidRDefault="00193000" w:rsidP="00C63542">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The income of a stepparent living with the parent of a teen parent under age 18 is excluded when determining the eligibility and grant amount of the teen parent and his or her dependent child.</w:t>
      </w:r>
    </w:p>
    <w:p w:rsidR="00193000" w:rsidRPr="00CF5029" w:rsidRDefault="0010004F" w:rsidP="0010004F">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AE4B44">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rPr>
                <w:rFonts w:ascii="Arial" w:hAnsi="Arial" w:cs="Arial"/>
                <w:b/>
                <w:sz w:val="20"/>
              </w:rPr>
            </w:pPr>
            <w:r w:rsidRPr="00CF5029">
              <w:rPr>
                <w:rFonts w:ascii="Arial" w:hAnsi="Arial" w:cs="Arial"/>
                <w:b/>
                <w:sz w:val="20"/>
              </w:rPr>
              <w:t>(2 of 2)</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704.236</w:t>
            </w:r>
          </w:p>
        </w:tc>
      </w:tr>
    </w:tbl>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Verifications</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gross earned and unearned income of the parents of the teen parent under age 18 </w:t>
      </w:r>
      <w:r>
        <w:rPr>
          <w:sz w:val="22"/>
          <w:szCs w:val="22"/>
        </w:rPr>
        <w:t>shall be</w:t>
      </w:r>
      <w:r w:rsidRPr="00CF5029">
        <w:rPr>
          <w:rStyle w:val="InitialStyle"/>
          <w:rFonts w:ascii="Times New Roman" w:hAnsi="Times New Roman"/>
          <w:sz w:val="22"/>
          <w:szCs w:val="22"/>
        </w:rPr>
        <w:t xml:space="preserve"> verified in accordance with 106 CMR </w:t>
      </w:r>
      <w:r w:rsidRPr="00CF5029">
        <w:rPr>
          <w:rStyle w:val="InitialStyle"/>
          <w:rFonts w:ascii="Times New Roman" w:hAnsi="Times New Roman"/>
          <w:sz w:val="22"/>
        </w:rPr>
        <w:t>7</w:t>
      </w:r>
      <w:r w:rsidRPr="00CF5029">
        <w:rPr>
          <w:rStyle w:val="InitialStyle"/>
          <w:rFonts w:ascii="Times New Roman" w:hAnsi="Times New Roman"/>
          <w:sz w:val="22"/>
          <w:szCs w:val="22"/>
        </w:rPr>
        <w:t>04.290.</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The number of individuals claimed as dependents for federal tax purposes </w:t>
      </w:r>
      <w:r w:rsidRPr="00CF5029">
        <w:rPr>
          <w:sz w:val="22"/>
          <w:szCs w:val="22"/>
        </w:rPr>
        <w:t>is</w:t>
      </w:r>
      <w:r w:rsidRPr="00CF5029">
        <w:rPr>
          <w:rStyle w:val="InitialStyle"/>
          <w:rFonts w:ascii="Times New Roman" w:hAnsi="Times New Roman"/>
          <w:sz w:val="22"/>
          <w:szCs w:val="22"/>
        </w:rPr>
        <w:t xml:space="preserve"> verified by one of the following:</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most recent federal income tax return; or</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most current federal income tax withholding form</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if the person is not self-employed.</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If parents could have claimed certain individuals living in a parent’s household as dependents for federal tax purposes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w:t>
      </w:r>
      <w:r>
        <w:rPr>
          <w:rStyle w:val="InitialStyle"/>
          <w:rFonts w:ascii="Times New Roman" w:hAnsi="Times New Roman"/>
          <w:sz w:val="22"/>
          <w:szCs w:val="22"/>
        </w:rPr>
        <w:t xml:space="preserve">did </w:t>
      </w:r>
      <w:r w:rsidRPr="00CF5029">
        <w:rPr>
          <w:rStyle w:val="InitialStyle"/>
          <w:rFonts w:ascii="Times New Roman" w:hAnsi="Times New Roman"/>
          <w:sz w:val="22"/>
          <w:szCs w:val="22"/>
        </w:rPr>
        <w:t>n</w:t>
      </w:r>
      <w:r>
        <w:rPr>
          <w:rStyle w:val="InitialStyle"/>
          <w:rFonts w:ascii="Times New Roman" w:hAnsi="Times New Roman"/>
          <w:sz w:val="22"/>
          <w:szCs w:val="22"/>
        </w:rPr>
        <w:t>o</w:t>
      </w:r>
      <w:r w:rsidRPr="00CF5029">
        <w:rPr>
          <w:rStyle w:val="InitialStyle"/>
          <w:rFonts w:ascii="Times New Roman" w:hAnsi="Times New Roman"/>
          <w:sz w:val="22"/>
          <w:szCs w:val="22"/>
        </w:rPr>
        <w:t xml:space="preserve">t, the person </w:t>
      </w:r>
      <w:r>
        <w:rPr>
          <w:rStyle w:val="InitialStyle"/>
          <w:rFonts w:ascii="Times New Roman" w:hAnsi="Times New Roman"/>
          <w:sz w:val="22"/>
          <w:szCs w:val="22"/>
        </w:rPr>
        <w:t>must</w:t>
      </w:r>
      <w:r w:rsidRPr="00CF5029">
        <w:rPr>
          <w:rStyle w:val="InitialStyle"/>
          <w:rFonts w:ascii="Times New Roman" w:hAnsi="Times New Roman"/>
          <w:sz w:val="22"/>
          <w:szCs w:val="22"/>
        </w:rPr>
        <w:t xml:space="preserve"> submit the following verifications:</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 signed and dated statement listing the additional individuals claimed to be dependents, but not listed on his or her most current tax return or federal income tax withholding form; and </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an affidavit signed by the parent(s) that he or she is providing over 50</w:t>
      </w:r>
      <w:r>
        <w:rPr>
          <w:rStyle w:val="InitialStyle"/>
          <w:rFonts w:ascii="Times New Roman" w:hAnsi="Times New Roman"/>
          <w:sz w:val="22"/>
          <w:szCs w:val="22"/>
        </w:rPr>
        <w:t xml:space="preserve"> percent</w:t>
      </w:r>
      <w:r w:rsidRPr="00CF5029">
        <w:rPr>
          <w:rStyle w:val="InitialStyle"/>
          <w:rFonts w:ascii="Times New Roman" w:hAnsi="Times New Roman"/>
          <w:sz w:val="22"/>
          <w:szCs w:val="22"/>
        </w:rPr>
        <w:t xml:space="preserve"> of the support for each dependent listed in </w:t>
      </w:r>
      <w:r>
        <w:rPr>
          <w:rStyle w:val="InitialStyle"/>
          <w:rFonts w:ascii="Times New Roman" w:hAnsi="Times New Roman"/>
          <w:sz w:val="22"/>
          <w:szCs w:val="22"/>
        </w:rPr>
        <w:t>(3)(a)</w:t>
      </w:r>
      <w:r w:rsidRPr="00CF5029">
        <w:rPr>
          <w:rStyle w:val="InitialStyle"/>
          <w:rFonts w:ascii="Times New Roman" w:hAnsi="Times New Roman"/>
          <w:sz w:val="22"/>
          <w:szCs w:val="22"/>
        </w:rPr>
        <w:t>.</w:t>
      </w: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8B3141">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8B3141">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8B3141">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lastRenderedPageBreak/>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4B58C2">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(1 of 7)</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rsidR="00193000" w:rsidRPr="00CF5029" w:rsidRDefault="00193000" w:rsidP="00A328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704.240:</w:t>
      </w:r>
      <w:r w:rsidRPr="00CF5029">
        <w:rPr>
          <w:rStyle w:val="InitialStyle"/>
          <w:rFonts w:ascii="Times New Roman" w:hAnsi="Times New Roman"/>
          <w:sz w:val="22"/>
          <w:szCs w:val="22"/>
          <w:u w:val="single"/>
        </w:rPr>
        <w:tab/>
        <w:t>Lump Sum Income</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Income is considered to be lump sum when it is received as a one-time, nonrecurring payment. Exclusions from the lump sum income calculation </w:t>
      </w:r>
      <w:r>
        <w:rPr>
          <w:rStyle w:val="InitialStyle"/>
          <w:rFonts w:ascii="Times New Roman" w:hAnsi="Times New Roman"/>
          <w:sz w:val="22"/>
          <w:szCs w:val="22"/>
        </w:rPr>
        <w:t>are provided</w:t>
      </w:r>
      <w:r w:rsidRPr="00CF5029">
        <w:rPr>
          <w:rStyle w:val="InitialStyle"/>
          <w:rFonts w:ascii="Times New Roman" w:hAnsi="Times New Roman"/>
          <w:sz w:val="22"/>
          <w:szCs w:val="22"/>
        </w:rPr>
        <w:t xml:space="preserve">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04.240(B).</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Lump sum income may be either earned or unearned income. It does not include contractual salaries. </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Lump sum income includes, but is not limited to, the following types of income:</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Accumulation of retroactive income such as Railroad Retirement, Federal Veterans’ Benefits, Workers’ Compensation that represents loss of income, retroactive Social Security payments, Unemployment Compensation, child support, retroactive wages, and compensation for lost wages received under the Compensation t</w:t>
      </w:r>
      <w:r>
        <w:rPr>
          <w:rStyle w:val="InitialStyle"/>
          <w:rFonts w:ascii="Times New Roman" w:hAnsi="Times New Roman"/>
          <w:sz w:val="22"/>
          <w:szCs w:val="22"/>
        </w:rPr>
        <w:t>o Victims of Violent Crimes Act; and</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Other payments in the nature of a windfall, such as lottery winnings, inheritances, settlements and awards that are not totally or partially received as a reimbursement for specified items and used to pay for them. Whatever portion of the lump sum income that is received as a reimbursement for </w:t>
      </w:r>
      <w:r w:rsidRPr="00CF5029">
        <w:rPr>
          <w:rStyle w:val="InitialStyle"/>
          <w:rFonts w:ascii="Times New Roman" w:hAnsi="Times New Roman"/>
          <w:strike/>
          <w:sz w:val="22"/>
          <w:szCs w:val="22"/>
        </w:rPr>
        <w:t>a</w:t>
      </w:r>
      <w:r w:rsidRPr="00CF5029">
        <w:rPr>
          <w:rStyle w:val="InitialStyle"/>
          <w:rFonts w:ascii="Times New Roman" w:hAnsi="Times New Roman"/>
          <w:sz w:val="22"/>
          <w:szCs w:val="22"/>
        </w:rPr>
        <w:t xml:space="preserve"> specified items and used to pay for them </w:t>
      </w:r>
      <w:r w:rsidRPr="00CF5029">
        <w:rPr>
          <w:sz w:val="22"/>
          <w:szCs w:val="22"/>
        </w:rPr>
        <w:t>is</w:t>
      </w:r>
      <w:r w:rsidRPr="00CF5029">
        <w:rPr>
          <w:rStyle w:val="InitialStyle"/>
          <w:rFonts w:ascii="Times New Roman" w:hAnsi="Times New Roman"/>
          <w:sz w:val="22"/>
          <w:szCs w:val="22"/>
        </w:rPr>
        <w:t xml:space="preserve"> considered a noncountable asset. </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 xml:space="preserve">Verification of lump sum income </w:t>
      </w:r>
      <w:r w:rsidRPr="00CF5029">
        <w:rPr>
          <w:sz w:val="22"/>
          <w:szCs w:val="22"/>
        </w:rPr>
        <w:t>is</w:t>
      </w:r>
      <w:r w:rsidRPr="00CF5029">
        <w:rPr>
          <w:rStyle w:val="InitialStyle"/>
          <w:rFonts w:ascii="Times New Roman" w:hAnsi="Times New Roman"/>
          <w:sz w:val="22"/>
          <w:szCs w:val="22"/>
        </w:rPr>
        <w:t xml:space="preserve"> by an appropriate document, such as:</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benefit or award letter;</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check or payment document;</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a written statement from the agency or person making the payment; </w:t>
      </w:r>
      <w:r>
        <w:rPr>
          <w:rStyle w:val="InitialStyle"/>
          <w:rFonts w:ascii="Times New Roman" w:hAnsi="Times New Roman"/>
          <w:sz w:val="22"/>
          <w:szCs w:val="22"/>
        </w:rPr>
        <w:t>and</w:t>
      </w:r>
    </w:p>
    <w:p w:rsidR="00193000" w:rsidRPr="00CF5029"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0004F" w:rsidRDefault="00193000" w:rsidP="00A3282D">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r>
      <w:r>
        <w:rPr>
          <w:rStyle w:val="InitialStyle"/>
          <w:rFonts w:ascii="Times New Roman" w:hAnsi="Times New Roman"/>
          <w:sz w:val="22"/>
          <w:szCs w:val="22"/>
        </w:rPr>
        <w:t xml:space="preserve">if applicable, </w:t>
      </w:r>
      <w:r w:rsidRPr="00CF5029">
        <w:rPr>
          <w:rStyle w:val="InitialStyle"/>
          <w:rFonts w:ascii="Times New Roman" w:hAnsi="Times New Roman"/>
          <w:sz w:val="22"/>
          <w:szCs w:val="22"/>
        </w:rPr>
        <w:t>a written statement from the agency, person making the payment, or attorney representing the client, that states what specific items are being reimbursed as part of the lump sum payment and receipts that verify the payment for the specific items.</w:t>
      </w:r>
    </w:p>
    <w:p w:rsidR="00193000" w:rsidRPr="00CF5029" w:rsidRDefault="0010004F" w:rsidP="0010004F">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50F1E">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(2 of 7)</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rsidR="00193000" w:rsidRPr="00CF5029" w:rsidRDefault="00193000" w:rsidP="009D33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szCs w:val="22"/>
        </w:rPr>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Exclusions From Lump Sum Income</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following types of lump sum income are excluded:</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Lump sum income received by a stepparent who is not </w:t>
      </w:r>
      <w:r>
        <w:rPr>
          <w:rStyle w:val="InitialStyle"/>
          <w:rFonts w:ascii="Times New Roman" w:hAnsi="Times New Roman"/>
          <w:sz w:val="22"/>
          <w:szCs w:val="22"/>
        </w:rPr>
        <w:t>a member of the assistance unit;</w:t>
      </w:r>
      <w:r w:rsidRPr="00CF5029">
        <w:rPr>
          <w:rStyle w:val="InitialStyle"/>
          <w:rFonts w:ascii="Times New Roman" w:hAnsi="Times New Roman"/>
          <w:sz w:val="22"/>
          <w:szCs w:val="22"/>
        </w:rPr>
        <w:t xml:space="preserve">  </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Lump sum income that is noncountable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04.250;</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Any portion of a Workers’ Compensation, property damage, personal injury, Compensation to Victims of Violent Crimes Act, or death settlement or award, except for compensation for lost wages, that is received as a reimbursement for specified items and used to pay for such items is excluded as an asset </w:t>
      </w:r>
      <w:r w:rsidRPr="008B54BB">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04.140, or as income </w:t>
      </w:r>
      <w:r w:rsidRPr="008B54BB">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04.250.</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This is verified by a written statement from the agency, person making the payment, or attorney representing the client, that states what specific items are being reimbursed as part of the lump sum payment and receipts from the assistance unit that verify the payment for the specific items</w:t>
      </w:r>
      <w:r>
        <w:rPr>
          <w:rStyle w:val="InitialStyle"/>
          <w:rFonts w:ascii="Times New Roman" w:hAnsi="Times New Roman"/>
          <w:sz w:val="22"/>
          <w:szCs w:val="22"/>
        </w:rPr>
        <w:t>;</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50E29">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Any portion of the lump sum income verified as being used to pay for back bills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day-to-day living expenses and obligations incurred while waiting </w:t>
      </w:r>
      <w:r w:rsidRPr="008B54BB">
        <w:rPr>
          <w:rStyle w:val="InitialStyle"/>
          <w:rFonts w:ascii="Times New Roman" w:hAnsi="Times New Roman"/>
          <w:sz w:val="22"/>
          <w:szCs w:val="22"/>
        </w:rPr>
        <w:t>for</w:t>
      </w:r>
      <w:r w:rsidRPr="00CF5029">
        <w:rPr>
          <w:rStyle w:val="InitialStyle"/>
          <w:rFonts w:ascii="Times New Roman" w:hAnsi="Times New Roman"/>
          <w:sz w:val="22"/>
          <w:szCs w:val="22"/>
        </w:rPr>
        <w:t xml:space="preserve"> the lump sum income</w:t>
      </w:r>
      <w:r>
        <w:rPr>
          <w:rStyle w:val="InitialStyle"/>
          <w:rFonts w:ascii="Times New Roman" w:hAnsi="Times New Roman"/>
          <w:sz w:val="22"/>
          <w:szCs w:val="22"/>
        </w:rPr>
        <w:t>. For purposes of this section, day-to-day living expenses and obligations of the assistance unit shall be limited to the cost for:</w:t>
      </w:r>
    </w:p>
    <w:p w:rsidR="00193000" w:rsidRPr="00CF5029" w:rsidRDefault="00193000" w:rsidP="00350E29">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health insurance premiums, or health care treatment or services essential for the treatment of members of the assistance unit to the extent that such costs were not covered by any health insurance or MassHealth. Expenses incurred as the result of cosmetic surgery unrelated to illness, accident or surgery are not allowable. Expenditures which would not constitute essential health care treatment include those for vacations, recreational equipment such as swimming pools or athletic equipment, extravagant items, and leisure activities.</w:t>
      </w:r>
    </w:p>
    <w:p w:rsidR="00193000" w:rsidRPr="00CF5029" w:rsidRDefault="00193000" w:rsidP="009D33A6">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50E29">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copies of paid medical bills, health insu</w:t>
      </w:r>
      <w:r>
        <w:rPr>
          <w:rStyle w:val="InitialStyle"/>
          <w:rFonts w:ascii="Times New Roman" w:hAnsi="Times New Roman"/>
          <w:sz w:val="22"/>
          <w:szCs w:val="22"/>
        </w:rPr>
        <w:t>rance premium payments, or both;</w:t>
      </w:r>
    </w:p>
    <w:p w:rsidR="00193000" w:rsidRPr="00CF5029" w:rsidRDefault="00193000" w:rsidP="00CF62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193000" w:rsidRPr="00CF5029" w:rsidRDefault="00193000" w:rsidP="00CF622D">
      <w:pPr>
        <w:pStyle w:val="DefaultText"/>
        <w:tabs>
          <w:tab w:val="left" w:pos="1200"/>
          <w:tab w:val="left" w:pos="1800"/>
          <w:tab w:val="left" w:pos="2250"/>
          <w:tab w:val="left" w:pos="2790"/>
          <w:tab w:val="left" w:pos="3360"/>
          <w:tab w:val="left" w:pos="3840"/>
          <w:tab w:val="left" w:pos="4320"/>
          <w:tab w:val="left" w:pos="4800"/>
          <w:tab w:val="left" w:pos="11906"/>
        </w:tabs>
        <w:ind w:left="2790" w:hanging="27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actual transportation costs or $150 per month, whichever is less,</w:t>
      </w:r>
      <w:r>
        <w:rPr>
          <w:rStyle w:val="InitialStyle"/>
          <w:rFonts w:ascii="Times New Roman" w:hAnsi="Times New Roman"/>
          <w:sz w:val="22"/>
          <w:szCs w:val="22"/>
        </w:rPr>
        <w:t xml:space="preserve"> not covered by </w:t>
      </w:r>
      <w:r w:rsidRPr="00CF5029">
        <w:rPr>
          <w:rStyle w:val="InitialStyle"/>
          <w:rFonts w:ascii="Times New Roman" w:hAnsi="Times New Roman"/>
          <w:sz w:val="22"/>
          <w:szCs w:val="22"/>
        </w:rPr>
        <w:t>any other source.</w:t>
      </w:r>
    </w:p>
    <w:p w:rsidR="00193000" w:rsidRPr="00CF5029" w:rsidRDefault="00193000" w:rsidP="00CF622D">
      <w:pPr>
        <w:pStyle w:val="DefaultText"/>
        <w:tabs>
          <w:tab w:val="left" w:pos="1200"/>
          <w:tab w:val="left" w:pos="1800"/>
          <w:tab w:val="left" w:pos="2400"/>
          <w:tab w:val="left" w:pos="279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CF622D">
      <w:pPr>
        <w:pStyle w:val="DefaultText"/>
        <w:tabs>
          <w:tab w:val="left" w:pos="1200"/>
          <w:tab w:val="left" w:pos="1800"/>
          <w:tab w:val="left" w:pos="2400"/>
          <w:tab w:val="left" w:pos="2790"/>
          <w:tab w:val="left" w:pos="3360"/>
          <w:tab w:val="left" w:pos="3840"/>
          <w:tab w:val="left" w:pos="4320"/>
          <w:tab w:val="left" w:pos="4800"/>
          <w:tab w:val="left" w:pos="11906"/>
        </w:tabs>
        <w:ind w:left="2790" w:hanging="279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copies of paid bills or receipts for transportation expenses</w:t>
      </w:r>
      <w:r>
        <w:rPr>
          <w:rStyle w:val="InitialStyle"/>
          <w:rFonts w:ascii="Times New Roman" w:hAnsi="Times New Roman"/>
          <w:sz w:val="22"/>
          <w:szCs w:val="22"/>
        </w:rPr>
        <w:t>;</w:t>
      </w: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lastRenderedPageBreak/>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4D3839">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(3 of 7)</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replacement or repair of existing household furniture or the purchase of household furniture when the family did not previously own such items, or the replacement or repair of </w:t>
      </w:r>
      <w:r>
        <w:rPr>
          <w:rStyle w:val="InitialStyle"/>
          <w:rFonts w:ascii="Times New Roman" w:hAnsi="Times New Roman"/>
          <w:sz w:val="22"/>
          <w:szCs w:val="22"/>
        </w:rPr>
        <w:t xml:space="preserve">an </w:t>
      </w:r>
      <w:r w:rsidRPr="00CF5029">
        <w:rPr>
          <w:rStyle w:val="InitialStyle"/>
          <w:rFonts w:ascii="Times New Roman" w:hAnsi="Times New Roman"/>
          <w:sz w:val="22"/>
          <w:szCs w:val="22"/>
        </w:rPr>
        <w:t xml:space="preserve">existing defective refrigerator, home heater, stove, oven, washer, and/or dryer, or the purchase of said appliances where the family did not previously own such items, for the </w:t>
      </w:r>
      <w:r>
        <w:rPr>
          <w:rStyle w:val="InitialStyle"/>
          <w:rFonts w:ascii="Times New Roman" w:hAnsi="Times New Roman"/>
          <w:sz w:val="22"/>
          <w:szCs w:val="22"/>
        </w:rPr>
        <w:t xml:space="preserve">total </w:t>
      </w:r>
      <w:r w:rsidRPr="00CF5029">
        <w:rPr>
          <w:rStyle w:val="InitialStyle"/>
          <w:rFonts w:ascii="Times New Roman" w:hAnsi="Times New Roman"/>
          <w:sz w:val="22"/>
          <w:szCs w:val="22"/>
        </w:rPr>
        <w:t>actual cost</w:t>
      </w:r>
      <w:r>
        <w:rPr>
          <w:rStyle w:val="InitialStyle"/>
          <w:rFonts w:ascii="Times New Roman" w:hAnsi="Times New Roman"/>
          <w:sz w:val="22"/>
          <w:szCs w:val="22"/>
        </w:rPr>
        <w:t xml:space="preserve">s </w:t>
      </w:r>
      <w:r w:rsidRPr="00CF5029">
        <w:rPr>
          <w:rStyle w:val="InitialStyle"/>
          <w:rFonts w:ascii="Times New Roman" w:hAnsi="Times New Roman"/>
          <w:sz w:val="22"/>
          <w:szCs w:val="22"/>
        </w:rPr>
        <w:t>or $2500, whichever is less.</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w:t>
      </w:r>
      <w:r>
        <w:rPr>
          <w:rStyle w:val="InitialStyle"/>
          <w:rFonts w:ascii="Times New Roman" w:hAnsi="Times New Roman"/>
          <w:sz w:val="22"/>
          <w:szCs w:val="22"/>
        </w:rPr>
        <w:t>opies of paid bills or receipts;</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t xml:space="preserve">basic repairs of a home owned and lived in by the assistance unit, exclusive of remodeling, for the </w:t>
      </w:r>
      <w:r>
        <w:rPr>
          <w:rStyle w:val="InitialStyle"/>
          <w:rFonts w:ascii="Times New Roman" w:hAnsi="Times New Roman"/>
          <w:sz w:val="22"/>
          <w:szCs w:val="22"/>
        </w:rPr>
        <w:t xml:space="preserve">total </w:t>
      </w:r>
      <w:r w:rsidRPr="00CF5029">
        <w:rPr>
          <w:rStyle w:val="InitialStyle"/>
          <w:rFonts w:ascii="Times New Roman" w:hAnsi="Times New Roman"/>
          <w:sz w:val="22"/>
          <w:szCs w:val="22"/>
        </w:rPr>
        <w:t>actual costs or $2500, whichever is less.</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a copy of the deed to the property and c</w:t>
      </w:r>
      <w:r>
        <w:rPr>
          <w:rStyle w:val="InitialStyle"/>
          <w:rFonts w:ascii="Times New Roman" w:hAnsi="Times New Roman"/>
          <w:sz w:val="22"/>
          <w:szCs w:val="22"/>
        </w:rPr>
        <w:t>opies of paid bills or receipts;</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t>payments for court-ordered judgments including alimony and/or child support.</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copies of the court orders and copies of the canceled checks or receipts showing the amount and d</w:t>
      </w:r>
      <w:r>
        <w:rPr>
          <w:rStyle w:val="InitialStyle"/>
          <w:rFonts w:ascii="Times New Roman" w:hAnsi="Times New Roman"/>
          <w:sz w:val="22"/>
          <w:szCs w:val="22"/>
        </w:rPr>
        <w:t>ate of payment and to whom paid; and</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t>payments for obligations to local, state and federal governments.</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a copy of a canceled check or receipt showing the amount and d</w:t>
      </w:r>
      <w:r>
        <w:rPr>
          <w:rStyle w:val="InitialStyle"/>
          <w:rFonts w:ascii="Times New Roman" w:hAnsi="Times New Roman"/>
          <w:sz w:val="22"/>
          <w:szCs w:val="22"/>
        </w:rPr>
        <w:t>ate of payment and to whom paid;</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 xml:space="preserve">up to $150,000 of lump sum income from a personal injury settlement that is immediately placed into an irrevocable trust that meets the requirements of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04.125 and is for the benefit of an injured person who is legally incompetent. </w:t>
      </w:r>
    </w:p>
    <w:p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rsidR="00193000" w:rsidRDefault="00193000" w:rsidP="001F1691">
      <w:pPr>
        <w:pStyle w:val="DefaultText"/>
        <w:tabs>
          <w:tab w:val="left" w:pos="1200"/>
          <w:tab w:val="left" w:pos="1800"/>
          <w:tab w:val="left" w:pos="243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Distributions from the trust are not counted if the terms of the trust restrict distributions to those needed to meet the injured person’s special needs which result from the injury. Special needs include, but are not limited to, medical care such as rehabilitative therapies, pain management and personal care attendants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education-related expenses, vocational training or rehabilitation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transportation-related needs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such as the purchase and/or retrofitting of a van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special equipment, clothing or services for the disabled.</w:t>
      </w:r>
      <w:r w:rsidRPr="00CF5029">
        <w:rPr>
          <w:rStyle w:val="InitialStyle"/>
          <w:rFonts w:ascii="Times New Roman" w:hAnsi="Times New Roman"/>
          <w:sz w:val="22"/>
        </w:rPr>
        <w:t xml:space="preserve"> All other distributions are countable.</w:t>
      </w:r>
      <w:r w:rsidRPr="00CF5029">
        <w:rPr>
          <w:rStyle w:val="InitialStyle"/>
          <w:rFonts w:ascii="Times New Roman" w:hAnsi="Times New Roman"/>
          <w:sz w:val="22"/>
          <w:szCs w:val="22"/>
        </w:rPr>
        <w:t xml:space="preserve"> Distributions made to the trustee for the reasonable costs of administering the trust will not be counted.</w:t>
      </w:r>
    </w:p>
    <w:p w:rsidR="00193000" w:rsidRDefault="00193000" w:rsidP="001F1691">
      <w:pPr>
        <w:pStyle w:val="DefaultText"/>
        <w:tabs>
          <w:tab w:val="left" w:pos="1200"/>
          <w:tab w:val="left" w:pos="1800"/>
          <w:tab w:val="left" w:pos="2430"/>
          <w:tab w:val="left" w:pos="3360"/>
          <w:tab w:val="left" w:pos="3840"/>
          <w:tab w:val="left" w:pos="4320"/>
          <w:tab w:val="left" w:pos="4800"/>
          <w:tab w:val="left" w:pos="11906"/>
        </w:tabs>
        <w:ind w:left="2880" w:hanging="2880"/>
        <w:rPr>
          <w:rStyle w:val="InitialStyle"/>
          <w:rFonts w:ascii="Times New Roman" w:hAnsi="Times New Roman"/>
          <w:sz w:val="22"/>
          <w:szCs w:val="22"/>
        </w:rPr>
      </w:pPr>
    </w:p>
    <w:p w:rsidR="0010004F" w:rsidRDefault="00193000" w:rsidP="00CF622D">
      <w:pPr>
        <w:pStyle w:val="DefaultText"/>
        <w:ind w:left="2880"/>
        <w:rPr>
          <w:rStyle w:val="InitialStyle"/>
          <w:rFonts w:ascii="Times New Roman" w:hAnsi="Times New Roman"/>
          <w:sz w:val="22"/>
          <w:szCs w:val="22"/>
        </w:rPr>
      </w:pPr>
      <w:r w:rsidRPr="00CF5029">
        <w:rPr>
          <w:rStyle w:val="InitialStyle"/>
          <w:rFonts w:ascii="Times New Roman" w:hAnsi="Times New Roman"/>
          <w:sz w:val="22"/>
          <w:szCs w:val="22"/>
        </w:rPr>
        <w:t>Distributions which would not be</w:t>
      </w:r>
      <w:r>
        <w:rPr>
          <w:rStyle w:val="InitialStyle"/>
          <w:rFonts w:ascii="Times New Roman" w:hAnsi="Times New Roman"/>
          <w:sz w:val="22"/>
          <w:szCs w:val="22"/>
        </w:rPr>
        <w:t xml:space="preserve"> considered</w:t>
      </w:r>
      <w:r w:rsidRPr="00CF5029">
        <w:rPr>
          <w:rStyle w:val="InitialStyle"/>
          <w:rFonts w:ascii="Times New Roman" w:hAnsi="Times New Roman"/>
          <w:sz w:val="22"/>
          <w:szCs w:val="22"/>
        </w:rPr>
        <w:t xml:space="preserve"> for a person’s special needs include vacations, recreational equipment such as swimming pools, extravagant items, and leisure activities.</w:t>
      </w:r>
    </w:p>
    <w:p w:rsidR="00193000" w:rsidRDefault="0010004F" w:rsidP="0010004F">
      <w:pPr>
        <w:pStyle w:val="DefaultText"/>
        <w:ind w:left="288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200AB8">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CC36D1">
            <w:pPr>
              <w:jc w:val="center"/>
              <w:rPr>
                <w:rFonts w:ascii="Arial" w:hAnsi="Arial" w:cs="Arial"/>
                <w:sz w:val="24"/>
              </w:rPr>
            </w:pPr>
            <w:r w:rsidRPr="00CF5029">
              <w:rPr>
                <w:rFonts w:ascii="Arial" w:hAnsi="Arial" w:cs="Arial"/>
                <w:b/>
              </w:rPr>
              <w:t xml:space="preserve">(4 of </w:t>
            </w:r>
            <w:r>
              <w:rPr>
                <w:rFonts w:ascii="Arial" w:hAnsi="Arial" w:cs="Arial"/>
                <w:b/>
              </w:rPr>
              <w:t>7</w:t>
            </w:r>
            <w:r w:rsidRPr="00CF5029">
              <w:rPr>
                <w:rFonts w:ascii="Arial" w:hAnsi="Arial" w:cs="Arial"/>
                <w:b/>
              </w:rPr>
              <w:t>)</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704.240</w:t>
            </w:r>
          </w:p>
        </w:tc>
      </w:tr>
    </w:tbl>
    <w:p w:rsidR="00193000" w:rsidRPr="00CF5029" w:rsidRDefault="00193000" w:rsidP="00DF40F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sz w:val="22"/>
          <w:szCs w:val="22"/>
        </w:rPr>
      </w:pPr>
    </w:p>
    <w:p w:rsidR="00193000" w:rsidRPr="00CF5029" w:rsidRDefault="00193000" w:rsidP="00DF40FE">
      <w:pPr>
        <w:pStyle w:val="DefaultText"/>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t xml:space="preserve">Verification of an injured person’s legal incompetence </w:t>
      </w:r>
      <w:r>
        <w:rPr>
          <w:sz w:val="22"/>
          <w:szCs w:val="22"/>
        </w:rPr>
        <w:t>shall be</w:t>
      </w:r>
      <w:r w:rsidRPr="00CF5029">
        <w:rPr>
          <w:rStyle w:val="InitialStyle"/>
          <w:rFonts w:ascii="Times New Roman" w:hAnsi="Times New Roman"/>
          <w:sz w:val="22"/>
          <w:szCs w:val="22"/>
        </w:rPr>
        <w:t xml:space="preserve"> by:</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DF40F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w:t>
      </w:r>
      <w:r>
        <w:rPr>
          <w:rStyle w:val="InitialStyle"/>
          <w:rFonts w:ascii="Times New Roman" w:hAnsi="Times New Roman"/>
          <w:sz w:val="22"/>
          <w:szCs w:val="22"/>
        </w:rPr>
        <w:t>b</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t xml:space="preserve">a document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703.220(B) verifying that the injured person is under age 18</w:t>
      </w:r>
      <w:r>
        <w:rPr>
          <w:rStyle w:val="InitialStyle"/>
          <w:rFonts w:ascii="Times New Roman" w:hAnsi="Times New Roman"/>
          <w:sz w:val="22"/>
          <w:szCs w:val="22"/>
        </w:rPr>
        <w:t>, if applicable;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and</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DF40F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w:t>
      </w:r>
      <w:r>
        <w:rPr>
          <w:rStyle w:val="InitialStyle"/>
          <w:rFonts w:ascii="Times New Roman" w:hAnsi="Times New Roman"/>
          <w:sz w:val="22"/>
          <w:szCs w:val="22"/>
        </w:rPr>
        <w:t>c</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t>a document from the court that appoints a guardian or conservator for the injured person or otherwise declares that the injured person is incompetent.</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DF40FE">
      <w:pPr>
        <w:pStyle w:val="DefaultText"/>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t xml:space="preserve">Verification of the amount and terms of the trust </w:t>
      </w:r>
      <w:r>
        <w:rPr>
          <w:sz w:val="22"/>
          <w:szCs w:val="22"/>
        </w:rPr>
        <w:t>shall be</w:t>
      </w:r>
      <w:r w:rsidRPr="00CF5029">
        <w:rPr>
          <w:rStyle w:val="InitialStyle"/>
          <w:rFonts w:ascii="Times New Roman" w:hAnsi="Times New Roman"/>
          <w:sz w:val="22"/>
          <w:szCs w:val="22"/>
        </w:rPr>
        <w:t xml:space="preserve"> by a copy of the trust </w:t>
      </w:r>
    </w:p>
    <w:p w:rsidR="00193000" w:rsidRPr="00CF5029" w:rsidRDefault="00193000" w:rsidP="00DF40FE">
      <w:pPr>
        <w:pStyle w:val="DefaultText"/>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t>document.</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B94A66">
      <w:pPr>
        <w:pStyle w:val="DefaultText"/>
        <w:tabs>
          <w:tab w:val="left" w:pos="2430"/>
        </w:tabs>
        <w:ind w:left="2430" w:hanging="2430"/>
        <w:rPr>
          <w:rStyle w:val="InitialStyle"/>
          <w:rFonts w:ascii="Times New Roman" w:hAnsi="Times New Roman"/>
          <w:sz w:val="22"/>
          <w:szCs w:val="22"/>
        </w:rPr>
      </w:pPr>
      <w:r w:rsidRPr="00CF5029">
        <w:rPr>
          <w:rStyle w:val="InitialStyle"/>
          <w:rFonts w:ascii="Times New Roman" w:hAnsi="Times New Roman"/>
          <w:sz w:val="22"/>
          <w:szCs w:val="22"/>
        </w:rPr>
        <w:tab/>
        <w:t xml:space="preserve">Verification that distributions were used to meet special needs </w:t>
      </w:r>
      <w:r>
        <w:rPr>
          <w:sz w:val="22"/>
          <w:szCs w:val="22"/>
        </w:rPr>
        <w:t>shall be</w:t>
      </w:r>
      <w:r w:rsidRPr="00CF5029">
        <w:rPr>
          <w:rStyle w:val="InitialStyle"/>
          <w:rFonts w:ascii="Times New Roman" w:hAnsi="Times New Roman"/>
          <w:sz w:val="22"/>
          <w:szCs w:val="22"/>
        </w:rPr>
        <w:t xml:space="preserve"> by copies of paid bills or receipts showing the amount and date of payment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to whom paid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medical documentation, if appropriate.</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DF40FE">
      <w:pPr>
        <w:pStyle w:val="DefaultText"/>
        <w:ind w:left="2400" w:hanging="780"/>
        <w:rPr>
          <w:rStyle w:val="InitialStyle"/>
          <w:rFonts w:ascii="Times New Roman" w:hAnsi="Times New Roman"/>
          <w:strike/>
          <w:sz w:val="22"/>
          <w:szCs w:val="22"/>
        </w:rPr>
      </w:pPr>
      <w:r w:rsidRPr="00CF5029">
        <w:rPr>
          <w:rStyle w:val="InitialStyle"/>
          <w:rFonts w:ascii="Times New Roman" w:hAnsi="Times New Roman"/>
          <w:sz w:val="22"/>
          <w:szCs w:val="22"/>
        </w:rPr>
        <w:t>(6)</w:t>
      </w:r>
      <w:r w:rsidRPr="00CF5029">
        <w:rPr>
          <w:rStyle w:val="InitialStyle"/>
          <w:rFonts w:ascii="Times New Roman" w:hAnsi="Times New Roman"/>
          <w:sz w:val="22"/>
          <w:szCs w:val="22"/>
        </w:rPr>
        <w:tab/>
        <w:t>Reserved</w:t>
      </w:r>
      <w:r>
        <w:rPr>
          <w:rStyle w:val="InitialStyle"/>
          <w:rFonts w:ascii="Times New Roman" w:hAnsi="Times New Roman"/>
          <w:sz w:val="22"/>
          <w:szCs w:val="22"/>
        </w:rPr>
        <w:t>; and</w:t>
      </w:r>
      <w:r w:rsidRPr="00CF5029">
        <w:rPr>
          <w:rStyle w:val="InitialStyle"/>
          <w:rFonts w:ascii="Times New Roman" w:hAnsi="Times New Roman"/>
          <w:sz w:val="22"/>
          <w:szCs w:val="22"/>
        </w:rPr>
        <w:t xml:space="preserve"> </w:t>
      </w:r>
    </w:p>
    <w:p w:rsidR="00193000" w:rsidRPr="00CF5029" w:rsidRDefault="00193000" w:rsidP="00DF40FE">
      <w:pPr>
        <w:pStyle w:val="DefaultText"/>
        <w:rPr>
          <w:rStyle w:val="InitialStyle"/>
          <w:rFonts w:ascii="Times New Roman" w:hAnsi="Times New Roman"/>
          <w:strike/>
          <w:sz w:val="22"/>
          <w:szCs w:val="22"/>
        </w:rPr>
      </w:pPr>
    </w:p>
    <w:p w:rsidR="00193000" w:rsidRPr="00CF5029" w:rsidRDefault="00193000" w:rsidP="00DF40FE">
      <w:pPr>
        <w:pStyle w:val="DefaultText"/>
        <w:ind w:left="2400" w:hanging="780"/>
        <w:rPr>
          <w:rStyle w:val="InitialStyle"/>
          <w:rFonts w:ascii="Times New Roman" w:hAnsi="Times New Roman"/>
          <w:sz w:val="22"/>
          <w:szCs w:val="22"/>
        </w:rPr>
      </w:pPr>
      <w:r w:rsidRPr="00CF5029">
        <w:rPr>
          <w:rStyle w:val="InitialStyle"/>
          <w:rFonts w:ascii="Times New Roman" w:hAnsi="Times New Roman"/>
          <w:sz w:val="22"/>
          <w:szCs w:val="22"/>
        </w:rPr>
        <w:t>(7)</w:t>
      </w:r>
      <w:r w:rsidRPr="00CF5029">
        <w:rPr>
          <w:rStyle w:val="InitialStyle"/>
          <w:rFonts w:ascii="Times New Roman" w:hAnsi="Times New Roman"/>
          <w:sz w:val="22"/>
          <w:szCs w:val="22"/>
        </w:rPr>
        <w:tab/>
        <w:t>The first $600 of lump sum income is noncountable income in the month of receipt. Any portion that exceeds the $600 amount is countable in the month of receipt.</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DF40FE">
      <w:pPr>
        <w:pStyle w:val="DefaultText"/>
        <w:ind w:left="1800" w:hanging="900"/>
        <w:rPr>
          <w:rStyle w:val="InitialStyle"/>
          <w:rFonts w:ascii="Times New Roman" w:hAnsi="Times New Roman"/>
          <w:sz w:val="22"/>
          <w:szCs w:val="22"/>
        </w:rPr>
      </w:pPr>
      <w:r w:rsidRPr="00CF5029">
        <w:rPr>
          <w:rStyle w:val="InitialStyle"/>
          <w:rFonts w:ascii="Times New Roman" w:hAnsi="Times New Roman"/>
          <w:sz w:val="22"/>
          <w:szCs w:val="22"/>
        </w:rPr>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Availability for Needs</w:t>
      </w:r>
    </w:p>
    <w:p w:rsidR="00193000" w:rsidRPr="00CF5029" w:rsidRDefault="00193000" w:rsidP="00DF40FE">
      <w:pPr>
        <w:pStyle w:val="DefaultText"/>
        <w:rPr>
          <w:rStyle w:val="InitialStyle"/>
          <w:rFonts w:ascii="Times New Roman" w:hAnsi="Times New Roman"/>
          <w:sz w:val="22"/>
          <w:szCs w:val="22"/>
        </w:rPr>
      </w:pPr>
    </w:p>
    <w:p w:rsidR="00193000" w:rsidRPr="00CF5029" w:rsidRDefault="00193000" w:rsidP="00DF40FE">
      <w:pPr>
        <w:pStyle w:val="DefaultText"/>
        <w:tabs>
          <w:tab w:val="left" w:pos="1800"/>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Lump sum income, </w:t>
      </w:r>
      <w:r>
        <w:rPr>
          <w:rStyle w:val="InitialStyle"/>
          <w:rFonts w:ascii="Times New Roman" w:hAnsi="Times New Roman"/>
          <w:sz w:val="22"/>
          <w:szCs w:val="22"/>
        </w:rPr>
        <w:t>that is</w:t>
      </w:r>
      <w:r w:rsidRPr="00CF5029">
        <w:rPr>
          <w:rStyle w:val="InitialStyle"/>
          <w:rFonts w:ascii="Times New Roman" w:hAnsi="Times New Roman"/>
          <w:sz w:val="22"/>
          <w:szCs w:val="22"/>
        </w:rPr>
        <w:t xml:space="preserve"> not excluded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04.240(B), received by a member of the filing unit </w:t>
      </w:r>
      <w:r w:rsidRPr="00CF5029">
        <w:rPr>
          <w:sz w:val="22"/>
          <w:szCs w:val="22"/>
        </w:rPr>
        <w:t>is</w:t>
      </w:r>
      <w:r w:rsidRPr="00CF5029">
        <w:rPr>
          <w:rStyle w:val="InitialStyle"/>
          <w:rFonts w:ascii="Times New Roman" w:hAnsi="Times New Roman"/>
          <w:sz w:val="22"/>
          <w:szCs w:val="22"/>
        </w:rPr>
        <w:t xml:space="preserve"> considered</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available income to meet the needs of all members of the assistance unit at the time of </w:t>
      </w:r>
      <w:r>
        <w:rPr>
          <w:rStyle w:val="InitialStyle"/>
          <w:rFonts w:ascii="Times New Roman" w:hAnsi="Times New Roman"/>
          <w:sz w:val="22"/>
          <w:szCs w:val="22"/>
        </w:rPr>
        <w:t>its</w:t>
      </w:r>
      <w:r w:rsidRPr="00CF5029">
        <w:rPr>
          <w:rStyle w:val="InitialStyle"/>
          <w:rFonts w:ascii="Times New Roman" w:hAnsi="Times New Roman"/>
          <w:sz w:val="22"/>
          <w:szCs w:val="22"/>
        </w:rPr>
        <w:t xml:space="preserve"> receipt </w:t>
      </w:r>
      <w:r>
        <w:rPr>
          <w:rStyle w:val="InitialStyle"/>
          <w:rFonts w:ascii="Times New Roman" w:hAnsi="Times New Roman"/>
          <w:sz w:val="22"/>
          <w:szCs w:val="22"/>
        </w:rPr>
        <w:t>resulting in</w:t>
      </w:r>
      <w:r w:rsidRPr="00CF5029">
        <w:rPr>
          <w:rStyle w:val="InitialStyle"/>
          <w:rFonts w:ascii="Times New Roman" w:hAnsi="Times New Roman"/>
          <w:sz w:val="22"/>
          <w:szCs w:val="22"/>
        </w:rPr>
        <w:t xml:space="preserve"> a specified period of ineligibility </w:t>
      </w:r>
      <w:r w:rsidRPr="006C761E">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04.240(D). </w:t>
      </w:r>
    </w:p>
    <w:p w:rsidR="00193000" w:rsidRPr="00CF5029" w:rsidRDefault="00193000" w:rsidP="00DF40FE">
      <w:pPr>
        <w:pStyle w:val="DefaultText"/>
        <w:tabs>
          <w:tab w:val="left" w:pos="1800"/>
        </w:tabs>
        <w:rPr>
          <w:rStyle w:val="InitialStyle"/>
          <w:rFonts w:ascii="Palatino" w:hAnsi="Palatino" w:cs="Palatino"/>
          <w:sz w:val="22"/>
          <w:szCs w:val="22"/>
        </w:rPr>
      </w:pPr>
    </w:p>
    <w:p w:rsidR="00193000" w:rsidRPr="00CF5029" w:rsidRDefault="00193000" w:rsidP="00DF40FE">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lastRenderedPageBreak/>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94CEB">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(5 of 7)</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rsidR="00193000" w:rsidRPr="00CF5029" w:rsidRDefault="00193000" w:rsidP="00A111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szCs w:val="22"/>
        </w:rPr>
        <w:t>(D)</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Calculation of Period of Ineligibility</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50" w:hanging="19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To </w:t>
      </w:r>
      <w:r>
        <w:rPr>
          <w:rStyle w:val="InitialStyle"/>
          <w:rFonts w:ascii="Times New Roman" w:hAnsi="Times New Roman"/>
          <w:sz w:val="22"/>
          <w:szCs w:val="22"/>
        </w:rPr>
        <w:t>calculate whether the assistance unit is ineligible due to</w:t>
      </w:r>
      <w:r w:rsidRPr="00CF5029">
        <w:rPr>
          <w:rStyle w:val="InitialStyle"/>
          <w:rFonts w:ascii="Times New Roman" w:hAnsi="Times New Roman"/>
          <w:sz w:val="22"/>
          <w:szCs w:val="22"/>
        </w:rPr>
        <w:t xml:space="preserve"> lump sum income:</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Add the filing unit’s earned lump sum income to any other earned income received by the filing unit or deemed to the filing unit and deduct applicable disregards </w:t>
      </w:r>
      <w:r w:rsidRPr="006C761E">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04.270,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04.275,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04.280 and </w:t>
      </w:r>
      <w:r w:rsidRPr="00CF5029">
        <w:rPr>
          <w:rStyle w:val="InitialStyle"/>
          <w:rFonts w:ascii="Times New Roman" w:hAnsi="Times New Roman"/>
          <w:sz w:val="22"/>
        </w:rPr>
        <w:t>7</w:t>
      </w:r>
      <w:r w:rsidRPr="00CF5029">
        <w:rPr>
          <w:rStyle w:val="InitialStyle"/>
          <w:rFonts w:ascii="Times New Roman" w:hAnsi="Times New Roman"/>
          <w:sz w:val="22"/>
          <w:szCs w:val="22"/>
        </w:rPr>
        <w:t>04.28</w:t>
      </w:r>
      <w:r>
        <w:rPr>
          <w:rStyle w:val="InitialStyle"/>
          <w:rFonts w:ascii="Times New Roman" w:hAnsi="Times New Roman"/>
          <w:sz w:val="22"/>
          <w:szCs w:val="22"/>
        </w:rPr>
        <w:t>1</w:t>
      </w:r>
      <w:r w:rsidRPr="00CF5029">
        <w:rPr>
          <w:rStyle w:val="InitialStyle"/>
          <w:rFonts w:ascii="Times New Roman" w:hAnsi="Times New Roman"/>
          <w:sz w:val="22"/>
          <w:szCs w:val="22"/>
        </w:rPr>
        <w:t>. Add the result of this calculation to the filing unit’s unearned lump sum income and any other countable unearned income received by the filing un</w:t>
      </w:r>
      <w:r>
        <w:rPr>
          <w:rStyle w:val="InitialStyle"/>
          <w:rFonts w:ascii="Times New Roman" w:hAnsi="Times New Roman"/>
          <w:sz w:val="22"/>
          <w:szCs w:val="22"/>
        </w:rPr>
        <w:t>it or deemed to the filing unit;</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the total of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04.240(D)(l)(a) is less than or equal to the appropriate Need Standard for the TAFDC assistance unit or standard of assistance for the EAEDC assistance unit, the assistance unit remains eligible and the income is deducted from the Need Standard for TAFDC or the standard of assistance for EAEDC</w:t>
      </w:r>
      <w:r>
        <w:rPr>
          <w:rStyle w:val="InitialStyle"/>
          <w:rFonts w:ascii="Times New Roman" w:hAnsi="Times New Roman"/>
          <w:sz w:val="22"/>
          <w:szCs w:val="22"/>
        </w:rPr>
        <w:t>; and</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If the total of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04.240(D)(l)(a) is greater than the appropriate Need Standard for the TAFDC assistance unit or standard of assistance for the EAEDC assistance unit, the assistance unit is ineligible.</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50" w:hanging="19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Any</w:t>
      </w:r>
      <w:r w:rsidRPr="00CF5029">
        <w:rPr>
          <w:rStyle w:val="InitialStyle"/>
          <w:rFonts w:ascii="Times New Roman" w:hAnsi="Times New Roman"/>
          <w:sz w:val="22"/>
          <w:szCs w:val="22"/>
        </w:rPr>
        <w:t xml:space="preserve"> period of ineligibility is determined as follows:</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Divide the total income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04.240(D)(l)(a) by the appropriate Need Standard for the TAFDC assistance unit or standard of assistance for the EAEDC assistance unit. The result will be the number of months in the period of ineligibility</w:t>
      </w:r>
      <w:r>
        <w:rPr>
          <w:rStyle w:val="InitialStyle"/>
          <w:rFonts w:ascii="Times New Roman" w:hAnsi="Times New Roman"/>
          <w:sz w:val="22"/>
          <w:szCs w:val="22"/>
        </w:rPr>
        <w:t>;</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Any remainder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04.240(D)(2)(a) </w:t>
      </w:r>
      <w:r w:rsidRPr="00CF5029">
        <w:rPr>
          <w:sz w:val="22"/>
          <w:szCs w:val="22"/>
        </w:rPr>
        <w:t>is</w:t>
      </w:r>
      <w:r w:rsidRPr="00CF5029">
        <w:rPr>
          <w:rStyle w:val="InitialStyle"/>
          <w:rFonts w:ascii="Times New Roman" w:hAnsi="Times New Roman"/>
          <w:sz w:val="22"/>
          <w:szCs w:val="22"/>
        </w:rPr>
        <w:t xml:space="preserve"> considered unearned income in the first month following the period of ineligibility and is deducted from the appropriate Need Standard for the TAFDC assistance unit or standard of assistance for the EAEDC assistance unit, provided there is a reapplication for assistance during that month</w:t>
      </w:r>
      <w:r>
        <w:rPr>
          <w:rStyle w:val="InitialStyle"/>
          <w:rFonts w:ascii="Times New Roman" w:hAnsi="Times New Roman"/>
          <w:sz w:val="22"/>
          <w:szCs w:val="22"/>
        </w:rPr>
        <w:t>; and</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The period of ineligibility begins on the first day of the cyclical month of receipt of the lump sum income. Any assistance received during the ineligibility period </w:t>
      </w:r>
      <w:r w:rsidRPr="00CF5029">
        <w:rPr>
          <w:sz w:val="22"/>
          <w:szCs w:val="22"/>
        </w:rPr>
        <w:t>is</w:t>
      </w:r>
      <w:r w:rsidRPr="00CF5029">
        <w:rPr>
          <w:rStyle w:val="InitialStyle"/>
          <w:rFonts w:ascii="Times New Roman" w:hAnsi="Times New Roman"/>
          <w:sz w:val="22"/>
          <w:szCs w:val="22"/>
        </w:rPr>
        <w:t xml:space="preserve"> considered an overpayment </w:t>
      </w:r>
      <w:r w:rsidRPr="006C761E">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706.200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et seq.</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Change in Circumstances</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Once a determination of the period of ineligibility is made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it remains in effect for all members of the filing unit except in situations resulting in recalculation </w:t>
      </w:r>
      <w:r w:rsidRPr="006C761E">
        <w:rPr>
          <w:rStyle w:val="InitialStyle"/>
          <w:rFonts w:ascii="Times New Roman" w:hAnsi="Times New Roman"/>
          <w:sz w:val="22"/>
          <w:szCs w:val="22"/>
        </w:rPr>
        <w:t xml:space="preserve">as </w:t>
      </w:r>
      <w:r>
        <w:rPr>
          <w:rStyle w:val="InitialStyle"/>
          <w:rFonts w:ascii="Times New Roman" w:hAnsi="Times New Roman"/>
          <w:sz w:val="22"/>
          <w:szCs w:val="22"/>
        </w:rPr>
        <w:t>provided</w:t>
      </w:r>
      <w:r w:rsidRPr="006C761E">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04.240(F). Changes in income for members of the filing unit shall not alter the period of ineligibility for any of the members of the ineligible assistance unit.</w:t>
      </w: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new member to the assistance unit during the period of ineligibility, if otherwise eligible, shall receive a grant amount equal to the appropriate Need Standard for TAFDC or standard of assistance for EAEDC, less any countable deductible income during the remainder of the period of ineligibility.</w:t>
      </w:r>
    </w:p>
    <w:p w:rsidR="00193000"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p w:rsidR="00193000"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p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A13A13">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CC36D1">
            <w:pPr>
              <w:pStyle w:val="DefaultText"/>
              <w:rPr>
                <w:rFonts w:ascii="Arial" w:hAnsi="Arial" w:cs="Arial"/>
                <w:b/>
                <w:sz w:val="20"/>
              </w:rPr>
            </w:pPr>
            <w:r w:rsidRPr="00CF5029">
              <w:rPr>
                <w:rFonts w:ascii="Arial" w:hAnsi="Arial" w:cs="Arial"/>
                <w:b/>
                <w:sz w:val="20"/>
              </w:rPr>
              <w:t>(</w:t>
            </w:r>
            <w:r>
              <w:rPr>
                <w:rFonts w:ascii="Arial" w:hAnsi="Arial" w:cs="Arial"/>
                <w:b/>
                <w:sz w:val="20"/>
              </w:rPr>
              <w:t>6</w:t>
            </w:r>
            <w:r w:rsidRPr="00CF5029">
              <w:rPr>
                <w:rFonts w:ascii="Arial" w:hAnsi="Arial" w:cs="Arial"/>
                <w:b/>
                <w:sz w:val="20"/>
              </w:rPr>
              <w:t xml:space="preserve"> of </w:t>
            </w:r>
            <w:r>
              <w:rPr>
                <w:rFonts w:ascii="Arial" w:hAnsi="Arial" w:cs="Arial"/>
                <w:b/>
                <w:sz w:val="20"/>
              </w:rPr>
              <w:t>7</w:t>
            </w:r>
            <w:r w:rsidRPr="00CF5029">
              <w:rPr>
                <w:rFonts w:ascii="Arial" w:hAnsi="Arial" w:cs="Arial"/>
                <w:b/>
                <w:sz w:val="20"/>
              </w:rPr>
              <w:t>)</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704.240</w:t>
            </w:r>
          </w:p>
        </w:tc>
      </w:tr>
    </w:tbl>
    <w:p w:rsidR="00193000" w:rsidRPr="00CF5029" w:rsidRDefault="00193000" w:rsidP="00FD1906">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Situations Resulting in Recalculation</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period of ineligibility cannot be altered or recalculated for any member of the ineligible assistance unit, except in </w:t>
      </w:r>
      <w:r>
        <w:rPr>
          <w:rStyle w:val="InitialStyle"/>
          <w:rFonts w:ascii="Times New Roman" w:hAnsi="Times New Roman"/>
          <w:sz w:val="22"/>
          <w:szCs w:val="22"/>
        </w:rPr>
        <w:t xml:space="preserve">the </w:t>
      </w:r>
      <w:r w:rsidRPr="00CF5029">
        <w:rPr>
          <w:rStyle w:val="InitialStyle"/>
          <w:rFonts w:ascii="Times New Roman" w:hAnsi="Times New Roman"/>
          <w:sz w:val="22"/>
          <w:szCs w:val="22"/>
        </w:rPr>
        <w:t>situations stated below. Recalculation can only be retroactive to the month in which the event that caused the recalculation occurred. The ineligibility period may only be eliminated or shortened for the remaining months when:</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Standard of Need for TAFDC or the standard of assistance for EAEDC is increased or changed for the ineligible assistance unit </w:t>
      </w:r>
      <w:r w:rsidRPr="00CC36D1">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704.410 for TAFDC and 704.440 for EAEDC;</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The lump sum income was used to pay for day-to-day living expenses and obligations </w:t>
      </w:r>
      <w:r w:rsidRPr="00CC36D1">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704.240(B)(4)</w:t>
      </w:r>
      <w:r>
        <w:rPr>
          <w:rStyle w:val="InitialStyle"/>
          <w:rFonts w:ascii="Times New Roman" w:hAnsi="Times New Roman"/>
          <w:sz w:val="22"/>
          <w:szCs w:val="22"/>
        </w:rPr>
        <w:t>,</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w:t>
      </w:r>
      <w:r>
        <w:rPr>
          <w:sz w:val="22"/>
          <w:szCs w:val="22"/>
        </w:rPr>
        <w:t>shall be</w:t>
      </w:r>
      <w:r w:rsidRPr="00CF5029">
        <w:rPr>
          <w:rStyle w:val="InitialStyle"/>
          <w:rFonts w:ascii="Times New Roman" w:hAnsi="Times New Roman"/>
          <w:sz w:val="22"/>
          <w:szCs w:val="22"/>
        </w:rPr>
        <w:t xml:space="preserve"> in accordance with 106 CMR 704.240(B)(4)</w:t>
      </w:r>
      <w:r>
        <w:rPr>
          <w:rStyle w:val="InitialStyle"/>
          <w:rFonts w:ascii="Times New Roman" w:hAnsi="Times New Roman"/>
          <w:sz w:val="22"/>
          <w:szCs w:val="22"/>
        </w:rPr>
        <w:t>;</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As a direct result of a natural disaster, the ineligible assistance unit was required to spend all or a portion of the lump sum income on day-to-day living expenses </w:t>
      </w:r>
      <w:r w:rsidRPr="00CC36D1">
        <w:rPr>
          <w:rStyle w:val="InitialStyle"/>
          <w:rFonts w:ascii="Times New Roman" w:hAnsi="Times New Roman"/>
          <w:sz w:val="22"/>
          <w:szCs w:val="22"/>
        </w:rPr>
        <w:t xml:space="preserve">as </w:t>
      </w:r>
      <w:r>
        <w:rPr>
          <w:rStyle w:val="InitialStyle"/>
          <w:rFonts w:ascii="Times New Roman" w:hAnsi="Times New Roman"/>
          <w:sz w:val="22"/>
          <w:szCs w:val="22"/>
        </w:rPr>
        <w:t>defin</w:t>
      </w:r>
      <w:r w:rsidRPr="00CC36D1">
        <w:rPr>
          <w:rStyle w:val="InitialStyle"/>
          <w:rFonts w:ascii="Times New Roman" w:hAnsi="Times New Roman"/>
          <w:sz w:val="22"/>
          <w:szCs w:val="22"/>
        </w:rPr>
        <w:t xml:space="preserve">ed in </w:t>
      </w:r>
      <w:r w:rsidRPr="00CF5029">
        <w:rPr>
          <w:rStyle w:val="InitialStyle"/>
          <w:rFonts w:ascii="Times New Roman" w:hAnsi="Times New Roman"/>
          <w:sz w:val="22"/>
          <w:szCs w:val="22"/>
        </w:rPr>
        <w:t xml:space="preserve">106 CMR 704.240(B)(4), and/or shelter, fuel, utilities, food and/or clothing costs above those amounts paid by the ineligible assistance unit for such costs the month immediately preceding the month the disaster occurred; provided, however, that the additional costs </w:t>
      </w:r>
      <w:r w:rsidRPr="00CF5029">
        <w:rPr>
          <w:sz w:val="22"/>
          <w:szCs w:val="22"/>
        </w:rPr>
        <w:t>are</w:t>
      </w:r>
      <w:r w:rsidRPr="00CF5029">
        <w:rPr>
          <w:rStyle w:val="InitialStyle"/>
          <w:rFonts w:ascii="Times New Roman" w:hAnsi="Times New Roman"/>
          <w:sz w:val="22"/>
          <w:szCs w:val="22"/>
        </w:rPr>
        <w:t xml:space="preserve"> limited to the actual costs or $2500, whichever is less.</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the natural disaster </w:t>
      </w:r>
      <w:r w:rsidRPr="00CF5029">
        <w:rPr>
          <w:sz w:val="22"/>
          <w:szCs w:val="22"/>
        </w:rPr>
        <w:t>is</w:t>
      </w:r>
      <w:r w:rsidRPr="00CF5029">
        <w:rPr>
          <w:rStyle w:val="InitialStyle"/>
          <w:rFonts w:ascii="Times New Roman" w:hAnsi="Times New Roman"/>
          <w:sz w:val="22"/>
          <w:szCs w:val="22"/>
        </w:rPr>
        <w:t xml:space="preserve"> a copy of a written report from the local fire or</w:t>
      </w:r>
      <w:r>
        <w:rPr>
          <w:rStyle w:val="InitialStyle"/>
          <w:rFonts w:ascii="Times New Roman" w:hAnsi="Times New Roman"/>
          <w:sz w:val="22"/>
          <w:szCs w:val="22"/>
        </w:rPr>
        <w:t xml:space="preserve"> police department or Red Cross;</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Pr>
          <w:rStyle w:val="InitialStyle"/>
          <w:rFonts w:ascii="Times New Roman" w:hAnsi="Times New Roman"/>
          <w:sz w:val="22"/>
          <w:szCs w:val="22"/>
        </w:rPr>
        <w:t>T</w:t>
      </w:r>
      <w:r w:rsidRPr="00CF5029">
        <w:rPr>
          <w:rStyle w:val="InitialStyle"/>
          <w:rFonts w:ascii="Times New Roman" w:hAnsi="Times New Roman"/>
          <w:sz w:val="22"/>
          <w:szCs w:val="22"/>
        </w:rPr>
        <w:t xml:space="preserve">he ineligible assistance unit can no longer access the lump sum income </w:t>
      </w:r>
      <w:r>
        <w:rPr>
          <w:rStyle w:val="InitialStyle"/>
          <w:rFonts w:ascii="Times New Roman" w:hAnsi="Times New Roman"/>
          <w:sz w:val="22"/>
          <w:szCs w:val="22"/>
        </w:rPr>
        <w:t xml:space="preserve">because of a natural disaster </w:t>
      </w:r>
      <w:r w:rsidRPr="00CF5029">
        <w:rPr>
          <w:rStyle w:val="InitialStyle"/>
          <w:rFonts w:ascii="Times New Roman" w:hAnsi="Times New Roman"/>
          <w:sz w:val="22"/>
          <w:szCs w:val="22"/>
        </w:rPr>
        <w:t xml:space="preserve">and cannot pay for the day-to-day living expenses </w:t>
      </w:r>
      <w:r>
        <w:rPr>
          <w:rStyle w:val="InitialStyle"/>
          <w:rFonts w:ascii="Times New Roman" w:hAnsi="Times New Roman"/>
          <w:sz w:val="22"/>
          <w:szCs w:val="22"/>
        </w:rPr>
        <w:t>as defined</w:t>
      </w:r>
      <w:r w:rsidRPr="00CC36D1">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1</w:t>
      </w:r>
      <w:r w:rsidRPr="00CF5029">
        <w:rPr>
          <w:rStyle w:val="InitialStyle"/>
          <w:rFonts w:ascii="Times New Roman" w:hAnsi="Times New Roman"/>
          <w:sz w:val="22"/>
          <w:szCs w:val="22"/>
        </w:rPr>
        <w:t xml:space="preserve">06 CMR </w:t>
      </w:r>
      <w:r w:rsidRPr="00CF5029">
        <w:rPr>
          <w:rStyle w:val="InitialStyle"/>
          <w:rFonts w:ascii="Times New Roman" w:hAnsi="Times New Roman"/>
          <w:sz w:val="22"/>
        </w:rPr>
        <w:t>7</w:t>
      </w:r>
      <w:r w:rsidRPr="00CF5029">
        <w:rPr>
          <w:rStyle w:val="InitialStyle"/>
          <w:rFonts w:ascii="Times New Roman" w:hAnsi="Times New Roman"/>
          <w:sz w:val="22"/>
          <w:szCs w:val="22"/>
        </w:rPr>
        <w:t>04.240(B)(4) and/or shelter, fuel, utilities, food and/or clothing costs equal to or less than those paid by the ineligible assistance unit for the month immediately preceding the month the disaster occurred.</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the natural disaster </w:t>
      </w:r>
      <w:r>
        <w:rPr>
          <w:sz w:val="22"/>
          <w:szCs w:val="22"/>
        </w:rPr>
        <w:t>shall be by</w:t>
      </w:r>
      <w:r w:rsidRPr="00CF5029">
        <w:rPr>
          <w:rStyle w:val="InitialStyle"/>
          <w:rFonts w:ascii="Times New Roman" w:hAnsi="Times New Roman"/>
          <w:sz w:val="22"/>
          <w:szCs w:val="22"/>
        </w:rPr>
        <w:t xml:space="preserve"> a copy of a written report from the local fire or police department or Red Cross.</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the day-to-day living expenses </w:t>
      </w:r>
      <w:r>
        <w:rPr>
          <w:sz w:val="22"/>
          <w:szCs w:val="22"/>
        </w:rPr>
        <w:t>shall be</w:t>
      </w:r>
      <w:r w:rsidRPr="00CF5029">
        <w:rPr>
          <w:rStyle w:val="InitialStyle"/>
          <w:rFonts w:ascii="Times New Roman" w:hAnsi="Times New Roman"/>
          <w:sz w:val="22"/>
          <w:szCs w:val="22"/>
        </w:rPr>
        <w:t xml:space="preserve"> </w:t>
      </w:r>
      <w:r w:rsidRPr="00CC36D1">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04.240(B)(4);</w:t>
      </w:r>
    </w:p>
    <w:p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122" w:type="dxa"/>
            <w:tcBorders>
              <w:top w:val="single" w:sz="6" w:space="0" w:color="auto"/>
            </w:tcBorders>
          </w:tcPr>
          <w:p w:rsidR="00193000" w:rsidRPr="00CF5029" w:rsidRDefault="00193000" w:rsidP="006C1AAC">
            <w:pPr>
              <w:pStyle w:val="DefaultText"/>
            </w:pPr>
          </w:p>
        </w:tc>
        <w:tc>
          <w:tcPr>
            <w:tcW w:w="987"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855" w:type="dxa"/>
            <w:gridSpan w:val="6"/>
          </w:tcPr>
          <w:p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jc w:val="center"/>
              <w:rPr>
                <w:sz w:val="24"/>
              </w:rPr>
            </w:pPr>
            <w:r w:rsidRPr="00CF5029">
              <w:rPr>
                <w:rFonts w:ascii="Arial" w:hAnsi="Arial"/>
                <w:b/>
              </w:rPr>
              <w:t>Financial Eligibility</w:t>
            </w:r>
          </w:p>
        </w:tc>
        <w:tc>
          <w:tcPr>
            <w:tcW w:w="1122" w:type="dxa"/>
          </w:tcPr>
          <w:p w:rsidR="00193000" w:rsidRPr="00CF5029" w:rsidRDefault="00193000" w:rsidP="006C1AAC">
            <w:pPr>
              <w:pStyle w:val="DefaultText1"/>
            </w:pPr>
            <w:r w:rsidRPr="00CF5029">
              <w:rPr>
                <w:rStyle w:val="InitialStyle"/>
                <w:rFonts w:ascii="Arial" w:hAnsi="Arial"/>
                <w:b/>
              </w:rPr>
              <w:t xml:space="preserve"> Chapter</w:t>
            </w:r>
          </w:p>
        </w:tc>
        <w:tc>
          <w:tcPr>
            <w:tcW w:w="987"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6A02C1">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CC36D1">
            <w:pPr>
              <w:pStyle w:val="DefaultText"/>
              <w:rPr>
                <w:rFonts w:ascii="Arial" w:hAnsi="Arial" w:cs="Arial"/>
                <w:b/>
                <w:sz w:val="20"/>
              </w:rPr>
            </w:pPr>
            <w:r w:rsidRPr="00CF5029">
              <w:rPr>
                <w:rFonts w:ascii="Arial" w:hAnsi="Arial" w:cs="Arial"/>
                <w:b/>
                <w:sz w:val="20"/>
              </w:rPr>
              <w:t>(</w:t>
            </w:r>
            <w:r>
              <w:rPr>
                <w:rFonts w:ascii="Arial" w:hAnsi="Arial" w:cs="Arial"/>
                <w:b/>
                <w:sz w:val="20"/>
              </w:rPr>
              <w:t>7</w:t>
            </w:r>
            <w:r w:rsidRPr="00CF5029">
              <w:rPr>
                <w:rFonts w:ascii="Arial" w:hAnsi="Arial" w:cs="Arial"/>
                <w:b/>
                <w:sz w:val="20"/>
              </w:rPr>
              <w:t xml:space="preserve"> of </w:t>
            </w:r>
            <w:r>
              <w:rPr>
                <w:rFonts w:ascii="Arial" w:hAnsi="Arial" w:cs="Arial"/>
                <w:b/>
                <w:sz w:val="20"/>
              </w:rPr>
              <w:t>7</w:t>
            </w:r>
            <w:r w:rsidRPr="00CF5029">
              <w:rPr>
                <w:rFonts w:ascii="Arial" w:hAnsi="Arial" w:cs="Arial"/>
                <w:b/>
                <w:sz w:val="20"/>
              </w:rPr>
              <w:t>)</w:t>
            </w:r>
          </w:p>
        </w:tc>
        <w:tc>
          <w:tcPr>
            <w:tcW w:w="1122"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6C1AAC">
            <w:pPr>
              <w:pStyle w:val="DefaultText1"/>
            </w:pPr>
            <w:r w:rsidRPr="00CF5029">
              <w:rPr>
                <w:rFonts w:ascii="Arial" w:hAnsi="Arial"/>
                <w:b/>
                <w:sz w:val="20"/>
              </w:rPr>
              <w:t>704.240</w:t>
            </w:r>
          </w:p>
        </w:tc>
      </w:tr>
    </w:tbl>
    <w:p w:rsidR="00193000" w:rsidRPr="00CF5029" w:rsidRDefault="00193000" w:rsidP="009D3EFA">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r>
      <w:r>
        <w:rPr>
          <w:rStyle w:val="InitialStyle"/>
          <w:rFonts w:ascii="Times New Roman" w:hAnsi="Times New Roman"/>
          <w:sz w:val="22"/>
          <w:szCs w:val="22"/>
        </w:rPr>
        <w:t>T</w:t>
      </w:r>
      <w:r w:rsidRPr="00CF5029">
        <w:rPr>
          <w:rStyle w:val="InitialStyle"/>
          <w:rFonts w:ascii="Times New Roman" w:hAnsi="Times New Roman"/>
          <w:sz w:val="22"/>
          <w:szCs w:val="22"/>
        </w:rPr>
        <w:t>he ineligible assistance unit was required to spend the lump sum income</w:t>
      </w:r>
      <w:r>
        <w:rPr>
          <w:rStyle w:val="InitialStyle"/>
          <w:rFonts w:ascii="Times New Roman" w:hAnsi="Times New Roman"/>
          <w:sz w:val="22"/>
          <w:szCs w:val="22"/>
        </w:rPr>
        <w:t xml:space="preserve"> because of an abusive relationship</w:t>
      </w:r>
      <w:r w:rsidRPr="00CF5029">
        <w:rPr>
          <w:rStyle w:val="InitialStyle"/>
          <w:rFonts w:ascii="Times New Roman" w:hAnsi="Times New Roman"/>
          <w:sz w:val="22"/>
          <w:szCs w:val="22"/>
        </w:rPr>
        <w:t xml:space="preserve"> on day-to-day living expenses </w:t>
      </w:r>
      <w:r w:rsidRPr="00CC36D1">
        <w:rPr>
          <w:rStyle w:val="InitialStyle"/>
          <w:rFonts w:ascii="Times New Roman" w:hAnsi="Times New Roman"/>
          <w:sz w:val="22"/>
          <w:szCs w:val="22"/>
        </w:rPr>
        <w:t xml:space="preserve">as </w:t>
      </w:r>
      <w:r>
        <w:rPr>
          <w:rStyle w:val="InitialStyle"/>
          <w:rFonts w:ascii="Times New Roman" w:hAnsi="Times New Roman"/>
          <w:sz w:val="22"/>
          <w:szCs w:val="22"/>
        </w:rPr>
        <w:t>defined</w:t>
      </w:r>
      <w:r w:rsidRPr="00CC36D1">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704.240(B)(4), and/or shelter, fuel, utilities, food and/or clothing; or the assistance unit can no longer </w:t>
      </w:r>
      <w:r>
        <w:rPr>
          <w:rStyle w:val="InitialStyle"/>
          <w:rFonts w:ascii="Times New Roman" w:hAnsi="Times New Roman"/>
          <w:sz w:val="22"/>
          <w:szCs w:val="22"/>
        </w:rPr>
        <w:t>access</w:t>
      </w:r>
      <w:r w:rsidRPr="00CF5029">
        <w:rPr>
          <w:rStyle w:val="InitialStyle"/>
          <w:rFonts w:ascii="Times New Roman" w:hAnsi="Times New Roman"/>
          <w:sz w:val="22"/>
          <w:szCs w:val="22"/>
        </w:rPr>
        <w:t xml:space="preserve"> the lump sum income and cannot pay for day-to-day living expenses </w:t>
      </w:r>
      <w:r w:rsidRPr="00CC36D1">
        <w:rPr>
          <w:rStyle w:val="InitialStyle"/>
          <w:rFonts w:ascii="Times New Roman" w:hAnsi="Times New Roman"/>
          <w:sz w:val="22"/>
          <w:szCs w:val="22"/>
        </w:rPr>
        <w:t xml:space="preserve">as </w:t>
      </w:r>
      <w:r>
        <w:rPr>
          <w:rStyle w:val="InitialStyle"/>
          <w:rFonts w:ascii="Times New Roman" w:hAnsi="Times New Roman"/>
          <w:sz w:val="22"/>
          <w:szCs w:val="22"/>
        </w:rPr>
        <w:t>defined</w:t>
      </w:r>
      <w:r w:rsidRPr="00CC36D1">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704.240(B)(4), and/or shelter, fuel, utilities, food and/or clothing; </w:t>
      </w: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an abusive relationship </w:t>
      </w:r>
      <w:r>
        <w:rPr>
          <w:sz w:val="22"/>
          <w:szCs w:val="22"/>
        </w:rPr>
        <w:t>shall be by</w:t>
      </w:r>
      <w:r w:rsidRPr="00CF5029">
        <w:rPr>
          <w:rStyle w:val="InitialStyle"/>
          <w:rFonts w:ascii="Times New Roman" w:hAnsi="Times New Roman"/>
          <w:sz w:val="22"/>
          <w:szCs w:val="22"/>
        </w:rPr>
        <w:t xml:space="preserve"> a copy of court, medical, criminal, child protective services, battered victims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services, or law enforcement records that indicate the parent or absent parent might inflict physical or emotional harm on the child or relative if the ineligible assistance unit tried to </w:t>
      </w:r>
      <w:r>
        <w:rPr>
          <w:rStyle w:val="InitialStyle"/>
          <w:rFonts w:ascii="Times New Roman" w:hAnsi="Times New Roman"/>
          <w:sz w:val="22"/>
          <w:szCs w:val="22"/>
        </w:rPr>
        <w:t>access</w:t>
      </w:r>
      <w:r w:rsidRPr="00CF5029">
        <w:rPr>
          <w:rStyle w:val="InitialStyle"/>
          <w:rFonts w:ascii="Times New Roman" w:hAnsi="Times New Roman"/>
          <w:sz w:val="22"/>
          <w:szCs w:val="22"/>
        </w:rPr>
        <w:t xml:space="preserve"> the lump sum income</w:t>
      </w:r>
      <w:r>
        <w:rPr>
          <w:rStyle w:val="InitialStyle"/>
          <w:rFonts w:ascii="Times New Roman" w:hAnsi="Times New Roman"/>
          <w:sz w:val="22"/>
          <w:szCs w:val="22"/>
        </w:rPr>
        <w:t>; and</w:t>
      </w: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t xml:space="preserve">The lump sum income was used to pay for food, not to exceed the maximum </w:t>
      </w:r>
      <w:r>
        <w:rPr>
          <w:rStyle w:val="InitialStyle"/>
          <w:rFonts w:ascii="Times New Roman" w:hAnsi="Times New Roman"/>
          <w:sz w:val="22"/>
          <w:szCs w:val="22"/>
        </w:rPr>
        <w:t>SNAP</w:t>
      </w:r>
      <w:r w:rsidRPr="00CF5029">
        <w:rPr>
          <w:rStyle w:val="InitialStyle"/>
          <w:rFonts w:ascii="Times New Roman" w:hAnsi="Times New Roman"/>
          <w:sz w:val="22"/>
          <w:szCs w:val="22"/>
        </w:rPr>
        <w:t xml:space="preserve"> allotment for a family of that size, provided the assistance unit is not otherwise eligible for </w:t>
      </w:r>
      <w:r>
        <w:rPr>
          <w:rStyle w:val="InitialStyle"/>
          <w:rFonts w:ascii="Times New Roman" w:hAnsi="Times New Roman"/>
          <w:sz w:val="22"/>
          <w:szCs w:val="22"/>
        </w:rPr>
        <w:t>SNAP</w:t>
      </w:r>
      <w:r w:rsidRPr="00CF5029">
        <w:rPr>
          <w:rStyle w:val="InitialStyle"/>
          <w:rFonts w:ascii="Times New Roman" w:hAnsi="Times New Roman"/>
          <w:sz w:val="22"/>
          <w:szCs w:val="22"/>
        </w:rPr>
        <w:t>.</w:t>
      </w: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(G)</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Ineligibility for TAFDC</w:t>
      </w: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Any member of the filing unit who is ineligible for EAEDC due to lump sum income </w:t>
      </w:r>
      <w:r w:rsidRPr="00CF5029">
        <w:rPr>
          <w:sz w:val="22"/>
          <w:szCs w:val="22"/>
        </w:rPr>
        <w:t>is</w:t>
      </w:r>
      <w:r w:rsidRPr="00CF5029">
        <w:rPr>
          <w:rStyle w:val="InitialStyle"/>
          <w:rFonts w:ascii="Times New Roman" w:hAnsi="Times New Roman"/>
          <w:sz w:val="22"/>
          <w:szCs w:val="22"/>
        </w:rPr>
        <w:t xml:space="preserve"> concurrently ineligible for TAFDC.</w:t>
      </w:r>
    </w:p>
    <w:p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193000" w:rsidRPr="00CF5029" w:rsidRDefault="00193000" w:rsidP="009D3EFA">
      <w:pPr>
        <w:overflowPunct/>
        <w:ind w:firstLine="1170"/>
        <w:textAlignment w:val="auto"/>
        <w:rPr>
          <w:noProof w:val="0"/>
          <w:sz w:val="22"/>
          <w:szCs w:val="22"/>
        </w:rPr>
      </w:pPr>
      <w:r w:rsidRPr="00CF5029">
        <w:rPr>
          <w:noProof w:val="0"/>
          <w:sz w:val="22"/>
          <w:szCs w:val="22"/>
        </w:rPr>
        <w:t xml:space="preserve">(H)      </w:t>
      </w:r>
      <w:r w:rsidRPr="00CF5029">
        <w:rPr>
          <w:noProof w:val="0"/>
          <w:sz w:val="22"/>
          <w:szCs w:val="22"/>
          <w:u w:val="single"/>
        </w:rPr>
        <w:t>Ineligibility for EAEDC</w:t>
      </w:r>
    </w:p>
    <w:p w:rsidR="00193000" w:rsidRPr="00CF5029" w:rsidRDefault="00193000" w:rsidP="009D3EFA">
      <w:pPr>
        <w:overflowPunct/>
        <w:textAlignment w:val="auto"/>
        <w:rPr>
          <w:noProof w:val="0"/>
          <w:sz w:val="22"/>
          <w:szCs w:val="22"/>
        </w:rPr>
      </w:pPr>
    </w:p>
    <w:p w:rsidR="00193000" w:rsidRPr="00CF5029" w:rsidRDefault="00193000" w:rsidP="009D3EFA">
      <w:pPr>
        <w:overflowPunct/>
        <w:ind w:left="1800"/>
        <w:textAlignment w:val="auto"/>
        <w:rPr>
          <w:rStyle w:val="InitialStyle"/>
          <w:rFonts w:ascii="Times New Roman" w:hAnsi="Times New Roman"/>
          <w:sz w:val="22"/>
          <w:szCs w:val="22"/>
        </w:rPr>
      </w:pPr>
      <w:r w:rsidRPr="00CF5029">
        <w:rPr>
          <w:noProof w:val="0"/>
          <w:sz w:val="22"/>
          <w:szCs w:val="22"/>
        </w:rPr>
        <w:t xml:space="preserve">Any member of the filing unit who is ineligible for TAFDC due to lump sum income </w:t>
      </w:r>
      <w:r w:rsidRPr="00CF5029">
        <w:rPr>
          <w:sz w:val="22"/>
          <w:szCs w:val="22"/>
        </w:rPr>
        <w:t>is</w:t>
      </w:r>
      <w:r w:rsidRPr="00CF5029">
        <w:rPr>
          <w:noProof w:val="0"/>
          <w:sz w:val="22"/>
          <w:szCs w:val="22"/>
        </w:rPr>
        <w:t xml:space="preserve"> concurrently ineligible for EAEDC.</w:t>
      </w:r>
    </w:p>
    <w:p w:rsidR="00193000" w:rsidRPr="00CF5029" w:rsidRDefault="00193000" w:rsidP="009D3EFA">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9D3EF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pPr>
          </w:p>
        </w:tc>
        <w:tc>
          <w:tcPr>
            <w:tcW w:w="1011" w:type="dxa"/>
            <w:tcBorders>
              <w:top w:val="single" w:sz="6" w:space="0" w:color="auto"/>
            </w:tcBorders>
          </w:tcPr>
          <w:p w:rsidR="00193000" w:rsidRPr="00CF5029" w:rsidRDefault="00193000" w:rsidP="006C1AAC">
            <w:pPr>
              <w:pStyle w:val="DefaultText"/>
            </w:pPr>
          </w:p>
        </w:tc>
        <w:tc>
          <w:tcPr>
            <w:tcW w:w="1098" w:type="dxa"/>
            <w:tcBorders>
              <w:top w:val="single" w:sz="6" w:space="0" w:color="auto"/>
            </w:tcBorders>
          </w:tcPr>
          <w:p w:rsidR="00193000" w:rsidRPr="00CF5029" w:rsidRDefault="00193000" w:rsidP="006C1AAC">
            <w:pPr>
              <w:pStyle w:val="DefaultText"/>
            </w:pPr>
          </w:p>
        </w:tc>
      </w:tr>
      <w:tr w:rsidR="00193000" w:rsidRPr="00CF5029" w:rsidTr="006C1AAC">
        <w:trPr>
          <w:cantSplit/>
          <w:trHeight w:hRule="exact" w:val="262"/>
        </w:trPr>
        <w:tc>
          <w:tcPr>
            <w:tcW w:w="1325" w:type="dxa"/>
          </w:tcPr>
          <w:p w:rsidR="00193000" w:rsidRPr="00CF5029" w:rsidRDefault="00193000" w:rsidP="006C1AAC">
            <w:pPr>
              <w:pStyle w:val="DefaultText"/>
            </w:pPr>
          </w:p>
        </w:tc>
        <w:tc>
          <w:tcPr>
            <w:tcW w:w="7744" w:type="dxa"/>
            <w:gridSpan w:val="6"/>
          </w:tcPr>
          <w:p w:rsidR="00193000" w:rsidRPr="00CF5029" w:rsidRDefault="00193000" w:rsidP="006C1AAC">
            <w:pPr>
              <w:pStyle w:val="DefaultText1"/>
              <w:tabs>
                <w:tab w:val="left" w:pos="985"/>
                <w:tab w:val="left" w:pos="1525"/>
                <w:tab w:val="left" w:pos="2065"/>
                <w:tab w:val="left" w:pos="2695"/>
                <w:tab w:val="left" w:pos="2965"/>
                <w:tab w:val="left" w:pos="3325"/>
              </w:tabs>
              <w:jc w:val="center"/>
            </w:pPr>
            <w:r w:rsidRPr="00CF5029">
              <w:rPr>
                <w:rFonts w:ascii="Arial" w:hAnsi="Arial"/>
                <w:b/>
                <w:sz w:val="20"/>
              </w:rPr>
              <w:t>Transitional Cash Assistance Programs</w:t>
            </w:r>
          </w:p>
        </w:tc>
        <w:tc>
          <w:tcPr>
            <w:tcW w:w="1098" w:type="dxa"/>
          </w:tcPr>
          <w:p w:rsidR="00193000" w:rsidRPr="00CF5029" w:rsidRDefault="00193000" w:rsidP="006C1AAC">
            <w:pPr>
              <w:pStyle w:val="DefaultText"/>
            </w:pPr>
          </w:p>
        </w:tc>
      </w:tr>
      <w:tr w:rsidR="00193000" w:rsidRPr="00CF5029" w:rsidTr="006C1AAC">
        <w:trPr>
          <w:cantSplit/>
          <w:trHeight w:hRule="exact" w:val="297"/>
        </w:trPr>
        <w:tc>
          <w:tcPr>
            <w:tcW w:w="2424" w:type="dxa"/>
            <w:gridSpan w:val="2"/>
          </w:tcPr>
          <w:p w:rsidR="00193000" w:rsidRPr="00CF5029" w:rsidRDefault="00193000" w:rsidP="006C1AAC">
            <w:pPr>
              <w:pStyle w:val="DefaultText"/>
            </w:pPr>
          </w:p>
        </w:tc>
        <w:tc>
          <w:tcPr>
            <w:tcW w:w="5634" w:type="dxa"/>
            <w:gridSpan w:val="4"/>
          </w:tcPr>
          <w:p w:rsidR="00193000" w:rsidRPr="00CF5029" w:rsidRDefault="00193000" w:rsidP="006C1AAC">
            <w:pPr>
              <w:pStyle w:val="Heading4"/>
            </w:pPr>
            <w:r w:rsidRPr="00CF5029">
              <w:t>Financial Eligibility</w:t>
            </w:r>
          </w:p>
        </w:tc>
        <w:tc>
          <w:tcPr>
            <w:tcW w:w="1011" w:type="dxa"/>
          </w:tcPr>
          <w:p w:rsidR="00193000" w:rsidRPr="00CF5029" w:rsidRDefault="00193000" w:rsidP="006C1AAC">
            <w:pPr>
              <w:pStyle w:val="DefaultText1"/>
              <w:rPr>
                <w:rFonts w:ascii="Arial" w:hAnsi="Arial" w:cs="Arial"/>
                <w:b/>
                <w:bCs/>
                <w:sz w:val="20"/>
              </w:rPr>
            </w:pPr>
            <w:r w:rsidRPr="00CF5029">
              <w:rPr>
                <w:rFonts w:ascii="Arial" w:hAnsi="Arial" w:cs="Arial"/>
                <w:b/>
                <w:bCs/>
                <w:sz w:val="20"/>
              </w:rPr>
              <w:t>Chapter</w:t>
            </w:r>
          </w:p>
        </w:tc>
        <w:tc>
          <w:tcPr>
            <w:tcW w:w="1098" w:type="dxa"/>
          </w:tcPr>
          <w:p w:rsidR="00193000" w:rsidRPr="00CF5029" w:rsidRDefault="00193000" w:rsidP="006C1AAC">
            <w:pPr>
              <w:pStyle w:val="DefaultText1"/>
            </w:pPr>
            <w:r w:rsidRPr="00CF5029">
              <w:rPr>
                <w:rFonts w:ascii="Arial" w:hAnsi="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pPr>
            <w:r w:rsidRPr="00C4205F">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254" w:type="dxa"/>
            <w:tcBorders>
              <w:bottom w:val="single" w:sz="6" w:space="0" w:color="auto"/>
            </w:tcBorders>
          </w:tcPr>
          <w:p w:rsidR="00193000" w:rsidRPr="00CF5029" w:rsidRDefault="00193000" w:rsidP="006C1AAC">
            <w:pPr>
              <w:pStyle w:val="DefaultText"/>
            </w:pPr>
          </w:p>
        </w:tc>
        <w:tc>
          <w:tcPr>
            <w:tcW w:w="1011" w:type="dxa"/>
            <w:tcBorders>
              <w:bottom w:val="single" w:sz="6" w:space="0" w:color="auto"/>
            </w:tcBorders>
          </w:tcPr>
          <w:p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1098" w:type="dxa"/>
            <w:tcBorders>
              <w:bottom w:val="single" w:sz="6" w:space="0" w:color="auto"/>
            </w:tcBorders>
          </w:tcPr>
          <w:p w:rsidR="00193000" w:rsidRPr="00CF5029" w:rsidRDefault="00193000" w:rsidP="006C1AAC">
            <w:pPr>
              <w:pStyle w:val="DefaultText1"/>
            </w:pPr>
            <w:r w:rsidRPr="00CF5029">
              <w:rPr>
                <w:rFonts w:ascii="Arial" w:hAnsi="Arial"/>
                <w:b/>
                <w:sz w:val="20"/>
              </w:rPr>
              <w:t>704.245</w:t>
            </w:r>
          </w:p>
        </w:tc>
      </w:tr>
    </w:tbl>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CF5029">
        <w:rPr>
          <w:rStyle w:val="InitialStyle"/>
          <w:rFonts w:ascii="Times New Roman" w:hAnsi="Times New Roman"/>
          <w:sz w:val="22"/>
          <w:szCs w:val="22"/>
          <w:u w:val="single"/>
        </w:rPr>
        <w:t>704.245:</w:t>
      </w:r>
      <w:r w:rsidRPr="00CF5029">
        <w:rPr>
          <w:rStyle w:val="InitialStyle"/>
          <w:rFonts w:ascii="Times New Roman" w:hAnsi="Times New Roman"/>
          <w:sz w:val="22"/>
          <w:szCs w:val="22"/>
          <w:u w:val="single"/>
        </w:rPr>
        <w:tab/>
        <w:t>Retroactive Social Security Benefits</w:t>
      </w:r>
      <w:r>
        <w:rPr>
          <w:rStyle w:val="InitialStyle"/>
          <w:rFonts w:ascii="Times New Roman" w:hAnsi="Times New Roman"/>
          <w:sz w:val="22"/>
          <w:szCs w:val="22"/>
          <w:u w:val="single"/>
        </w:rPr>
        <w:t xml:space="preserve"> for EAEDC</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 xml:space="preserve">A retroactive Social Security benefit is a payment made to a client for the period of time from the application date of said benefit to the approval date. </w:t>
      </w:r>
      <w:r w:rsidRPr="00CF5029">
        <w:rPr>
          <w:rStyle w:val="InitialStyle"/>
          <w:rFonts w:ascii="Times New Roman" w:hAnsi="Times New Roman"/>
          <w:sz w:val="22"/>
          <w:szCs w:val="22"/>
        </w:rPr>
        <w:t xml:space="preserve">The retroactive Social Security payment </w:t>
      </w:r>
      <w:r>
        <w:rPr>
          <w:rStyle w:val="InitialStyle"/>
          <w:rFonts w:ascii="Times New Roman" w:hAnsi="Times New Roman"/>
          <w:sz w:val="22"/>
          <w:szCs w:val="22"/>
        </w:rPr>
        <w:t xml:space="preserve">received </w:t>
      </w:r>
      <w:r w:rsidRPr="00CF5029">
        <w:rPr>
          <w:rStyle w:val="InitialStyle"/>
          <w:rFonts w:ascii="Times New Roman" w:hAnsi="Times New Roman"/>
          <w:sz w:val="22"/>
          <w:szCs w:val="22"/>
        </w:rPr>
        <w:t xml:space="preserve">is </w:t>
      </w:r>
      <w:r>
        <w:rPr>
          <w:rStyle w:val="InitialStyle"/>
          <w:rFonts w:ascii="Times New Roman" w:hAnsi="Times New Roman"/>
          <w:sz w:val="22"/>
          <w:szCs w:val="22"/>
        </w:rPr>
        <w:t xml:space="preserve">considered </w:t>
      </w:r>
      <w:r w:rsidRPr="00CF5029">
        <w:rPr>
          <w:rStyle w:val="InitialStyle"/>
          <w:rFonts w:ascii="Times New Roman" w:hAnsi="Times New Roman"/>
          <w:sz w:val="22"/>
          <w:szCs w:val="22"/>
        </w:rPr>
        <w:t xml:space="preserve">available unearned income to determine the needs of all members of the assistance unit until such time as the funds are no longer available to the assistance unit.  </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Retroactive Social Security income is unavailable to the assistance unit when the income has been used as an expenditure for the assistance unit </w:t>
      </w:r>
      <w:r>
        <w:rPr>
          <w:rStyle w:val="InitialStyle"/>
          <w:rFonts w:ascii="Times New Roman" w:hAnsi="Times New Roman"/>
          <w:sz w:val="22"/>
          <w:szCs w:val="22"/>
        </w:rPr>
        <w:t xml:space="preserve">as provided in </w:t>
      </w:r>
      <w:r w:rsidRPr="00CF5029">
        <w:rPr>
          <w:rStyle w:val="InitialStyle"/>
          <w:rFonts w:ascii="Times New Roman" w:hAnsi="Times New Roman"/>
          <w:sz w:val="22"/>
          <w:szCs w:val="22"/>
        </w:rPr>
        <w:t>106 CMR 704.240(B)(</w:t>
      </w:r>
      <w:r>
        <w:rPr>
          <w:rStyle w:val="InitialStyle"/>
          <w:rFonts w:ascii="Times New Roman" w:hAnsi="Times New Roman"/>
          <w:sz w:val="22"/>
          <w:szCs w:val="22"/>
        </w:rPr>
        <w:t>4</w:t>
      </w:r>
      <w:r w:rsidRPr="00CF5029">
        <w:rPr>
          <w:rStyle w:val="InitialStyle"/>
          <w:rFonts w:ascii="Times New Roman" w:hAnsi="Times New Roman"/>
          <w:sz w:val="22"/>
          <w:szCs w:val="22"/>
        </w:rPr>
        <w:t xml:space="preserve">) or 704.240(F)(2) and (3). </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Verification of the retroactive Social Security benefit is by:</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benefit or award letter;</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check or payment document; or</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written statement from the agency or person making the payment.</w:t>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r w:rsidRPr="00CF5029">
        <w:rPr>
          <w:rStyle w:val="InitialStyle"/>
          <w:rFonts w:ascii="Times New Roman" w:hAnsi="Times New Roman"/>
        </w:rPr>
        <w:tab/>
      </w:r>
    </w:p>
    <w:p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303"/>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451EB">
              <w:rPr>
                <w:rFonts w:ascii="Arial" w:hAnsi="Arial"/>
                <w:b/>
                <w:sz w:val="20"/>
              </w:rPr>
              <w:lastRenderedPageBreak/>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3923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 of 4)</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704.250</w:t>
            </w:r>
          </w:p>
        </w:tc>
      </w:tr>
    </w:tbl>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u w:val="single"/>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r w:rsidRPr="00CF5029">
        <w:rPr>
          <w:rStyle w:val="InitialStyle"/>
          <w:rFonts w:ascii="Times New Roman" w:hAnsi="Times New Roman"/>
          <w:sz w:val="22"/>
          <w:szCs w:val="22"/>
          <w:u w:val="single"/>
        </w:rPr>
        <w:t>704.250:</w:t>
      </w:r>
      <w:r w:rsidRPr="00CF5029">
        <w:rPr>
          <w:rStyle w:val="InitialStyle"/>
          <w:rFonts w:ascii="Times New Roman" w:hAnsi="Times New Roman"/>
          <w:sz w:val="22"/>
          <w:szCs w:val="22"/>
          <w:u w:val="single"/>
        </w:rPr>
        <w:tab/>
        <w:t>Noncountable Income</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16"/>
          <w:szCs w:val="16"/>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This section lists income that </w:t>
      </w:r>
      <w:r>
        <w:rPr>
          <w:rStyle w:val="InitialStyle"/>
          <w:rFonts w:ascii="Times New Roman" w:hAnsi="Times New Roman"/>
          <w:sz w:val="22"/>
          <w:szCs w:val="22"/>
        </w:rPr>
        <w:t>i</w:t>
      </w:r>
      <w:r w:rsidRPr="00CF5029">
        <w:rPr>
          <w:rStyle w:val="InitialStyle"/>
          <w:rFonts w:ascii="Times New Roman" w:hAnsi="Times New Roman"/>
          <w:sz w:val="22"/>
          <w:szCs w:val="22"/>
        </w:rPr>
        <w:t xml:space="preserve">s not counted in either the test of financial eligibility or the grant amount calculation. </w:t>
      </w:r>
      <w:r>
        <w:rPr>
          <w:rStyle w:val="InitialStyle"/>
          <w:rFonts w:ascii="Times New Roman" w:hAnsi="Times New Roman"/>
          <w:sz w:val="22"/>
          <w:szCs w:val="22"/>
        </w:rPr>
        <w:t>I</w:t>
      </w:r>
      <w:r w:rsidRPr="00CF5029">
        <w:rPr>
          <w:rStyle w:val="InitialStyle"/>
          <w:rFonts w:ascii="Times New Roman" w:hAnsi="Times New Roman"/>
          <w:sz w:val="22"/>
          <w:szCs w:val="22"/>
        </w:rPr>
        <w:t xml:space="preserve">ncome that </w:t>
      </w:r>
      <w:r>
        <w:rPr>
          <w:rStyle w:val="InitialStyle"/>
          <w:rFonts w:ascii="Times New Roman" w:hAnsi="Times New Roman"/>
          <w:sz w:val="22"/>
          <w:szCs w:val="22"/>
        </w:rPr>
        <w:t>may or may</w:t>
      </w:r>
      <w:r w:rsidRPr="00CF5029">
        <w:rPr>
          <w:rStyle w:val="InitialStyle"/>
          <w:rFonts w:ascii="Times New Roman" w:hAnsi="Times New Roman"/>
          <w:sz w:val="22"/>
          <w:szCs w:val="22"/>
        </w:rPr>
        <w:t xml:space="preserve"> not </w:t>
      </w:r>
      <w:r>
        <w:rPr>
          <w:rStyle w:val="InitialStyle"/>
          <w:rFonts w:ascii="Times New Roman" w:hAnsi="Times New Roman"/>
          <w:sz w:val="22"/>
          <w:szCs w:val="22"/>
        </w:rPr>
        <w:t xml:space="preserve">be </w:t>
      </w:r>
      <w:r w:rsidRPr="00CF5029">
        <w:rPr>
          <w:rStyle w:val="InitialStyle"/>
          <w:rFonts w:ascii="Times New Roman" w:hAnsi="Times New Roman"/>
          <w:sz w:val="22"/>
          <w:szCs w:val="22"/>
        </w:rPr>
        <w:t xml:space="preserve">countable under certain circumstances is </w:t>
      </w:r>
      <w:r>
        <w:rPr>
          <w:rStyle w:val="InitialStyle"/>
          <w:rFonts w:ascii="Times New Roman" w:hAnsi="Times New Roman"/>
          <w:sz w:val="22"/>
          <w:szCs w:val="22"/>
        </w:rPr>
        <w:t>treated as provided at</w:t>
      </w:r>
      <w:r w:rsidRPr="00CF5029">
        <w:rPr>
          <w:rStyle w:val="InitialStyle"/>
          <w:rFonts w:ascii="Times New Roman" w:hAnsi="Times New Roman"/>
          <w:sz w:val="22"/>
          <w:szCs w:val="22"/>
        </w:rPr>
        <w:t xml:space="preserve"> 106 CMR 704.260. The following types of income are never countable:</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All income of any member of the household:</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16"/>
          <w:szCs w:val="16"/>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who receives Supplemental Security Income (SSI);</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who receives State Supplement Program (SSP) benefits;</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who receives an SSI emergency advance payment or one-time payment made pending an SSI eligibility determination;</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who receives TAFDC and for whom state or federal foster</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maintenance payments are being provided, including the child of t</w:t>
      </w:r>
      <w:r>
        <w:rPr>
          <w:rStyle w:val="InitialStyle"/>
          <w:rFonts w:ascii="Times New Roman" w:hAnsi="Times New Roman"/>
          <w:sz w:val="22"/>
          <w:szCs w:val="22"/>
        </w:rPr>
        <w:t xml:space="preserve">he foster child when the foster </w:t>
      </w:r>
      <w:r w:rsidRPr="00CF5029">
        <w:rPr>
          <w:rStyle w:val="InitialStyle"/>
          <w:rFonts w:ascii="Times New Roman" w:hAnsi="Times New Roman"/>
          <w:sz w:val="22"/>
          <w:szCs w:val="22"/>
        </w:rPr>
        <w:t>care maintenance payment includes the child; or</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 xml:space="preserve">who receives TAFDC and for whom state or federal adoption assistance is provided except when the </w:t>
      </w:r>
      <w:r>
        <w:rPr>
          <w:rStyle w:val="InitialStyle"/>
          <w:rFonts w:ascii="Times New Roman" w:hAnsi="Times New Roman"/>
          <w:sz w:val="22"/>
          <w:szCs w:val="22"/>
        </w:rPr>
        <w:t>household member</w:t>
      </w:r>
      <w:r w:rsidRPr="00CF5029">
        <w:rPr>
          <w:rStyle w:val="InitialStyle"/>
          <w:rFonts w:ascii="Times New Roman" w:hAnsi="Times New Roman"/>
          <w:sz w:val="22"/>
          <w:szCs w:val="22"/>
        </w:rPr>
        <w:t xml:space="preserve"> is included as a member of the assistance unit;</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The first $600 of lump sum </w:t>
      </w:r>
      <w:r w:rsidRPr="00C769AF">
        <w:rPr>
          <w:rStyle w:val="InitialStyle"/>
          <w:rFonts w:ascii="Times New Roman" w:hAnsi="Times New Roman"/>
          <w:sz w:val="22"/>
          <w:szCs w:val="22"/>
        </w:rPr>
        <w:t xml:space="preserve">income as </w:t>
      </w:r>
      <w:r>
        <w:rPr>
          <w:rStyle w:val="InitialStyle"/>
          <w:rFonts w:ascii="Times New Roman" w:hAnsi="Times New Roman"/>
          <w:sz w:val="22"/>
          <w:szCs w:val="22"/>
        </w:rPr>
        <w:t>defin</w:t>
      </w:r>
      <w:r w:rsidRPr="00C769AF">
        <w:rPr>
          <w:rStyle w:val="InitialStyle"/>
          <w:rFonts w:ascii="Times New Roman" w:hAnsi="Times New Roman"/>
          <w:sz w:val="22"/>
          <w:szCs w:val="22"/>
        </w:rPr>
        <w:t>ed in</w:t>
      </w:r>
      <w:r w:rsidRPr="00CF5029">
        <w:rPr>
          <w:rStyle w:val="InitialStyle"/>
          <w:rFonts w:ascii="Times New Roman" w:hAnsi="Times New Roman"/>
          <w:sz w:val="22"/>
          <w:szCs w:val="22"/>
        </w:rPr>
        <w:t xml:space="preserve"> 106 CMR 704.240(A)(3) is noncountable in the month of receipt;</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(C) </w:t>
      </w:r>
      <w:r w:rsidRPr="00CF5029">
        <w:rPr>
          <w:rStyle w:val="InitialStyle"/>
          <w:rFonts w:ascii="Times New Roman" w:hAnsi="Times New Roman"/>
          <w:sz w:val="22"/>
          <w:szCs w:val="22"/>
        </w:rPr>
        <w:tab/>
        <w:t>SNAP benefits;</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t>USDA-donated SNAP benefits or surplus commodities;</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t xml:space="preserve">Payments under the Nutrition Program for the Elderly </w:t>
      </w:r>
      <w:r>
        <w:rPr>
          <w:rStyle w:val="InitialStyle"/>
          <w:rFonts w:ascii="Times New Roman" w:hAnsi="Times New Roman"/>
          <w:sz w:val="22"/>
          <w:szCs w:val="22"/>
        </w:rPr>
        <w:t xml:space="preserve">pursuant to </w:t>
      </w:r>
      <w:r w:rsidRPr="00CF5029">
        <w:rPr>
          <w:rStyle w:val="InitialStyle"/>
          <w:rFonts w:ascii="Times New Roman" w:hAnsi="Times New Roman"/>
          <w:sz w:val="22"/>
          <w:szCs w:val="22"/>
        </w:rPr>
        <w:t>Title VII of the Older Americans Act of l965;</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t xml:space="preserve">Assistance received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the Child Nutrition Act of 1966 and the National School Lunch Act;</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(G)</w:t>
      </w:r>
      <w:r w:rsidRPr="00CF5029">
        <w:rPr>
          <w:rStyle w:val="InitialStyle"/>
          <w:rFonts w:ascii="Times New Roman" w:hAnsi="Times New Roman"/>
          <w:sz w:val="22"/>
          <w:szCs w:val="22"/>
        </w:rPr>
        <w:tab/>
        <w:t>Home produce for consumption by members of the filing unit and their families;</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(H)</w:t>
      </w:r>
      <w:r w:rsidRPr="00CF5029">
        <w:rPr>
          <w:rStyle w:val="InitialStyle"/>
          <w:rFonts w:ascii="Times New Roman" w:hAnsi="Times New Roman"/>
          <w:sz w:val="22"/>
          <w:szCs w:val="22"/>
        </w:rPr>
        <w:tab/>
        <w:t>The first $130 per month of training stipends including, but not limited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payments from the Department of Career Services (DCS) or the Massachusetts Rehabilitation Commission (MRC).  The balance of the stipend is treated as unearned income, which is countable unless specified as noncountable;</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8"/>
          <w:szCs w:val="8"/>
        </w:rPr>
      </w:pPr>
      <w:r w:rsidRPr="00CF5029">
        <w:rPr>
          <w:rStyle w:val="InitialStyle"/>
          <w:rFonts w:ascii="Times New Roman" w:hAnsi="Times New Roman"/>
          <w:sz w:val="16"/>
          <w:szCs w:val="16"/>
        </w:rPr>
        <w:tab/>
      </w:r>
      <w:r w:rsidRPr="00CF5029">
        <w:rPr>
          <w:rStyle w:val="InitialStyle"/>
          <w:rFonts w:ascii="Times New Roman" w:hAnsi="Times New Roman"/>
          <w:sz w:val="16"/>
          <w:szCs w:val="16"/>
        </w:rPr>
        <w:tab/>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(I)</w:t>
      </w:r>
      <w:r w:rsidRPr="00CF5029">
        <w:rPr>
          <w:rStyle w:val="InitialStyle"/>
          <w:rFonts w:ascii="Times New Roman" w:hAnsi="Times New Roman"/>
          <w:sz w:val="22"/>
          <w:szCs w:val="22"/>
        </w:rPr>
        <w:tab/>
        <w:t>Reimbursement payments for education and/or training-related expenses received from participation in the Employment Services Program (ESP), or from other agencies and organizations that are nonduplicative of Transitional Cash Assistance payments and are provided for specific goods or services. Such payments include, but are not limited to, those provided for transportation allowances, child</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costs, and the costs of books, supplies or uniforms;</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(J)</w:t>
      </w:r>
      <w:r w:rsidRPr="00CF5029">
        <w:rPr>
          <w:rStyle w:val="InitialStyle"/>
          <w:rFonts w:ascii="Times New Roman" w:hAnsi="Times New Roman"/>
          <w:sz w:val="22"/>
          <w:szCs w:val="22"/>
        </w:rPr>
        <w:tab/>
        <w:t>Any grant or scholarship to a student, the terms of which preclude its use to meet current living costs;</w:t>
      </w: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8"/>
          <w:szCs w:val="8"/>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(K)</w:t>
      </w:r>
      <w:r w:rsidRPr="00CF5029">
        <w:rPr>
          <w:rStyle w:val="InitialStyle"/>
          <w:rFonts w:ascii="Times New Roman" w:hAnsi="Times New Roman"/>
          <w:sz w:val="22"/>
          <w:szCs w:val="22"/>
        </w:rPr>
        <w:tab/>
        <w:t>Any grant or loan to an undergraduate student for educational purposes made or insured under any program administered by the U.S. Secretary of Education;</w:t>
      </w:r>
    </w:p>
    <w:p w:rsidR="00193000" w:rsidRPr="00CF5029" w:rsidRDefault="00193000" w:rsidP="004D67C9"/>
    <w:p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303"/>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61765">
              <w:rPr>
                <w:rFonts w:ascii="Arial" w:hAnsi="Arial"/>
                <w:b/>
                <w:sz w:val="20"/>
              </w:rPr>
              <w:lastRenderedPageBreak/>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(2 of 4)</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704.250</w:t>
            </w:r>
          </w:p>
        </w:tc>
      </w:tr>
    </w:tbl>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u w:val="single"/>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szCs w:val="22"/>
        </w:rPr>
        <w:t>(L)</w:t>
      </w:r>
      <w:r w:rsidRPr="00CF5029">
        <w:rPr>
          <w:rStyle w:val="InitialStyle"/>
          <w:rFonts w:ascii="Times New Roman" w:hAnsi="Times New Roman"/>
          <w:sz w:val="22"/>
          <w:szCs w:val="22"/>
        </w:rPr>
        <w:tab/>
        <w:t xml:space="preserve">Student financial assistance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Title IV of the Higher Education Act of 1965 or under the Bureau of Indian Affairs Education Assistance programs;</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(M)</w:t>
      </w:r>
      <w:r w:rsidRPr="00CF5029">
        <w:rPr>
          <w:rStyle w:val="InitialStyle"/>
          <w:rFonts w:ascii="Times New Roman" w:hAnsi="Times New Roman"/>
          <w:sz w:val="22"/>
          <w:szCs w:val="22"/>
        </w:rPr>
        <w:tab/>
        <w:t>Student financial assistance such as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not limited to, tuition, fees, equipment or books, under programs developed pursuant to the Career and Technical Education Improvement Act of 2006;</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(N)</w:t>
      </w:r>
      <w:r w:rsidRPr="00CF5029">
        <w:rPr>
          <w:rStyle w:val="InitialStyle"/>
          <w:rFonts w:ascii="Times New Roman" w:hAnsi="Times New Roman"/>
          <w:sz w:val="22"/>
          <w:szCs w:val="22"/>
        </w:rPr>
        <w:tab/>
        <w:t>Irregular or infrequent income, such as gifts, that cannot be reasonably projected over a period of time and that is less than $30 per client in any quarter;</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(O)</w:t>
      </w:r>
      <w:r w:rsidRPr="00CF5029">
        <w:rPr>
          <w:rStyle w:val="InitialStyle"/>
          <w:rFonts w:ascii="Times New Roman" w:hAnsi="Times New Roman"/>
          <w:sz w:val="22"/>
          <w:szCs w:val="22"/>
        </w:rPr>
        <w:tab/>
        <w:t>Reserved;</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(P)</w:t>
      </w:r>
      <w:r w:rsidRPr="00CF5029">
        <w:rPr>
          <w:rStyle w:val="InitialStyle"/>
          <w:rFonts w:ascii="Times New Roman" w:hAnsi="Times New Roman"/>
          <w:sz w:val="22"/>
          <w:szCs w:val="22"/>
        </w:rPr>
        <w:tab/>
        <w:t>Payments to, or reimbursement given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volunteers serving as foster grandparents, senior health aides or senior companions, or serving in the Service Corps of Retired Executives, or in VISTA, or in any other program established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the </w:t>
      </w:r>
      <w:r w:rsidRPr="00CF5029">
        <w:rPr>
          <w:rStyle w:val="InitialStyle"/>
          <w:rFonts w:ascii="Times New Roman" w:hAnsi="Times New Roman"/>
          <w:sz w:val="22"/>
          <w:szCs w:val="22"/>
        </w:rPr>
        <w:t>Domestic Service Act of 1973;</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(Q)</w:t>
      </w:r>
      <w:r w:rsidRPr="00CF5029">
        <w:rPr>
          <w:rStyle w:val="InitialStyle"/>
          <w:rFonts w:ascii="Times New Roman" w:hAnsi="Times New Roman"/>
          <w:sz w:val="22"/>
          <w:szCs w:val="22"/>
        </w:rPr>
        <w:tab/>
        <w:t xml:space="preserve">The tax-exempt portions of payments made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the Alaska Native Claims Settlement Act;</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(R)</w:t>
      </w:r>
      <w:r w:rsidRPr="00CF5029">
        <w:rPr>
          <w:rStyle w:val="InitialStyle"/>
          <w:rFonts w:ascii="Times New Roman" w:hAnsi="Times New Roman"/>
          <w:sz w:val="22"/>
          <w:szCs w:val="22"/>
        </w:rPr>
        <w:tab/>
        <w:t>Funds distributed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held in trust for</w:t>
      </w:r>
      <w:r>
        <w:rPr>
          <w:rStyle w:val="InitialStyle"/>
          <w:rFonts w:ascii="Times New Roman" w:hAnsi="Times New Roman"/>
          <w:sz w:val="22"/>
          <w:szCs w:val="22"/>
        </w:rPr>
        <w:t>,</w:t>
      </w:r>
      <w:r w:rsidRPr="00CF5029">
        <w:rPr>
          <w:rStyle w:val="InitialStyle"/>
          <w:rFonts w:ascii="Times New Roman" w:hAnsi="Times New Roman"/>
          <w:sz w:val="22"/>
          <w:szCs w:val="22"/>
        </w:rPr>
        <w:t xml:space="preserve"> members of any Indian tribe pursuant to a judgment of the Indian Claims Settlements or the Secretary of the Interior;</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(S)</w:t>
      </w:r>
      <w:r w:rsidRPr="00CF5029">
        <w:rPr>
          <w:rStyle w:val="InitialStyle"/>
          <w:rFonts w:ascii="Times New Roman" w:hAnsi="Times New Roman"/>
          <w:sz w:val="22"/>
          <w:szCs w:val="22"/>
        </w:rPr>
        <w:tab/>
        <w:t xml:space="preserve">Payments to Native Americans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Public Laws 92-254, 93-134, 94-114, 94-540, 96-420, 97- 458, 98-64 and 102-71, including interest income from these payments;</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(T)</w:t>
      </w:r>
      <w:r w:rsidRPr="00CF5029">
        <w:rPr>
          <w:rStyle w:val="InitialStyle"/>
          <w:rFonts w:ascii="Times New Roman" w:hAnsi="Times New Roman"/>
          <w:sz w:val="22"/>
          <w:szCs w:val="22"/>
        </w:rPr>
        <w:tab/>
        <w:t xml:space="preserve">Relocation benefits </w:t>
      </w:r>
      <w:r w:rsidRPr="00C769AF">
        <w:rPr>
          <w:rStyle w:val="InitialStyle"/>
          <w:rFonts w:ascii="Times New Roman" w:hAnsi="Times New Roman"/>
          <w:sz w:val="22"/>
          <w:szCs w:val="22"/>
        </w:rPr>
        <w:t xml:space="preserve">as </w:t>
      </w:r>
      <w:r>
        <w:rPr>
          <w:rStyle w:val="InitialStyle"/>
          <w:rFonts w:ascii="Times New Roman" w:hAnsi="Times New Roman"/>
          <w:sz w:val="22"/>
          <w:szCs w:val="22"/>
        </w:rPr>
        <w:t>provid</w:t>
      </w:r>
      <w:r w:rsidRPr="00C769AF">
        <w:rPr>
          <w:rStyle w:val="InitialStyle"/>
          <w:rFonts w:ascii="Times New Roman" w:hAnsi="Times New Roman"/>
          <w:sz w:val="22"/>
          <w:szCs w:val="22"/>
        </w:rPr>
        <w:t>ed in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1</w:t>
      </w:r>
      <w:r w:rsidRPr="00CF5029">
        <w:rPr>
          <w:rStyle w:val="InitialStyle"/>
          <w:rFonts w:ascii="Times New Roman" w:hAnsi="Times New Roman"/>
          <w:sz w:val="22"/>
          <w:szCs w:val="22"/>
        </w:rPr>
        <w:t>06 CMR 705.350;</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(U)</w:t>
      </w:r>
      <w:r w:rsidRPr="00CF5029">
        <w:rPr>
          <w:rStyle w:val="InitialStyle"/>
          <w:rFonts w:ascii="Times New Roman" w:hAnsi="Times New Roman"/>
          <w:sz w:val="22"/>
          <w:szCs w:val="22"/>
        </w:rPr>
        <w:tab/>
        <w:t>Housing subsidies received under any Massachusetts or Federal housing program including utility allowances paid under such programs;</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(V)</w:t>
      </w:r>
      <w:r w:rsidRPr="00CF5029">
        <w:rPr>
          <w:rStyle w:val="InitialStyle"/>
          <w:rFonts w:ascii="Times New Roman" w:hAnsi="Times New Roman"/>
          <w:sz w:val="22"/>
          <w:szCs w:val="22"/>
        </w:rPr>
        <w:tab/>
        <w:t>A loan verified by a written document, signed by the borrower and lender, that expresses the borrower’s intent to repay and the conditions of repayment</w:t>
      </w:r>
      <w:r>
        <w:rPr>
          <w:rStyle w:val="InitialStyle"/>
          <w:rFonts w:ascii="Times New Roman" w:hAnsi="Times New Roman"/>
          <w:sz w:val="22"/>
          <w:szCs w:val="22"/>
        </w:rPr>
        <w:t xml:space="preserve"> as well as</w:t>
      </w:r>
      <w:r w:rsidRPr="00CF5029">
        <w:rPr>
          <w:rStyle w:val="InitialStyle"/>
          <w:rFonts w:ascii="Times New Roman" w:hAnsi="Times New Roman"/>
          <w:sz w:val="22"/>
          <w:szCs w:val="22"/>
        </w:rPr>
        <w:t xml:space="preserve"> the terms of which specify the purpose of the loan and preclude its use to meet current living costs;</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(W)</w:t>
      </w:r>
      <w:r w:rsidRPr="00CF5029">
        <w:rPr>
          <w:rStyle w:val="InitialStyle"/>
          <w:rFonts w:ascii="Times New Roman" w:hAnsi="Times New Roman"/>
          <w:sz w:val="22"/>
          <w:szCs w:val="22"/>
        </w:rPr>
        <w:tab/>
        <w:t>Work study income of undergraduate students under a federally-assisted work study program;</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92321">
      <w:pPr>
        <w:pStyle w:val="DefaultText"/>
        <w:tabs>
          <w:tab w:val="left" w:pos="1170"/>
          <w:tab w:val="left" w:pos="1800"/>
          <w:tab w:val="left" w:pos="2400"/>
          <w:tab w:val="left" w:pos="2880"/>
          <w:tab w:val="left" w:pos="3360"/>
          <w:tab w:val="left" w:pos="3840"/>
          <w:tab w:val="left" w:pos="4320"/>
          <w:tab w:val="left" w:pos="4800"/>
          <w:tab w:val="left" w:pos="11906"/>
        </w:tabs>
        <w:ind w:left="1800" w:hanging="1800"/>
        <w:jc w:val="both"/>
        <w:rPr>
          <w:rStyle w:val="InitialStyle"/>
          <w:rFonts w:ascii="Times New Roman" w:hAnsi="Times New Roman"/>
          <w:sz w:val="22"/>
          <w:szCs w:val="22"/>
        </w:rPr>
      </w:pPr>
      <w:r w:rsidRPr="00CF5029">
        <w:rPr>
          <w:rStyle w:val="InitialStyle"/>
          <w:rFonts w:ascii="Times New Roman" w:hAnsi="Times New Roman"/>
          <w:sz w:val="22"/>
          <w:szCs w:val="22"/>
        </w:rPr>
        <w:tab/>
        <w:t>(X)</w:t>
      </w:r>
      <w:r>
        <w:rPr>
          <w:rStyle w:val="InitialStyle"/>
          <w:rFonts w:ascii="Times New Roman" w:hAnsi="Times New Roman"/>
          <w:sz w:val="22"/>
          <w:szCs w:val="22"/>
        </w:rPr>
        <w:t xml:space="preserve">    All e</w:t>
      </w:r>
      <w:r w:rsidRPr="00CF5029">
        <w:rPr>
          <w:rStyle w:val="InitialStyle"/>
          <w:rFonts w:ascii="Times New Roman" w:hAnsi="Times New Roman"/>
          <w:sz w:val="22"/>
          <w:szCs w:val="22"/>
        </w:rPr>
        <w:t>arned income of a dependent child:</w:t>
      </w:r>
    </w:p>
    <w:p w:rsidR="00193000" w:rsidRPr="00CF5029" w:rsidRDefault="00193000" w:rsidP="0039232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jc w:val="both"/>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under age 1</w:t>
      </w:r>
      <w:r>
        <w:rPr>
          <w:rStyle w:val="InitialStyle"/>
          <w:rFonts w:ascii="Times New Roman" w:hAnsi="Times New Roman"/>
          <w:sz w:val="22"/>
          <w:szCs w:val="22"/>
        </w:rPr>
        <w:t>6</w:t>
      </w:r>
      <w:r w:rsidRPr="00CF5029">
        <w:rPr>
          <w:rStyle w:val="InitialStyle"/>
          <w:rFonts w:ascii="Times New Roman" w:hAnsi="Times New Roman"/>
          <w:sz w:val="22"/>
          <w:szCs w:val="22"/>
        </w:rPr>
        <w:t>;</w:t>
      </w:r>
      <w:r>
        <w:rPr>
          <w:rStyle w:val="InitialStyle"/>
          <w:rFonts w:ascii="Times New Roman" w:hAnsi="Times New Roman"/>
          <w:sz w:val="22"/>
          <w:szCs w:val="22"/>
        </w:rPr>
        <w:t xml:space="preserve"> and</w:t>
      </w:r>
      <w:r w:rsidRPr="00CF5029">
        <w:rPr>
          <w:rStyle w:val="InitialStyle"/>
          <w:rFonts w:ascii="Times New Roman" w:hAnsi="Times New Roman"/>
          <w:sz w:val="22"/>
          <w:szCs w:val="22"/>
        </w:rPr>
        <w:t xml:space="preserve"> </w:t>
      </w:r>
    </w:p>
    <w:p w:rsidR="00193000" w:rsidRPr="00CF5029" w:rsidRDefault="00193000" w:rsidP="0039232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jc w:val="both"/>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age 1</w:t>
      </w:r>
      <w:r>
        <w:rPr>
          <w:rStyle w:val="InitialStyle"/>
          <w:rFonts w:ascii="Times New Roman" w:hAnsi="Times New Roman"/>
          <w:sz w:val="22"/>
          <w:szCs w:val="22"/>
        </w:rPr>
        <w:t>6</w:t>
      </w:r>
      <w:r w:rsidRPr="00CF5029">
        <w:rPr>
          <w:rStyle w:val="InitialStyle"/>
          <w:rFonts w:ascii="Times New Roman" w:hAnsi="Times New Roman"/>
          <w:sz w:val="22"/>
          <w:szCs w:val="22"/>
        </w:rPr>
        <w:t xml:space="preserve"> or older who is a full-time student, </w:t>
      </w:r>
      <w:r>
        <w:rPr>
          <w:rStyle w:val="InitialStyle"/>
          <w:rFonts w:ascii="Times New Roman" w:hAnsi="Times New Roman"/>
          <w:sz w:val="22"/>
          <w:szCs w:val="22"/>
        </w:rPr>
        <w:t>and a part-time employee;</w:t>
      </w:r>
      <w:r w:rsidRPr="00CF5029">
        <w:rPr>
          <w:rStyle w:val="InitialStyle"/>
          <w:rFonts w:ascii="Times New Roman" w:hAnsi="Times New Roman"/>
          <w:sz w:val="22"/>
          <w:szCs w:val="22"/>
        </w:rPr>
        <w:t xml:space="preserve"> </w:t>
      </w:r>
    </w:p>
    <w:p w:rsidR="00193000" w:rsidRPr="00CF5029" w:rsidRDefault="00193000" w:rsidP="00C769AF">
      <w:pPr>
        <w:pStyle w:val="DefaultText"/>
        <w:tabs>
          <w:tab w:val="left" w:pos="1140"/>
          <w:tab w:val="left" w:pos="1800"/>
          <w:tab w:val="left" w:pos="243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430" w:hanging="243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(Y)</w:t>
      </w:r>
      <w:r w:rsidRPr="00CF5029">
        <w:rPr>
          <w:rStyle w:val="InitialStyle"/>
          <w:rFonts w:ascii="Times New Roman" w:hAnsi="Times New Roman"/>
          <w:sz w:val="22"/>
          <w:szCs w:val="22"/>
        </w:rPr>
        <w:tab/>
        <w:t xml:space="preserve">Foster </w:t>
      </w:r>
      <w:r>
        <w:rPr>
          <w:rStyle w:val="InitialStyle"/>
          <w:rFonts w:ascii="Times New Roman" w:hAnsi="Times New Roman"/>
          <w:sz w:val="22"/>
          <w:szCs w:val="22"/>
        </w:rPr>
        <w:t>p</w:t>
      </w:r>
      <w:r w:rsidRPr="00CF5029">
        <w:rPr>
          <w:rStyle w:val="InitialStyle"/>
          <w:rFonts w:ascii="Times New Roman" w:hAnsi="Times New Roman"/>
          <w:sz w:val="22"/>
          <w:szCs w:val="22"/>
        </w:rPr>
        <w:t xml:space="preserve">arent </w:t>
      </w:r>
      <w:r>
        <w:rPr>
          <w:rStyle w:val="InitialStyle"/>
          <w:rFonts w:ascii="Times New Roman" w:hAnsi="Times New Roman"/>
          <w:sz w:val="22"/>
          <w:szCs w:val="22"/>
        </w:rPr>
        <w:t>p</w:t>
      </w:r>
      <w:r w:rsidRPr="00CF5029">
        <w:rPr>
          <w:rStyle w:val="InitialStyle"/>
          <w:rFonts w:ascii="Times New Roman" w:hAnsi="Times New Roman"/>
          <w:sz w:val="22"/>
          <w:szCs w:val="22"/>
        </w:rPr>
        <w:t>ayments made by any public or licensed private nonprofit Child Welfare Agency for a child who is not required to be in the filing unit;</w:t>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(Z)</w:t>
      </w:r>
      <w:r w:rsidRPr="00CF5029">
        <w:rPr>
          <w:rStyle w:val="InitialStyle"/>
          <w:rFonts w:ascii="Times New Roman" w:hAnsi="Times New Roman"/>
          <w:sz w:val="22"/>
          <w:szCs w:val="22"/>
        </w:rPr>
        <w:tab/>
      </w:r>
      <w:r>
        <w:rPr>
          <w:rStyle w:val="InitialStyle"/>
          <w:rFonts w:ascii="Times New Roman" w:hAnsi="Times New Roman"/>
          <w:sz w:val="22"/>
          <w:szCs w:val="22"/>
        </w:rPr>
        <w:t>Reserved</w:t>
      </w:r>
      <w:r w:rsidRPr="00CF5029">
        <w:rPr>
          <w:rStyle w:val="InitialStyle"/>
          <w:rFonts w:ascii="Times New Roman" w:hAnsi="Times New Roman"/>
          <w:sz w:val="22"/>
          <w:szCs w:val="22"/>
        </w:rPr>
        <w:t>;</w:t>
      </w: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193000" w:rsidRPr="00CF5029" w:rsidTr="006C1AAC">
        <w:trPr>
          <w:cantSplit/>
          <w:trHeight w:hRule="exact" w:val="280"/>
        </w:trPr>
        <w:tc>
          <w:tcPr>
            <w:tcW w:w="10206" w:type="dxa"/>
            <w:gridSpan w:val="5"/>
            <w:tcBorders>
              <w:top w:val="nil"/>
              <w:left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t>106 CMR: Department of Transitional Assistance</w:t>
            </w:r>
          </w:p>
        </w:tc>
      </w:tr>
      <w:tr w:rsidR="00193000" w:rsidRPr="00CF5029" w:rsidTr="006C1AAC">
        <w:trPr>
          <w:cantSplit/>
          <w:trHeight w:hRule="exact" w:val="260"/>
        </w:trPr>
        <w:tc>
          <w:tcPr>
            <w:tcW w:w="225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Palatino" w:hAnsi="Palatino"/>
                <w:b/>
              </w:rPr>
            </w:pPr>
          </w:p>
        </w:tc>
        <w:tc>
          <w:tcPr>
            <w:tcW w:w="1080" w:type="dxa"/>
            <w:tcBorders>
              <w:top w:val="single" w:sz="4" w:space="0" w:color="auto"/>
            </w:tcBorders>
          </w:tcPr>
          <w:p w:rsidR="00193000" w:rsidRPr="00CF5029" w:rsidRDefault="00193000" w:rsidP="006C1AAC">
            <w:pPr>
              <w:pStyle w:val="DefaultText"/>
              <w:rPr>
                <w:rStyle w:val="InitialStyle"/>
                <w:rFonts w:ascii="Palatino" w:hAnsi="Palatino"/>
                <w:b/>
              </w:rPr>
            </w:pPr>
          </w:p>
        </w:tc>
        <w:tc>
          <w:tcPr>
            <w:tcW w:w="1026" w:type="dxa"/>
            <w:tcBorders>
              <w:top w:val="single" w:sz="4" w:space="0" w:color="auto"/>
            </w:tcBorders>
          </w:tcPr>
          <w:p w:rsidR="00193000" w:rsidRPr="00CF5029" w:rsidRDefault="00193000" w:rsidP="006C1AAC">
            <w:pPr>
              <w:pStyle w:val="DefaultText"/>
              <w:rPr>
                <w:rStyle w:val="InitialStyle"/>
                <w:rFonts w:ascii="Palatino" w:hAnsi="Palatino"/>
                <w:b/>
              </w:rPr>
            </w:pPr>
          </w:p>
        </w:tc>
      </w:tr>
      <w:tr w:rsidR="00193000" w:rsidRPr="00CF5029" w:rsidTr="006C1AAC">
        <w:trPr>
          <w:cantSplit/>
          <w:trHeight w:hRule="exact" w:val="260"/>
        </w:trPr>
        <w:tc>
          <w:tcPr>
            <w:tcW w:w="2250" w:type="dxa"/>
          </w:tcPr>
          <w:p w:rsidR="00193000" w:rsidRPr="00CF5029" w:rsidRDefault="00193000" w:rsidP="006C1AAC">
            <w:pPr>
              <w:pStyle w:val="DefaultText"/>
              <w:rPr>
                <w:rStyle w:val="InitialStyle"/>
                <w:rFonts w:ascii="Palatino" w:hAnsi="Palatino"/>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Palatino" w:hAnsi="Palatino"/>
                <w:b/>
              </w:rPr>
            </w:pPr>
          </w:p>
        </w:tc>
        <w:tc>
          <w:tcPr>
            <w:tcW w:w="1026" w:type="dxa"/>
          </w:tcPr>
          <w:p w:rsidR="00193000" w:rsidRPr="00CF5029" w:rsidRDefault="00193000" w:rsidP="006C1AAC">
            <w:pPr>
              <w:pStyle w:val="DefaultText"/>
              <w:rPr>
                <w:rStyle w:val="InitialStyle"/>
                <w:rFonts w:ascii="Palatino" w:hAnsi="Palatino"/>
                <w:b/>
              </w:rPr>
            </w:pPr>
          </w:p>
        </w:tc>
      </w:tr>
      <w:tr w:rsidR="00193000" w:rsidRPr="00CF5029" w:rsidTr="006C1AAC">
        <w:trPr>
          <w:cantSplit/>
          <w:trHeight w:hRule="exact" w:val="260"/>
        </w:trPr>
        <w:tc>
          <w:tcPr>
            <w:tcW w:w="2250" w:type="dxa"/>
          </w:tcPr>
          <w:p w:rsidR="00193000" w:rsidRPr="00CF5029" w:rsidRDefault="00193000" w:rsidP="006C1AAC">
            <w:pPr>
              <w:pStyle w:val="DefaultText"/>
              <w:rPr>
                <w:rStyle w:val="InitialStyle"/>
                <w:rFonts w:ascii="Palatino" w:hAnsi="Palatino"/>
                <w:b/>
              </w:rPr>
            </w:pPr>
          </w:p>
        </w:tc>
        <w:tc>
          <w:tcPr>
            <w:tcW w:w="5850" w:type="dxa"/>
            <w:gridSpan w:val="2"/>
            <w:vMerge/>
          </w:tcPr>
          <w:p w:rsidR="00193000" w:rsidRPr="00CF5029" w:rsidRDefault="00193000" w:rsidP="006C1AAC">
            <w:pPr>
              <w:pStyle w:val="DefaultText"/>
              <w:rPr>
                <w:rStyle w:val="InitialStyle"/>
                <w:rFonts w:ascii="Palatino" w:hAnsi="Palatino"/>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w:t>
            </w:r>
          </w:p>
        </w:tc>
      </w:tr>
      <w:tr w:rsidR="00193000" w:rsidRPr="00CF5029" w:rsidTr="006C1AAC">
        <w:trPr>
          <w:cantSplit/>
          <w:trHeight w:hRule="exact" w:val="260"/>
        </w:trPr>
        <w:tc>
          <w:tcPr>
            <w:tcW w:w="225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61765">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Palatino" w:hAnsi="Palatino"/>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(3 of 4)</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704.250</w:t>
            </w:r>
          </w:p>
        </w:tc>
      </w:tr>
    </w:tbl>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b/>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rPr>
        <w:tab/>
      </w:r>
      <w:r w:rsidRPr="00CF5029">
        <w:rPr>
          <w:rStyle w:val="InitialStyle"/>
          <w:rFonts w:ascii="Times New Roman" w:hAnsi="Times New Roman"/>
          <w:sz w:val="22"/>
          <w:szCs w:val="22"/>
        </w:rPr>
        <w:t>(AA)</w:t>
      </w:r>
      <w:r w:rsidRPr="00CF5029">
        <w:rPr>
          <w:rStyle w:val="InitialStyle"/>
          <w:rFonts w:ascii="Times New Roman" w:hAnsi="Times New Roman"/>
          <w:sz w:val="22"/>
          <w:szCs w:val="22"/>
        </w:rPr>
        <w:tab/>
        <w:t>Cash contributions from a non-legally responsible person that:</w:t>
      </w:r>
    </w:p>
    <w:p w:rsidR="00193000" w:rsidRPr="00CF5029" w:rsidRDefault="00193000" w:rsidP="00F86CCC">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are for a specific purpose; and</w:t>
      </w:r>
    </w:p>
    <w:p w:rsidR="00193000" w:rsidRPr="00CF5029" w:rsidRDefault="00193000" w:rsidP="00F86CCC">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are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used to pay </w:t>
      </w:r>
      <w:r w:rsidRPr="00CF5029">
        <w:rPr>
          <w:rStyle w:val="InitialStyle"/>
          <w:rFonts w:ascii="Times New Roman" w:hAnsi="Times New Roman"/>
          <w:sz w:val="22"/>
          <w:szCs w:val="22"/>
        </w:rPr>
        <w:t xml:space="preserve">for any of the needs </w:t>
      </w:r>
      <w:r>
        <w:rPr>
          <w:rStyle w:val="InitialStyle"/>
          <w:rFonts w:ascii="Times New Roman" w:hAnsi="Times New Roman"/>
          <w:sz w:val="22"/>
          <w:szCs w:val="22"/>
        </w:rPr>
        <w:t>provid</w:t>
      </w:r>
      <w:r w:rsidRPr="00CF5029">
        <w:rPr>
          <w:rStyle w:val="InitialStyle"/>
          <w:rFonts w:ascii="Times New Roman" w:hAnsi="Times New Roman"/>
          <w:sz w:val="22"/>
          <w:szCs w:val="22"/>
        </w:rPr>
        <w:t>ed in 106 CMR 704.510</w:t>
      </w:r>
      <w:r>
        <w:rPr>
          <w:rStyle w:val="InitialStyle"/>
          <w:rFonts w:ascii="Times New Roman" w:hAnsi="Times New Roman"/>
          <w:sz w:val="22"/>
          <w:szCs w:val="22"/>
        </w:rPr>
        <w:t>;</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(BB)</w:t>
      </w:r>
      <w:r w:rsidRPr="00CF5029">
        <w:rPr>
          <w:rStyle w:val="InitialStyle"/>
          <w:rFonts w:ascii="Times New Roman" w:hAnsi="Times New Roman"/>
          <w:sz w:val="22"/>
          <w:szCs w:val="22"/>
        </w:rPr>
        <w:tab/>
        <w:t>Payments from the Home Energy Assistance Program;</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(CC)</w:t>
      </w:r>
      <w:r w:rsidRPr="00CF5029">
        <w:rPr>
          <w:rStyle w:val="InitialStyle"/>
          <w:rFonts w:ascii="Times New Roman" w:hAnsi="Times New Roman"/>
          <w:sz w:val="22"/>
          <w:szCs w:val="22"/>
        </w:rPr>
        <w:tab/>
        <w:t>Assistance from other social service agencies or organizations that does not duplicate assistance received under Transitional Cash Assistance;</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(DD)</w:t>
      </w:r>
      <w:r w:rsidRPr="00CF5029">
        <w:rPr>
          <w:rStyle w:val="InitialStyle"/>
          <w:rFonts w:ascii="Times New Roman" w:hAnsi="Times New Roman"/>
          <w:sz w:val="22"/>
          <w:szCs w:val="22"/>
        </w:rPr>
        <w:tab/>
        <w:t>Transitional Cash Assistance benefits resulting from a correction of an underpayment or a fair hearing decision, in the month of receipt and the following month;</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(EE)</w:t>
      </w:r>
      <w:r w:rsidRPr="00CF5029">
        <w:rPr>
          <w:rStyle w:val="InitialStyle"/>
          <w:rFonts w:ascii="Times New Roman" w:hAnsi="Times New Roman"/>
          <w:sz w:val="22"/>
          <w:szCs w:val="22"/>
        </w:rPr>
        <w:tab/>
        <w:t>Refunds from a utility company, landlord or other vendor that were originally paid for by Transitional Cash Assistance benefits, fuel assistance, or other noncountable income funds;</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(FF)</w:t>
      </w:r>
      <w:r w:rsidRPr="00CF5029">
        <w:rPr>
          <w:rStyle w:val="InitialStyle"/>
          <w:rFonts w:ascii="Times New Roman" w:hAnsi="Times New Roman"/>
          <w:sz w:val="22"/>
          <w:szCs w:val="22"/>
        </w:rPr>
        <w:tab/>
        <w:t xml:space="preserve">Any portion of a Workers’ Compensation, property damage, personal injury, Compensation to Victims of Violent Crimes Act, or death settlement or award that is spent for the purpose for which it was originally earmarked and is not compensation for lost wages; </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(GG)</w:t>
      </w:r>
      <w:r w:rsidRPr="00CF5029">
        <w:rPr>
          <w:rStyle w:val="InitialStyle"/>
          <w:rFonts w:ascii="Times New Roman" w:hAnsi="Times New Roman"/>
          <w:sz w:val="22"/>
          <w:szCs w:val="22"/>
        </w:rPr>
        <w:tab/>
        <w:t>Up to the first $50 in current child support for a child included in the assistance unit or alimony received on the family’s behalf and paid to the family in any month;</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(HH) The first $90 of income including child support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received by or on behalf of </w:t>
      </w:r>
      <w:r>
        <w:rPr>
          <w:rStyle w:val="InitialStyle"/>
          <w:rFonts w:ascii="Times New Roman" w:hAnsi="Times New Roman"/>
          <w:sz w:val="22"/>
          <w:szCs w:val="22"/>
        </w:rPr>
        <w:t xml:space="preserve">a </w:t>
      </w:r>
      <w:r w:rsidRPr="00CF5029">
        <w:rPr>
          <w:rStyle w:val="InitialStyle"/>
          <w:rFonts w:ascii="Times New Roman" w:hAnsi="Times New Roman"/>
          <w:sz w:val="22"/>
          <w:szCs w:val="22"/>
        </w:rPr>
        <w:t>child born after the child of record</w:t>
      </w:r>
      <w:r>
        <w:rPr>
          <w:rStyle w:val="InitialStyle"/>
          <w:rFonts w:ascii="Times New Roman" w:hAnsi="Times New Roman"/>
          <w:sz w:val="22"/>
          <w:szCs w:val="22"/>
        </w:rPr>
        <w:t xml:space="preserve"> for TAFDC</w:t>
      </w:r>
      <w:r w:rsidRPr="00CF5029">
        <w:rPr>
          <w:rStyle w:val="InitialStyle"/>
          <w:rFonts w:ascii="Times New Roman" w:hAnsi="Times New Roman"/>
          <w:sz w:val="22"/>
          <w:szCs w:val="22"/>
        </w:rPr>
        <w:t>;</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 xml:space="preserve">(II) </w:t>
      </w:r>
      <w:r w:rsidRPr="00CF5029">
        <w:rPr>
          <w:rStyle w:val="InitialStyle"/>
          <w:rFonts w:ascii="Times New Roman" w:hAnsi="Times New Roman"/>
          <w:sz w:val="22"/>
          <w:szCs w:val="22"/>
        </w:rPr>
        <w:tab/>
        <w:t>Earned income credits whether received as advance payments or as part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all</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of an income tax refund;</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(JJ)</w:t>
      </w:r>
      <w:r w:rsidRPr="00CF5029">
        <w:rPr>
          <w:rStyle w:val="InitialStyle"/>
          <w:rFonts w:ascii="Times New Roman" w:hAnsi="Times New Roman"/>
          <w:sz w:val="22"/>
          <w:szCs w:val="22"/>
        </w:rPr>
        <w:tab/>
        <w:t xml:space="preserve">Payments to eligible individuals of Japanese ancestry or their survivors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to </w:t>
      </w:r>
      <w:r w:rsidRPr="00CF5029">
        <w:rPr>
          <w:rStyle w:val="InitialStyle"/>
          <w:rFonts w:ascii="Times New Roman" w:hAnsi="Times New Roman"/>
          <w:sz w:val="22"/>
          <w:szCs w:val="22"/>
        </w:rPr>
        <w:t xml:space="preserve">the Civil Liberties Act of 1988 and payments to eligible Aleuts (who were former residents of the Aleutian and Pribilof Islands) or their survivors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szCs w:val="22"/>
        </w:rPr>
        <w:t xml:space="preserve"> the Aleutian and Pribilof Islands Restitution Act, Public Law 100-383;</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(KK)</w:t>
      </w:r>
      <w:r w:rsidRPr="00CF5029">
        <w:rPr>
          <w:rStyle w:val="InitialStyle"/>
          <w:rFonts w:ascii="Times New Roman" w:hAnsi="Times New Roman"/>
          <w:sz w:val="22"/>
          <w:szCs w:val="22"/>
        </w:rPr>
        <w:tab/>
        <w:t xml:space="preserve">Agent Orange Settlement Fund payments made to Vietnam veterans or their survivors,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szCs w:val="22"/>
        </w:rPr>
        <w:t xml:space="preserve"> Public Law 101-201, effective January 1, 1989; </w:t>
      </w: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szCs w:val="22"/>
        </w:rPr>
        <w:tab/>
        <w:t>(LL)</w:t>
      </w:r>
      <w:r w:rsidRPr="00CF5029">
        <w:rPr>
          <w:rStyle w:val="InitialStyle"/>
          <w:rFonts w:ascii="Times New Roman" w:hAnsi="Times New Roman"/>
          <w:sz w:val="22"/>
          <w:szCs w:val="22"/>
        </w:rPr>
        <w:tab/>
        <w:t>Money received from a loan secured by the equity in the home of an individual who is aged 60 or over (also known as a “reverse mortgage");</w:t>
      </w:r>
      <w:r w:rsidRPr="00CF5029">
        <w:rPr>
          <w:rStyle w:val="InitialStyle"/>
          <w:rFonts w:ascii="Times New Roman" w:hAnsi="Times New Roman"/>
          <w:sz w:val="22"/>
          <w:szCs w:val="22"/>
        </w:rPr>
        <w:tab/>
      </w:r>
      <w:r w:rsidRPr="00CF5029">
        <w:rPr>
          <w:rStyle w:val="InitialStyle"/>
          <w:rFonts w:ascii="Times New Roman" w:hAnsi="Times New Roman"/>
          <w:sz w:val="22"/>
        </w:rPr>
        <w:tab/>
      </w:r>
    </w:p>
    <w:p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70"/>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861765">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jc w:val="center"/>
              <w:rPr>
                <w:rFonts w:ascii="Arial" w:hAnsi="Arial" w:cs="Arial"/>
                <w:sz w:val="24"/>
              </w:rPr>
            </w:pPr>
            <w:r w:rsidRPr="00CF5029">
              <w:rPr>
                <w:rFonts w:ascii="Arial" w:hAnsi="Arial" w:cs="Arial"/>
                <w:b/>
              </w:rPr>
              <w:t>(4 of 4)</w:t>
            </w: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6C1AAC">
            <w:pPr>
              <w:pStyle w:val="DefaultText1"/>
              <w:rPr>
                <w:rFonts w:ascii="Arial" w:hAnsi="Arial" w:cs="Arial"/>
              </w:rPr>
            </w:pPr>
            <w:r w:rsidRPr="00CF5029">
              <w:rPr>
                <w:rFonts w:ascii="Arial" w:hAnsi="Arial" w:cs="Arial"/>
                <w:b/>
                <w:sz w:val="20"/>
              </w:rPr>
              <w:t>704.250</w:t>
            </w:r>
          </w:p>
        </w:tc>
      </w:tr>
    </w:tbl>
    <w:p w:rsidR="00193000" w:rsidRPr="00CF5029" w:rsidRDefault="00193000" w:rsidP="0076420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jc w:val="both"/>
        <w:rPr>
          <w:rStyle w:val="InitialStyle"/>
          <w:rFonts w:ascii="Times New Roman" w:hAnsi="Times New Roman"/>
          <w:b/>
        </w:rPr>
      </w:pPr>
      <w:r w:rsidRPr="00CF5029">
        <w:rPr>
          <w:rStyle w:val="InitialStyle"/>
          <w:rFonts w:ascii="Palatino" w:hAnsi="Palatino"/>
          <w:sz w:val="22"/>
        </w:rPr>
        <w:lastRenderedPageBreak/>
        <w:tab/>
      </w:r>
      <w:r w:rsidRPr="00CF5029">
        <w:rPr>
          <w:rStyle w:val="InitialStyle"/>
          <w:rFonts w:ascii="Times New Roman" w:hAnsi="Times New Roman"/>
          <w:sz w:val="22"/>
        </w:rPr>
        <w:t>(MM)</w:t>
      </w:r>
      <w:r w:rsidRPr="00CF5029">
        <w:rPr>
          <w:rStyle w:val="InitialStyle"/>
          <w:rFonts w:ascii="Times New Roman" w:hAnsi="Times New Roman"/>
          <w:sz w:val="22"/>
        </w:rPr>
        <w:tab/>
        <w:t xml:space="preserve">Payments made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rPr>
        <w:t xml:space="preserve"> the Radiation Exposure Compensation Act of 1990;</w:t>
      </w:r>
    </w:p>
    <w:p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b/>
        </w:rPr>
      </w:pPr>
    </w:p>
    <w:p w:rsidR="00193000" w:rsidRPr="00CF5029" w:rsidRDefault="00193000" w:rsidP="00BB40CD">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Style w:val="InitialStyle"/>
          <w:rFonts w:ascii="Times New Roman" w:hAnsi="Times New Roman"/>
          <w:sz w:val="22"/>
        </w:rPr>
      </w:pPr>
      <w:r w:rsidRPr="00CF5029">
        <w:rPr>
          <w:rStyle w:val="InitialStyle"/>
          <w:rFonts w:ascii="Times New Roman" w:hAnsi="Times New Roman"/>
          <w:sz w:val="22"/>
        </w:rPr>
        <w:tab/>
        <w:t xml:space="preserve">(NN) </w:t>
      </w:r>
      <w:r w:rsidRPr="00CF5029">
        <w:rPr>
          <w:rStyle w:val="InitialStyle"/>
          <w:rFonts w:ascii="Times New Roman" w:hAnsi="Times New Roman"/>
          <w:sz w:val="22"/>
        </w:rPr>
        <w:tab/>
        <w:t xml:space="preserve">   Payments credited to an escrow account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rPr>
        <w:t xml:space="preserve"> the Family Self-Sufficiency Program administered by the Department of Housing and Urban Development (HUD) when the filing unit lacks the legal ability to use the money for its support and maintenance or when the filing unit lacks the legal ability to use the money for its support and maintenance;</w:t>
      </w:r>
      <w:r w:rsidRPr="00CF5029">
        <w:rPr>
          <w:rStyle w:val="InitialStyle"/>
          <w:rFonts w:ascii="Times New Roman" w:hAnsi="Times New Roman"/>
          <w:sz w:val="22"/>
        </w:rPr>
        <w:tab/>
      </w:r>
    </w:p>
    <w:p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2" w:hanging="1872"/>
        <w:jc w:val="both"/>
        <w:rPr>
          <w:rStyle w:val="InitialStyle"/>
          <w:rFonts w:ascii="Times New Roman" w:hAnsi="Times New Roman"/>
          <w:sz w:val="22"/>
        </w:rPr>
      </w:pPr>
      <w:r w:rsidRPr="00CF5029">
        <w:rPr>
          <w:rStyle w:val="InitialStyle"/>
          <w:rFonts w:ascii="Times New Roman" w:hAnsi="Times New Roman"/>
          <w:sz w:val="22"/>
        </w:rPr>
        <w:tab/>
        <w:t>(OO)</w:t>
      </w:r>
      <w:r w:rsidRPr="00CF5029">
        <w:rPr>
          <w:rStyle w:val="InitialStyle"/>
          <w:rFonts w:ascii="Times New Roman" w:hAnsi="Times New Roman"/>
          <w:sz w:val="22"/>
        </w:rPr>
        <w:tab/>
      </w:r>
      <w:r w:rsidRPr="00CF5029">
        <w:rPr>
          <w:rStyle w:val="InitialStyle"/>
          <w:rFonts w:ascii="Times New Roman" w:hAnsi="Times New Roman"/>
          <w:sz w:val="22"/>
        </w:rPr>
        <w:tab/>
        <w:t xml:space="preserve">Payments made to individuals because of their status as victims of Nazi persecution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rPr>
        <w:t xml:space="preserve"> Public Law 103-286; </w:t>
      </w:r>
    </w:p>
    <w:p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jc w:val="both"/>
        <w:rPr>
          <w:rStyle w:val="InitialStyle"/>
          <w:rFonts w:ascii="Times New Roman" w:hAnsi="Times New Roman"/>
          <w:sz w:val="22"/>
        </w:rPr>
      </w:pPr>
    </w:p>
    <w:p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2" w:hanging="1872"/>
        <w:rPr>
          <w:rStyle w:val="InitialStyle"/>
          <w:rFonts w:ascii="Times New Roman" w:hAnsi="Times New Roman"/>
          <w:sz w:val="22"/>
        </w:rPr>
      </w:pPr>
      <w:r w:rsidRPr="00CF5029">
        <w:rPr>
          <w:rStyle w:val="InitialStyle"/>
          <w:rFonts w:ascii="Times New Roman" w:hAnsi="Times New Roman"/>
          <w:sz w:val="22"/>
        </w:rPr>
        <w:tab/>
        <w:t>(PP)</w:t>
      </w:r>
      <w:r w:rsidRPr="00CF5029">
        <w:rPr>
          <w:rStyle w:val="InitialStyle"/>
          <w:rFonts w:ascii="Times New Roman" w:hAnsi="Times New Roman"/>
          <w:sz w:val="22"/>
        </w:rPr>
        <w:tab/>
      </w:r>
      <w:r w:rsidRPr="00CF5029">
        <w:rPr>
          <w:rStyle w:val="InitialStyle"/>
          <w:rFonts w:ascii="Times New Roman" w:hAnsi="Times New Roman"/>
          <w:sz w:val="22"/>
        </w:rPr>
        <w:tab/>
        <w:t>Youthbuild or Americorps allowances, earnings or payments to individuals participating in those programs; and</w:t>
      </w:r>
    </w:p>
    <w:p w:rsidR="00193000" w:rsidRPr="00CF5029" w:rsidRDefault="00193000" w:rsidP="00764201">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2" w:hanging="1872"/>
        <w:rPr>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764201">
      <w:pPr>
        <w:numPr>
          <w:ilvl w:val="0"/>
          <w:numId w:val="1"/>
        </w:numPr>
        <w:tabs>
          <w:tab w:val="clear" w:pos="1530"/>
          <w:tab w:val="left" w:pos="1320"/>
          <w:tab w:val="left" w:pos="1652"/>
          <w:tab w:val="left" w:pos="2760"/>
          <w:tab w:val="left" w:pos="3120"/>
          <w:tab w:val="left" w:pos="3480"/>
          <w:tab w:val="left" w:pos="3840"/>
          <w:tab w:val="left" w:pos="4200"/>
        </w:tabs>
        <w:ind w:left="1890" w:hanging="720"/>
        <w:rPr>
          <w:sz w:val="22"/>
          <w:szCs w:val="22"/>
        </w:rPr>
      </w:pPr>
      <w:r w:rsidRPr="00CF5029">
        <w:rPr>
          <w:sz w:val="22"/>
          <w:szCs w:val="22"/>
        </w:rPr>
        <w:t xml:space="preserve">    Veterans Benefits Payments to a female Vietnam veteran made on behalf of a child with birth defects or spina bifida. </w:t>
      </w:r>
    </w:p>
    <w:p w:rsidR="00193000" w:rsidRPr="00CF5029" w:rsidRDefault="00193000" w:rsidP="00764201">
      <w:pPr>
        <w:tabs>
          <w:tab w:val="left" w:pos="1320"/>
          <w:tab w:val="left" w:pos="1652"/>
          <w:tab w:val="left" w:pos="2760"/>
          <w:tab w:val="left" w:pos="3120"/>
          <w:tab w:val="left" w:pos="3480"/>
          <w:tab w:val="left" w:pos="3840"/>
          <w:tab w:val="left" w:pos="4200"/>
        </w:tabs>
        <w:ind w:left="1170"/>
        <w:rPr>
          <w:sz w:val="22"/>
          <w:szCs w:val="22"/>
        </w:rPr>
      </w:pPr>
    </w:p>
    <w:p w:rsidR="00193000" w:rsidRPr="00CF5029" w:rsidRDefault="00193000" w:rsidP="00764201">
      <w:pPr>
        <w:tabs>
          <w:tab w:val="left" w:pos="1320"/>
          <w:tab w:val="left" w:pos="1652"/>
          <w:tab w:val="left" w:pos="2760"/>
          <w:tab w:val="left" w:pos="3120"/>
          <w:tab w:val="left" w:pos="3480"/>
          <w:tab w:val="left" w:pos="3840"/>
          <w:tab w:val="left" w:pos="4200"/>
        </w:tabs>
        <w:ind w:left="1170"/>
        <w:rPr>
          <w:sz w:val="22"/>
          <w:szCs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193000" w:rsidRPr="00CF5029" w:rsidTr="006C1AAC">
        <w:trPr>
          <w:cantSplit/>
          <w:trHeight w:hRule="exact" w:val="280"/>
        </w:trPr>
        <w:tc>
          <w:tcPr>
            <w:tcW w:w="1020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t>106 CMR: Department of Transitional Assistance</w:t>
            </w:r>
          </w:p>
        </w:tc>
      </w:tr>
      <w:tr w:rsidR="00193000" w:rsidRPr="00CF5029" w:rsidTr="006C1AAC">
        <w:trPr>
          <w:cantSplit/>
          <w:trHeight w:hRule="exact" w:val="260"/>
        </w:trPr>
        <w:tc>
          <w:tcPr>
            <w:tcW w:w="225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Palatino" w:hAnsi="Palatino"/>
                <w:b/>
              </w:rPr>
            </w:pPr>
          </w:p>
        </w:tc>
        <w:tc>
          <w:tcPr>
            <w:tcW w:w="1080" w:type="dxa"/>
            <w:tcBorders>
              <w:top w:val="single" w:sz="4" w:space="0" w:color="auto"/>
            </w:tcBorders>
          </w:tcPr>
          <w:p w:rsidR="00193000" w:rsidRPr="00CF5029" w:rsidRDefault="00193000" w:rsidP="006C1AAC">
            <w:pPr>
              <w:pStyle w:val="DefaultText"/>
              <w:rPr>
                <w:rStyle w:val="InitialStyle"/>
                <w:rFonts w:ascii="Palatino" w:hAnsi="Palatino"/>
                <w:b/>
              </w:rPr>
            </w:pPr>
          </w:p>
        </w:tc>
        <w:tc>
          <w:tcPr>
            <w:tcW w:w="1026" w:type="dxa"/>
            <w:tcBorders>
              <w:top w:val="single" w:sz="4" w:space="0" w:color="auto"/>
            </w:tcBorders>
          </w:tcPr>
          <w:p w:rsidR="00193000" w:rsidRPr="00CF5029" w:rsidRDefault="00193000" w:rsidP="006C1AAC">
            <w:pPr>
              <w:pStyle w:val="DefaultText"/>
              <w:rPr>
                <w:rStyle w:val="InitialStyle"/>
                <w:rFonts w:ascii="Palatino" w:hAnsi="Palatino"/>
                <w:b/>
              </w:rPr>
            </w:pPr>
          </w:p>
        </w:tc>
      </w:tr>
      <w:tr w:rsidR="00193000" w:rsidRPr="00CF5029" w:rsidTr="006C1AAC">
        <w:trPr>
          <w:cantSplit/>
          <w:trHeight w:hRule="exact" w:val="260"/>
        </w:trPr>
        <w:tc>
          <w:tcPr>
            <w:tcW w:w="2250" w:type="dxa"/>
          </w:tcPr>
          <w:p w:rsidR="00193000" w:rsidRPr="00CF5029" w:rsidRDefault="00193000" w:rsidP="006C1AAC">
            <w:pPr>
              <w:pStyle w:val="DefaultText"/>
              <w:rPr>
                <w:rStyle w:val="InitialStyle"/>
                <w:rFonts w:ascii="Palatino" w:hAnsi="Palatino"/>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Palatino" w:hAnsi="Palatino"/>
                <w:b/>
              </w:rPr>
            </w:pPr>
          </w:p>
        </w:tc>
        <w:tc>
          <w:tcPr>
            <w:tcW w:w="1026" w:type="dxa"/>
          </w:tcPr>
          <w:p w:rsidR="00193000" w:rsidRPr="00CF5029" w:rsidRDefault="00193000" w:rsidP="006C1AAC">
            <w:pPr>
              <w:pStyle w:val="DefaultText"/>
              <w:rPr>
                <w:rStyle w:val="InitialStyle"/>
                <w:rFonts w:ascii="Palatino" w:hAnsi="Palatino"/>
                <w:b/>
              </w:rPr>
            </w:pPr>
          </w:p>
        </w:tc>
      </w:tr>
      <w:tr w:rsidR="00193000" w:rsidRPr="00CF5029" w:rsidTr="006C1AAC">
        <w:trPr>
          <w:cantSplit/>
          <w:trHeight w:hRule="exact" w:val="260"/>
        </w:trPr>
        <w:tc>
          <w:tcPr>
            <w:tcW w:w="2250" w:type="dxa"/>
          </w:tcPr>
          <w:p w:rsidR="00193000" w:rsidRPr="00CF5029" w:rsidRDefault="00193000" w:rsidP="006C1AAC">
            <w:pPr>
              <w:pStyle w:val="DefaultText"/>
              <w:rPr>
                <w:rStyle w:val="InitialStyle"/>
                <w:rFonts w:ascii="Palatino" w:hAnsi="Palatino"/>
                <w:b/>
              </w:rPr>
            </w:pPr>
          </w:p>
        </w:tc>
        <w:tc>
          <w:tcPr>
            <w:tcW w:w="5850" w:type="dxa"/>
            <w:gridSpan w:val="2"/>
            <w:vMerge/>
          </w:tcPr>
          <w:p w:rsidR="00193000" w:rsidRPr="00CF5029" w:rsidRDefault="00193000" w:rsidP="006C1AAC">
            <w:pPr>
              <w:pStyle w:val="DefaultText"/>
              <w:rPr>
                <w:rStyle w:val="InitialStyle"/>
                <w:rFonts w:ascii="Palatino" w:hAnsi="Palatino"/>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w:t>
            </w:r>
          </w:p>
        </w:tc>
      </w:tr>
      <w:tr w:rsidR="00193000" w:rsidRPr="00CF5029" w:rsidTr="006C1AAC">
        <w:trPr>
          <w:cantSplit/>
          <w:trHeight w:hRule="exact" w:val="260"/>
        </w:trPr>
        <w:tc>
          <w:tcPr>
            <w:tcW w:w="225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61765">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Palatino" w:hAnsi="Palatino"/>
                <w:b/>
              </w:rPr>
            </w:pPr>
          </w:p>
        </w:tc>
        <w:tc>
          <w:tcPr>
            <w:tcW w:w="1530" w:type="dxa"/>
            <w:tcBorders>
              <w:bottom w:val="single" w:sz="6" w:space="0" w:color="auto"/>
            </w:tcBorders>
          </w:tcPr>
          <w:p w:rsidR="00193000" w:rsidRPr="00CF5029" w:rsidRDefault="00193000" w:rsidP="00A273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704.260</w:t>
            </w:r>
          </w:p>
        </w:tc>
      </w:tr>
    </w:tbl>
    <w:p w:rsidR="00193000" w:rsidRPr="00CF5029" w:rsidRDefault="00193000" w:rsidP="00837C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b/>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704.260:</w:t>
      </w:r>
      <w:r w:rsidRPr="00CF5029">
        <w:rPr>
          <w:rStyle w:val="InitialStyle"/>
          <w:rFonts w:ascii="Times New Roman" w:hAnsi="Times New Roman"/>
          <w:sz w:val="22"/>
          <w:szCs w:val="22"/>
          <w:u w:val="single"/>
        </w:rPr>
        <w:tab/>
        <w:t>TAFDC Income Test of Eligibility</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197E58"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Financial eligibility </w:t>
      </w:r>
      <w:r>
        <w:rPr>
          <w:rStyle w:val="InitialStyle"/>
          <w:rFonts w:ascii="Times New Roman" w:hAnsi="Times New Roman"/>
          <w:sz w:val="22"/>
          <w:szCs w:val="22"/>
        </w:rPr>
        <w:t xml:space="preserve">for TAFDC </w:t>
      </w:r>
      <w:r w:rsidRPr="00CF5029">
        <w:rPr>
          <w:rStyle w:val="InitialStyle"/>
          <w:rFonts w:ascii="Times New Roman" w:hAnsi="Times New Roman"/>
          <w:sz w:val="22"/>
          <w:szCs w:val="22"/>
        </w:rPr>
        <w:t>is determined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when a change in income is reported. Filing units whose </w:t>
      </w:r>
      <w:r w:rsidRPr="00165722">
        <w:rPr>
          <w:rStyle w:val="InitialStyle"/>
          <w:rFonts w:ascii="Times New Roman" w:hAnsi="Times New Roman"/>
          <w:sz w:val="22"/>
          <w:szCs w:val="22"/>
        </w:rPr>
        <w:t>total countable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income </w:t>
      </w:r>
      <w:r w:rsidRPr="00165722">
        <w:rPr>
          <w:rStyle w:val="InitialStyle"/>
          <w:rFonts w:ascii="Times New Roman" w:hAnsi="Times New Roman"/>
          <w:sz w:val="22"/>
          <w:szCs w:val="22"/>
        </w:rPr>
        <w:t xml:space="preserve">as </w:t>
      </w:r>
      <w:r>
        <w:rPr>
          <w:rStyle w:val="InitialStyle"/>
          <w:rFonts w:ascii="Times New Roman" w:hAnsi="Times New Roman"/>
          <w:sz w:val="22"/>
          <w:szCs w:val="22"/>
        </w:rPr>
        <w:t>defin</w:t>
      </w:r>
      <w:r w:rsidRPr="00165722">
        <w:rPr>
          <w:rStyle w:val="InitialStyle"/>
          <w:rFonts w:ascii="Times New Roman" w:hAnsi="Times New Roman"/>
          <w:sz w:val="22"/>
          <w:szCs w:val="22"/>
        </w:rPr>
        <w:t xml:space="preserve">ed in 106 CMR 704.210 </w:t>
      </w:r>
      <w:r w:rsidRPr="00CF5029">
        <w:rPr>
          <w:rStyle w:val="InitialStyle"/>
          <w:rFonts w:ascii="Times New Roman" w:hAnsi="Times New Roman"/>
          <w:sz w:val="22"/>
          <w:szCs w:val="22"/>
        </w:rPr>
        <w:t xml:space="preserve">does not exceed </w:t>
      </w:r>
      <w:r w:rsidRPr="00C327D9">
        <w:rPr>
          <w:rStyle w:val="InitialStyle"/>
          <w:rFonts w:ascii="Times New Roman" w:hAnsi="Times New Roman"/>
          <w:sz w:val="22"/>
          <w:szCs w:val="22"/>
        </w:rPr>
        <w:t xml:space="preserve">the </w:t>
      </w:r>
      <w:r w:rsidRPr="00CF5029">
        <w:rPr>
          <w:rStyle w:val="InitialStyle"/>
          <w:rFonts w:ascii="Times New Roman" w:hAnsi="Times New Roman"/>
          <w:sz w:val="22"/>
          <w:szCs w:val="22"/>
        </w:rPr>
        <w:t xml:space="preserve">applicable </w:t>
      </w:r>
      <w:r>
        <w:rPr>
          <w:rStyle w:val="InitialStyle"/>
          <w:rFonts w:ascii="Times New Roman" w:hAnsi="Times New Roman"/>
          <w:sz w:val="22"/>
          <w:szCs w:val="22"/>
        </w:rPr>
        <w:t>Need</w:t>
      </w:r>
      <w:r w:rsidRPr="00165722">
        <w:rPr>
          <w:rStyle w:val="InitialStyle"/>
          <w:rFonts w:ascii="Times New Roman" w:hAnsi="Times New Roman"/>
          <w:sz w:val="22"/>
          <w:szCs w:val="22"/>
        </w:rPr>
        <w:t xml:space="preserve"> </w:t>
      </w:r>
      <w:r w:rsidRPr="00CF5029">
        <w:rPr>
          <w:rStyle w:val="InitialStyle"/>
          <w:rFonts w:ascii="Times New Roman" w:hAnsi="Times New Roman"/>
          <w:sz w:val="22"/>
          <w:szCs w:val="22"/>
        </w:rPr>
        <w:t>Standard for the exempt or nonexempt assistance unit</w:t>
      </w:r>
      <w:r>
        <w:rPr>
          <w:rStyle w:val="InitialStyle"/>
          <w:rFonts w:ascii="Times New Roman" w:hAnsi="Times New Roman"/>
          <w:sz w:val="22"/>
          <w:szCs w:val="22"/>
        </w:rPr>
        <w:t xml:space="preserve"> </w:t>
      </w:r>
      <w:r w:rsidRPr="00165722">
        <w:rPr>
          <w:rStyle w:val="InitialStyle"/>
          <w:rFonts w:ascii="Times New Roman" w:hAnsi="Times New Roman"/>
          <w:sz w:val="22"/>
          <w:szCs w:val="22"/>
        </w:rPr>
        <w:t>found at 106 CMR 704.400 and 704.405, respectively,</w:t>
      </w:r>
      <w:r>
        <w:rPr>
          <w:rStyle w:val="InitialStyle"/>
          <w:rFonts w:ascii="Times New Roman" w:hAnsi="Times New Roman"/>
          <w:sz w:val="22"/>
          <w:szCs w:val="22"/>
        </w:rPr>
        <w:t xml:space="preserve"> are eligible.</w:t>
      </w:r>
    </w:p>
    <w:p w:rsidR="00193000" w:rsidRPr="00C808F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Test of Financial Eligibility</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The total income of the filing unit, excluding:</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the types of noncountable income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704.250; </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wages received from the Full Employment Program; and</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the disregarded income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704.260(A) </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may not exceed the applicable Need Standard in any month.</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disregard of earned income of dependent children shall apply to those children who are full-time students</w:t>
      </w:r>
      <w:r>
        <w:rPr>
          <w:rStyle w:val="InitialStyle"/>
          <w:rFonts w:ascii="Times New Roman" w:hAnsi="Times New Roman"/>
          <w:sz w:val="22"/>
          <w:szCs w:val="22"/>
        </w:rPr>
        <w:t>.</w:t>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Reserved.</w:t>
      </w:r>
    </w:p>
    <w:p w:rsidR="00193000" w:rsidRPr="00CF5029" w:rsidRDefault="00193000" w:rsidP="00C5499C">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C5499C">
      <w:pPr>
        <w:pStyle w:val="DefaultText"/>
        <w:tabs>
          <w:tab w:val="left" w:pos="1200"/>
          <w:tab w:val="left" w:pos="1710"/>
          <w:tab w:val="left" w:pos="225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(4)</w:t>
      </w:r>
      <w:r w:rsidRPr="00CF5029">
        <w:rPr>
          <w:rStyle w:val="InitialStyle"/>
          <w:rFonts w:ascii="Times New Roman" w:hAnsi="Times New Roman"/>
          <w:sz w:val="22"/>
          <w:szCs w:val="22"/>
        </w:rPr>
        <w:tab/>
        <w:t>Reserved.</w:t>
      </w:r>
    </w:p>
    <w:p w:rsidR="00193000" w:rsidRPr="00CF5029" w:rsidRDefault="00193000" w:rsidP="00C5499C">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rsidR="00193000" w:rsidRDefault="00193000" w:rsidP="0045761D">
      <w:pPr>
        <w:pStyle w:val="DefaultText"/>
        <w:tabs>
          <w:tab w:val="left" w:pos="1710"/>
          <w:tab w:val="left" w:pos="2220"/>
          <w:tab w:val="left" w:pos="225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Pr>
          <w:rStyle w:val="InitialStyle"/>
          <w:rFonts w:ascii="Times New Roman" w:hAnsi="Times New Roman"/>
          <w:sz w:val="22"/>
          <w:szCs w:val="22"/>
        </w:rPr>
        <w:tab/>
      </w:r>
      <w:r w:rsidRPr="00CF5029">
        <w:rPr>
          <w:rStyle w:val="InitialStyle"/>
          <w:rFonts w:ascii="Times New Roman" w:hAnsi="Times New Roman"/>
          <w:sz w:val="22"/>
          <w:szCs w:val="22"/>
        </w:rPr>
        <w:t>(5)</w:t>
      </w:r>
      <w:r w:rsidRPr="00CF5029">
        <w:rPr>
          <w:rStyle w:val="InitialStyle"/>
          <w:rFonts w:ascii="Times New Roman" w:hAnsi="Times New Roman"/>
          <w:sz w:val="22"/>
          <w:szCs w:val="22"/>
        </w:rPr>
        <w:tab/>
        <w:t xml:space="preserve">If the filing unit’s income is over the appropriate </w:t>
      </w:r>
      <w:r>
        <w:rPr>
          <w:rStyle w:val="InitialStyle"/>
          <w:rFonts w:ascii="Times New Roman" w:hAnsi="Times New Roman"/>
          <w:sz w:val="22"/>
          <w:szCs w:val="22"/>
        </w:rPr>
        <w:t>Need</w:t>
      </w:r>
      <w:r w:rsidRPr="00CF5029">
        <w:rPr>
          <w:rStyle w:val="InitialStyle"/>
          <w:rFonts w:ascii="Times New Roman" w:hAnsi="Times New Roman"/>
          <w:sz w:val="22"/>
          <w:szCs w:val="22"/>
        </w:rPr>
        <w:t xml:space="preserve"> Standard, the assistance unit is ineligible. If the filing unit’s income is equal to or is less than the appropriate </w:t>
      </w:r>
      <w:r>
        <w:rPr>
          <w:rStyle w:val="InitialStyle"/>
          <w:rFonts w:ascii="Times New Roman" w:hAnsi="Times New Roman"/>
          <w:sz w:val="22"/>
          <w:szCs w:val="22"/>
        </w:rPr>
        <w:t>Need</w:t>
      </w:r>
      <w:r w:rsidRPr="00CF5029">
        <w:rPr>
          <w:rStyle w:val="InitialStyle"/>
          <w:rFonts w:ascii="Times New Roman" w:hAnsi="Times New Roman"/>
          <w:sz w:val="22"/>
          <w:szCs w:val="22"/>
        </w:rPr>
        <w:t xml:space="preserve"> Standard</w:t>
      </w:r>
      <w:r w:rsidRPr="00165722">
        <w:rPr>
          <w:rStyle w:val="InitialStyle"/>
          <w:rFonts w:ascii="Times New Roman" w:hAnsi="Times New Roman"/>
          <w:sz w:val="22"/>
          <w:szCs w:val="22"/>
        </w:rPr>
        <w:t>, the assistance unit is eligible.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 </w:t>
      </w:r>
    </w:p>
    <w:p w:rsidR="00193000"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193000"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6C1AAC">
        <w:trPr>
          <w:cantSplit/>
          <w:trHeight w:hRule="exact" w:val="259"/>
        </w:trPr>
        <w:tc>
          <w:tcPr>
            <w:tcW w:w="10167" w:type="dxa"/>
            <w:gridSpan w:val="8"/>
          </w:tcPr>
          <w:p w:rsidR="00193000" w:rsidRPr="00CF5029" w:rsidRDefault="00193000" w:rsidP="006C1AAC">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6C1AAC">
        <w:trPr>
          <w:cantSplit/>
          <w:trHeight w:hRule="exact" w:val="259"/>
        </w:trPr>
        <w:tc>
          <w:tcPr>
            <w:tcW w:w="2424" w:type="dxa"/>
            <w:gridSpan w:val="2"/>
            <w:tcBorders>
              <w:top w:val="single" w:sz="6" w:space="0" w:color="auto"/>
            </w:tcBorders>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6C1AAC">
            <w:pPr>
              <w:pStyle w:val="DefaultText"/>
              <w:rPr>
                <w:rFonts w:ascii="Arial" w:hAnsi="Arial" w:cs="Arial"/>
              </w:rPr>
            </w:pPr>
          </w:p>
        </w:tc>
        <w:tc>
          <w:tcPr>
            <w:tcW w:w="1011" w:type="dxa"/>
            <w:tcBorders>
              <w:top w:val="single" w:sz="6" w:space="0" w:color="auto"/>
            </w:tcBorders>
          </w:tcPr>
          <w:p w:rsidR="00193000" w:rsidRPr="00CF5029" w:rsidRDefault="00193000" w:rsidP="006C1AAC">
            <w:pPr>
              <w:pStyle w:val="DefaultText"/>
              <w:rPr>
                <w:rFonts w:ascii="Arial" w:hAnsi="Arial" w:cs="Arial"/>
              </w:rPr>
            </w:pPr>
          </w:p>
        </w:tc>
        <w:tc>
          <w:tcPr>
            <w:tcW w:w="1098" w:type="dxa"/>
            <w:tcBorders>
              <w:top w:val="single" w:sz="6" w:space="0" w:color="auto"/>
            </w:tcBorders>
          </w:tcPr>
          <w:p w:rsidR="00193000" w:rsidRPr="00CF5029" w:rsidRDefault="00193000" w:rsidP="006C1AAC">
            <w:pPr>
              <w:pStyle w:val="DefaultText"/>
              <w:rPr>
                <w:rFonts w:ascii="Arial" w:hAnsi="Arial" w:cs="Arial"/>
              </w:rPr>
            </w:pPr>
          </w:p>
        </w:tc>
      </w:tr>
      <w:tr w:rsidR="00193000" w:rsidRPr="00CF5029" w:rsidTr="006C1AAC">
        <w:trPr>
          <w:cantSplit/>
          <w:trHeight w:hRule="exact" w:val="262"/>
        </w:trPr>
        <w:tc>
          <w:tcPr>
            <w:tcW w:w="1325" w:type="dxa"/>
          </w:tcPr>
          <w:p w:rsidR="00193000" w:rsidRPr="00CF5029" w:rsidRDefault="00193000" w:rsidP="006C1AAC">
            <w:pPr>
              <w:pStyle w:val="DefaultText"/>
              <w:rPr>
                <w:rFonts w:ascii="Arial" w:hAnsi="Arial" w:cs="Arial"/>
              </w:rPr>
            </w:pPr>
          </w:p>
        </w:tc>
        <w:tc>
          <w:tcPr>
            <w:tcW w:w="7744" w:type="dxa"/>
            <w:gridSpan w:val="6"/>
          </w:tcPr>
          <w:p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6C1AAC">
            <w:pPr>
              <w:pStyle w:val="DefaultText"/>
              <w:rPr>
                <w:rFonts w:ascii="Arial" w:hAnsi="Arial" w:cs="Arial"/>
              </w:rPr>
            </w:pPr>
          </w:p>
        </w:tc>
      </w:tr>
      <w:tr w:rsidR="00193000" w:rsidRPr="00CF5029" w:rsidTr="006C1AAC">
        <w:trPr>
          <w:cantSplit/>
          <w:trHeight w:hRule="exact" w:val="297"/>
        </w:trPr>
        <w:tc>
          <w:tcPr>
            <w:tcW w:w="2424" w:type="dxa"/>
            <w:gridSpan w:val="2"/>
          </w:tcPr>
          <w:p w:rsidR="00193000" w:rsidRPr="00CF5029" w:rsidRDefault="00193000" w:rsidP="006C1AAC">
            <w:pPr>
              <w:pStyle w:val="DefaultText"/>
              <w:rPr>
                <w:rFonts w:ascii="Arial" w:hAnsi="Arial" w:cs="Arial"/>
              </w:rPr>
            </w:pPr>
          </w:p>
        </w:tc>
        <w:tc>
          <w:tcPr>
            <w:tcW w:w="5634" w:type="dxa"/>
            <w:gridSpan w:val="4"/>
          </w:tcPr>
          <w:p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rsidTr="006C1AAC">
        <w:trPr>
          <w:cantSplit/>
          <w:trHeight w:hRule="exact" w:val="259"/>
        </w:trPr>
        <w:tc>
          <w:tcPr>
            <w:tcW w:w="2424" w:type="dxa"/>
            <w:gridSpan w:val="2"/>
            <w:tcBorders>
              <w:bottom w:val="single" w:sz="6" w:space="0" w:color="auto"/>
            </w:tcBorders>
          </w:tcPr>
          <w:p w:rsidR="00193000" w:rsidRPr="00CF5029" w:rsidRDefault="00193000" w:rsidP="006C1AAC">
            <w:pPr>
              <w:pStyle w:val="DefaultText1"/>
              <w:rPr>
                <w:rFonts w:ascii="Arial" w:hAnsi="Arial" w:cs="Arial"/>
              </w:rPr>
            </w:pPr>
            <w:r w:rsidRPr="00861765">
              <w:rPr>
                <w:rFonts w:ascii="Arial" w:hAnsi="Arial"/>
                <w:b/>
                <w:sz w:val="20"/>
              </w:rPr>
              <w:t>3/2018</w:t>
            </w:r>
          </w:p>
        </w:tc>
        <w:tc>
          <w:tcPr>
            <w:tcW w:w="1872"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254" w:type="dxa"/>
            <w:tcBorders>
              <w:bottom w:val="single" w:sz="6" w:space="0" w:color="auto"/>
            </w:tcBorders>
          </w:tcPr>
          <w:p w:rsidR="00193000" w:rsidRPr="00CF5029" w:rsidRDefault="00193000" w:rsidP="006C1AAC">
            <w:pPr>
              <w:pStyle w:val="DefaultText"/>
              <w:rPr>
                <w:rFonts w:ascii="Arial" w:hAnsi="Arial" w:cs="Arial"/>
              </w:rPr>
            </w:pPr>
          </w:p>
        </w:tc>
        <w:tc>
          <w:tcPr>
            <w:tcW w:w="1011" w:type="dxa"/>
            <w:tcBorders>
              <w:bottom w:val="single" w:sz="6" w:space="0" w:color="auto"/>
            </w:tcBorders>
          </w:tcPr>
          <w:p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Page</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435A6B">
            <w:pPr>
              <w:pStyle w:val="DefaultText1"/>
              <w:rPr>
                <w:rFonts w:ascii="Arial" w:hAnsi="Arial" w:cs="Arial"/>
              </w:rPr>
            </w:pPr>
            <w:r w:rsidRPr="00CF5029">
              <w:rPr>
                <w:rFonts w:ascii="Arial" w:hAnsi="Arial" w:cs="Arial"/>
                <w:b/>
                <w:sz w:val="20"/>
              </w:rPr>
              <w:t>704.2</w:t>
            </w:r>
            <w:r>
              <w:rPr>
                <w:rFonts w:ascii="Arial" w:hAnsi="Arial" w:cs="Arial"/>
                <w:b/>
                <w:sz w:val="20"/>
              </w:rPr>
              <w:t>70</w:t>
            </w:r>
          </w:p>
        </w:tc>
      </w:tr>
    </w:tbl>
    <w:p w:rsidR="00193000" w:rsidRPr="00CF5029" w:rsidRDefault="00193000" w:rsidP="00724C2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rsidR="00193000" w:rsidRPr="00CF5029" w:rsidRDefault="00193000" w:rsidP="00724C24">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CF5029">
        <w:rPr>
          <w:rStyle w:val="InitialStyle"/>
          <w:rFonts w:ascii="Times New Roman" w:hAnsi="Times New Roman"/>
          <w:sz w:val="22"/>
          <w:u w:val="single"/>
        </w:rPr>
        <w:t>704.270:</w:t>
      </w:r>
      <w:r w:rsidRPr="00CF5029">
        <w:rPr>
          <w:rStyle w:val="InitialStyle"/>
          <w:rFonts w:ascii="Times New Roman" w:hAnsi="Times New Roman"/>
          <w:sz w:val="22"/>
          <w:u w:val="single"/>
        </w:rPr>
        <w:tab/>
        <w:t>Work-Related</w:t>
      </w:r>
      <w:r>
        <w:rPr>
          <w:rStyle w:val="InitialStyle"/>
          <w:rFonts w:ascii="Times New Roman" w:hAnsi="Times New Roman"/>
          <w:sz w:val="22"/>
          <w:u w:val="single"/>
        </w:rPr>
        <w:t>-</w:t>
      </w:r>
      <w:r w:rsidRPr="00CF5029">
        <w:rPr>
          <w:rStyle w:val="InitialStyle"/>
          <w:rFonts w:ascii="Times New Roman" w:hAnsi="Times New Roman"/>
          <w:sz w:val="22"/>
          <w:u w:val="single"/>
        </w:rPr>
        <w:t>Expense Deduction</w:t>
      </w:r>
    </w:p>
    <w:p w:rsidR="00193000" w:rsidRPr="00CF5029" w:rsidRDefault="00193000" w:rsidP="00724C24">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CF5029">
        <w:rPr>
          <w:rStyle w:val="InitialStyle"/>
          <w:rFonts w:ascii="Times New Roman" w:hAnsi="Times New Roman"/>
          <w:sz w:val="22"/>
        </w:rPr>
        <w:lastRenderedPageBreak/>
        <w:tab/>
        <w:t>(A)</w:t>
      </w:r>
      <w:r w:rsidRPr="00CF5029">
        <w:rPr>
          <w:rStyle w:val="InitialStyle"/>
          <w:rFonts w:ascii="Times New Roman" w:hAnsi="Times New Roman"/>
          <w:sz w:val="22"/>
        </w:rPr>
        <w:tab/>
      </w:r>
      <w:r w:rsidRPr="00CF5029">
        <w:rPr>
          <w:rStyle w:val="InitialStyle"/>
          <w:rFonts w:ascii="Times New Roman" w:hAnsi="Times New Roman"/>
          <w:sz w:val="22"/>
          <w:u w:val="single"/>
        </w:rPr>
        <w:t>Requirements</w:t>
      </w: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C5499C">
      <w:pPr>
        <w:pStyle w:val="DefaultText"/>
        <w:tabs>
          <w:tab w:val="left" w:pos="1140"/>
          <w:tab w:val="left" w:pos="1680"/>
          <w:tab w:val="left" w:pos="2220"/>
          <w:tab w:val="left" w:pos="2760"/>
          <w:tab w:val="left" w:pos="3120"/>
          <w:tab w:val="left" w:pos="3480"/>
        </w:tabs>
        <w:ind w:left="1656"/>
        <w:rPr>
          <w:rStyle w:val="InitialStyle"/>
          <w:rFonts w:ascii="Times New Roman" w:hAnsi="Times New Roman"/>
          <w:sz w:val="22"/>
        </w:rPr>
      </w:pPr>
      <w:r w:rsidRPr="00CF5029">
        <w:rPr>
          <w:rStyle w:val="InitialStyle"/>
          <w:rFonts w:ascii="Times New Roman" w:hAnsi="Times New Roman"/>
          <w:sz w:val="22"/>
        </w:rPr>
        <w:t xml:space="preserve">An employed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is entitled to a </w:t>
      </w:r>
      <w:r w:rsidRPr="000F5AE2">
        <w:rPr>
          <w:rStyle w:val="InitialStyle"/>
          <w:rFonts w:ascii="Times New Roman" w:hAnsi="Times New Roman"/>
          <w:sz w:val="22"/>
        </w:rPr>
        <w:t>$</w:t>
      </w:r>
      <w:r w:rsidRPr="00165722">
        <w:rPr>
          <w:rStyle w:val="InitialStyle"/>
          <w:rFonts w:ascii="Times New Roman" w:hAnsi="Times New Roman"/>
          <w:sz w:val="22"/>
        </w:rPr>
        <w:t>200</w:t>
      </w:r>
      <w:r w:rsidRPr="00CF5029">
        <w:rPr>
          <w:rStyle w:val="InitialStyle"/>
          <w:rFonts w:ascii="Times New Roman" w:hAnsi="Times New Roman"/>
          <w:sz w:val="22"/>
        </w:rPr>
        <w:t xml:space="preserve"> monthly </w:t>
      </w:r>
      <w:r>
        <w:rPr>
          <w:rStyle w:val="InitialStyle"/>
          <w:rFonts w:ascii="Times New Roman" w:hAnsi="Times New Roman"/>
          <w:sz w:val="22"/>
        </w:rPr>
        <w:t xml:space="preserve">work-related-expense </w:t>
      </w:r>
      <w:r w:rsidRPr="00CF5029">
        <w:rPr>
          <w:rStyle w:val="InitialStyle"/>
          <w:rFonts w:ascii="Times New Roman" w:hAnsi="Times New Roman"/>
          <w:sz w:val="22"/>
        </w:rPr>
        <w:t>deduction from gross wages in determining eligibility and in determining the grant amount.</w:t>
      </w: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C5499C">
      <w:pPr>
        <w:pStyle w:val="DefaultText"/>
        <w:tabs>
          <w:tab w:val="left" w:pos="1140"/>
          <w:tab w:val="left" w:pos="1680"/>
          <w:tab w:val="left" w:pos="2220"/>
          <w:tab w:val="left" w:pos="2760"/>
          <w:tab w:val="left" w:pos="3120"/>
          <w:tab w:val="left" w:pos="3480"/>
        </w:tabs>
        <w:ind w:left="1656"/>
        <w:rPr>
          <w:rStyle w:val="InitialStyle"/>
          <w:rFonts w:ascii="Times New Roman" w:hAnsi="Times New Roman"/>
          <w:sz w:val="22"/>
        </w:rPr>
      </w:pPr>
      <w:r w:rsidRPr="00CF5029">
        <w:rPr>
          <w:rStyle w:val="InitialStyle"/>
          <w:rFonts w:ascii="Times New Roman" w:hAnsi="Times New Roman"/>
          <w:sz w:val="22"/>
        </w:rPr>
        <w:t>A person who meets the provisions of 106 CMR 704.335 for EAEDC or 704.210(D) for TAFDC, whose income is deemed to the filing unit, is also entitled to a $</w:t>
      </w:r>
      <w:r w:rsidRPr="00165722">
        <w:rPr>
          <w:rStyle w:val="InitialStyle"/>
          <w:rFonts w:ascii="Times New Roman" w:hAnsi="Times New Roman"/>
          <w:sz w:val="22"/>
        </w:rPr>
        <w:t xml:space="preserve">200 </w:t>
      </w:r>
      <w:r w:rsidRPr="00CF5029">
        <w:rPr>
          <w:rStyle w:val="InitialStyle"/>
          <w:rFonts w:ascii="Times New Roman" w:hAnsi="Times New Roman"/>
          <w:sz w:val="22"/>
        </w:rPr>
        <w:t>monthly deduction from gross wages for a work-related</w:t>
      </w:r>
      <w:r>
        <w:rPr>
          <w:rStyle w:val="InitialStyle"/>
          <w:rFonts w:ascii="Times New Roman" w:hAnsi="Times New Roman"/>
          <w:sz w:val="22"/>
        </w:rPr>
        <w:t>-</w:t>
      </w:r>
      <w:r w:rsidRPr="00CF5029">
        <w:rPr>
          <w:rStyle w:val="InitialStyle"/>
          <w:rFonts w:ascii="Times New Roman" w:hAnsi="Times New Roman"/>
          <w:sz w:val="22"/>
        </w:rPr>
        <w:t>expense deduction.</w:t>
      </w: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CF5029">
        <w:rPr>
          <w:rStyle w:val="InitialStyle"/>
          <w:rFonts w:ascii="Times New Roman" w:hAnsi="Times New Roman"/>
          <w:sz w:val="22"/>
        </w:rPr>
        <w:tab/>
        <w:t>(B)</w:t>
      </w:r>
      <w:r w:rsidRPr="00CF5029">
        <w:rPr>
          <w:rStyle w:val="InitialStyle"/>
          <w:rFonts w:ascii="Times New Roman" w:hAnsi="Times New Roman"/>
          <w:sz w:val="22"/>
        </w:rPr>
        <w:tab/>
      </w:r>
      <w:r w:rsidRPr="00CF5029">
        <w:rPr>
          <w:rStyle w:val="InitialStyle"/>
          <w:rFonts w:ascii="Times New Roman" w:hAnsi="Times New Roman"/>
          <w:sz w:val="22"/>
          <w:u w:val="single"/>
        </w:rPr>
        <w:t>Restrictions</w:t>
      </w: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C5499C">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who meets the provisions of 106 CMR 704.280(A) or (B) or 704.28</w:t>
      </w:r>
      <w:r>
        <w:rPr>
          <w:rStyle w:val="InitialStyle"/>
          <w:rFonts w:ascii="Times New Roman" w:hAnsi="Times New Roman"/>
          <w:sz w:val="22"/>
        </w:rPr>
        <w:t>1</w:t>
      </w:r>
      <w:r w:rsidRPr="00CF5029">
        <w:rPr>
          <w:rStyle w:val="InitialStyle"/>
          <w:rFonts w:ascii="Times New Roman" w:hAnsi="Times New Roman"/>
          <w:sz w:val="22"/>
        </w:rPr>
        <w:t>(A) or (B) for TAFDC or 704.285(C) for EAEDC shall not be eligible for the work-related</w:t>
      </w:r>
      <w:r>
        <w:rPr>
          <w:rStyle w:val="InitialStyle"/>
          <w:rFonts w:ascii="Times New Roman" w:hAnsi="Times New Roman"/>
          <w:sz w:val="22"/>
        </w:rPr>
        <w:t>-</w:t>
      </w:r>
      <w:r w:rsidRPr="00CF5029">
        <w:rPr>
          <w:rStyle w:val="InitialStyle"/>
          <w:rFonts w:ascii="Times New Roman" w:hAnsi="Times New Roman"/>
          <w:sz w:val="22"/>
        </w:rPr>
        <w:t>expense deduction.</w:t>
      </w:r>
    </w:p>
    <w:p w:rsidR="00193000" w:rsidRPr="00CF5029" w:rsidRDefault="00193000" w:rsidP="00C5499C">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C5499C">
      <w:pPr>
        <w:pStyle w:val="DefaultText"/>
        <w:tabs>
          <w:tab w:val="left" w:pos="1140"/>
          <w:tab w:val="left" w:pos="1680"/>
          <w:tab w:val="left" w:pos="2220"/>
          <w:tab w:val="left" w:pos="2760"/>
          <w:tab w:val="left" w:pos="3120"/>
          <w:tab w:val="left" w:pos="3480"/>
        </w:tabs>
        <w:ind w:left="2250" w:hanging="22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who is required to be in the filing unit, but is not included in the </w:t>
      </w:r>
      <w:r>
        <w:rPr>
          <w:rStyle w:val="InitialStyle"/>
          <w:rFonts w:ascii="Times New Roman" w:hAnsi="Times New Roman"/>
          <w:sz w:val="22"/>
        </w:rPr>
        <w:t xml:space="preserve"> </w:t>
      </w:r>
      <w:r w:rsidRPr="00CF5029">
        <w:rPr>
          <w:rStyle w:val="InitialStyle"/>
          <w:rFonts w:ascii="Times New Roman" w:hAnsi="Times New Roman"/>
          <w:sz w:val="22"/>
        </w:rPr>
        <w:t>assistance unit, shall not be eligible for the work-related</w:t>
      </w:r>
      <w:r>
        <w:rPr>
          <w:rStyle w:val="InitialStyle"/>
          <w:rFonts w:ascii="Times New Roman" w:hAnsi="Times New Roman"/>
          <w:sz w:val="22"/>
        </w:rPr>
        <w:t>-</w:t>
      </w:r>
      <w:r w:rsidRPr="00CF5029">
        <w:rPr>
          <w:rStyle w:val="InitialStyle"/>
          <w:rFonts w:ascii="Times New Roman" w:hAnsi="Times New Roman"/>
          <w:sz w:val="22"/>
        </w:rPr>
        <w:t>expense deduction.</w:t>
      </w: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6C1AAC">
        <w:trPr>
          <w:cantSplit/>
          <w:trHeight w:hRule="exact" w:val="280"/>
          <w:jc w:val="center"/>
        </w:trPr>
        <w:tc>
          <w:tcPr>
            <w:tcW w:w="10176" w:type="dxa"/>
            <w:gridSpan w:val="5"/>
            <w:tcBorders>
              <w:top w:val="nil"/>
              <w:bottom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rsidTr="006C1AAC">
        <w:trPr>
          <w:cantSplit/>
          <w:trHeight w:hRule="exact" w:val="260"/>
          <w:jc w:val="center"/>
        </w:trPr>
        <w:tc>
          <w:tcPr>
            <w:tcW w:w="2220" w:type="dxa"/>
            <w:tcBorders>
              <w:top w:val="single" w:sz="4"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val="restart"/>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6C1AAC">
            <w:pPr>
              <w:pStyle w:val="DefaultText"/>
              <w:rPr>
                <w:rStyle w:val="InitialStyle"/>
                <w:rFonts w:ascii="Arial" w:hAnsi="Arial"/>
                <w:b/>
              </w:rPr>
            </w:pPr>
          </w:p>
        </w:tc>
        <w:tc>
          <w:tcPr>
            <w:tcW w:w="1026" w:type="dxa"/>
          </w:tcPr>
          <w:p w:rsidR="00193000" w:rsidRPr="00CF5029" w:rsidRDefault="00193000" w:rsidP="006C1AAC">
            <w:pPr>
              <w:pStyle w:val="DefaultText"/>
              <w:rPr>
                <w:rStyle w:val="InitialStyle"/>
                <w:rFonts w:ascii="Arial" w:hAnsi="Arial"/>
                <w:b/>
              </w:rPr>
            </w:pPr>
          </w:p>
        </w:tc>
      </w:tr>
      <w:tr w:rsidR="00193000" w:rsidRPr="00CF5029" w:rsidTr="006C1AAC">
        <w:trPr>
          <w:cantSplit/>
          <w:trHeight w:hRule="exact" w:val="260"/>
          <w:jc w:val="center"/>
        </w:trPr>
        <w:tc>
          <w:tcPr>
            <w:tcW w:w="2220" w:type="dxa"/>
          </w:tcPr>
          <w:p w:rsidR="00193000" w:rsidRPr="00CF5029" w:rsidRDefault="00193000" w:rsidP="006C1AAC">
            <w:pPr>
              <w:pStyle w:val="DefaultText"/>
              <w:rPr>
                <w:rStyle w:val="InitialStyle"/>
                <w:rFonts w:ascii="Arial" w:hAnsi="Arial"/>
                <w:b/>
              </w:rPr>
            </w:pPr>
          </w:p>
        </w:tc>
        <w:tc>
          <w:tcPr>
            <w:tcW w:w="5850" w:type="dxa"/>
            <w:gridSpan w:val="2"/>
            <w:vMerge/>
          </w:tcPr>
          <w:p w:rsidR="00193000" w:rsidRPr="00CF5029" w:rsidRDefault="00193000" w:rsidP="006C1AAC">
            <w:pPr>
              <w:pStyle w:val="DefaultText"/>
              <w:rPr>
                <w:rStyle w:val="InitialStyle"/>
                <w:rFonts w:ascii="Arial" w:hAnsi="Arial"/>
                <w:b/>
              </w:rPr>
            </w:pPr>
          </w:p>
        </w:tc>
        <w:tc>
          <w:tcPr>
            <w:tcW w:w="1080"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6C1AAC">
        <w:trPr>
          <w:cantSplit/>
          <w:trHeight w:hRule="exact" w:val="260"/>
          <w:jc w:val="center"/>
        </w:trPr>
        <w:tc>
          <w:tcPr>
            <w:tcW w:w="222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61765">
              <w:rPr>
                <w:rFonts w:ascii="Arial" w:hAnsi="Arial"/>
                <w:b/>
                <w:sz w:val="20"/>
              </w:rPr>
              <w:t>3/2018</w:t>
            </w:r>
          </w:p>
        </w:tc>
        <w:tc>
          <w:tcPr>
            <w:tcW w:w="4320" w:type="dxa"/>
            <w:tcBorders>
              <w:bottom w:val="single" w:sz="6" w:space="0" w:color="auto"/>
            </w:tcBorders>
          </w:tcPr>
          <w:p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(1 of 2)</w:t>
            </w:r>
          </w:p>
        </w:tc>
        <w:tc>
          <w:tcPr>
            <w:tcW w:w="1080"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704.275</w:t>
            </w:r>
          </w:p>
        </w:tc>
      </w:tr>
    </w:tbl>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704.275:</w:t>
      </w:r>
      <w:r w:rsidRPr="00CF5029">
        <w:rPr>
          <w:rStyle w:val="InitialStyle"/>
          <w:rFonts w:ascii="Times New Roman" w:hAnsi="Times New Roman"/>
          <w:sz w:val="22"/>
          <w:szCs w:val="22"/>
          <w:u w:val="single"/>
        </w:rPr>
        <w:tab/>
        <w:t>Dependent Care Deduction</w:t>
      </w: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Requirements</w:t>
      </w: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8429E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 </w:t>
      </w:r>
      <w:r>
        <w:rPr>
          <w:rStyle w:val="InitialStyle"/>
          <w:rFonts w:ascii="Times New Roman" w:hAnsi="Times New Roman"/>
          <w:sz w:val="22"/>
          <w:szCs w:val="22"/>
        </w:rPr>
        <w:t xml:space="preserve">employed </w:t>
      </w:r>
      <w:r w:rsidRPr="00CF5029">
        <w:rPr>
          <w:rStyle w:val="InitialStyle"/>
          <w:rFonts w:ascii="Times New Roman" w:hAnsi="Times New Roman"/>
          <w:sz w:val="22"/>
          <w:szCs w:val="22"/>
        </w:rPr>
        <w:t xml:space="preserve">applicant or client may receive a deduction from income equal to the expenditure for the care of a dependent child,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701.600, including those children born after the</w:t>
      </w:r>
      <w:r>
        <w:rPr>
          <w:rStyle w:val="InitialStyle"/>
          <w:rFonts w:ascii="Times New Roman" w:hAnsi="Times New Roman"/>
          <w:sz w:val="22"/>
          <w:szCs w:val="22"/>
        </w:rPr>
        <w:t xml:space="preserve"> TAFDC</w:t>
      </w:r>
      <w:r w:rsidRPr="00CF5029">
        <w:rPr>
          <w:rStyle w:val="InitialStyle"/>
          <w:rFonts w:ascii="Times New Roman" w:hAnsi="Times New Roman"/>
          <w:sz w:val="22"/>
          <w:szCs w:val="22"/>
        </w:rPr>
        <w:t xml:space="preserve"> child of record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703.14</w:t>
      </w:r>
      <w:r>
        <w:rPr>
          <w:rStyle w:val="InitialStyle"/>
          <w:rFonts w:ascii="Times New Roman" w:hAnsi="Times New Roman"/>
          <w:sz w:val="22"/>
          <w:szCs w:val="22"/>
        </w:rPr>
        <w:t>0</w:t>
      </w:r>
      <w:r w:rsidRPr="00CF5029">
        <w:rPr>
          <w:rStyle w:val="InitialStyle"/>
          <w:rFonts w:ascii="Times New Roman" w:hAnsi="Times New Roman"/>
          <w:sz w:val="22"/>
          <w:szCs w:val="22"/>
        </w:rPr>
        <w:t xml:space="preserve">, or an incapacitated individual requiring care.   </w:t>
      </w: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8429E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F03B29">
        <w:rPr>
          <w:rStyle w:val="InitialStyle"/>
          <w:rFonts w:ascii="Times New Roman" w:hAnsi="Times New Roman"/>
          <w:sz w:val="22"/>
          <w:szCs w:val="22"/>
        </w:rPr>
        <w:t>If the applicant or client is eligible for the 50% TAFDC disregard (see 106 CMR 704.280</w:t>
      </w:r>
      <w:r>
        <w:rPr>
          <w:rStyle w:val="InitialStyle"/>
          <w:rFonts w:ascii="Times New Roman" w:hAnsi="Times New Roman"/>
          <w:sz w:val="22"/>
          <w:szCs w:val="22"/>
        </w:rPr>
        <w:t xml:space="preserve"> </w:t>
      </w:r>
      <w:r w:rsidRPr="00F03B29">
        <w:rPr>
          <w:rStyle w:val="InitialStyle"/>
          <w:rFonts w:ascii="Times New Roman" w:hAnsi="Times New Roman"/>
          <w:sz w:val="22"/>
          <w:szCs w:val="22"/>
        </w:rPr>
        <w:t xml:space="preserve">or  704.281), the dependent care deduction </w:t>
      </w:r>
      <w:r w:rsidRPr="00F03B29">
        <w:rPr>
          <w:sz w:val="22"/>
          <w:szCs w:val="22"/>
        </w:rPr>
        <w:t>is</w:t>
      </w:r>
      <w:r w:rsidRPr="00F03B29">
        <w:rPr>
          <w:rStyle w:val="InitialStyle"/>
          <w:rFonts w:ascii="Times New Roman" w:hAnsi="Times New Roman"/>
          <w:sz w:val="22"/>
          <w:szCs w:val="22"/>
        </w:rPr>
        <w:t xml:space="preserve"> made after the 50% disregard has been deducted.</w:t>
      </w:r>
      <w:r>
        <w:rPr>
          <w:rStyle w:val="InitialStyle"/>
          <w:rFonts w:ascii="Times New Roman" w:hAnsi="Times New Roman"/>
          <w:sz w:val="22"/>
          <w:szCs w:val="22"/>
        </w:rPr>
        <w:t xml:space="preserve"> </w:t>
      </w:r>
      <w:r w:rsidRPr="00CF5029">
        <w:rPr>
          <w:rStyle w:val="InitialStyle"/>
          <w:rFonts w:ascii="Times New Roman" w:hAnsi="Times New Roman"/>
          <w:sz w:val="22"/>
          <w:szCs w:val="22"/>
        </w:rPr>
        <w:t>The dependent child or incapacitated individual must be a member of the assistance unit unless he or she is a child born after the child of record</w:t>
      </w:r>
      <w:r>
        <w:rPr>
          <w:rStyle w:val="InitialStyle"/>
          <w:rFonts w:ascii="Times New Roman" w:hAnsi="Times New Roman"/>
          <w:sz w:val="22"/>
          <w:szCs w:val="22"/>
        </w:rPr>
        <w:t xml:space="preserve"> (see 106 CMR 703.140)</w:t>
      </w:r>
      <w:r w:rsidRPr="00CF5029">
        <w:rPr>
          <w:rStyle w:val="InitialStyle"/>
          <w:rFonts w:ascii="Times New Roman" w:hAnsi="Times New Roman"/>
          <w:sz w:val="22"/>
          <w:szCs w:val="22"/>
        </w:rPr>
        <w:t xml:space="preserve">. For an applicant or client who is employed full-time, the amount allowed as a deduction is the actual cost of dependent care, including the cost of transporting dependents to and from dependent care, but shall not exceed $175 per dependent child, age two or older, or incapacitated individual per month. For children under the age of two, the monthly maximum allowable deduction </w:t>
      </w:r>
      <w:r>
        <w:rPr>
          <w:rStyle w:val="InitialStyle"/>
          <w:rFonts w:ascii="Times New Roman" w:hAnsi="Times New Roman"/>
          <w:sz w:val="22"/>
          <w:szCs w:val="22"/>
        </w:rPr>
        <w:t xml:space="preserve">shall not exceed </w:t>
      </w:r>
      <w:r w:rsidRPr="00CF5029">
        <w:rPr>
          <w:rStyle w:val="InitialStyle"/>
          <w:rFonts w:ascii="Times New Roman" w:hAnsi="Times New Roman"/>
          <w:sz w:val="22"/>
          <w:szCs w:val="22"/>
        </w:rPr>
        <w:t>$200.</w:t>
      </w:r>
    </w:p>
    <w:p w:rsidR="00193000" w:rsidRPr="00CF5029" w:rsidRDefault="00193000" w:rsidP="008429E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 applicant or client who is employed less than full-time may receive a proportionate share of the maximum allowable deduction. The following standards </w:t>
      </w:r>
      <w:r w:rsidRPr="00CF5029">
        <w:rPr>
          <w:sz w:val="22"/>
          <w:szCs w:val="22"/>
        </w:rPr>
        <w:t>are</w:t>
      </w:r>
      <w:r w:rsidRPr="00CF5029">
        <w:rPr>
          <w:rStyle w:val="InitialStyle"/>
          <w:rFonts w:ascii="Times New Roman" w:hAnsi="Times New Roman"/>
          <w:sz w:val="22"/>
          <w:szCs w:val="22"/>
        </w:rPr>
        <w:t xml:space="preserve"> used to determine the maximum deduction, per child, or incapacitated individual. In all situations, the amount allowed for dependent care </w:t>
      </w:r>
      <w:r>
        <w:rPr>
          <w:rStyle w:val="InitialStyle"/>
          <w:rFonts w:ascii="Times New Roman" w:hAnsi="Times New Roman"/>
          <w:sz w:val="22"/>
          <w:szCs w:val="22"/>
        </w:rPr>
        <w:t xml:space="preserve">is </w:t>
      </w:r>
      <w:r w:rsidRPr="00CF5029">
        <w:rPr>
          <w:rStyle w:val="InitialStyle"/>
          <w:rFonts w:ascii="Times New Roman" w:hAnsi="Times New Roman"/>
          <w:sz w:val="22"/>
          <w:szCs w:val="22"/>
        </w:rPr>
        <w:t>the actual expenditure for dependent care, including the cost of transporting dependents to and from dependent care, or the maximum allowable deduction, whichever is less.</w:t>
      </w: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tbl>
      <w:tblPr>
        <w:tblpPr w:leftFromText="180" w:rightFromText="180" w:vertAnchor="text" w:horzAnchor="page" w:tblpX="2782" w:tblpY="171"/>
        <w:tblW w:w="0" w:type="auto"/>
        <w:tblLayout w:type="fixed"/>
        <w:tblCellMar>
          <w:left w:w="120" w:type="dxa"/>
          <w:right w:w="120" w:type="dxa"/>
        </w:tblCellMar>
        <w:tblLook w:val="0000" w:firstRow="0" w:lastRow="0" w:firstColumn="0" w:lastColumn="0" w:noHBand="0" w:noVBand="0"/>
      </w:tblPr>
      <w:tblGrid>
        <w:gridCol w:w="2160"/>
        <w:gridCol w:w="2250"/>
        <w:gridCol w:w="1890"/>
        <w:gridCol w:w="1740"/>
      </w:tblGrid>
      <w:tr w:rsidR="00193000" w:rsidRPr="00CF5029" w:rsidTr="006C1AAC">
        <w:tc>
          <w:tcPr>
            <w:tcW w:w="2160" w:type="dxa"/>
            <w:tcBorders>
              <w:top w:val="single" w:sz="6" w:space="0" w:color="auto"/>
              <w:lef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u w:val="single"/>
              </w:rPr>
              <w:t>WEEKLY HOURS</w:t>
            </w:r>
          </w:p>
        </w:tc>
        <w:tc>
          <w:tcPr>
            <w:tcW w:w="2250" w:type="dxa"/>
            <w:tcBorders>
              <w:top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u w:val="single"/>
              </w:rPr>
              <w:t>MONTHLY HOURS</w:t>
            </w:r>
          </w:p>
        </w:tc>
        <w:tc>
          <w:tcPr>
            <w:tcW w:w="3630" w:type="dxa"/>
            <w:gridSpan w:val="2"/>
            <w:tcBorders>
              <w:top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u w:val="single"/>
              </w:rPr>
            </w:pPr>
            <w:r w:rsidRPr="00CF5029">
              <w:rPr>
                <w:rStyle w:val="InitialStyle"/>
                <w:rFonts w:ascii="Times New Roman" w:hAnsi="Times New Roman"/>
                <w:sz w:val="22"/>
                <w:u w:val="single"/>
              </w:rPr>
              <w:t>MAXIMUM DEDUCTIONS</w:t>
            </w:r>
          </w:p>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u w:val="single"/>
              </w:rPr>
              <w:t>DEPENDENT CHILD</w:t>
            </w:r>
          </w:p>
        </w:tc>
      </w:tr>
      <w:tr w:rsidR="00193000" w:rsidRPr="00CF5029" w:rsidTr="006C1AAC">
        <w:tc>
          <w:tcPr>
            <w:tcW w:w="2160" w:type="dxa"/>
            <w:tcBorders>
              <w:left w:val="single" w:sz="6" w:space="0" w:color="auto"/>
            </w:tcBorders>
          </w:tcPr>
          <w:p w:rsidR="00193000" w:rsidRPr="00CF5029" w:rsidRDefault="00193000" w:rsidP="006C1AAC">
            <w:pPr>
              <w:pStyle w:val="DefaultText"/>
              <w:jc w:val="center"/>
              <w:rPr>
                <w:rStyle w:val="InitialStyle"/>
                <w:rFonts w:ascii="Times New Roman" w:hAnsi="Times New Roman"/>
                <w:sz w:val="22"/>
              </w:rPr>
            </w:pPr>
          </w:p>
        </w:tc>
        <w:tc>
          <w:tcPr>
            <w:tcW w:w="2250" w:type="dxa"/>
          </w:tcPr>
          <w:p w:rsidR="00193000" w:rsidRPr="00CF5029" w:rsidRDefault="00193000" w:rsidP="006C1AAC">
            <w:pPr>
              <w:pStyle w:val="DefaultText"/>
              <w:jc w:val="center"/>
              <w:rPr>
                <w:rStyle w:val="InitialStyle"/>
                <w:rFonts w:ascii="Times New Roman" w:hAnsi="Times New Roman"/>
                <w:sz w:val="22"/>
              </w:rPr>
            </w:pPr>
          </w:p>
        </w:tc>
        <w:tc>
          <w:tcPr>
            <w:tcW w:w="189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u w:val="single"/>
              </w:rPr>
              <w:t>TWO OR OVER</w:t>
            </w:r>
          </w:p>
        </w:tc>
        <w:tc>
          <w:tcPr>
            <w:tcW w:w="1740" w:type="dxa"/>
            <w:tcBorders>
              <w:righ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u w:val="single"/>
              </w:rPr>
              <w:t>UNDER TWO</w:t>
            </w:r>
          </w:p>
        </w:tc>
      </w:tr>
      <w:tr w:rsidR="00193000" w:rsidRPr="00CF5029" w:rsidTr="006C1AAC">
        <w:tc>
          <w:tcPr>
            <w:tcW w:w="2160" w:type="dxa"/>
            <w:tcBorders>
              <w:lef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1 - 10</w:t>
            </w:r>
          </w:p>
        </w:tc>
        <w:tc>
          <w:tcPr>
            <w:tcW w:w="225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  -  43</w:t>
            </w:r>
          </w:p>
        </w:tc>
        <w:tc>
          <w:tcPr>
            <w:tcW w:w="189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$44</w:t>
            </w:r>
          </w:p>
        </w:tc>
        <w:tc>
          <w:tcPr>
            <w:tcW w:w="1740" w:type="dxa"/>
            <w:tcBorders>
              <w:righ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$50</w:t>
            </w:r>
          </w:p>
        </w:tc>
      </w:tr>
      <w:tr w:rsidR="00193000" w:rsidRPr="00CF5029" w:rsidTr="006C1AAC">
        <w:tc>
          <w:tcPr>
            <w:tcW w:w="2160" w:type="dxa"/>
            <w:tcBorders>
              <w:lef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11 -  20</w:t>
            </w:r>
          </w:p>
        </w:tc>
        <w:tc>
          <w:tcPr>
            <w:tcW w:w="225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44  -  87</w:t>
            </w:r>
          </w:p>
        </w:tc>
        <w:tc>
          <w:tcPr>
            <w:tcW w:w="189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$88</w:t>
            </w:r>
          </w:p>
        </w:tc>
        <w:tc>
          <w:tcPr>
            <w:tcW w:w="1740" w:type="dxa"/>
            <w:tcBorders>
              <w:righ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$100</w:t>
            </w:r>
          </w:p>
        </w:tc>
      </w:tr>
      <w:tr w:rsidR="00193000" w:rsidRPr="00CF5029" w:rsidTr="006C1AAC">
        <w:tc>
          <w:tcPr>
            <w:tcW w:w="2160" w:type="dxa"/>
            <w:tcBorders>
              <w:lef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21 - 30</w:t>
            </w:r>
          </w:p>
        </w:tc>
        <w:tc>
          <w:tcPr>
            <w:tcW w:w="225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88  - 130</w:t>
            </w:r>
          </w:p>
        </w:tc>
        <w:tc>
          <w:tcPr>
            <w:tcW w:w="1890" w:type="dxa"/>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$132</w:t>
            </w:r>
          </w:p>
        </w:tc>
        <w:tc>
          <w:tcPr>
            <w:tcW w:w="1740" w:type="dxa"/>
            <w:tcBorders>
              <w:righ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150</w:t>
            </w:r>
          </w:p>
        </w:tc>
      </w:tr>
      <w:tr w:rsidR="00193000" w:rsidRPr="00CF5029" w:rsidTr="006C1AAC">
        <w:tc>
          <w:tcPr>
            <w:tcW w:w="2160" w:type="dxa"/>
            <w:tcBorders>
              <w:left w:val="single" w:sz="6" w:space="0" w:color="auto"/>
              <w:bottom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31 -  above</w:t>
            </w:r>
          </w:p>
        </w:tc>
        <w:tc>
          <w:tcPr>
            <w:tcW w:w="2250" w:type="dxa"/>
            <w:tcBorders>
              <w:bottom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131 - above</w:t>
            </w:r>
          </w:p>
        </w:tc>
        <w:tc>
          <w:tcPr>
            <w:tcW w:w="1890" w:type="dxa"/>
            <w:tcBorders>
              <w:bottom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$175</w:t>
            </w:r>
          </w:p>
        </w:tc>
        <w:tc>
          <w:tcPr>
            <w:tcW w:w="1740" w:type="dxa"/>
            <w:tcBorders>
              <w:bottom w:val="single" w:sz="6" w:space="0" w:color="auto"/>
              <w:right w:val="single" w:sz="6" w:space="0" w:color="auto"/>
            </w:tcBorders>
          </w:tcPr>
          <w:p w:rsidR="00193000" w:rsidRPr="00CF5029" w:rsidRDefault="00193000" w:rsidP="006C1AA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CF5029">
              <w:rPr>
                <w:rStyle w:val="InitialStyle"/>
                <w:rFonts w:ascii="Times New Roman" w:hAnsi="Times New Roman"/>
                <w:sz w:val="22"/>
              </w:rPr>
              <w:t>$200</w:t>
            </w:r>
          </w:p>
        </w:tc>
      </w:tr>
    </w:tbl>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CF5029">
        <w:rPr>
          <w:rStyle w:val="InitialStyle"/>
          <w:rFonts w:ascii="Times New Roman" w:hAnsi="Times New Roman"/>
          <w:sz w:val="22"/>
        </w:rPr>
        <w:t xml:space="preserve">   </w:t>
      </w:r>
      <w:r w:rsidRPr="00CF5029">
        <w:rPr>
          <w:rStyle w:val="InitialStyle"/>
          <w:rFonts w:ascii="Times New Roman" w:hAnsi="Times New Roman"/>
          <w:sz w:val="22"/>
        </w:rPr>
        <w:tab/>
        <w:t xml:space="preserve">  </w:t>
      </w:r>
    </w:p>
    <w:p w:rsidR="00193000" w:rsidRPr="00CF5029" w:rsidRDefault="00193000" w:rsidP="004B1184">
      <w:pPr>
        <w:pStyle w:val="DefaultText"/>
        <w:tabs>
          <w:tab w:val="left" w:pos="1200"/>
          <w:tab w:val="left" w:pos="1800"/>
          <w:tab w:val="left" w:pos="2400"/>
          <w:tab w:val="left" w:pos="2880"/>
          <w:tab w:val="left" w:pos="3360"/>
          <w:tab w:val="left" w:pos="3840"/>
        </w:tabs>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jc w:val="center"/>
              <w:rPr>
                <w:rFonts w:ascii="Arial" w:hAnsi="Arial" w:cs="Arial"/>
                <w:b/>
                <w:sz w:val="20"/>
              </w:rPr>
            </w:pPr>
            <w:r w:rsidRPr="00CF5029">
              <w:rPr>
                <w:rFonts w:ascii="Arial" w:hAnsi="Arial" w:cs="Arial"/>
                <w:b/>
                <w:sz w:val="20"/>
              </w:rPr>
              <w:t>(2 of 2)</w:t>
            </w: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704.275</w:t>
            </w:r>
          </w:p>
        </w:tc>
      </w:tr>
    </w:tbl>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 (B)    </w:t>
      </w:r>
      <w:r w:rsidRPr="00CF5029">
        <w:rPr>
          <w:rStyle w:val="InitialStyle"/>
          <w:rFonts w:ascii="Times New Roman" w:hAnsi="Times New Roman"/>
          <w:sz w:val="22"/>
          <w:szCs w:val="22"/>
          <w:u w:val="single"/>
        </w:rPr>
        <w:t>Restrictions</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lastRenderedPageBreak/>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An applicant or client who meets the applicable provisions of 106 CMR 704.280(A) or (B) or 106 CMR 704.281(A) or (B) for TAFDC and 106 CMR 704.285(C) for EAEDC shall not be eligible for the dependent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deduction.</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An applicant or client who must be in the filing unit, but is not included in the assistance unit, is not eligible for the dependent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deduction.</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The dependent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deduction is not applied to income from a renter, roomer, or boarder.</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632F5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The acceptable verifications for dependent care expenses are:</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signed and dated statement from the dependent care provider; and/or</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canceled check or money order payable to the dependent care provider.</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If neither document is available, verification </w:t>
      </w:r>
      <w:r>
        <w:rPr>
          <w:rStyle w:val="InitialStyle"/>
          <w:rFonts w:ascii="Times New Roman" w:hAnsi="Times New Roman"/>
          <w:sz w:val="22"/>
          <w:szCs w:val="22"/>
        </w:rPr>
        <w:t>shall be by</w:t>
      </w:r>
      <w:r w:rsidRPr="00CF5029">
        <w:rPr>
          <w:rStyle w:val="InitialStyle"/>
          <w:rFonts w:ascii="Times New Roman" w:hAnsi="Times New Roman"/>
          <w:sz w:val="22"/>
          <w:szCs w:val="22"/>
        </w:rPr>
        <w:t xml:space="preserve"> a signed and dated statement from the employed individual of the actual cost of dependent care.</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verification of the cost of transporting dependents to and from dependent care shall be a signed and dated statement from the employed individual of the actual cost of such transportation.</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The incapacity of an individual in the assistance unit other than a dependent child for whom dependent care costs are being claimed must be verified. Incapacity is verified in accordance with 106 CMR 703.190 by a statement from a competent medical authority </w:t>
      </w:r>
      <w:r w:rsidRPr="00A273E0">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701.600.</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B14FE4">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cs="Arial"/>
                <w:b/>
              </w:rPr>
            </w:pPr>
            <w:r w:rsidRPr="00CF5029">
              <w:rPr>
                <w:rStyle w:val="InitialStyle"/>
                <w:rFonts w:ascii="Arial" w:hAnsi="Arial" w:cs="Arial"/>
                <w:b/>
              </w:rPr>
              <w:t>106 CMR: Department of Transitinal Assistance</w:t>
            </w:r>
          </w:p>
          <w:p w:rsidR="00193000" w:rsidRPr="00CF5029" w:rsidRDefault="00193000" w:rsidP="00D140D5">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rPr>
                <w:rFonts w:ascii="Arial" w:hAnsi="Arial" w:cs="Arial"/>
                <w:sz w:val="24"/>
              </w:rPr>
            </w:pPr>
            <w:r w:rsidRPr="00CF5029">
              <w:rPr>
                <w:rStyle w:val="InitialStyle"/>
                <w:rFonts w:ascii="Arial" w:hAnsi="Arial" w:cs="Arial"/>
                <w:b/>
              </w:rPr>
              <w:t>Trans. by S.L.</w:t>
            </w:r>
            <w:r w:rsidRPr="00CF5029">
              <w:rPr>
                <w:rFonts w:ascii="Arial" w:hAnsi="Arial" w:cs="Arial"/>
                <w:b/>
              </w:rPr>
              <w:t xml:space="preserve">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rPr>
                <w:rFonts w:ascii="Arial" w:hAnsi="Arial" w:cs="Arial"/>
              </w:rPr>
            </w:pPr>
          </w:p>
        </w:tc>
        <w:tc>
          <w:tcPr>
            <w:tcW w:w="1011" w:type="dxa"/>
            <w:tcBorders>
              <w:top w:val="single" w:sz="6" w:space="0" w:color="auto"/>
            </w:tcBorders>
          </w:tcPr>
          <w:p w:rsidR="00193000" w:rsidRPr="00CF5029" w:rsidRDefault="00193000" w:rsidP="00D140D5">
            <w:pPr>
              <w:pStyle w:val="DefaultText"/>
              <w:rPr>
                <w:rFonts w:ascii="Arial" w:hAnsi="Arial" w:cs="Arial"/>
              </w:rPr>
            </w:pPr>
          </w:p>
        </w:tc>
        <w:tc>
          <w:tcPr>
            <w:tcW w:w="1098" w:type="dxa"/>
            <w:tcBorders>
              <w:top w:val="single" w:sz="6" w:space="0" w:color="auto"/>
            </w:tcBorders>
          </w:tcPr>
          <w:p w:rsidR="00193000" w:rsidRPr="00CF5029" w:rsidRDefault="00193000" w:rsidP="00D140D5">
            <w:pPr>
              <w:pStyle w:val="DefaultText"/>
              <w:rPr>
                <w:rFonts w:ascii="Arial" w:hAnsi="Arial" w:cs="Arial"/>
              </w:rPr>
            </w:pPr>
          </w:p>
        </w:tc>
      </w:tr>
      <w:tr w:rsidR="00193000" w:rsidRPr="00CF5029" w:rsidTr="00D140D5">
        <w:trPr>
          <w:cantSplit/>
          <w:trHeight w:hRule="exact" w:val="262"/>
        </w:trPr>
        <w:tc>
          <w:tcPr>
            <w:tcW w:w="1325" w:type="dxa"/>
          </w:tcPr>
          <w:p w:rsidR="00193000" w:rsidRPr="00CF5029" w:rsidRDefault="00193000" w:rsidP="00D140D5">
            <w:pPr>
              <w:pStyle w:val="DefaultText"/>
              <w:rPr>
                <w:rFonts w:ascii="Arial" w:hAnsi="Arial" w:cs="Arial"/>
              </w:rPr>
            </w:pPr>
          </w:p>
        </w:tc>
        <w:tc>
          <w:tcPr>
            <w:tcW w:w="7744" w:type="dxa"/>
            <w:gridSpan w:val="6"/>
          </w:tcPr>
          <w:p w:rsidR="00193000" w:rsidRPr="00CF5029" w:rsidRDefault="00193000" w:rsidP="00D140D5">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D140D5">
            <w:pPr>
              <w:pStyle w:val="DefaultText"/>
              <w:rPr>
                <w:rFonts w:ascii="Arial" w:hAnsi="Arial" w:cs="Arial"/>
              </w:rPr>
            </w:pPr>
          </w:p>
        </w:tc>
      </w:tr>
      <w:tr w:rsidR="00193000" w:rsidRPr="00CF5029" w:rsidTr="00D140D5">
        <w:trPr>
          <w:cantSplit/>
          <w:trHeight w:hRule="exact" w:val="297"/>
        </w:trPr>
        <w:tc>
          <w:tcPr>
            <w:tcW w:w="2424" w:type="dxa"/>
            <w:gridSpan w:val="2"/>
          </w:tcPr>
          <w:p w:rsidR="00193000" w:rsidRPr="00CF5029" w:rsidRDefault="00193000" w:rsidP="00D140D5">
            <w:pPr>
              <w:pStyle w:val="DefaultText"/>
              <w:rPr>
                <w:rFonts w:ascii="Arial" w:hAnsi="Arial" w:cs="Arial"/>
              </w:rPr>
            </w:pPr>
          </w:p>
        </w:tc>
        <w:tc>
          <w:tcPr>
            <w:tcW w:w="5634" w:type="dxa"/>
            <w:gridSpan w:val="4"/>
          </w:tcPr>
          <w:p w:rsidR="00193000" w:rsidRPr="00CF5029" w:rsidRDefault="00193000" w:rsidP="00D140D5">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D140D5">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D140D5">
            <w:pPr>
              <w:pStyle w:val="DefaultText1"/>
              <w:rPr>
                <w:rFonts w:ascii="Arial" w:hAnsi="Arial" w:cs="Arial"/>
              </w:rPr>
            </w:pPr>
            <w:r w:rsidRPr="00CF5029">
              <w:rPr>
                <w:rFonts w:ascii="Arial" w:hAnsi="Arial" w:cs="Arial"/>
                <w:b/>
                <w:sz w:val="20"/>
              </w:rPr>
              <w:t>704</w:t>
            </w:r>
          </w:p>
        </w:tc>
      </w:tr>
      <w:tr w:rsidR="00193000" w:rsidRPr="00CF5029" w:rsidTr="00D140D5">
        <w:trPr>
          <w:cantSplit/>
          <w:trHeight w:hRule="exact" w:val="270"/>
        </w:trPr>
        <w:tc>
          <w:tcPr>
            <w:tcW w:w="2424" w:type="dxa"/>
            <w:gridSpan w:val="2"/>
            <w:tcBorders>
              <w:bottom w:val="single" w:sz="6" w:space="0" w:color="auto"/>
            </w:tcBorders>
          </w:tcPr>
          <w:p w:rsidR="00193000" w:rsidRPr="00CF5029" w:rsidRDefault="00193000" w:rsidP="00D140D5">
            <w:pPr>
              <w:pStyle w:val="DefaultText1"/>
              <w:rPr>
                <w:rFonts w:ascii="Arial" w:hAnsi="Arial" w:cs="Arial"/>
              </w:rPr>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rPr>
                <w:rFonts w:ascii="Arial" w:hAnsi="Arial" w:cs="Arial"/>
              </w:rPr>
            </w:pPr>
          </w:p>
        </w:tc>
        <w:tc>
          <w:tcPr>
            <w:tcW w:w="1254" w:type="dxa"/>
            <w:tcBorders>
              <w:bottom w:val="single" w:sz="6" w:space="0" w:color="auto"/>
            </w:tcBorders>
          </w:tcPr>
          <w:p w:rsidR="00193000" w:rsidRPr="00CF5029" w:rsidRDefault="00193000" w:rsidP="00D140D5">
            <w:pPr>
              <w:pStyle w:val="DefaultText"/>
              <w:rPr>
                <w:rFonts w:ascii="Arial" w:hAnsi="Arial" w:cs="Arial"/>
              </w:rPr>
            </w:pPr>
          </w:p>
        </w:tc>
        <w:tc>
          <w:tcPr>
            <w:tcW w:w="1254" w:type="dxa"/>
            <w:tcBorders>
              <w:bottom w:val="single" w:sz="6" w:space="0" w:color="auto"/>
            </w:tcBorders>
          </w:tcPr>
          <w:p w:rsidR="00193000" w:rsidRPr="00CF5029" w:rsidRDefault="00193000" w:rsidP="00D140D5">
            <w:pPr>
              <w:pStyle w:val="DefaultText"/>
              <w:rPr>
                <w:rFonts w:ascii="Arial" w:hAnsi="Arial" w:cs="Arial"/>
              </w:rPr>
            </w:pPr>
          </w:p>
        </w:tc>
        <w:tc>
          <w:tcPr>
            <w:tcW w:w="1254" w:type="dxa"/>
            <w:tcBorders>
              <w:bottom w:val="single" w:sz="6" w:space="0" w:color="auto"/>
            </w:tcBorders>
          </w:tcPr>
          <w:p w:rsidR="00193000" w:rsidRPr="00CF5029" w:rsidRDefault="00193000" w:rsidP="00D140D5">
            <w:pPr>
              <w:pStyle w:val="DefaultText"/>
              <w:rPr>
                <w:rFonts w:ascii="Arial" w:hAnsi="Arial" w:cs="Arial"/>
              </w:rPr>
            </w:pPr>
          </w:p>
        </w:tc>
        <w:tc>
          <w:tcPr>
            <w:tcW w:w="1011" w:type="dxa"/>
            <w:tcBorders>
              <w:bottom w:val="single" w:sz="6" w:space="0" w:color="auto"/>
            </w:tcBorders>
          </w:tcPr>
          <w:p w:rsidR="00193000" w:rsidRPr="00CF5029" w:rsidRDefault="00193000" w:rsidP="00D140D5">
            <w:pPr>
              <w:pStyle w:val="DefaultText1"/>
              <w:jc w:val="right"/>
              <w:rPr>
                <w:rFonts w:ascii="Arial" w:hAnsi="Arial" w:cs="Arial"/>
              </w:rPr>
            </w:pPr>
            <w:r w:rsidRPr="00CF5029">
              <w:rPr>
                <w:rStyle w:val="InitialStyle"/>
                <w:rFonts w:ascii="Arial" w:hAnsi="Arial" w:cs="Arial"/>
                <w:b/>
              </w:rPr>
              <w:t xml:space="preserve">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D140D5">
            <w:pPr>
              <w:pStyle w:val="DefaultText1"/>
              <w:rPr>
                <w:rFonts w:ascii="Arial" w:hAnsi="Arial" w:cs="Arial"/>
              </w:rPr>
            </w:pPr>
            <w:r w:rsidRPr="00CF5029">
              <w:rPr>
                <w:rFonts w:ascii="Arial" w:hAnsi="Arial" w:cs="Arial"/>
                <w:b/>
                <w:sz w:val="20"/>
              </w:rPr>
              <w:t>704.280</w:t>
            </w:r>
          </w:p>
        </w:tc>
      </w:tr>
    </w:tbl>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704.280:</w:t>
      </w:r>
      <w:r w:rsidRPr="00CF5029">
        <w:rPr>
          <w:rStyle w:val="InitialStyle"/>
          <w:rFonts w:ascii="Times New Roman" w:hAnsi="Times New Roman"/>
          <w:sz w:val="22"/>
          <w:szCs w:val="22"/>
          <w:u w:val="single"/>
        </w:rPr>
        <w:tab/>
      </w:r>
      <w:r w:rsidRPr="00264E51">
        <w:rPr>
          <w:rStyle w:val="InitialStyle"/>
          <w:rFonts w:ascii="Times New Roman" w:hAnsi="Times New Roman"/>
          <w:sz w:val="22"/>
          <w:szCs w:val="22"/>
          <w:u w:val="single"/>
        </w:rPr>
        <w:t>Eligibility for the 50 Per Cent Disregard</w:t>
      </w:r>
      <w:r>
        <w:rPr>
          <w:rStyle w:val="InitialStyle"/>
          <w:rFonts w:ascii="Times New Roman" w:hAnsi="Times New Roman"/>
          <w:sz w:val="22"/>
          <w:szCs w:val="22"/>
          <w:u w:val="single"/>
        </w:rPr>
        <w:t xml:space="preserve"> Exempt Clients </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lastRenderedPageBreak/>
        <w:tab/>
        <w:t>A</w:t>
      </w:r>
      <w:r w:rsidRPr="007453E1">
        <w:rPr>
          <w:rStyle w:val="InitialStyle"/>
          <w:rFonts w:ascii="Times New Roman" w:hAnsi="Times New Roman"/>
          <w:sz w:val="22"/>
          <w:szCs w:val="22"/>
        </w:rPr>
        <w:t>n</w:t>
      </w:r>
      <w:r w:rsidRPr="00CF5029">
        <w:rPr>
          <w:rStyle w:val="InitialStyle"/>
          <w:rFonts w:ascii="Times New Roman" w:hAnsi="Times New Roman"/>
          <w:sz w:val="22"/>
          <w:szCs w:val="22"/>
        </w:rPr>
        <w:t xml:space="preserve"> </w:t>
      </w:r>
      <w:r w:rsidRPr="007453E1">
        <w:rPr>
          <w:rStyle w:val="InitialStyle"/>
          <w:rFonts w:ascii="Times New Roman" w:hAnsi="Times New Roman"/>
          <w:sz w:val="22"/>
          <w:szCs w:val="22"/>
        </w:rPr>
        <w:t xml:space="preserve">exempt </w:t>
      </w:r>
      <w:r w:rsidRPr="00CF5029">
        <w:rPr>
          <w:rStyle w:val="InitialStyle"/>
          <w:rFonts w:ascii="Times New Roman" w:hAnsi="Times New Roman"/>
          <w:sz w:val="22"/>
          <w:szCs w:val="22"/>
        </w:rPr>
        <w:t xml:space="preserve">client or applicant who has received TAFDC within the last four calendar months is eligible </w:t>
      </w:r>
      <w:r w:rsidRPr="00264E51">
        <w:rPr>
          <w:rStyle w:val="InitialStyle"/>
          <w:rFonts w:ascii="Times New Roman" w:hAnsi="Times New Roman"/>
          <w:sz w:val="22"/>
          <w:szCs w:val="22"/>
        </w:rPr>
        <w:t>to have 50 per cent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of the remaining gross earned income disregarded, after work-related</w:t>
      </w:r>
      <w:r>
        <w:rPr>
          <w:rStyle w:val="InitialStyle"/>
          <w:rFonts w:ascii="Times New Roman" w:hAnsi="Times New Roman"/>
          <w:sz w:val="22"/>
          <w:szCs w:val="22"/>
        </w:rPr>
        <w:t>-</w:t>
      </w:r>
      <w:r w:rsidRPr="00CF5029">
        <w:rPr>
          <w:rStyle w:val="InitialStyle"/>
          <w:rFonts w:ascii="Times New Roman" w:hAnsi="Times New Roman"/>
          <w:sz w:val="22"/>
          <w:szCs w:val="22"/>
        </w:rPr>
        <w:t>expenses, but before dependent care deductions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unless:</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he or she reduced his or her income or terminated his or her employment without good cause before the month the grant amount is calculated or refused a bona fide job offer without good cause in the same period. See 106 CMR 701.380</w:t>
      </w:r>
      <w:r>
        <w:rPr>
          <w:rStyle w:val="InitialStyle"/>
          <w:rFonts w:ascii="Times New Roman" w:hAnsi="Times New Roman"/>
          <w:sz w:val="22"/>
          <w:szCs w:val="22"/>
        </w:rPr>
        <w:t xml:space="preserve"> for</w:t>
      </w:r>
      <w:r w:rsidRPr="00CF5029">
        <w:rPr>
          <w:rStyle w:val="InitialStyle"/>
          <w:rFonts w:ascii="Times New Roman" w:hAnsi="Times New Roman"/>
          <w:sz w:val="22"/>
          <w:szCs w:val="22"/>
        </w:rPr>
        <w:t xml:space="preserve"> </w:t>
      </w:r>
      <w:r>
        <w:rPr>
          <w:rStyle w:val="InitialStyle"/>
          <w:rFonts w:ascii="Times New Roman" w:hAnsi="Times New Roman"/>
          <w:sz w:val="22"/>
          <w:szCs w:val="22"/>
        </w:rPr>
        <w:t>g</w:t>
      </w:r>
      <w:r w:rsidRPr="00CF5029">
        <w:rPr>
          <w:rStyle w:val="InitialStyle"/>
          <w:rFonts w:ascii="Times New Roman" w:hAnsi="Times New Roman"/>
          <w:sz w:val="22"/>
          <w:szCs w:val="22"/>
        </w:rPr>
        <w:t xml:space="preserve">ood </w:t>
      </w:r>
      <w:r>
        <w:rPr>
          <w:rStyle w:val="InitialStyle"/>
          <w:rFonts w:ascii="Times New Roman" w:hAnsi="Times New Roman"/>
          <w:sz w:val="22"/>
          <w:szCs w:val="22"/>
        </w:rPr>
        <w:t>c</w:t>
      </w:r>
      <w:r w:rsidRPr="00CF5029">
        <w:rPr>
          <w:rStyle w:val="InitialStyle"/>
          <w:rFonts w:ascii="Times New Roman" w:hAnsi="Times New Roman"/>
          <w:sz w:val="22"/>
          <w:szCs w:val="22"/>
        </w:rPr>
        <w:t xml:space="preserve">ause </w:t>
      </w:r>
      <w:r>
        <w:rPr>
          <w:rStyle w:val="InitialStyle"/>
          <w:rFonts w:ascii="Times New Roman" w:hAnsi="Times New Roman"/>
          <w:sz w:val="22"/>
          <w:szCs w:val="22"/>
        </w:rPr>
        <w:t>c</w:t>
      </w:r>
      <w:r w:rsidRPr="00CF5029">
        <w:rPr>
          <w:rStyle w:val="InitialStyle"/>
          <w:rFonts w:ascii="Times New Roman" w:hAnsi="Times New Roman"/>
          <w:sz w:val="22"/>
          <w:szCs w:val="22"/>
        </w:rPr>
        <w:t>riteria</w:t>
      </w:r>
      <w:r>
        <w:rPr>
          <w:rStyle w:val="InitialStyle"/>
          <w:rFonts w:ascii="Times New Roman" w:hAnsi="Times New Roman"/>
          <w:sz w:val="22"/>
          <w:szCs w:val="22"/>
        </w:rPr>
        <w:t>;</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he or she failed without good cause to make a timely report of income received. Good cause for failure to do so is limited to demonstrated serious illness on the part of the applicant or client, or a dependent child. See 106 CMR 701.420: Responsibility for Notification of Changes for th</w:t>
      </w:r>
      <w:r>
        <w:rPr>
          <w:rStyle w:val="InitialStyle"/>
          <w:rFonts w:ascii="Times New Roman" w:hAnsi="Times New Roman"/>
          <w:sz w:val="22"/>
          <w:szCs w:val="22"/>
        </w:rPr>
        <w:t>e definition of a timely report; or</w:t>
      </w:r>
      <w:r w:rsidRPr="00CF5029">
        <w:rPr>
          <w:rStyle w:val="InitialStyle"/>
          <w:rFonts w:ascii="Times New Roman" w:hAnsi="Times New Roman"/>
          <w:sz w:val="22"/>
          <w:szCs w:val="22"/>
        </w:rPr>
        <w:t xml:space="preserve"> </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he or she is employed in the Full Employment Program (FEP).</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If one or more of the</w:t>
      </w:r>
      <w:r>
        <w:rPr>
          <w:rStyle w:val="InitialStyle"/>
          <w:rFonts w:ascii="Times New Roman" w:hAnsi="Times New Roman"/>
          <w:sz w:val="22"/>
          <w:szCs w:val="22"/>
        </w:rPr>
        <w:t>se</w:t>
      </w:r>
      <w:r w:rsidRPr="00CF5029">
        <w:rPr>
          <w:rStyle w:val="InitialStyle"/>
          <w:rFonts w:ascii="Times New Roman" w:hAnsi="Times New Roman"/>
          <w:sz w:val="22"/>
          <w:szCs w:val="22"/>
        </w:rPr>
        <w:t xml:space="preserve"> conditions exist</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the disregard does not apply </w:t>
      </w:r>
      <w:r>
        <w:rPr>
          <w:rStyle w:val="InitialStyle"/>
          <w:rFonts w:ascii="Times New Roman" w:hAnsi="Times New Roman"/>
          <w:sz w:val="22"/>
          <w:szCs w:val="22"/>
        </w:rPr>
        <w:t>in</w:t>
      </w:r>
      <w:r w:rsidRPr="00CF5029">
        <w:rPr>
          <w:rStyle w:val="InitialStyle"/>
          <w:rFonts w:ascii="Times New Roman" w:hAnsi="Times New Roman"/>
          <w:sz w:val="22"/>
          <w:szCs w:val="22"/>
        </w:rPr>
        <w:t xml:space="preserve"> the month in which the condition exists.</w:t>
      </w:r>
    </w:p>
    <w:p w:rsidR="00193000" w:rsidRPr="00CF5029" w:rsidRDefault="00193000" w:rsidP="00C5499C">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p>
    <w:p w:rsidR="00193000" w:rsidRPr="00CF5029" w:rsidRDefault="00193000" w:rsidP="00C5499C">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704.281:</w:t>
      </w:r>
      <w:r w:rsidRPr="00CF5029">
        <w:rPr>
          <w:rStyle w:val="InitialStyle"/>
          <w:rFonts w:ascii="Times New Roman" w:hAnsi="Times New Roman"/>
          <w:sz w:val="22"/>
          <w:szCs w:val="22"/>
          <w:u w:val="single"/>
        </w:rPr>
        <w:tab/>
      </w:r>
      <w:r w:rsidRPr="00264E51">
        <w:rPr>
          <w:rStyle w:val="InitialStyle"/>
          <w:rFonts w:ascii="Times New Roman" w:hAnsi="Times New Roman"/>
          <w:sz w:val="22"/>
          <w:szCs w:val="22"/>
          <w:u w:val="single"/>
        </w:rPr>
        <w:t>Eligibility for the 50 Per Cent Disregard</w:t>
      </w:r>
      <w:r>
        <w:rPr>
          <w:rStyle w:val="InitialStyle"/>
          <w:rFonts w:ascii="Times New Roman" w:hAnsi="Times New Roman"/>
          <w:sz w:val="22"/>
          <w:szCs w:val="22"/>
          <w:u w:val="single"/>
        </w:rPr>
        <w:t xml:space="preserve"> Nonexempt Clients</w:t>
      </w:r>
      <w:r w:rsidRPr="00CF5029">
        <w:rPr>
          <w:rStyle w:val="InitialStyle"/>
          <w:rFonts w:ascii="Times New Roman" w:hAnsi="Times New Roman"/>
          <w:sz w:val="22"/>
          <w:szCs w:val="22"/>
          <w:u w:val="single"/>
        </w:rPr>
        <w:t xml:space="preserve"> </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A nonexempt client or applicant who has received TAFDC within the last four calendar months is eligible </w:t>
      </w:r>
      <w:r w:rsidRPr="00264E51">
        <w:rPr>
          <w:rStyle w:val="InitialStyle"/>
          <w:rFonts w:ascii="Times New Roman" w:hAnsi="Times New Roman"/>
          <w:sz w:val="22"/>
          <w:szCs w:val="22"/>
        </w:rPr>
        <w:t>to have 50 per cent</w:t>
      </w:r>
      <w:r w:rsidRPr="00CF5029">
        <w:rPr>
          <w:rStyle w:val="InitialStyle"/>
          <w:rFonts w:ascii="Times New Roman" w:hAnsi="Times New Roman"/>
          <w:sz w:val="22"/>
          <w:szCs w:val="22"/>
        </w:rPr>
        <w:t xml:space="preserve"> of the remaining gross earned income disregard</w:t>
      </w:r>
      <w:r w:rsidRPr="00264E51">
        <w:rPr>
          <w:rStyle w:val="InitialStyle"/>
          <w:rFonts w:ascii="Times New Roman" w:hAnsi="Times New Roman"/>
          <w:sz w:val="22"/>
          <w:szCs w:val="22"/>
        </w:rPr>
        <w:t>ed</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and </w:t>
      </w:r>
      <w:r w:rsidRPr="00CF5029">
        <w:rPr>
          <w:rStyle w:val="InitialStyle"/>
          <w:rFonts w:ascii="Times New Roman" w:hAnsi="Times New Roman"/>
          <w:sz w:val="22"/>
          <w:szCs w:val="22"/>
        </w:rPr>
        <w:t>after work-related</w:t>
      </w:r>
      <w:r>
        <w:rPr>
          <w:rStyle w:val="InitialStyle"/>
          <w:rFonts w:ascii="Times New Roman" w:hAnsi="Times New Roman"/>
          <w:sz w:val="22"/>
          <w:szCs w:val="22"/>
        </w:rPr>
        <w:t>-</w:t>
      </w:r>
      <w:r w:rsidRPr="00CF5029">
        <w:rPr>
          <w:rStyle w:val="InitialStyle"/>
          <w:rFonts w:ascii="Times New Roman" w:hAnsi="Times New Roman"/>
          <w:sz w:val="22"/>
          <w:szCs w:val="22"/>
        </w:rPr>
        <w:t>expenses, but before dependent care deductions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unless:</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he or she reduced his or her income or terminated his or her employment without good cause within the 30 days before the month the grant amount is calculated or refused a bona fide job offer without good cause in the s</w:t>
      </w:r>
      <w:r>
        <w:rPr>
          <w:rStyle w:val="InitialStyle"/>
          <w:rFonts w:ascii="Times New Roman" w:hAnsi="Times New Roman"/>
          <w:sz w:val="22"/>
          <w:szCs w:val="22"/>
        </w:rPr>
        <w:t>ame period. See 106 CMR 701.380 for</w:t>
      </w:r>
      <w:r w:rsidRPr="00CF5029">
        <w:rPr>
          <w:rStyle w:val="InitialStyle"/>
          <w:rFonts w:ascii="Times New Roman" w:hAnsi="Times New Roman"/>
          <w:sz w:val="22"/>
          <w:szCs w:val="22"/>
        </w:rPr>
        <w:t xml:space="preserve"> </w:t>
      </w:r>
      <w:r>
        <w:rPr>
          <w:rStyle w:val="InitialStyle"/>
          <w:rFonts w:ascii="Times New Roman" w:hAnsi="Times New Roman"/>
          <w:sz w:val="22"/>
          <w:szCs w:val="22"/>
        </w:rPr>
        <w:t>g</w:t>
      </w:r>
      <w:r w:rsidRPr="00CF5029">
        <w:rPr>
          <w:rStyle w:val="InitialStyle"/>
          <w:rFonts w:ascii="Times New Roman" w:hAnsi="Times New Roman"/>
          <w:sz w:val="22"/>
          <w:szCs w:val="22"/>
        </w:rPr>
        <w:t xml:space="preserve">ood </w:t>
      </w:r>
      <w:r>
        <w:rPr>
          <w:rStyle w:val="InitialStyle"/>
          <w:rFonts w:ascii="Times New Roman" w:hAnsi="Times New Roman"/>
          <w:sz w:val="22"/>
          <w:szCs w:val="22"/>
        </w:rPr>
        <w:t>c</w:t>
      </w:r>
      <w:r w:rsidRPr="00CF5029">
        <w:rPr>
          <w:rStyle w:val="InitialStyle"/>
          <w:rFonts w:ascii="Times New Roman" w:hAnsi="Times New Roman"/>
          <w:sz w:val="22"/>
          <w:szCs w:val="22"/>
        </w:rPr>
        <w:t xml:space="preserve">ause </w:t>
      </w:r>
      <w:r>
        <w:rPr>
          <w:rStyle w:val="InitialStyle"/>
          <w:rFonts w:ascii="Times New Roman" w:hAnsi="Times New Roman"/>
          <w:sz w:val="22"/>
          <w:szCs w:val="22"/>
        </w:rPr>
        <w:t>criteria;</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he or she failed without good cause to make a timely report of income received. Good cause for failure to do so is limited to demonstrated serious illness on the part of the applicant or client, or a dependent child</w:t>
      </w:r>
      <w:r>
        <w:rPr>
          <w:rStyle w:val="InitialStyle"/>
          <w:rFonts w:ascii="Times New Roman" w:hAnsi="Times New Roman"/>
          <w:sz w:val="22"/>
          <w:szCs w:val="22"/>
        </w:rPr>
        <w:t xml:space="preserve"> as provided in</w:t>
      </w:r>
      <w:r w:rsidRPr="00CF5029">
        <w:rPr>
          <w:rStyle w:val="InitialStyle"/>
          <w:rFonts w:ascii="Times New Roman" w:hAnsi="Times New Roman"/>
          <w:sz w:val="22"/>
          <w:szCs w:val="22"/>
        </w:rPr>
        <w:t xml:space="preserve"> 106 CMR 701.420</w:t>
      </w:r>
      <w:r>
        <w:rPr>
          <w:rStyle w:val="InitialStyle"/>
          <w:rFonts w:ascii="Times New Roman" w:hAnsi="Times New Roman"/>
          <w:sz w:val="22"/>
          <w:szCs w:val="22"/>
        </w:rPr>
        <w:t>; or</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he or she is employed in FEP.</w:t>
      </w: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Palatino" w:hAnsi="Palatino"/>
          <w:sz w:val="22"/>
          <w:u w:val="single"/>
        </w:rPr>
      </w:pPr>
      <w:r w:rsidRPr="00CF5029">
        <w:rPr>
          <w:rStyle w:val="InitialStyle"/>
          <w:rFonts w:ascii="Times New Roman" w:hAnsi="Times New Roman"/>
          <w:sz w:val="22"/>
          <w:szCs w:val="22"/>
        </w:rPr>
        <w:tab/>
        <w:t>If one or more of the</w:t>
      </w:r>
      <w:r>
        <w:rPr>
          <w:rStyle w:val="InitialStyle"/>
          <w:rFonts w:ascii="Times New Roman" w:hAnsi="Times New Roman"/>
          <w:sz w:val="22"/>
          <w:szCs w:val="22"/>
        </w:rPr>
        <w:t>se</w:t>
      </w:r>
      <w:r w:rsidRPr="00CF5029">
        <w:rPr>
          <w:rStyle w:val="InitialStyle"/>
          <w:rFonts w:ascii="Times New Roman" w:hAnsi="Times New Roman"/>
          <w:sz w:val="22"/>
          <w:szCs w:val="22"/>
        </w:rPr>
        <w:t xml:space="preserve"> conditions exists, the disregard does not apply </w:t>
      </w:r>
      <w:r>
        <w:rPr>
          <w:rStyle w:val="InitialStyle"/>
          <w:rFonts w:ascii="Times New Roman" w:hAnsi="Times New Roman"/>
          <w:sz w:val="22"/>
          <w:szCs w:val="22"/>
        </w:rPr>
        <w:t>in</w:t>
      </w:r>
      <w:r w:rsidRPr="00CF5029">
        <w:rPr>
          <w:rStyle w:val="InitialStyle"/>
          <w:rFonts w:ascii="Times New Roman" w:hAnsi="Times New Roman"/>
          <w:sz w:val="22"/>
          <w:szCs w:val="22"/>
        </w:rPr>
        <w:t xml:space="preserve"> the month in which the condition exists.</w:t>
      </w: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B47BBD"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r>
        <w:rPr>
          <w:rStyle w:val="InitialStyle"/>
          <w:rFonts w:ascii="Palatino" w:hAnsi="Palatino"/>
          <w:sz w:val="22"/>
          <w:u w:val="single"/>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cs="Arial"/>
                <w:b/>
              </w:rPr>
            </w:pPr>
            <w:r w:rsidRPr="00CF5029">
              <w:rPr>
                <w:rStyle w:val="InitialStyle"/>
                <w:rFonts w:ascii="Arial" w:hAnsi="Arial" w:cs="Arial"/>
                <w:b/>
              </w:rPr>
              <w:t>106 CMR: Department of Transitional Assistance</w:t>
            </w:r>
          </w:p>
          <w:p w:rsidR="00193000" w:rsidRPr="00CF5029" w:rsidRDefault="00193000" w:rsidP="00D140D5">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rPr>
                <w:rFonts w:ascii="Arial" w:hAnsi="Arial" w:cs="Arial"/>
                <w:sz w:val="24"/>
              </w:rPr>
            </w:pPr>
            <w:r w:rsidRPr="00CF5029">
              <w:rPr>
                <w:rStyle w:val="InitialStyle"/>
                <w:rFonts w:ascii="Arial" w:hAnsi="Arial" w:cs="Arial"/>
                <w:b/>
              </w:rPr>
              <w:t>Trans. by S.L.</w:t>
            </w:r>
            <w:r w:rsidRPr="00CF5029">
              <w:rPr>
                <w:rFonts w:ascii="Arial" w:hAnsi="Arial" w:cs="Arial"/>
                <w:b/>
              </w:rPr>
              <w:t xml:space="preserve">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rPr>
                <w:rFonts w:ascii="Arial" w:hAnsi="Arial" w:cs="Arial"/>
              </w:rPr>
            </w:pPr>
          </w:p>
        </w:tc>
        <w:tc>
          <w:tcPr>
            <w:tcW w:w="1011" w:type="dxa"/>
            <w:tcBorders>
              <w:top w:val="single" w:sz="6" w:space="0" w:color="auto"/>
            </w:tcBorders>
          </w:tcPr>
          <w:p w:rsidR="00193000" w:rsidRPr="00CF5029" w:rsidRDefault="00193000" w:rsidP="00D140D5">
            <w:pPr>
              <w:pStyle w:val="DefaultText"/>
              <w:rPr>
                <w:rFonts w:ascii="Arial" w:hAnsi="Arial" w:cs="Arial"/>
              </w:rPr>
            </w:pPr>
          </w:p>
        </w:tc>
        <w:tc>
          <w:tcPr>
            <w:tcW w:w="1098" w:type="dxa"/>
            <w:tcBorders>
              <w:top w:val="single" w:sz="6" w:space="0" w:color="auto"/>
            </w:tcBorders>
          </w:tcPr>
          <w:p w:rsidR="00193000" w:rsidRPr="00CF5029" w:rsidRDefault="00193000" w:rsidP="00D140D5">
            <w:pPr>
              <w:pStyle w:val="DefaultText"/>
              <w:rPr>
                <w:rFonts w:ascii="Arial" w:hAnsi="Arial" w:cs="Arial"/>
              </w:rPr>
            </w:pPr>
          </w:p>
        </w:tc>
      </w:tr>
      <w:tr w:rsidR="00193000" w:rsidRPr="00CF5029" w:rsidTr="00D140D5">
        <w:trPr>
          <w:cantSplit/>
          <w:trHeight w:hRule="exact" w:val="262"/>
        </w:trPr>
        <w:tc>
          <w:tcPr>
            <w:tcW w:w="1325" w:type="dxa"/>
          </w:tcPr>
          <w:p w:rsidR="00193000" w:rsidRPr="00CF5029" w:rsidRDefault="00193000" w:rsidP="00D140D5">
            <w:pPr>
              <w:pStyle w:val="DefaultText"/>
              <w:rPr>
                <w:rFonts w:ascii="Arial" w:hAnsi="Arial" w:cs="Arial"/>
              </w:rPr>
            </w:pPr>
          </w:p>
        </w:tc>
        <w:tc>
          <w:tcPr>
            <w:tcW w:w="7744" w:type="dxa"/>
            <w:gridSpan w:val="6"/>
          </w:tcPr>
          <w:p w:rsidR="00193000" w:rsidRPr="00CF5029" w:rsidRDefault="00193000" w:rsidP="00D140D5">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rsidR="00193000" w:rsidRPr="00CF5029" w:rsidRDefault="00193000" w:rsidP="00D140D5">
            <w:pPr>
              <w:pStyle w:val="DefaultText"/>
              <w:rPr>
                <w:rFonts w:ascii="Arial" w:hAnsi="Arial" w:cs="Arial"/>
              </w:rPr>
            </w:pPr>
          </w:p>
        </w:tc>
      </w:tr>
      <w:tr w:rsidR="00193000" w:rsidRPr="00CF5029" w:rsidTr="00D140D5">
        <w:trPr>
          <w:cantSplit/>
          <w:trHeight w:hRule="exact" w:val="297"/>
        </w:trPr>
        <w:tc>
          <w:tcPr>
            <w:tcW w:w="2424" w:type="dxa"/>
            <w:gridSpan w:val="2"/>
          </w:tcPr>
          <w:p w:rsidR="00193000" w:rsidRPr="00CF5029" w:rsidRDefault="00193000" w:rsidP="00D140D5">
            <w:pPr>
              <w:pStyle w:val="DefaultText"/>
              <w:rPr>
                <w:rFonts w:ascii="Arial" w:hAnsi="Arial" w:cs="Arial"/>
              </w:rPr>
            </w:pPr>
          </w:p>
        </w:tc>
        <w:tc>
          <w:tcPr>
            <w:tcW w:w="5634" w:type="dxa"/>
            <w:gridSpan w:val="4"/>
          </w:tcPr>
          <w:p w:rsidR="00193000" w:rsidRPr="00CF5029" w:rsidRDefault="00193000" w:rsidP="00D140D5">
            <w:pPr>
              <w:jc w:val="center"/>
              <w:rPr>
                <w:rFonts w:ascii="Arial" w:hAnsi="Arial" w:cs="Arial"/>
                <w:sz w:val="24"/>
              </w:rPr>
            </w:pPr>
            <w:r w:rsidRPr="00CF5029">
              <w:rPr>
                <w:rFonts w:ascii="Arial" w:hAnsi="Arial" w:cs="Arial"/>
                <w:b/>
              </w:rPr>
              <w:t>Financial Eligibility</w:t>
            </w:r>
          </w:p>
        </w:tc>
        <w:tc>
          <w:tcPr>
            <w:tcW w:w="1011" w:type="dxa"/>
          </w:tcPr>
          <w:p w:rsidR="00193000" w:rsidRPr="00CF5029" w:rsidRDefault="00193000" w:rsidP="00D140D5">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rsidR="00193000" w:rsidRPr="00CF5029" w:rsidRDefault="00193000" w:rsidP="00D140D5">
            <w:pPr>
              <w:pStyle w:val="DefaultText1"/>
              <w:rPr>
                <w:rFonts w:ascii="Arial" w:hAnsi="Arial" w:cs="Arial"/>
              </w:rPr>
            </w:pPr>
            <w:r w:rsidRPr="00CF5029">
              <w:rPr>
                <w:rFonts w:ascii="Arial" w:hAnsi="Arial" w:cs="Arial"/>
                <w:b/>
                <w:sz w:val="20"/>
              </w:rPr>
              <w:t>704</w:t>
            </w:r>
          </w:p>
        </w:tc>
      </w:tr>
      <w:tr w:rsidR="00193000" w:rsidRPr="00CF5029" w:rsidTr="00D140D5">
        <w:trPr>
          <w:cantSplit/>
          <w:trHeight w:hRule="exact" w:val="270"/>
        </w:trPr>
        <w:tc>
          <w:tcPr>
            <w:tcW w:w="2424" w:type="dxa"/>
            <w:gridSpan w:val="2"/>
            <w:tcBorders>
              <w:bottom w:val="single" w:sz="6" w:space="0" w:color="auto"/>
            </w:tcBorders>
          </w:tcPr>
          <w:p w:rsidR="00193000" w:rsidRPr="00CF5029" w:rsidRDefault="00193000" w:rsidP="00D140D5">
            <w:pPr>
              <w:pStyle w:val="DefaultText1"/>
              <w:rPr>
                <w:rFonts w:ascii="Arial" w:hAnsi="Arial" w:cs="Arial"/>
              </w:rPr>
            </w:pPr>
            <w:r w:rsidRPr="00861765">
              <w:rPr>
                <w:rFonts w:ascii="Arial" w:hAnsi="Arial"/>
                <w:b/>
                <w:sz w:val="20"/>
              </w:rPr>
              <w:t>3/2018</w:t>
            </w:r>
          </w:p>
          <w:p w:rsidR="00193000" w:rsidRPr="00CF5029" w:rsidRDefault="00193000" w:rsidP="00D140D5">
            <w:pPr>
              <w:pStyle w:val="DefaultText1"/>
              <w:rPr>
                <w:rFonts w:ascii="Arial" w:hAnsi="Arial" w:cs="Arial"/>
              </w:rPr>
            </w:pPr>
          </w:p>
        </w:tc>
        <w:tc>
          <w:tcPr>
            <w:tcW w:w="1872" w:type="dxa"/>
            <w:tcBorders>
              <w:bottom w:val="single" w:sz="6" w:space="0" w:color="auto"/>
            </w:tcBorders>
          </w:tcPr>
          <w:p w:rsidR="00193000" w:rsidRPr="00CF5029" w:rsidRDefault="00193000" w:rsidP="00D140D5">
            <w:pPr>
              <w:pStyle w:val="DefaultText"/>
              <w:rPr>
                <w:rFonts w:ascii="Arial" w:hAnsi="Arial" w:cs="Arial"/>
              </w:rPr>
            </w:pPr>
          </w:p>
        </w:tc>
        <w:tc>
          <w:tcPr>
            <w:tcW w:w="1254" w:type="dxa"/>
            <w:tcBorders>
              <w:bottom w:val="single" w:sz="6" w:space="0" w:color="auto"/>
            </w:tcBorders>
          </w:tcPr>
          <w:p w:rsidR="00193000" w:rsidRPr="00CF5029" w:rsidRDefault="00193000" w:rsidP="00D140D5">
            <w:pPr>
              <w:pStyle w:val="DefaultText"/>
              <w:rPr>
                <w:rFonts w:ascii="Arial" w:hAnsi="Arial" w:cs="Arial"/>
              </w:rPr>
            </w:pPr>
          </w:p>
        </w:tc>
        <w:tc>
          <w:tcPr>
            <w:tcW w:w="1254" w:type="dxa"/>
            <w:tcBorders>
              <w:bottom w:val="single" w:sz="6" w:space="0" w:color="auto"/>
            </w:tcBorders>
          </w:tcPr>
          <w:p w:rsidR="00193000" w:rsidRPr="00CF5029" w:rsidRDefault="00193000" w:rsidP="00D140D5">
            <w:pPr>
              <w:pStyle w:val="DefaultText"/>
              <w:rPr>
                <w:rFonts w:ascii="Arial" w:hAnsi="Arial" w:cs="Arial"/>
              </w:rPr>
            </w:pPr>
          </w:p>
        </w:tc>
        <w:tc>
          <w:tcPr>
            <w:tcW w:w="1254" w:type="dxa"/>
            <w:tcBorders>
              <w:bottom w:val="single" w:sz="6" w:space="0" w:color="auto"/>
            </w:tcBorders>
          </w:tcPr>
          <w:p w:rsidR="00193000" w:rsidRPr="00CF5029" w:rsidRDefault="00193000" w:rsidP="00D140D5">
            <w:pPr>
              <w:pStyle w:val="DefaultText"/>
              <w:rPr>
                <w:rFonts w:ascii="Arial" w:hAnsi="Arial" w:cs="Arial"/>
              </w:rPr>
            </w:pPr>
          </w:p>
        </w:tc>
        <w:tc>
          <w:tcPr>
            <w:tcW w:w="1011" w:type="dxa"/>
            <w:tcBorders>
              <w:bottom w:val="single" w:sz="6" w:space="0" w:color="auto"/>
            </w:tcBorders>
          </w:tcPr>
          <w:p w:rsidR="00193000" w:rsidRPr="00CF5029" w:rsidRDefault="00193000" w:rsidP="00D140D5">
            <w:pPr>
              <w:pStyle w:val="DefaultText1"/>
              <w:jc w:val="right"/>
              <w:rPr>
                <w:rFonts w:ascii="Arial" w:hAnsi="Arial" w:cs="Arial"/>
              </w:rPr>
            </w:pPr>
            <w:r w:rsidRPr="00CF5029">
              <w:rPr>
                <w:rStyle w:val="InitialStyle"/>
                <w:rFonts w:ascii="Arial" w:hAnsi="Arial" w:cs="Arial"/>
                <w:b/>
              </w:rPr>
              <w:t xml:space="preserve">Page           </w:t>
            </w:r>
            <w:r w:rsidRPr="00CF5029">
              <w:rPr>
                <w:rFonts w:ascii="Arial" w:hAnsi="Arial" w:cs="Arial"/>
                <w:b/>
              </w:rPr>
              <w:t xml:space="preserve"> </w:t>
            </w:r>
          </w:p>
        </w:tc>
        <w:tc>
          <w:tcPr>
            <w:tcW w:w="1098" w:type="dxa"/>
            <w:tcBorders>
              <w:bottom w:val="single" w:sz="6" w:space="0" w:color="auto"/>
            </w:tcBorders>
          </w:tcPr>
          <w:p w:rsidR="00193000" w:rsidRPr="00CF5029" w:rsidRDefault="00193000" w:rsidP="00D140D5">
            <w:pPr>
              <w:pStyle w:val="DefaultText1"/>
              <w:rPr>
                <w:rFonts w:ascii="Arial" w:hAnsi="Arial" w:cs="Arial"/>
              </w:rPr>
            </w:pPr>
            <w:r w:rsidRPr="00CF5029">
              <w:rPr>
                <w:rFonts w:ascii="Arial" w:hAnsi="Arial" w:cs="Arial"/>
                <w:b/>
                <w:sz w:val="20"/>
              </w:rPr>
              <w:t>704.285</w:t>
            </w:r>
          </w:p>
        </w:tc>
      </w:tr>
    </w:tbl>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szCs w:val="22"/>
          <w:u w:val="single"/>
        </w:rPr>
      </w:pPr>
    </w:p>
    <w:p w:rsidR="00193000" w:rsidRPr="00CF5029" w:rsidRDefault="00193000" w:rsidP="003329FE">
      <w:pPr>
        <w:pStyle w:val="DefaultText"/>
        <w:tabs>
          <w:tab w:val="left" w:pos="1140"/>
          <w:tab w:val="left" w:pos="1680"/>
          <w:tab w:val="left" w:pos="2220"/>
          <w:tab w:val="left" w:pos="2760"/>
          <w:tab w:val="left" w:pos="3120"/>
          <w:tab w:val="left" w:pos="3480"/>
        </w:tabs>
        <w:ind w:left="1800" w:hanging="1800"/>
        <w:jc w:val="both"/>
        <w:rPr>
          <w:rStyle w:val="InitialStyle"/>
          <w:rFonts w:ascii="Times New Roman" w:hAnsi="Times New Roman"/>
          <w:sz w:val="22"/>
        </w:rPr>
      </w:pPr>
      <w:r w:rsidRPr="00CF5029">
        <w:rPr>
          <w:rStyle w:val="InitialStyle"/>
          <w:rFonts w:ascii="Times New Roman" w:hAnsi="Times New Roman"/>
          <w:sz w:val="22"/>
          <w:u w:val="single"/>
        </w:rPr>
        <w:t>704.2</w:t>
      </w:r>
      <w:r>
        <w:rPr>
          <w:rStyle w:val="InitialStyle"/>
          <w:rFonts w:ascii="Times New Roman" w:hAnsi="Times New Roman"/>
          <w:sz w:val="22"/>
          <w:u w:val="single"/>
        </w:rPr>
        <w:t>8</w:t>
      </w:r>
      <w:r w:rsidRPr="00CF5029">
        <w:rPr>
          <w:rStyle w:val="InitialStyle"/>
          <w:rFonts w:ascii="Times New Roman" w:hAnsi="Times New Roman"/>
          <w:sz w:val="22"/>
          <w:u w:val="single"/>
        </w:rPr>
        <w:t>5:</w:t>
      </w:r>
      <w:r w:rsidRPr="00CF5029">
        <w:rPr>
          <w:rStyle w:val="InitialStyle"/>
          <w:rFonts w:ascii="Times New Roman" w:hAnsi="Times New Roman"/>
          <w:sz w:val="22"/>
          <w:u w:val="single"/>
        </w:rPr>
        <w:tab/>
        <w:t>EAEDC Income Test of Eligibility</w:t>
      </w:r>
    </w:p>
    <w:p w:rsidR="00193000" w:rsidRPr="00CF5029" w:rsidRDefault="00193000" w:rsidP="003329FE">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193000" w:rsidRPr="00CF5029" w:rsidRDefault="00193000" w:rsidP="003329FE">
      <w:pPr>
        <w:pStyle w:val="DefaultText"/>
        <w:tabs>
          <w:tab w:val="left" w:pos="1140"/>
          <w:tab w:val="left" w:pos="1680"/>
          <w:tab w:val="left" w:pos="2220"/>
          <w:tab w:val="left" w:pos="2760"/>
          <w:tab w:val="left" w:pos="3120"/>
          <w:tab w:val="left" w:pos="3480"/>
        </w:tabs>
        <w:ind w:left="1152"/>
        <w:rPr>
          <w:rStyle w:val="InitialStyle"/>
          <w:rFonts w:ascii="Times New Roman" w:hAnsi="Times New Roman"/>
          <w:sz w:val="22"/>
        </w:rPr>
      </w:pPr>
      <w:r w:rsidRPr="00CF5029">
        <w:rPr>
          <w:rStyle w:val="InitialStyle"/>
          <w:rFonts w:ascii="Times New Roman" w:hAnsi="Times New Roman"/>
          <w:sz w:val="22"/>
        </w:rPr>
        <w:lastRenderedPageBreak/>
        <w:t>Financial eligibility is determined at application, redetermination</w:t>
      </w:r>
      <w:r>
        <w:rPr>
          <w:rStyle w:val="InitialStyle"/>
          <w:rFonts w:ascii="Times New Roman" w:hAnsi="Times New Roman"/>
          <w:sz w:val="22"/>
        </w:rPr>
        <w:t>s</w:t>
      </w:r>
      <w:r w:rsidRPr="00CF5029">
        <w:rPr>
          <w:rStyle w:val="InitialStyle"/>
          <w:rFonts w:ascii="Times New Roman" w:hAnsi="Times New Roman"/>
          <w:sz w:val="22"/>
        </w:rPr>
        <w:t xml:space="preserve">, and when a change in income is reported. For filing units whose income does not exceed the applicable Standard of Assistance </w:t>
      </w:r>
      <w:r>
        <w:rPr>
          <w:rStyle w:val="InitialStyle"/>
          <w:rFonts w:ascii="Times New Roman" w:hAnsi="Times New Roman"/>
          <w:sz w:val="22"/>
        </w:rPr>
        <w:t>provid</w:t>
      </w:r>
      <w:r w:rsidRPr="00A273E0">
        <w:rPr>
          <w:rStyle w:val="InitialStyle"/>
          <w:rFonts w:ascii="Times New Roman" w:hAnsi="Times New Roman"/>
          <w:sz w:val="22"/>
        </w:rPr>
        <w:t>ed in</w:t>
      </w:r>
      <w:r w:rsidRPr="00CF5029">
        <w:rPr>
          <w:rStyle w:val="InitialStyle"/>
          <w:rFonts w:ascii="Times New Roman" w:hAnsi="Times New Roman"/>
          <w:sz w:val="22"/>
        </w:rPr>
        <w:t xml:space="preserve"> 106 CMR 704.440, a grant calculation is performed </w:t>
      </w:r>
      <w:r w:rsidRPr="00A273E0">
        <w:rPr>
          <w:rStyle w:val="InitialStyle"/>
          <w:rFonts w:ascii="Times New Roman" w:hAnsi="Times New Roman"/>
          <w:sz w:val="22"/>
        </w:rPr>
        <w:t xml:space="preserve">as </w:t>
      </w:r>
      <w:r>
        <w:rPr>
          <w:rStyle w:val="InitialStyle"/>
          <w:rFonts w:ascii="Times New Roman" w:hAnsi="Times New Roman"/>
          <w:sz w:val="22"/>
        </w:rPr>
        <w:t>provid</w:t>
      </w:r>
      <w:r w:rsidRPr="00A273E0">
        <w:rPr>
          <w:rStyle w:val="InitialStyle"/>
          <w:rFonts w:ascii="Times New Roman" w:hAnsi="Times New Roman"/>
          <w:sz w:val="22"/>
        </w:rPr>
        <w:t>ed in</w:t>
      </w:r>
      <w:r w:rsidRPr="00CF5029">
        <w:rPr>
          <w:rStyle w:val="InitialStyle"/>
          <w:rFonts w:ascii="Times New Roman" w:hAnsi="Times New Roman"/>
          <w:sz w:val="22"/>
        </w:rPr>
        <w:t xml:space="preserve"> 106 CMR 704.500(B).</w:t>
      </w:r>
    </w:p>
    <w:p w:rsidR="00193000" w:rsidRPr="00CF5029" w:rsidRDefault="00193000" w:rsidP="003329FE">
      <w:pPr>
        <w:pStyle w:val="DefaultText"/>
        <w:tabs>
          <w:tab w:val="left" w:pos="1140"/>
          <w:tab w:val="left" w:pos="1680"/>
          <w:tab w:val="left" w:pos="2220"/>
          <w:tab w:val="left" w:pos="2760"/>
          <w:tab w:val="left" w:pos="3120"/>
          <w:tab w:val="left" w:pos="3480"/>
        </w:tabs>
        <w:rPr>
          <w:rStyle w:val="InitialStyle"/>
          <w:rFonts w:ascii="Times New Roman" w:hAnsi="Times New Roman"/>
          <w:sz w:val="22"/>
          <w:u w:val="single"/>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szCs w:val="22"/>
          <w:u w:val="single"/>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704.28</w:t>
      </w:r>
      <w:r>
        <w:rPr>
          <w:rStyle w:val="InitialStyle"/>
          <w:rFonts w:ascii="Times New Roman" w:hAnsi="Times New Roman"/>
          <w:sz w:val="22"/>
          <w:szCs w:val="22"/>
          <w:u w:val="single"/>
        </w:rPr>
        <w:t>6</w:t>
      </w:r>
      <w:r w:rsidRPr="00CF5029">
        <w:rPr>
          <w:rStyle w:val="InitialStyle"/>
          <w:rFonts w:ascii="Times New Roman" w:hAnsi="Times New Roman"/>
          <w:sz w:val="22"/>
          <w:szCs w:val="22"/>
          <w:u w:val="single"/>
        </w:rPr>
        <w:t>:</w:t>
      </w:r>
      <w:r w:rsidRPr="00CF5029">
        <w:rPr>
          <w:rStyle w:val="InitialStyle"/>
          <w:rFonts w:ascii="Times New Roman" w:hAnsi="Times New Roman"/>
          <w:sz w:val="22"/>
          <w:szCs w:val="22"/>
          <w:u w:val="single"/>
        </w:rPr>
        <w:tab/>
        <w:t xml:space="preserve">EAEDC </w:t>
      </w:r>
      <w:r>
        <w:rPr>
          <w:rStyle w:val="InitialStyle"/>
          <w:rFonts w:ascii="Times New Roman" w:hAnsi="Times New Roman"/>
          <w:sz w:val="22"/>
          <w:szCs w:val="22"/>
          <w:u w:val="single"/>
        </w:rPr>
        <w:t>Earned Income</w:t>
      </w:r>
      <w:r w:rsidRPr="00CF5029">
        <w:rPr>
          <w:rStyle w:val="InitialStyle"/>
          <w:rFonts w:ascii="Times New Roman" w:hAnsi="Times New Roman"/>
          <w:sz w:val="22"/>
          <w:szCs w:val="22"/>
          <w:u w:val="single"/>
        </w:rPr>
        <w:t xml:space="preserve"> Disregard</w:t>
      </w:r>
      <w:r>
        <w:rPr>
          <w:rStyle w:val="InitialStyle"/>
          <w:rFonts w:ascii="Times New Roman" w:hAnsi="Times New Roman"/>
          <w:sz w:val="22"/>
          <w:szCs w:val="22"/>
          <w:u w:val="single"/>
        </w:rPr>
        <w:t>s</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An applicant or client is eligible </w:t>
      </w:r>
      <w:r>
        <w:rPr>
          <w:rStyle w:val="InitialStyle"/>
          <w:rFonts w:ascii="Times New Roman" w:hAnsi="Times New Roman"/>
          <w:sz w:val="22"/>
          <w:szCs w:val="22"/>
        </w:rPr>
        <w:t>for the following disregards</w:t>
      </w:r>
      <w:r w:rsidRPr="00CF5029">
        <w:rPr>
          <w:rStyle w:val="InitialStyle"/>
          <w:rFonts w:ascii="Times New Roman" w:hAnsi="Times New Roman"/>
          <w:sz w:val="22"/>
          <w:szCs w:val="22"/>
        </w:rPr>
        <w:t xml:space="preserve"> of the remaining gross earned income disregarded</w:t>
      </w:r>
      <w:r>
        <w:rPr>
          <w:rStyle w:val="InitialStyle"/>
          <w:rFonts w:ascii="Times New Roman" w:hAnsi="Times New Roman"/>
          <w:sz w:val="22"/>
          <w:szCs w:val="22"/>
        </w:rPr>
        <w:t>, after work-related-</w:t>
      </w:r>
      <w:r w:rsidRPr="00CF5029">
        <w:rPr>
          <w:rStyle w:val="InitialStyle"/>
          <w:rFonts w:ascii="Times New Roman" w:hAnsi="Times New Roman"/>
          <w:sz w:val="22"/>
          <w:szCs w:val="22"/>
        </w:rPr>
        <w:t>expenses, but before dependent-care deductions:</w:t>
      </w: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A21A1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Pr>
          <w:rStyle w:val="InitialStyle"/>
          <w:rFonts w:ascii="Times New Roman" w:hAnsi="Times New Roman"/>
          <w:sz w:val="22"/>
          <w:szCs w:val="22"/>
        </w:rPr>
        <w:t>F</w:t>
      </w:r>
      <w:r w:rsidRPr="00CF5029">
        <w:rPr>
          <w:rStyle w:val="InitialStyle"/>
          <w:rFonts w:ascii="Times New Roman" w:hAnsi="Times New Roman"/>
          <w:sz w:val="22"/>
          <w:szCs w:val="22"/>
        </w:rPr>
        <w:t xml:space="preserve">or </w:t>
      </w:r>
      <w:r>
        <w:rPr>
          <w:rStyle w:val="InitialStyle"/>
          <w:rFonts w:ascii="Times New Roman" w:hAnsi="Times New Roman"/>
          <w:sz w:val="22"/>
          <w:szCs w:val="22"/>
        </w:rPr>
        <w:t xml:space="preserve">the first </w:t>
      </w:r>
      <w:r w:rsidRPr="00CF5029">
        <w:rPr>
          <w:rStyle w:val="InitialStyle"/>
          <w:rFonts w:ascii="Times New Roman" w:hAnsi="Times New Roman"/>
          <w:sz w:val="22"/>
          <w:szCs w:val="22"/>
        </w:rPr>
        <w:t xml:space="preserve">four consecutive calendar months </w:t>
      </w:r>
      <w:r>
        <w:rPr>
          <w:rStyle w:val="InitialStyle"/>
          <w:rFonts w:ascii="Times New Roman" w:hAnsi="Times New Roman"/>
          <w:sz w:val="22"/>
          <w:szCs w:val="22"/>
        </w:rPr>
        <w:t>of benefit receipt, the client</w:t>
      </w:r>
      <w:r w:rsidRPr="00CF5029">
        <w:rPr>
          <w:rStyle w:val="InitialStyle"/>
          <w:rFonts w:ascii="Times New Roman" w:hAnsi="Times New Roman"/>
          <w:sz w:val="22"/>
          <w:szCs w:val="22"/>
        </w:rPr>
        <w:t xml:space="preserve"> is eligible for the $30 and one-third disregard.</w:t>
      </w:r>
      <w:r w:rsidRPr="005A2396">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Once the $30 and one-third disregard has been used for four consecutive calendar months, the client is ineligible for it as long as he or she continues to </w:t>
      </w:r>
      <w:r>
        <w:rPr>
          <w:rStyle w:val="InitialStyle"/>
          <w:rFonts w:ascii="Times New Roman" w:hAnsi="Times New Roman"/>
          <w:sz w:val="22"/>
          <w:szCs w:val="22"/>
        </w:rPr>
        <w:t>receive</w:t>
      </w:r>
      <w:r w:rsidRPr="00CF5029">
        <w:rPr>
          <w:rStyle w:val="InitialStyle"/>
          <w:rFonts w:ascii="Times New Roman" w:hAnsi="Times New Roman"/>
          <w:sz w:val="22"/>
          <w:szCs w:val="22"/>
        </w:rPr>
        <w:t xml:space="preserve"> EAEDC. </w:t>
      </w:r>
      <w:r>
        <w:rPr>
          <w:rStyle w:val="InitialStyle"/>
          <w:rFonts w:ascii="Times New Roman" w:hAnsi="Times New Roman"/>
          <w:sz w:val="22"/>
          <w:szCs w:val="22"/>
        </w:rPr>
        <w:t>I</w:t>
      </w:r>
      <w:r w:rsidRPr="00CF5029">
        <w:rPr>
          <w:rStyle w:val="InitialStyle"/>
          <w:rFonts w:ascii="Times New Roman" w:hAnsi="Times New Roman"/>
          <w:sz w:val="22"/>
          <w:szCs w:val="22"/>
        </w:rPr>
        <w:t xml:space="preserve">f the $30 and one-third disregard has been used for four consecutive calendar months and the client stops </w:t>
      </w:r>
      <w:r>
        <w:rPr>
          <w:rStyle w:val="InitialStyle"/>
          <w:rFonts w:ascii="Times New Roman" w:hAnsi="Times New Roman"/>
          <w:sz w:val="22"/>
          <w:szCs w:val="22"/>
        </w:rPr>
        <w:t>receiv</w:t>
      </w:r>
      <w:r w:rsidRPr="00CF5029">
        <w:rPr>
          <w:rStyle w:val="InitialStyle"/>
          <w:rFonts w:ascii="Times New Roman" w:hAnsi="Times New Roman"/>
          <w:sz w:val="22"/>
          <w:szCs w:val="22"/>
        </w:rPr>
        <w:t xml:space="preserve">ing EAEDC, </w:t>
      </w:r>
      <w:r>
        <w:rPr>
          <w:rStyle w:val="InitialStyle"/>
          <w:rFonts w:ascii="Times New Roman" w:hAnsi="Times New Roman"/>
          <w:sz w:val="22"/>
          <w:szCs w:val="22"/>
        </w:rPr>
        <w:t>t</w:t>
      </w:r>
      <w:r w:rsidRPr="00CF5029">
        <w:rPr>
          <w:rStyle w:val="InitialStyle"/>
          <w:rFonts w:ascii="Times New Roman" w:hAnsi="Times New Roman"/>
          <w:sz w:val="22"/>
          <w:szCs w:val="22"/>
        </w:rPr>
        <w:t xml:space="preserve">he </w:t>
      </w:r>
      <w:r>
        <w:rPr>
          <w:rStyle w:val="InitialStyle"/>
          <w:rFonts w:ascii="Times New Roman" w:hAnsi="Times New Roman"/>
          <w:sz w:val="22"/>
          <w:szCs w:val="22"/>
        </w:rPr>
        <w:t>client</w:t>
      </w:r>
      <w:r w:rsidRPr="00CF5029">
        <w:rPr>
          <w:rStyle w:val="InitialStyle"/>
          <w:rFonts w:ascii="Times New Roman" w:hAnsi="Times New Roman"/>
          <w:sz w:val="22"/>
          <w:szCs w:val="22"/>
        </w:rPr>
        <w:t xml:space="preserve"> shall be ineligible to receive th</w:t>
      </w:r>
      <w:r>
        <w:rPr>
          <w:rStyle w:val="InitialStyle"/>
          <w:rFonts w:ascii="Times New Roman" w:hAnsi="Times New Roman"/>
          <w:sz w:val="22"/>
          <w:szCs w:val="22"/>
        </w:rPr>
        <w:t>is</w:t>
      </w:r>
      <w:r w:rsidRPr="00CF5029">
        <w:rPr>
          <w:rStyle w:val="InitialStyle"/>
          <w:rFonts w:ascii="Times New Roman" w:hAnsi="Times New Roman"/>
          <w:sz w:val="22"/>
          <w:szCs w:val="22"/>
        </w:rPr>
        <w:t xml:space="preserve"> disregard </w:t>
      </w:r>
      <w:r>
        <w:rPr>
          <w:rStyle w:val="InitialStyle"/>
          <w:rFonts w:ascii="Times New Roman" w:hAnsi="Times New Roman"/>
          <w:sz w:val="22"/>
          <w:szCs w:val="22"/>
        </w:rPr>
        <w:t xml:space="preserve">again </w:t>
      </w:r>
      <w:r w:rsidRPr="00CF5029">
        <w:rPr>
          <w:rStyle w:val="InitialStyle"/>
          <w:rFonts w:ascii="Times New Roman" w:hAnsi="Times New Roman"/>
          <w:sz w:val="22"/>
          <w:szCs w:val="22"/>
        </w:rPr>
        <w:t xml:space="preserve">until </w:t>
      </w:r>
      <w:r>
        <w:rPr>
          <w:rStyle w:val="InitialStyle"/>
          <w:rFonts w:ascii="Times New Roman" w:hAnsi="Times New Roman"/>
          <w:sz w:val="22"/>
          <w:szCs w:val="22"/>
        </w:rPr>
        <w:t>a year has passed</w:t>
      </w:r>
      <w:r w:rsidRPr="00CF5029">
        <w:rPr>
          <w:rStyle w:val="InitialStyle"/>
          <w:rFonts w:ascii="Times New Roman" w:hAnsi="Times New Roman"/>
          <w:sz w:val="22"/>
          <w:szCs w:val="22"/>
        </w:rPr>
        <w:t xml:space="preserve"> without </w:t>
      </w:r>
      <w:r>
        <w:rPr>
          <w:rStyle w:val="InitialStyle"/>
          <w:rFonts w:ascii="Times New Roman" w:hAnsi="Times New Roman"/>
          <w:sz w:val="22"/>
          <w:szCs w:val="22"/>
        </w:rPr>
        <w:t>receiving</w:t>
      </w:r>
      <w:r w:rsidRPr="00CF5029">
        <w:rPr>
          <w:rStyle w:val="InitialStyle"/>
          <w:rFonts w:ascii="Times New Roman" w:hAnsi="Times New Roman"/>
          <w:sz w:val="22"/>
          <w:szCs w:val="22"/>
        </w:rPr>
        <w:t xml:space="preserve"> EAEDC.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A21A1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Pr>
          <w:rStyle w:val="InitialStyle"/>
          <w:rFonts w:ascii="Times New Roman" w:hAnsi="Times New Roman"/>
          <w:sz w:val="22"/>
          <w:szCs w:val="22"/>
        </w:rPr>
        <w:t xml:space="preserve">For the following </w:t>
      </w:r>
      <w:r w:rsidRPr="00CF5029">
        <w:rPr>
          <w:rStyle w:val="InitialStyle"/>
          <w:rFonts w:ascii="Times New Roman" w:hAnsi="Times New Roman"/>
          <w:sz w:val="22"/>
          <w:szCs w:val="22"/>
        </w:rPr>
        <w:t>eight consecutive calendar months</w:t>
      </w:r>
      <w:r>
        <w:rPr>
          <w:rStyle w:val="InitialStyle"/>
          <w:rFonts w:ascii="Times New Roman" w:hAnsi="Times New Roman"/>
          <w:sz w:val="22"/>
          <w:szCs w:val="22"/>
        </w:rPr>
        <w:t xml:space="preserve"> of benefit receipt, the client is eligible for the $30 disregard</w:t>
      </w:r>
      <w:r w:rsidRPr="00CF5029">
        <w:rPr>
          <w:rStyle w:val="InitialStyle"/>
          <w:rFonts w:ascii="Times New Roman" w:hAnsi="Times New Roman"/>
          <w:sz w:val="22"/>
          <w:szCs w:val="22"/>
        </w:rPr>
        <w:t xml:space="preserve">.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Th</w:t>
      </w:r>
      <w:r>
        <w:rPr>
          <w:rStyle w:val="InitialStyle"/>
          <w:rFonts w:ascii="Times New Roman" w:hAnsi="Times New Roman"/>
          <w:sz w:val="22"/>
          <w:szCs w:val="22"/>
        </w:rPr>
        <w:t>e</w:t>
      </w:r>
      <w:r w:rsidRPr="00CF5029">
        <w:rPr>
          <w:rStyle w:val="InitialStyle"/>
          <w:rFonts w:ascii="Times New Roman" w:hAnsi="Times New Roman"/>
          <w:sz w:val="22"/>
          <w:szCs w:val="22"/>
        </w:rPr>
        <w:t>s</w:t>
      </w:r>
      <w:r>
        <w:rPr>
          <w:rStyle w:val="InitialStyle"/>
          <w:rFonts w:ascii="Times New Roman" w:hAnsi="Times New Roman"/>
          <w:sz w:val="22"/>
          <w:szCs w:val="22"/>
        </w:rPr>
        <w:t>e</w:t>
      </w:r>
      <w:r w:rsidRPr="00CF5029">
        <w:rPr>
          <w:rStyle w:val="InitialStyle"/>
          <w:rFonts w:ascii="Times New Roman" w:hAnsi="Times New Roman"/>
          <w:sz w:val="22"/>
          <w:szCs w:val="22"/>
        </w:rPr>
        <w:t xml:space="preserve"> disregard</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do not apply to the earned income of a member of the assistance unit for the month in which:</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(l)</w:t>
      </w:r>
      <w:r w:rsidRPr="00CF5029">
        <w:rPr>
          <w:rStyle w:val="InitialStyle"/>
          <w:rFonts w:ascii="Times New Roman" w:hAnsi="Times New Roman"/>
          <w:sz w:val="22"/>
          <w:szCs w:val="22"/>
        </w:rPr>
        <w:tab/>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applicant or client reduced his or her income or terminated his or her employment without good cause within the 30 days before the month the grant amount is calculated or who refused a bona fide job offer without good cause in the same period. See 106 CMR 701.380 for acceptable good cause reasons</w:t>
      </w:r>
      <w:r>
        <w:rPr>
          <w:rStyle w:val="InitialStyle"/>
          <w:rFonts w:ascii="Times New Roman" w:hAnsi="Times New Roman"/>
          <w:sz w:val="22"/>
          <w:szCs w:val="22"/>
        </w:rPr>
        <w:t>; or</w:t>
      </w:r>
      <w:r w:rsidRPr="00CF5029">
        <w:rPr>
          <w:rStyle w:val="InitialStyle"/>
          <w:rFonts w:ascii="Times New Roman" w:hAnsi="Times New Roman"/>
          <w:sz w:val="22"/>
          <w:szCs w:val="22"/>
        </w:rPr>
        <w:t xml:space="preserve">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applicant or client failed without good cause to timely report income received. Good cause for failure to make a timely report shall be limited to demonstrated serious illness on the part of the applicant or client, or a dependent child. See 106 CMR 701.420 for the definition of a timely report.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Arial" w:hAnsi="Arial" w:cs="Arial"/>
          <w:b/>
        </w:rPr>
      </w:pPr>
      <w:r w:rsidRPr="00CF5029">
        <w:rPr>
          <w:rStyle w:val="InitialStyle"/>
          <w:rFonts w:ascii="Arial" w:hAnsi="Arial" w:cs="Arial"/>
          <w:b/>
        </w:rPr>
        <w:t xml:space="preserve">           </w:t>
      </w: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Arial" w:hAnsi="Arial" w:cs="Arial"/>
          <w:b/>
        </w:rPr>
      </w:pPr>
      <w:r w:rsidRPr="00CF5029">
        <w:rPr>
          <w:rStyle w:val="InitialStyle"/>
          <w:rFonts w:ascii="Arial" w:hAnsi="Arial" w:cs="Arial"/>
          <w:b/>
        </w:rPr>
        <w:t xml:space="preserve">               106 CMR: Department of Transitional Assistance</w:t>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D140D5">
        <w:trPr>
          <w:cantSplit/>
          <w:trHeight w:hRule="exact" w:val="260"/>
          <w:jc w:val="center"/>
        </w:trPr>
        <w:tc>
          <w:tcPr>
            <w:tcW w:w="2220" w:type="dxa"/>
            <w:tcBorders>
              <w:top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6" w:space="0" w:color="auto"/>
            </w:tcBorders>
          </w:tcPr>
          <w:p w:rsidR="00193000" w:rsidRPr="00CF5029" w:rsidRDefault="00193000" w:rsidP="00D140D5">
            <w:pPr>
              <w:pStyle w:val="DefaultText"/>
              <w:rPr>
                <w:rStyle w:val="InitialStyle"/>
                <w:rFonts w:ascii="Arial" w:hAnsi="Arial"/>
                <w:b/>
              </w:rPr>
            </w:pPr>
          </w:p>
        </w:tc>
        <w:tc>
          <w:tcPr>
            <w:tcW w:w="1080" w:type="dxa"/>
            <w:tcBorders>
              <w:top w:val="single" w:sz="6" w:space="0" w:color="auto"/>
            </w:tcBorders>
          </w:tcPr>
          <w:p w:rsidR="00193000" w:rsidRPr="00CF5029" w:rsidRDefault="00193000" w:rsidP="00D140D5">
            <w:pPr>
              <w:pStyle w:val="DefaultText"/>
              <w:rPr>
                <w:rStyle w:val="InitialStyle"/>
                <w:rFonts w:ascii="Arial" w:hAnsi="Arial"/>
                <w:b/>
              </w:rPr>
            </w:pPr>
          </w:p>
        </w:tc>
        <w:tc>
          <w:tcPr>
            <w:tcW w:w="1026" w:type="dxa"/>
            <w:tcBorders>
              <w:top w:val="single" w:sz="6" w:space="0" w:color="auto"/>
            </w:tcBorders>
          </w:tcPr>
          <w:p w:rsidR="00193000" w:rsidRPr="00CF5029" w:rsidRDefault="00193000" w:rsidP="00D140D5">
            <w:pPr>
              <w:pStyle w:val="DefaultText"/>
              <w:rPr>
                <w:rStyle w:val="InitialStyle"/>
                <w:rFonts w:ascii="Arial" w:hAnsi="Arial"/>
                <w:b/>
              </w:rPr>
            </w:pPr>
          </w:p>
        </w:tc>
      </w:tr>
      <w:tr w:rsidR="00193000" w:rsidRPr="00CF5029" w:rsidTr="00D140D5">
        <w:trPr>
          <w:cantSplit/>
          <w:trHeight w:hRule="exact" w:val="260"/>
          <w:jc w:val="center"/>
        </w:trPr>
        <w:tc>
          <w:tcPr>
            <w:tcW w:w="2220" w:type="dxa"/>
          </w:tcPr>
          <w:p w:rsidR="00193000" w:rsidRPr="00CF5029" w:rsidRDefault="00193000" w:rsidP="00D140D5">
            <w:pPr>
              <w:pStyle w:val="DefaultText"/>
              <w:rPr>
                <w:rStyle w:val="InitialStyle"/>
                <w:rFonts w:ascii="Arial" w:hAnsi="Arial"/>
                <w:b/>
              </w:rPr>
            </w:pPr>
          </w:p>
        </w:tc>
        <w:tc>
          <w:tcPr>
            <w:tcW w:w="5850" w:type="dxa"/>
            <w:gridSpan w:val="2"/>
            <w:vMerge w:val="restart"/>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D140D5">
            <w:pPr>
              <w:pStyle w:val="DefaultText"/>
              <w:rPr>
                <w:rStyle w:val="InitialStyle"/>
                <w:rFonts w:ascii="Arial" w:hAnsi="Arial"/>
                <w:b/>
              </w:rPr>
            </w:pPr>
          </w:p>
        </w:tc>
        <w:tc>
          <w:tcPr>
            <w:tcW w:w="1026" w:type="dxa"/>
          </w:tcPr>
          <w:p w:rsidR="00193000" w:rsidRPr="00CF5029" w:rsidRDefault="00193000" w:rsidP="00D140D5">
            <w:pPr>
              <w:pStyle w:val="DefaultText"/>
              <w:rPr>
                <w:rStyle w:val="InitialStyle"/>
                <w:rFonts w:ascii="Arial" w:hAnsi="Arial"/>
                <w:b/>
              </w:rPr>
            </w:pPr>
          </w:p>
        </w:tc>
      </w:tr>
      <w:tr w:rsidR="00193000" w:rsidRPr="00CF5029" w:rsidTr="00D140D5">
        <w:trPr>
          <w:cantSplit/>
          <w:trHeight w:hRule="exact" w:val="260"/>
          <w:jc w:val="center"/>
        </w:trPr>
        <w:tc>
          <w:tcPr>
            <w:tcW w:w="2220" w:type="dxa"/>
          </w:tcPr>
          <w:p w:rsidR="00193000" w:rsidRPr="00CF5029" w:rsidRDefault="00193000" w:rsidP="00D140D5">
            <w:pPr>
              <w:pStyle w:val="DefaultText"/>
              <w:rPr>
                <w:rStyle w:val="InitialStyle"/>
                <w:rFonts w:ascii="Arial" w:hAnsi="Arial"/>
                <w:b/>
              </w:rPr>
            </w:pPr>
          </w:p>
        </w:tc>
        <w:tc>
          <w:tcPr>
            <w:tcW w:w="5850" w:type="dxa"/>
            <w:gridSpan w:val="2"/>
            <w:vMerge/>
          </w:tcPr>
          <w:p w:rsidR="00193000" w:rsidRPr="00CF5029" w:rsidRDefault="00193000" w:rsidP="00D140D5">
            <w:pPr>
              <w:pStyle w:val="DefaultText"/>
              <w:rPr>
                <w:rStyle w:val="InitialStyle"/>
                <w:rFonts w:ascii="Arial" w:hAnsi="Arial"/>
                <w:b/>
              </w:rPr>
            </w:pPr>
          </w:p>
        </w:tc>
        <w:tc>
          <w:tcPr>
            <w:tcW w:w="1080" w:type="dxa"/>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D140D5">
        <w:trPr>
          <w:cantSplit/>
          <w:trHeight w:hRule="exact" w:val="260"/>
          <w:jc w:val="center"/>
        </w:trPr>
        <w:tc>
          <w:tcPr>
            <w:tcW w:w="2220"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61765">
              <w:rPr>
                <w:rFonts w:ascii="Arial" w:hAnsi="Arial"/>
                <w:b/>
                <w:sz w:val="20"/>
              </w:rPr>
              <w:t>3/2018</w:t>
            </w:r>
          </w:p>
        </w:tc>
        <w:tc>
          <w:tcPr>
            <w:tcW w:w="4320" w:type="dxa"/>
            <w:tcBorders>
              <w:bottom w:val="single" w:sz="6" w:space="0" w:color="auto"/>
            </w:tcBorders>
          </w:tcPr>
          <w:p w:rsidR="00193000" w:rsidRPr="00CF5029" w:rsidRDefault="00193000" w:rsidP="00D140D5">
            <w:pPr>
              <w:pStyle w:val="DefaultText"/>
              <w:rPr>
                <w:rStyle w:val="InitialStyle"/>
                <w:rFonts w:ascii="Arial" w:hAnsi="Arial"/>
                <w:b/>
              </w:rPr>
            </w:pPr>
          </w:p>
        </w:tc>
        <w:tc>
          <w:tcPr>
            <w:tcW w:w="1530"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(1 of 2)</w:t>
            </w:r>
          </w:p>
        </w:tc>
        <w:tc>
          <w:tcPr>
            <w:tcW w:w="1080"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704.290</w:t>
            </w:r>
          </w:p>
        </w:tc>
      </w:tr>
    </w:tbl>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704.290:</w:t>
      </w:r>
      <w:r w:rsidRPr="00CF5029">
        <w:rPr>
          <w:rStyle w:val="InitialStyle"/>
          <w:rFonts w:ascii="Times New Roman" w:hAnsi="Times New Roman"/>
          <w:sz w:val="22"/>
          <w:szCs w:val="22"/>
          <w:u w:val="single"/>
        </w:rPr>
        <w:tab/>
        <w:t>Verification and Determination of Income</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and Determination of Monthly Wages</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173BC6"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173BC6">
        <w:rPr>
          <w:rStyle w:val="InitialStyle"/>
          <w:rFonts w:ascii="Times New Roman" w:hAnsi="Times New Roman"/>
          <w:sz w:val="22"/>
          <w:szCs w:val="22"/>
        </w:rPr>
        <w:t xml:space="preserve">Eligibility and grant amount are based on the filing unit’s projected income at the time of application or when a change is reported.  Projected income must be based on the best estimate of income that actually will be received in the cyclical month in which action will be taken on the application or the change. </w:t>
      </w:r>
    </w:p>
    <w:p w:rsidR="00193000" w:rsidRPr="00173BC6"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t>E</w:t>
      </w:r>
      <w:r w:rsidRPr="00CF5029">
        <w:rPr>
          <w:rStyle w:val="InitialStyle"/>
          <w:rFonts w:ascii="Times New Roman" w:hAnsi="Times New Roman"/>
          <w:sz w:val="22"/>
          <w:szCs w:val="22"/>
        </w:rPr>
        <w:t>arned income from wages shall be verified at application</w:t>
      </w:r>
      <w:r>
        <w:rPr>
          <w:rStyle w:val="InitialStyle"/>
          <w:rFonts w:ascii="Times New Roman" w:hAnsi="Times New Roman"/>
          <w:sz w:val="22"/>
          <w:szCs w:val="22"/>
        </w:rPr>
        <w:t>, redeterminations,</w:t>
      </w:r>
      <w:r w:rsidRPr="00CF5029">
        <w:rPr>
          <w:rStyle w:val="InitialStyle"/>
          <w:rFonts w:ascii="Times New Roman" w:hAnsi="Times New Roman"/>
          <w:sz w:val="22"/>
          <w:szCs w:val="22"/>
        </w:rPr>
        <w:t xml:space="preserve"> at any time a member of the filing unit reports he or she has started </w:t>
      </w:r>
      <w:r>
        <w:rPr>
          <w:rStyle w:val="InitialStyle"/>
          <w:rFonts w:ascii="Times New Roman" w:hAnsi="Times New Roman"/>
          <w:sz w:val="22"/>
          <w:szCs w:val="22"/>
        </w:rPr>
        <w:t>receiving income and when a change in income that is required to be reported under 106 CMR 701.420 has occured</w:t>
      </w:r>
      <w:r w:rsidRPr="00CF5029">
        <w:rPr>
          <w:rStyle w:val="InitialStyle"/>
          <w:rFonts w:ascii="Times New Roman" w:hAnsi="Times New Roman"/>
          <w:sz w:val="22"/>
          <w:szCs w:val="22"/>
        </w:rPr>
        <w:t xml:space="preserve">.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Earned income shall be verified by pay stubs, pay envelopes, or a written statement signed by an employer. The verification must show the gross wages (including tips, if applicable) and the number of hours worked.</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f the employee is paid weekly, the average of the four consecutive weeks’ pay received before the application date will be multiplied by 4.333 to get an average monthly wage.</w:t>
      </w: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f the employee is paid bi-weekly, an average of the last two consecutive pay periods will be multiplied by 2.167 to obtain a monthly figure. If the employee is paid twice a month, the last two consecutive pay periods will be added to obtain a monthly figure.</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f the employee is paid monthly, the monthly figure will be used.</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 xml:space="preserve">f the employee receives a contractual annual salary, the amount to be used is the contractual annual salary divided by </w:t>
      </w:r>
      <w:r>
        <w:rPr>
          <w:rStyle w:val="InitialStyle"/>
          <w:rFonts w:ascii="Times New Roman" w:hAnsi="Times New Roman"/>
          <w:sz w:val="22"/>
          <w:szCs w:val="22"/>
        </w:rPr>
        <w:t>twelve</w:t>
      </w:r>
      <w:r w:rsidRPr="00CF5029">
        <w:rPr>
          <w:rStyle w:val="InitialStyle"/>
          <w:rFonts w:ascii="Times New Roman" w:hAnsi="Times New Roman"/>
          <w:sz w:val="22"/>
          <w:szCs w:val="22"/>
        </w:rPr>
        <w:t xml:space="preserve">. Verification of the annual salary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a signed copy of the contract or a signed letter stating the annual salary to be received.</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Pay stubs and pay envelopes that contain the employer’s federal employment identification number, or a written statement signed by an employer showing wages paid and the number of hours worked in the year to date may be used to determine an anticipated monthly wage as long as the number of weeks’ pay is shown or can be calculated</w:t>
      </w:r>
      <w:r>
        <w:rPr>
          <w:rStyle w:val="InitialStyle"/>
          <w:rFonts w:ascii="Times New Roman" w:hAnsi="Times New Roman"/>
          <w:sz w:val="22"/>
          <w:szCs w:val="22"/>
        </w:rPr>
        <w: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and Determination of Self-Employment Income</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Self-employment income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verified by means of business records and tax returns that show the total amount of income and the total business expenses associated with the gross income earned. The three most current months’ records must be used.</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 xml:space="preserve"> </w:t>
      </w: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B14F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2"/>
          <w:szCs w:val="22"/>
        </w:rPr>
      </w:pPr>
      <w:r w:rsidRPr="00CF5029">
        <w:rPr>
          <w:rStyle w:val="InitialStyle"/>
          <w:rFonts w:ascii="Arial" w:hAnsi="Arial"/>
          <w:b/>
        </w:rPr>
        <w:t>106 CMR: Department of Transitional Assistance</w:t>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rsidTr="00D140D5">
        <w:trPr>
          <w:cantSplit/>
          <w:trHeight w:hRule="exact" w:val="260"/>
          <w:jc w:val="center"/>
        </w:trPr>
        <w:tc>
          <w:tcPr>
            <w:tcW w:w="2220" w:type="dxa"/>
            <w:tcBorders>
              <w:top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6" w:space="0" w:color="auto"/>
            </w:tcBorders>
          </w:tcPr>
          <w:p w:rsidR="00193000" w:rsidRPr="00CF5029" w:rsidRDefault="00193000" w:rsidP="00D140D5">
            <w:pPr>
              <w:pStyle w:val="DefaultText"/>
              <w:rPr>
                <w:rStyle w:val="InitialStyle"/>
                <w:rFonts w:ascii="Arial" w:hAnsi="Arial"/>
                <w:b/>
              </w:rPr>
            </w:pPr>
          </w:p>
        </w:tc>
        <w:tc>
          <w:tcPr>
            <w:tcW w:w="1080" w:type="dxa"/>
            <w:tcBorders>
              <w:top w:val="single" w:sz="6" w:space="0" w:color="auto"/>
            </w:tcBorders>
          </w:tcPr>
          <w:p w:rsidR="00193000" w:rsidRPr="00CF5029" w:rsidRDefault="00193000" w:rsidP="00D140D5">
            <w:pPr>
              <w:pStyle w:val="DefaultText"/>
              <w:rPr>
                <w:rStyle w:val="InitialStyle"/>
                <w:rFonts w:ascii="Arial" w:hAnsi="Arial"/>
                <w:b/>
              </w:rPr>
            </w:pPr>
          </w:p>
        </w:tc>
        <w:tc>
          <w:tcPr>
            <w:tcW w:w="1026" w:type="dxa"/>
            <w:tcBorders>
              <w:top w:val="single" w:sz="6" w:space="0" w:color="auto"/>
            </w:tcBorders>
          </w:tcPr>
          <w:p w:rsidR="00193000" w:rsidRPr="00CF5029" w:rsidRDefault="00193000" w:rsidP="00D140D5">
            <w:pPr>
              <w:pStyle w:val="DefaultText"/>
              <w:rPr>
                <w:rStyle w:val="InitialStyle"/>
                <w:rFonts w:ascii="Arial" w:hAnsi="Arial"/>
                <w:b/>
              </w:rPr>
            </w:pPr>
          </w:p>
        </w:tc>
      </w:tr>
      <w:tr w:rsidR="00193000" w:rsidRPr="00CF5029" w:rsidTr="00D140D5">
        <w:trPr>
          <w:cantSplit/>
          <w:trHeight w:hRule="exact" w:val="260"/>
          <w:jc w:val="center"/>
        </w:trPr>
        <w:tc>
          <w:tcPr>
            <w:tcW w:w="2220" w:type="dxa"/>
          </w:tcPr>
          <w:p w:rsidR="00193000" w:rsidRPr="00CF5029" w:rsidRDefault="00193000" w:rsidP="00D140D5">
            <w:pPr>
              <w:pStyle w:val="DefaultText"/>
              <w:rPr>
                <w:rStyle w:val="InitialStyle"/>
                <w:rFonts w:ascii="Arial" w:hAnsi="Arial"/>
                <w:b/>
              </w:rPr>
            </w:pPr>
          </w:p>
        </w:tc>
        <w:tc>
          <w:tcPr>
            <w:tcW w:w="5850" w:type="dxa"/>
            <w:gridSpan w:val="2"/>
            <w:vMerge w:val="restart"/>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rsidR="00193000" w:rsidRPr="00CF5029" w:rsidRDefault="00193000" w:rsidP="00D140D5">
            <w:pPr>
              <w:pStyle w:val="DefaultText"/>
              <w:rPr>
                <w:rStyle w:val="InitialStyle"/>
                <w:rFonts w:ascii="Arial" w:hAnsi="Arial"/>
                <w:b/>
              </w:rPr>
            </w:pPr>
          </w:p>
        </w:tc>
        <w:tc>
          <w:tcPr>
            <w:tcW w:w="1026" w:type="dxa"/>
          </w:tcPr>
          <w:p w:rsidR="00193000" w:rsidRPr="00CF5029" w:rsidRDefault="00193000" w:rsidP="00D140D5">
            <w:pPr>
              <w:pStyle w:val="DefaultText"/>
              <w:rPr>
                <w:rStyle w:val="InitialStyle"/>
                <w:rFonts w:ascii="Arial" w:hAnsi="Arial"/>
                <w:b/>
              </w:rPr>
            </w:pPr>
          </w:p>
        </w:tc>
      </w:tr>
      <w:tr w:rsidR="00193000" w:rsidRPr="00CF5029" w:rsidTr="00D140D5">
        <w:trPr>
          <w:cantSplit/>
          <w:trHeight w:hRule="exact" w:val="260"/>
          <w:jc w:val="center"/>
        </w:trPr>
        <w:tc>
          <w:tcPr>
            <w:tcW w:w="2220" w:type="dxa"/>
          </w:tcPr>
          <w:p w:rsidR="00193000" w:rsidRPr="00CF5029" w:rsidRDefault="00193000" w:rsidP="00D140D5">
            <w:pPr>
              <w:pStyle w:val="DefaultText"/>
              <w:rPr>
                <w:rStyle w:val="InitialStyle"/>
                <w:rFonts w:ascii="Arial" w:hAnsi="Arial"/>
                <w:b/>
              </w:rPr>
            </w:pPr>
          </w:p>
        </w:tc>
        <w:tc>
          <w:tcPr>
            <w:tcW w:w="5850" w:type="dxa"/>
            <w:gridSpan w:val="2"/>
            <w:vMerge/>
          </w:tcPr>
          <w:p w:rsidR="00193000" w:rsidRPr="00CF5029" w:rsidRDefault="00193000" w:rsidP="00D140D5">
            <w:pPr>
              <w:pStyle w:val="DefaultText"/>
              <w:rPr>
                <w:rStyle w:val="InitialStyle"/>
                <w:rFonts w:ascii="Arial" w:hAnsi="Arial"/>
                <w:b/>
              </w:rPr>
            </w:pPr>
          </w:p>
        </w:tc>
        <w:tc>
          <w:tcPr>
            <w:tcW w:w="1080" w:type="dxa"/>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rsidTr="00D140D5">
        <w:trPr>
          <w:cantSplit/>
          <w:trHeight w:hRule="exact" w:val="260"/>
          <w:jc w:val="center"/>
        </w:trPr>
        <w:tc>
          <w:tcPr>
            <w:tcW w:w="2220"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61765">
              <w:rPr>
                <w:rFonts w:ascii="Arial" w:hAnsi="Arial"/>
                <w:b/>
                <w:sz w:val="20"/>
              </w:rPr>
              <w:t>3/2018</w:t>
            </w:r>
          </w:p>
        </w:tc>
        <w:tc>
          <w:tcPr>
            <w:tcW w:w="4320" w:type="dxa"/>
            <w:tcBorders>
              <w:bottom w:val="single" w:sz="6" w:space="0" w:color="auto"/>
            </w:tcBorders>
          </w:tcPr>
          <w:p w:rsidR="00193000" w:rsidRPr="00CF5029" w:rsidRDefault="00193000" w:rsidP="00D140D5">
            <w:pPr>
              <w:pStyle w:val="DefaultText"/>
              <w:rPr>
                <w:rStyle w:val="InitialStyle"/>
                <w:rFonts w:ascii="Arial" w:hAnsi="Arial"/>
                <w:b/>
              </w:rPr>
            </w:pPr>
          </w:p>
        </w:tc>
        <w:tc>
          <w:tcPr>
            <w:tcW w:w="1530"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(2 of 2)</w:t>
            </w:r>
          </w:p>
        </w:tc>
        <w:tc>
          <w:tcPr>
            <w:tcW w:w="1080"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704.290</w:t>
            </w:r>
          </w:p>
        </w:tc>
      </w:tr>
    </w:tbl>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Palatino" w:hAnsi="Palatino"/>
          <w:sz w:val="22"/>
          <w:u w:val="single"/>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rPr>
          <w:rStyle w:val="InitialStyle"/>
          <w:rFonts w:ascii="Times New Roman" w:hAnsi="Times New Roman"/>
          <w:sz w:val="22"/>
          <w:szCs w:val="22"/>
        </w:rPr>
      </w:pPr>
      <w:r w:rsidRPr="00CF5029">
        <w:rPr>
          <w:rStyle w:val="InitialStyle"/>
          <w:rFonts w:ascii="Times New Roman" w:hAnsi="Times New Roman"/>
          <w:sz w:val="22"/>
          <w:szCs w:val="22"/>
        </w:rPr>
        <w:t xml:space="preserve">Business expenses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verified by records of bank deposits, records of wages paid to employees, </w:t>
      </w:r>
      <w:r>
        <w:rPr>
          <w:rStyle w:val="InitialStyle"/>
          <w:rFonts w:ascii="Times New Roman" w:hAnsi="Times New Roman"/>
          <w:sz w:val="22"/>
          <w:szCs w:val="22"/>
        </w:rPr>
        <w:t>including</w:t>
      </w:r>
      <w:r w:rsidRPr="00CF5029">
        <w:rPr>
          <w:rStyle w:val="InitialStyle"/>
          <w:rFonts w:ascii="Times New Roman" w:hAnsi="Times New Roman"/>
          <w:sz w:val="22"/>
          <w:szCs w:val="22"/>
        </w:rPr>
        <w:t xml:space="preserve"> Social Security and other taxes paid, and withheld from those wages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rent </w:t>
      </w:r>
      <w:r w:rsidRPr="00CF5029">
        <w:rPr>
          <w:rStyle w:val="InitialStyle"/>
          <w:rFonts w:ascii="Times New Roman" w:hAnsi="Times New Roman"/>
          <w:sz w:val="22"/>
          <w:szCs w:val="22"/>
        </w:rPr>
        <w:lastRenderedPageBreak/>
        <w:t xml:space="preserve">receipts, utility payments receipts, bills of lading, receipts for </w:t>
      </w:r>
      <w:r>
        <w:rPr>
          <w:rStyle w:val="InitialStyle"/>
          <w:rFonts w:ascii="Times New Roman" w:hAnsi="Times New Roman"/>
          <w:sz w:val="22"/>
          <w:szCs w:val="22"/>
        </w:rPr>
        <w:t xml:space="preserve">stock </w:t>
      </w:r>
      <w:r w:rsidRPr="00CF5029">
        <w:rPr>
          <w:rStyle w:val="InitialStyle"/>
          <w:rFonts w:ascii="Times New Roman" w:hAnsi="Times New Roman"/>
          <w:sz w:val="22"/>
          <w:szCs w:val="22"/>
        </w:rPr>
        <w:t>purchases and Workers’ Compensation payment records.</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rPr>
          <w:rStyle w:val="InitialStyle"/>
          <w:rFonts w:ascii="Palatino" w:hAnsi="Palatino"/>
          <w:sz w:val="22"/>
          <w:u w:val="single"/>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Unearned Income</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rPr>
          <w:rStyle w:val="InitialStyle"/>
          <w:rFonts w:ascii="Times New Roman" w:hAnsi="Times New Roman"/>
          <w:sz w:val="22"/>
          <w:szCs w:val="22"/>
        </w:rPr>
      </w:pPr>
      <w:r w:rsidRPr="00CF5029">
        <w:rPr>
          <w:rStyle w:val="InitialStyle"/>
          <w:rFonts w:ascii="Times New Roman" w:hAnsi="Times New Roman"/>
          <w:sz w:val="22"/>
          <w:szCs w:val="22"/>
        </w:rPr>
        <w:t>Unearned income shall be verified at application, at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at the time of a change in income, and for TAFDC </w:t>
      </w:r>
      <w:r>
        <w:rPr>
          <w:rStyle w:val="InitialStyle"/>
          <w:rFonts w:ascii="Times New Roman" w:hAnsi="Times New Roman"/>
          <w:sz w:val="22"/>
          <w:szCs w:val="22"/>
        </w:rPr>
        <w:t>through income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r</w:t>
      </w:r>
      <w:r w:rsidRPr="00CF5029">
        <w:rPr>
          <w:rStyle w:val="InitialStyle"/>
          <w:rFonts w:ascii="Times New Roman" w:hAnsi="Times New Roman"/>
          <w:sz w:val="22"/>
          <w:szCs w:val="22"/>
        </w:rPr>
        <w:t xml:space="preserve">eporting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702.900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et seq</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Income that is received on other than a monthly basis shall be converted to a monthly amount </w:t>
      </w:r>
      <w:r w:rsidRPr="00061C06">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704.290(A).</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Unearned income shall be verified by a copy of the benefit payment check, a benefit or award letter, retirement fund documents, social security benefit statements, a written statement from the agency or person making the payment that indicates the amount and frequency of the payment, or information received by the Department through a computer match from agencies such as the Social Security Administration (SSA) or the </w:t>
      </w:r>
      <w:r>
        <w:rPr>
          <w:rStyle w:val="InitialStyle"/>
          <w:rFonts w:ascii="Times New Roman" w:hAnsi="Times New Roman"/>
          <w:sz w:val="22"/>
          <w:szCs w:val="22"/>
        </w:rPr>
        <w:t>Department of Revenue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DOR</w:t>
      </w:r>
      <w:r w:rsidRPr="00CF5029">
        <w:rPr>
          <w:rStyle w:val="InitialStyle"/>
          <w:rFonts w:ascii="Times New Roman" w:hAnsi="Times New Roman"/>
          <w:sz w:val="22"/>
          <w:szCs w:val="22"/>
        </w:rPr>
        <w:t>) that indicates the current amount and frequency of the payment.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704.300:</w:t>
      </w:r>
      <w:r w:rsidRPr="00CF5029">
        <w:rPr>
          <w:rStyle w:val="InitialStyle"/>
          <w:rFonts w:ascii="Times New Roman" w:hAnsi="Times New Roman"/>
          <w:sz w:val="22"/>
          <w:szCs w:val="22"/>
          <w:u w:val="single"/>
        </w:rPr>
        <w:tab/>
        <w:t>Membership in the Assistance Unit and Filing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An assistance unit is made up of those persons whose needs are used to determine eligibility and the grant amount, and who are eligible to receive benefits under TAFDC or EAEDC. All persons in the assistance unit must be included in the filing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A filing unit is made up of those persons whose income and assets are used to determine the eligibility and grant amount for the assistance unit, regardless of whether they are included in the assistance unit.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A household is the total group of persons who live together. The household may include persons who are not in the filing unit. In order for the assistance unit to be eligible for TAFDC or EAEDC, the filing unit may not have:</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assets greater than the asset limitation </w:t>
      </w:r>
      <w:r>
        <w:rPr>
          <w:rStyle w:val="InitialStyle"/>
          <w:rFonts w:ascii="Times New Roman" w:hAnsi="Times New Roman"/>
          <w:sz w:val="22"/>
          <w:szCs w:val="22"/>
        </w:rPr>
        <w:t xml:space="preserve">as defined in </w:t>
      </w:r>
      <w:r w:rsidRPr="00CF5029">
        <w:rPr>
          <w:rStyle w:val="InitialStyle"/>
          <w:rFonts w:ascii="Times New Roman" w:hAnsi="Times New Roman"/>
          <w:sz w:val="22"/>
          <w:szCs w:val="22"/>
        </w:rPr>
        <w:t>106 CMR 704.110; or</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income, including income deemed to it, greater than the allowable limits for income</w:t>
      </w:r>
      <w:r>
        <w:rPr>
          <w:rStyle w:val="InitialStyle"/>
          <w:rFonts w:ascii="Times New Roman" w:hAnsi="Times New Roman"/>
          <w:sz w:val="22"/>
          <w:szCs w:val="22"/>
        </w:rPr>
        <w:t xml:space="preserve"> defined in 106 CMR 704.210</w:t>
      </w:r>
      <w:r w:rsidRPr="00CF5029">
        <w:rPr>
          <w:rStyle w:val="InitialStyle"/>
          <w:rFonts w:ascii="Times New Roman" w:hAnsi="Times New Roman"/>
          <w:sz w:val="22"/>
          <w:szCs w:val="22"/>
        </w:rPr>
        <w: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cs="Arial"/>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B47BBD"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rPr>
                <w:rFonts w:ascii="Arial" w:hAnsi="Arial" w:cs="Arial"/>
                <w:b/>
                <w:sz w:val="20"/>
              </w:rPr>
            </w:pPr>
            <w:r w:rsidRPr="00CF5029">
              <w:rPr>
                <w:rFonts w:ascii="Arial" w:hAnsi="Arial" w:cs="Arial"/>
                <w:b/>
                <w:sz w:val="20"/>
              </w:rPr>
              <w:t>(1 of 3)</w:t>
            </w: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704.305</w:t>
            </w:r>
          </w:p>
        </w:tc>
      </w:tr>
    </w:tbl>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704.305:</w:t>
      </w:r>
      <w:r w:rsidRPr="00CF5029">
        <w:rPr>
          <w:rStyle w:val="InitialStyle"/>
          <w:rFonts w:ascii="Times New Roman" w:hAnsi="Times New Roman"/>
          <w:sz w:val="22"/>
          <w:szCs w:val="22"/>
          <w:u w:val="single"/>
        </w:rPr>
        <w:tab/>
        <w:t>Composition of the TAFDC Assistance Unit and Filing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Composition of the Assistance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16"/>
          <w:szCs w:val="16"/>
        </w:rPr>
      </w:pPr>
    </w:p>
    <w:p w:rsidR="00193000" w:rsidRPr="00CF5029" w:rsidRDefault="00193000" w:rsidP="00B96B82">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lastRenderedPageBreak/>
        <w:t>Whenever a</w:t>
      </w:r>
      <w:r>
        <w:rPr>
          <w:rStyle w:val="InitialStyle"/>
          <w:rFonts w:ascii="Times New Roman" w:hAnsi="Times New Roman"/>
          <w:sz w:val="22"/>
          <w:szCs w:val="22"/>
        </w:rPr>
        <w:t xml:space="preserve"> TAFDC</w:t>
      </w:r>
      <w:r w:rsidRPr="00CF5029">
        <w:rPr>
          <w:rStyle w:val="InitialStyle"/>
          <w:rFonts w:ascii="Times New Roman" w:hAnsi="Times New Roman"/>
          <w:sz w:val="22"/>
          <w:szCs w:val="22"/>
        </w:rPr>
        <w:t xml:space="preserve"> application is made for a dependent child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following persons must </w:t>
      </w:r>
      <w:r>
        <w:rPr>
          <w:rStyle w:val="InitialStyle"/>
          <w:rFonts w:ascii="Times New Roman" w:hAnsi="Times New Roman"/>
          <w:sz w:val="22"/>
          <w:szCs w:val="22"/>
        </w:rPr>
        <w:t xml:space="preserve">    </w:t>
      </w:r>
      <w:r w:rsidRPr="00CF5029">
        <w:rPr>
          <w:rStyle w:val="InitialStyle"/>
          <w:rFonts w:ascii="Times New Roman" w:hAnsi="Times New Roman"/>
          <w:sz w:val="22"/>
          <w:szCs w:val="22"/>
        </w:rPr>
        <w:t>be included in the assistance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B96B82">
      <w:pPr>
        <w:pStyle w:val="DefaultText"/>
        <w:tabs>
          <w:tab w:val="left" w:pos="1140"/>
          <w:tab w:val="left" w:pos="168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the dependent child as defined in 106 CMR 701.600;</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B96B8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6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parent of the dependent child living in the same household as the dependent child; and</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all siblings of the dependent child who are related by blood or adoption and living in the same household as the dependent child and who are themselves dependent children. Stepbrothers and stepsisters are not required to be in the assistance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 xml:space="preserve">Whenever an application is made for a dependent child by a grantee who is not the parent, except for the dependent child </w:t>
      </w:r>
      <w:r>
        <w:rPr>
          <w:rStyle w:val="InitialStyle"/>
          <w:rFonts w:ascii="Times New Roman" w:hAnsi="Times New Roman"/>
          <w:sz w:val="22"/>
          <w:szCs w:val="22"/>
        </w:rPr>
        <w:t xml:space="preserve">as described </w:t>
      </w:r>
      <w:r w:rsidRPr="00CF5029">
        <w:rPr>
          <w:rStyle w:val="InitialStyle"/>
          <w:rFonts w:ascii="Times New Roman" w:hAnsi="Times New Roman"/>
          <w:sz w:val="22"/>
          <w:szCs w:val="22"/>
        </w:rPr>
        <w:t>in 106 CMR 704.305(</w:t>
      </w:r>
      <w:r>
        <w:rPr>
          <w:rStyle w:val="InitialStyle"/>
          <w:rFonts w:ascii="Times New Roman" w:hAnsi="Times New Roman"/>
          <w:sz w:val="22"/>
          <w:szCs w:val="22"/>
        </w:rPr>
        <w:t>A</w:t>
      </w:r>
      <w:r w:rsidRPr="00CF5029">
        <w:rPr>
          <w:rStyle w:val="InitialStyle"/>
          <w:rFonts w:ascii="Times New Roman" w:hAnsi="Times New Roman"/>
          <w:sz w:val="22"/>
          <w:szCs w:val="22"/>
        </w:rPr>
        <w:t>)</w:t>
      </w:r>
      <w:r>
        <w:rPr>
          <w:rStyle w:val="InitialStyle"/>
          <w:rFonts w:ascii="Times New Roman" w:hAnsi="Times New Roman"/>
          <w:sz w:val="22"/>
          <w:szCs w:val="22"/>
        </w:rPr>
        <w:t>(3)</w:t>
      </w:r>
      <w:r w:rsidRPr="00CF5029">
        <w:rPr>
          <w:rStyle w:val="InitialStyle"/>
          <w:rFonts w:ascii="Times New Roman" w:hAnsi="Times New Roman"/>
          <w:sz w:val="22"/>
          <w:szCs w:val="22"/>
        </w:rPr>
        <w:t>, this child must be in</w:t>
      </w:r>
      <w:r>
        <w:rPr>
          <w:rStyle w:val="InitialStyle"/>
          <w:rFonts w:ascii="Times New Roman" w:hAnsi="Times New Roman"/>
          <w:sz w:val="22"/>
          <w:szCs w:val="22"/>
        </w:rPr>
        <w:t>cluded in</w:t>
      </w:r>
      <w:r w:rsidRPr="00CF5029">
        <w:rPr>
          <w:rStyle w:val="InitialStyle"/>
          <w:rFonts w:ascii="Times New Roman" w:hAnsi="Times New Roman"/>
          <w:sz w:val="22"/>
          <w:szCs w:val="22"/>
        </w:rPr>
        <w:t xml:space="preserve"> the same assistance unit unless to do so would cause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child to become homeless or to endure undue hardship. In this instance the Department may waive this provision.</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 xml:space="preserve">Whenever an application is made for a dependent child living in the same household as his or her teen parent under age 18 and the parents of the teen parent, the assistance unit must be </w:t>
      </w:r>
      <w:r>
        <w:rPr>
          <w:rStyle w:val="InitialStyle"/>
          <w:rFonts w:ascii="Times New Roman" w:hAnsi="Times New Roman"/>
          <w:sz w:val="22"/>
          <w:szCs w:val="22"/>
        </w:rPr>
        <w:t>compos</w:t>
      </w:r>
      <w:r w:rsidRPr="00CF5029">
        <w:rPr>
          <w:rStyle w:val="InitialStyle"/>
          <w:rFonts w:ascii="Times New Roman" w:hAnsi="Times New Roman"/>
          <w:sz w:val="22"/>
          <w:szCs w:val="22"/>
        </w:rPr>
        <w:t>ed in accordance with 106 CMR 704.320(B). See 106 CMR 704.236 for determinin</w:t>
      </w:r>
      <w:r>
        <w:rPr>
          <w:rStyle w:val="InitialStyle"/>
          <w:rFonts w:ascii="Times New Roman" w:hAnsi="Times New Roman"/>
          <w:sz w:val="22"/>
          <w:szCs w:val="22"/>
        </w:rPr>
        <w:t>g</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financial eligibility </w:t>
      </w:r>
      <w:r>
        <w:rPr>
          <w:rStyle w:val="InitialStyle"/>
          <w:rFonts w:ascii="Times New Roman" w:hAnsi="Times New Roman"/>
          <w:sz w:val="22"/>
          <w:szCs w:val="22"/>
        </w:rPr>
        <w:t>of</w:t>
      </w:r>
      <w:r w:rsidRPr="00CF5029">
        <w:rPr>
          <w:rStyle w:val="InitialStyle"/>
          <w:rFonts w:ascii="Times New Roman" w:hAnsi="Times New Roman"/>
          <w:sz w:val="22"/>
          <w:szCs w:val="22"/>
        </w:rPr>
        <w:t xml:space="preserve"> teen parents under age 18.</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    (4)</w:t>
      </w:r>
      <w:r w:rsidRPr="00CF5029">
        <w:rPr>
          <w:rStyle w:val="InitialStyle"/>
          <w:rFonts w:ascii="Times New Roman" w:hAnsi="Times New Roman"/>
          <w:sz w:val="22"/>
          <w:szCs w:val="22"/>
        </w:rPr>
        <w:tab/>
        <w:t xml:space="preserve">Whenever an application is made for a pregnant woman, as </w:t>
      </w:r>
      <w:r>
        <w:rPr>
          <w:rStyle w:val="InitialStyle"/>
          <w:rFonts w:ascii="Times New Roman" w:hAnsi="Times New Roman"/>
          <w:sz w:val="22"/>
          <w:szCs w:val="22"/>
        </w:rPr>
        <w:t>defin</w:t>
      </w:r>
      <w:r w:rsidRPr="00CF5029">
        <w:rPr>
          <w:rStyle w:val="InitialStyle"/>
          <w:rFonts w:ascii="Times New Roman" w:hAnsi="Times New Roman"/>
          <w:sz w:val="22"/>
          <w:szCs w:val="22"/>
        </w:rPr>
        <w:t xml:space="preserve">ed in 106 CMR </w:t>
      </w:r>
    </w:p>
    <w:p w:rsidR="00193000" w:rsidRPr="00CF5029" w:rsidRDefault="00193000" w:rsidP="00B14FE4">
      <w:pPr>
        <w:pStyle w:val="DefaultText"/>
        <w:tabs>
          <w:tab w:val="left" w:pos="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703.210, the assistance unit must include the pregnant woman only. See 106 CMR </w:t>
      </w:r>
    </w:p>
    <w:p w:rsidR="00193000" w:rsidRPr="00CF5029" w:rsidRDefault="00193000" w:rsidP="00B14FE4">
      <w:pPr>
        <w:pStyle w:val="DefaultText"/>
        <w:tabs>
          <w:tab w:val="left" w:pos="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704.235(C) for determin</w:t>
      </w:r>
      <w:r>
        <w:rPr>
          <w:rStyle w:val="InitialStyle"/>
          <w:rFonts w:ascii="Times New Roman" w:hAnsi="Times New Roman"/>
          <w:sz w:val="22"/>
          <w:szCs w:val="22"/>
        </w:rPr>
        <w:t>ing the</w:t>
      </w:r>
      <w:r w:rsidRPr="00CF5029">
        <w:rPr>
          <w:rStyle w:val="InitialStyle"/>
          <w:rFonts w:ascii="Times New Roman" w:hAnsi="Times New Roman"/>
          <w:sz w:val="22"/>
          <w:szCs w:val="22"/>
        </w:rPr>
        <w:t xml:space="preserve"> financial eligibility </w:t>
      </w:r>
      <w:r>
        <w:rPr>
          <w:rStyle w:val="InitialStyle"/>
          <w:rFonts w:ascii="Times New Roman" w:hAnsi="Times New Roman"/>
          <w:sz w:val="22"/>
          <w:szCs w:val="22"/>
        </w:rPr>
        <w:t>of</w:t>
      </w:r>
      <w:r w:rsidRPr="00CF5029">
        <w:rPr>
          <w:rStyle w:val="InitialStyle"/>
          <w:rFonts w:ascii="Times New Roman" w:hAnsi="Times New Roman"/>
          <w:sz w:val="22"/>
          <w:szCs w:val="22"/>
        </w:rPr>
        <w:t xml:space="preserve"> pregnant wom</w:t>
      </w:r>
      <w:r>
        <w:rPr>
          <w:rStyle w:val="InitialStyle"/>
          <w:rFonts w:ascii="Times New Roman" w:hAnsi="Times New Roman"/>
          <w:sz w:val="22"/>
          <w:szCs w:val="22"/>
        </w:rPr>
        <w:t>e</w:t>
      </w:r>
      <w:r w:rsidRPr="00CF5029">
        <w:rPr>
          <w:rStyle w:val="InitialStyle"/>
          <w:rFonts w:ascii="Times New Roman" w:hAnsi="Times New Roman"/>
          <w:sz w:val="22"/>
          <w:szCs w:val="22"/>
        </w:rPr>
        <w:t>n.</w:t>
      </w:r>
    </w:p>
    <w:p w:rsidR="00193000" w:rsidRPr="00CF5029" w:rsidRDefault="00193000" w:rsidP="00B14FE4">
      <w:pPr>
        <w:pStyle w:val="DefaultText"/>
        <w:tabs>
          <w:tab w:val="left" w:pos="0"/>
        </w:tabs>
        <w:rPr>
          <w:rStyle w:val="InitialStyle"/>
          <w:rFonts w:ascii="Times New Roman" w:hAnsi="Times New Roman"/>
          <w:sz w:val="22"/>
          <w:szCs w:val="22"/>
        </w:rPr>
      </w:pPr>
    </w:p>
    <w:p w:rsidR="00193000" w:rsidRPr="00CF5029" w:rsidRDefault="00193000" w:rsidP="00C559DC">
      <w:pPr>
        <w:pStyle w:val="DefaultText"/>
        <w:tabs>
          <w:tab w:val="left" w:pos="0"/>
        </w:tabs>
        <w:ind w:left="2160" w:hanging="450"/>
        <w:rPr>
          <w:rStyle w:val="InitialStyle"/>
          <w:rFonts w:ascii="Times New Roman" w:hAnsi="Times New Roman"/>
          <w:sz w:val="22"/>
          <w:szCs w:val="22"/>
        </w:rPr>
      </w:pPr>
      <w:r w:rsidRPr="00CF5029">
        <w:rPr>
          <w:rStyle w:val="InitialStyle"/>
          <w:rFonts w:ascii="Times New Roman" w:hAnsi="Times New Roman"/>
          <w:sz w:val="22"/>
          <w:szCs w:val="22"/>
        </w:rPr>
        <w:t>(5)</w:t>
      </w:r>
      <w:r w:rsidRPr="00CF5029">
        <w:rPr>
          <w:rStyle w:val="InitialStyle"/>
          <w:rFonts w:ascii="Times New Roman" w:hAnsi="Times New Roman"/>
          <w:sz w:val="22"/>
          <w:szCs w:val="22"/>
        </w:rPr>
        <w:tab/>
      </w:r>
      <w:r>
        <w:rPr>
          <w:rStyle w:val="InitialStyle"/>
          <w:rFonts w:ascii="Times New Roman" w:hAnsi="Times New Roman"/>
          <w:sz w:val="22"/>
          <w:szCs w:val="22"/>
        </w:rPr>
        <w:t>C</w:t>
      </w:r>
      <w:r w:rsidRPr="00CF5029">
        <w:rPr>
          <w:rStyle w:val="InitialStyle"/>
          <w:rFonts w:ascii="Times New Roman" w:hAnsi="Times New Roman"/>
          <w:sz w:val="22"/>
          <w:szCs w:val="22"/>
        </w:rPr>
        <w:t>ertain persons are not included in the assistance unit because they are ineligible for TAFDC. Ineligible persons include, but are not limited to, the following:</w:t>
      </w:r>
    </w:p>
    <w:p w:rsidR="00193000" w:rsidRPr="00CF5029" w:rsidRDefault="00193000" w:rsidP="00B14FE4">
      <w:pPr>
        <w:pStyle w:val="DefaultText"/>
        <w:tabs>
          <w:tab w:val="left" w:pos="0"/>
        </w:tabs>
        <w:rPr>
          <w:rStyle w:val="InitialStyle"/>
          <w:rFonts w:ascii="Times New Roman" w:hAnsi="Times New Roman"/>
          <w:sz w:val="22"/>
          <w:szCs w:val="22"/>
        </w:rPr>
      </w:pPr>
    </w:p>
    <w:p w:rsidR="00193000" w:rsidRPr="00CF5029" w:rsidRDefault="00193000" w:rsidP="00B14FE4">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any person receiving SSI. However, if the only dependent child is </w:t>
      </w:r>
    </w:p>
    <w:p w:rsidR="00193000" w:rsidRPr="00CF5029" w:rsidRDefault="00193000" w:rsidP="002F593F">
      <w:pPr>
        <w:pStyle w:val="DefaultText"/>
        <w:tabs>
          <w:tab w:val="left" w:pos="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t xml:space="preserve">receiving SSI, the parent or other relative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 703.310 may constitute an assistance unit; </w:t>
      </w:r>
    </w:p>
    <w:p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(b)</w:t>
      </w:r>
      <w:r w:rsidRPr="00CF5029">
        <w:rPr>
          <w:rStyle w:val="InitialStyle"/>
          <w:rFonts w:ascii="Times New Roman" w:hAnsi="Times New Roman"/>
          <w:sz w:val="22"/>
          <w:szCs w:val="22"/>
        </w:rPr>
        <w:tab/>
        <w:t>a child getting state and/or federal foster-care maintenance payments, including the child of the foster child when the foster-care maintenance payment includes the child. However, if the only dependent child is getting foster-care maintenance payments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foster parent, may constitute an assistance unit. </w:t>
      </w: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p w:rsidR="00193000" w:rsidRDefault="00193000" w:rsidP="00C559DC">
      <w:pPr>
        <w:pStyle w:val="DefaultText"/>
        <w:tabs>
          <w:tab w:val="left" w:pos="0"/>
        </w:tabs>
        <w:ind w:left="2880" w:hanging="72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rPr>
                <w:rFonts w:ascii="Arial" w:hAnsi="Arial" w:cs="Arial"/>
                <w:b/>
                <w:sz w:val="20"/>
              </w:rPr>
            </w:pPr>
            <w:r w:rsidRPr="00CF5029">
              <w:rPr>
                <w:rFonts w:ascii="Arial" w:hAnsi="Arial" w:cs="Arial"/>
                <w:b/>
                <w:sz w:val="20"/>
              </w:rPr>
              <w:t>(2 of 3)</w:t>
            </w: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704.305</w:t>
            </w:r>
          </w:p>
        </w:tc>
      </w:tr>
    </w:tbl>
    <w:p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rsidR="00193000" w:rsidRPr="00CF5029" w:rsidRDefault="00193000" w:rsidP="002239BF">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(c)</w:t>
      </w:r>
      <w:r w:rsidRPr="00CF5029">
        <w:rPr>
          <w:rStyle w:val="InitialStyle"/>
          <w:rFonts w:ascii="Times New Roman" w:hAnsi="Times New Roman"/>
          <w:sz w:val="22"/>
          <w:szCs w:val="22"/>
        </w:rPr>
        <w:tab/>
        <w:t>a child getting state and/or federal adoption assistance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However, if the only dependent child is receiving adoption assistance, the adoptive parents may constitute an assistance unit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w:t>
      </w:r>
    </w:p>
    <w:p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rsidR="00193000" w:rsidRPr="00CF5029" w:rsidRDefault="00193000" w:rsidP="00C53414">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lastRenderedPageBreak/>
        <w:t>(d)</w:t>
      </w:r>
      <w:r w:rsidRPr="00CF5029">
        <w:rPr>
          <w:rStyle w:val="InitialStyle"/>
          <w:rFonts w:ascii="Times New Roman" w:hAnsi="Times New Roman"/>
          <w:sz w:val="22"/>
          <w:szCs w:val="22"/>
        </w:rPr>
        <w:tab/>
        <w:t xml:space="preserve">an assistance unit </w:t>
      </w:r>
      <w:r>
        <w:rPr>
          <w:rStyle w:val="InitialStyle"/>
          <w:rFonts w:ascii="Times New Roman" w:hAnsi="Times New Roman"/>
          <w:sz w:val="22"/>
          <w:szCs w:val="22"/>
        </w:rPr>
        <w:t xml:space="preserve">made ineligible </w:t>
      </w:r>
      <w:r w:rsidRPr="00CF5029">
        <w:rPr>
          <w:rStyle w:val="InitialStyle"/>
          <w:rFonts w:ascii="Times New Roman" w:hAnsi="Times New Roman"/>
          <w:sz w:val="22"/>
          <w:szCs w:val="22"/>
        </w:rPr>
        <w:t xml:space="preserve">as a result of the lump sum income provision; </w:t>
      </w:r>
    </w:p>
    <w:p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rsidR="00193000" w:rsidRPr="00CF5029" w:rsidRDefault="00193000" w:rsidP="00C53414">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 xml:space="preserve">(e) </w:t>
      </w:r>
      <w:r w:rsidRPr="00CF5029">
        <w:rPr>
          <w:rStyle w:val="InitialStyle"/>
          <w:rFonts w:ascii="Times New Roman" w:hAnsi="Times New Roman"/>
          <w:sz w:val="22"/>
          <w:szCs w:val="22"/>
        </w:rPr>
        <w:tab/>
        <w:t>a</w:t>
      </w:r>
      <w:r>
        <w:rPr>
          <w:rStyle w:val="InitialStyle"/>
          <w:rFonts w:ascii="Times New Roman" w:hAnsi="Times New Roman"/>
          <w:sz w:val="22"/>
          <w:szCs w:val="22"/>
        </w:rPr>
        <w:t>n applicant</w:t>
      </w:r>
      <w:r w:rsidRPr="00CF5029">
        <w:rPr>
          <w:rStyle w:val="InitialStyle"/>
          <w:rFonts w:ascii="Times New Roman" w:hAnsi="Times New Roman"/>
          <w:sz w:val="22"/>
          <w:szCs w:val="22"/>
        </w:rPr>
        <w:t xml:space="preserve"> categorically ineligible</w:t>
      </w:r>
      <w:r w:rsidRPr="00C53414">
        <w:rPr>
          <w:rStyle w:val="InitialStyle"/>
          <w:rFonts w:ascii="Times New Roman" w:hAnsi="Times New Roman"/>
          <w:sz w:val="22"/>
          <w:szCs w:val="22"/>
        </w:rPr>
        <w:t xml:space="preserve"> </w:t>
      </w:r>
      <w:r>
        <w:rPr>
          <w:rStyle w:val="InitialStyle"/>
          <w:rFonts w:ascii="Times New Roman" w:hAnsi="Times New Roman"/>
          <w:sz w:val="22"/>
          <w:szCs w:val="22"/>
        </w:rPr>
        <w:t>due to his or her noncitizen status</w:t>
      </w:r>
      <w:r w:rsidRPr="00CF5029">
        <w:rPr>
          <w:rStyle w:val="InitialStyle"/>
          <w:rFonts w:ascii="Times New Roman" w:hAnsi="Times New Roman"/>
          <w:sz w:val="22"/>
          <w:szCs w:val="22"/>
        </w:rPr>
        <w:t xml:space="preserve">.  However, income from an individual who has a legal obligation to support and who lives in the same household as the dependent child shall be deemed to the assistance unit </w:t>
      </w:r>
      <w:r w:rsidRPr="002F593F">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704.330(B)(1); </w:t>
      </w:r>
    </w:p>
    <w:p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rsidR="00193000" w:rsidRPr="00CF5029" w:rsidRDefault="00193000" w:rsidP="00B14FE4">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(f)</w:t>
      </w:r>
      <w:r w:rsidRPr="00CF5029">
        <w:rPr>
          <w:rStyle w:val="InitialStyle"/>
          <w:rFonts w:ascii="Times New Roman" w:hAnsi="Times New Roman"/>
          <w:sz w:val="22"/>
          <w:szCs w:val="22"/>
        </w:rPr>
        <w:tab/>
        <w:t>a noncitizen</w:t>
      </w:r>
      <w:r>
        <w:rPr>
          <w:rStyle w:val="InitialStyle"/>
          <w:rFonts w:ascii="Times New Roman" w:hAnsi="Times New Roman"/>
          <w:sz w:val="22"/>
          <w:szCs w:val="22"/>
        </w:rPr>
        <w:t xml:space="preserve"> who</w:t>
      </w:r>
      <w:r w:rsidRPr="00CF5029">
        <w:rPr>
          <w:rStyle w:val="InitialStyle"/>
          <w:rFonts w:ascii="Times New Roman" w:hAnsi="Times New Roman"/>
          <w:sz w:val="22"/>
          <w:szCs w:val="22"/>
        </w:rPr>
        <w:t xml:space="preserve"> is ineligible because the noncitizen indicated an inability or unwillingness to provide information about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acceptable verification of</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 eligible noncitizen status or to provide, or apply for, a Social Security Number due to immigration status</w:t>
      </w:r>
      <w:r>
        <w:rPr>
          <w:rStyle w:val="InitialStyle"/>
          <w:rFonts w:ascii="Times New Roman" w:hAnsi="Times New Roman"/>
          <w:sz w:val="22"/>
          <w:szCs w:val="22"/>
        </w:rPr>
        <w:t xml:space="preserve"> in accordance with 106 CMR 703.400</w:t>
      </w:r>
      <w:r w:rsidRPr="00CF5029">
        <w:rPr>
          <w:rStyle w:val="InitialStyle"/>
          <w:rFonts w:ascii="Times New Roman" w:hAnsi="Times New Roman"/>
          <w:sz w:val="22"/>
          <w:szCs w:val="22"/>
        </w:rPr>
        <w:t xml:space="preserve">. However, income from an individual who has a legal obligation to support and lives in the same household as the dependent child shall be deemed to the assistance unit </w:t>
      </w:r>
      <w:r w:rsidRPr="002F593F">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704.330(B)(1); and </w:t>
      </w:r>
    </w:p>
    <w:p w:rsidR="00193000" w:rsidRPr="00CF5029" w:rsidRDefault="00193000" w:rsidP="00B14FE4">
      <w:pPr>
        <w:pStyle w:val="DefaultText"/>
        <w:tabs>
          <w:tab w:val="left" w:pos="0"/>
        </w:tabs>
        <w:ind w:left="2880" w:hanging="720"/>
        <w:rPr>
          <w:rStyle w:val="InitialStyle"/>
          <w:rFonts w:ascii="Times New Roman" w:hAnsi="Times New Roman"/>
          <w:sz w:val="22"/>
          <w:szCs w:val="22"/>
        </w:rPr>
      </w:pPr>
    </w:p>
    <w:p w:rsidR="00193000" w:rsidRPr="00CF5029" w:rsidRDefault="00193000" w:rsidP="002F593F">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(g)</w:t>
      </w:r>
      <w:r w:rsidRPr="00CF5029">
        <w:rPr>
          <w:rStyle w:val="InitialStyle"/>
          <w:rFonts w:ascii="Times New Roman" w:hAnsi="Times New Roman"/>
          <w:sz w:val="22"/>
          <w:szCs w:val="22"/>
        </w:rPr>
        <w:tab/>
        <w:t>a child</w:t>
      </w:r>
      <w:r>
        <w:rPr>
          <w:rStyle w:val="InitialStyle"/>
          <w:rFonts w:ascii="Times New Roman" w:hAnsi="Times New Roman"/>
          <w:sz w:val="22"/>
          <w:szCs w:val="22"/>
        </w:rPr>
        <w:t xml:space="preserve"> b</w:t>
      </w:r>
      <w:r w:rsidRPr="00CF5029">
        <w:rPr>
          <w:rStyle w:val="InitialStyle"/>
          <w:rFonts w:ascii="Times New Roman" w:hAnsi="Times New Roman"/>
          <w:sz w:val="22"/>
          <w:szCs w:val="22"/>
        </w:rPr>
        <w:t>orn after the child of record due to the Family Cap rule.  However, the parents or other relative as defined in 106 CMR 703.310 may constitute an assistance unit.</w:t>
      </w:r>
    </w:p>
    <w:p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rsidR="00193000" w:rsidRPr="00CF5029" w:rsidRDefault="00193000" w:rsidP="00B14FE4">
      <w:pPr>
        <w:pStyle w:val="DefaultText"/>
        <w:tabs>
          <w:tab w:val="left" w:pos="0"/>
        </w:tabs>
        <w:ind w:left="2160"/>
        <w:rPr>
          <w:rStyle w:val="InitialStyle"/>
          <w:rFonts w:ascii="Times New Roman" w:hAnsi="Times New Roman"/>
          <w:sz w:val="22"/>
          <w:szCs w:val="22"/>
        </w:rPr>
      </w:pPr>
      <w:r w:rsidRPr="00CF5029">
        <w:rPr>
          <w:rStyle w:val="InitialStyle"/>
          <w:rFonts w:ascii="Times New Roman" w:hAnsi="Times New Roman"/>
          <w:sz w:val="22"/>
          <w:szCs w:val="22"/>
        </w:rPr>
        <w:t>These</w:t>
      </w:r>
      <w:r>
        <w:rPr>
          <w:rStyle w:val="InitialStyle"/>
          <w:rFonts w:ascii="Times New Roman" w:hAnsi="Times New Roman"/>
          <w:sz w:val="22"/>
          <w:szCs w:val="22"/>
        </w:rPr>
        <w:t xml:space="preserve"> above</w:t>
      </w:r>
      <w:r w:rsidRPr="00CF5029">
        <w:rPr>
          <w:rStyle w:val="InitialStyle"/>
          <w:rFonts w:ascii="Times New Roman" w:hAnsi="Times New Roman"/>
          <w:sz w:val="22"/>
          <w:szCs w:val="22"/>
        </w:rPr>
        <w:t xml:space="preserve"> persons are also excluded from the filing unit</w:t>
      </w:r>
      <w:r>
        <w:rPr>
          <w:rStyle w:val="InitialStyle"/>
          <w:rFonts w:ascii="Times New Roman" w:hAnsi="Times New Roman"/>
          <w:sz w:val="22"/>
          <w:szCs w:val="22"/>
        </w:rPr>
        <w:t xml:space="preserve"> excepting a child born after the child of record</w:t>
      </w:r>
      <w:r w:rsidRPr="00CF5029">
        <w:rPr>
          <w:rStyle w:val="InitialStyle"/>
          <w:rFonts w:ascii="Times New Roman" w:hAnsi="Times New Roman"/>
          <w:sz w:val="22"/>
          <w:szCs w:val="22"/>
        </w:rPr>
        <w:t>.</w:t>
      </w:r>
    </w:p>
    <w:p w:rsidR="00193000" w:rsidRPr="00CF5029" w:rsidRDefault="00193000" w:rsidP="00B14FE4">
      <w:pPr>
        <w:pStyle w:val="DefaultText"/>
        <w:tabs>
          <w:tab w:val="left" w:pos="0"/>
        </w:tabs>
        <w:ind w:left="2160"/>
        <w:rPr>
          <w:rStyle w:val="InitialStyle"/>
          <w:rFonts w:ascii="Times New Roman" w:hAnsi="Times New Roman"/>
          <w:sz w:val="22"/>
          <w:szCs w:val="22"/>
        </w:rPr>
      </w:pPr>
    </w:p>
    <w:p w:rsidR="00193000" w:rsidRPr="00CF5029" w:rsidRDefault="00193000" w:rsidP="00C53414">
      <w:pPr>
        <w:pStyle w:val="DefaultText"/>
        <w:tabs>
          <w:tab w:val="left" w:pos="1140"/>
          <w:tab w:val="left" w:pos="1680"/>
          <w:tab w:val="left" w:pos="216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Pr>
          <w:rStyle w:val="InitialStyle"/>
          <w:rFonts w:ascii="Times New Roman" w:hAnsi="Times New Roman"/>
          <w:sz w:val="22"/>
          <w:szCs w:val="22"/>
        </w:rPr>
        <w:t xml:space="preserve">      </w:t>
      </w:r>
      <w:r>
        <w:rPr>
          <w:rStyle w:val="InitialStyle"/>
          <w:rFonts w:ascii="Times New Roman" w:hAnsi="Times New Roman"/>
          <w:sz w:val="22"/>
          <w:szCs w:val="22"/>
        </w:rPr>
        <w:tab/>
      </w:r>
      <w:r w:rsidRPr="00CF5029">
        <w:rPr>
          <w:rStyle w:val="InitialStyle"/>
          <w:rFonts w:ascii="Times New Roman" w:hAnsi="Times New Roman"/>
          <w:sz w:val="22"/>
          <w:szCs w:val="22"/>
        </w:rPr>
        <w:t>(B)</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Composition of the Filing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160"/>
        <w:rPr>
          <w:rStyle w:val="InitialStyle"/>
          <w:rFonts w:ascii="Times New Roman" w:hAnsi="Times New Roman"/>
          <w:sz w:val="22"/>
        </w:rPr>
      </w:pPr>
      <w:r w:rsidRPr="00CF5029">
        <w:rPr>
          <w:rStyle w:val="InitialStyle"/>
          <w:rFonts w:ascii="Times New Roman" w:hAnsi="Times New Roman"/>
          <w:sz w:val="22"/>
        </w:rPr>
        <w:t>The following individuals  must be included in the filing unit</w:t>
      </w:r>
      <w:r>
        <w:rPr>
          <w:rStyle w:val="InitialStyle"/>
          <w:rFonts w:ascii="Times New Roman" w:hAnsi="Times New Roman"/>
          <w:sz w:val="22"/>
        </w:rPr>
        <w:t>,</w:t>
      </w:r>
      <w:r w:rsidRPr="00CF5029">
        <w:rPr>
          <w:rStyle w:val="InitialStyle"/>
          <w:rFonts w:ascii="Times New Roman" w:hAnsi="Times New Roman"/>
          <w:sz w:val="22"/>
        </w:rPr>
        <w:t xml:space="preserve"> </w:t>
      </w:r>
      <w:r>
        <w:rPr>
          <w:rStyle w:val="InitialStyle"/>
          <w:rFonts w:ascii="Times New Roman" w:hAnsi="Times New Roman"/>
          <w:sz w:val="22"/>
        </w:rPr>
        <w:t>(t</w:t>
      </w:r>
      <w:r w:rsidRPr="00CF5029">
        <w:rPr>
          <w:rStyle w:val="InitialStyle"/>
          <w:rFonts w:ascii="Times New Roman" w:hAnsi="Times New Roman"/>
          <w:sz w:val="22"/>
        </w:rPr>
        <w:t>heir income and assets must be included in determining the assistance unit's eligibility and the grant amount</w:t>
      </w:r>
      <w:r>
        <w:rPr>
          <w:rStyle w:val="InitialStyle"/>
          <w:rFonts w:ascii="Times New Roman" w:hAnsi="Times New Roman"/>
          <w:sz w:val="22"/>
        </w:rPr>
        <w:t>):</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Pr="00CF5029" w:rsidRDefault="00193000" w:rsidP="00CE2617">
      <w:pPr>
        <w:pStyle w:val="DefaultText"/>
        <w:tabs>
          <w:tab w:val="left" w:pos="1140"/>
          <w:tab w:val="left" w:pos="1680"/>
          <w:tab w:val="left" w:pos="2220"/>
          <w:tab w:val="left" w:pos="2760"/>
          <w:tab w:val="left" w:pos="3120"/>
          <w:tab w:val="left" w:pos="3480"/>
        </w:tabs>
        <w:spacing w:line="227" w:lineRule="auto"/>
        <w:ind w:left="2790" w:hanging="630"/>
        <w:rPr>
          <w:rStyle w:val="InitialStyle"/>
          <w:rFonts w:ascii="Times New Roman" w:hAnsi="Times New Roman"/>
          <w:sz w:val="22"/>
        </w:rPr>
      </w:pPr>
      <w:r w:rsidRPr="00CF5029">
        <w:rPr>
          <w:rStyle w:val="InitialStyle"/>
          <w:rFonts w:ascii="Times New Roman" w:hAnsi="Times New Roman"/>
          <w:sz w:val="22"/>
        </w:rPr>
        <w:t>(1)</w:t>
      </w:r>
      <w:r w:rsidRPr="00CF5029">
        <w:rPr>
          <w:rStyle w:val="InitialStyle"/>
          <w:rFonts w:ascii="Times New Roman" w:hAnsi="Times New Roman"/>
          <w:sz w:val="22"/>
        </w:rPr>
        <w:tab/>
        <w:t xml:space="preserve">All individuals in the assistance unit </w:t>
      </w:r>
      <w:r>
        <w:rPr>
          <w:rStyle w:val="InitialStyle"/>
          <w:rFonts w:ascii="Times New Roman" w:hAnsi="Times New Roman"/>
          <w:sz w:val="22"/>
        </w:rPr>
        <w:t>as defined in</w:t>
      </w:r>
      <w:r w:rsidRPr="00CF5029">
        <w:rPr>
          <w:rStyle w:val="InitialStyle"/>
          <w:rFonts w:ascii="Times New Roman" w:hAnsi="Times New Roman"/>
          <w:sz w:val="22"/>
        </w:rPr>
        <w:t xml:space="preserve"> 106 CMR 704.305 (A</w:t>
      </w:r>
      <w:r w:rsidRPr="002F593F">
        <w:rPr>
          <w:rStyle w:val="InitialStyle"/>
          <w:rFonts w:ascii="Times New Roman" w:hAnsi="Times New Roman"/>
          <w:sz w:val="22"/>
        </w:rPr>
        <w:t>)</w:t>
      </w:r>
      <w:r w:rsidRPr="00CF5029">
        <w:rPr>
          <w:rStyle w:val="InitialStyle"/>
          <w:rFonts w:ascii="Times New Roman" w:hAnsi="Times New Roman"/>
          <w:sz w:val="22"/>
        </w:rPr>
        <w:t>; and</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rsidR="00193000" w:rsidRPr="00CF5029" w:rsidRDefault="00193000" w:rsidP="00453FBF">
      <w:pPr>
        <w:pStyle w:val="DefaultText"/>
        <w:tabs>
          <w:tab w:val="left" w:pos="1140"/>
          <w:tab w:val="left" w:pos="1680"/>
          <w:tab w:val="left" w:pos="2160"/>
          <w:tab w:val="left" w:pos="2760"/>
          <w:tab w:val="left" w:pos="3120"/>
          <w:tab w:val="left" w:pos="3480"/>
        </w:tabs>
        <w:spacing w:line="227" w:lineRule="auto"/>
        <w:ind w:left="2790" w:hanging="279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r>
      <w:r>
        <w:rPr>
          <w:rStyle w:val="InitialStyle"/>
          <w:rFonts w:ascii="Times New Roman" w:hAnsi="Times New Roman"/>
          <w:sz w:val="22"/>
        </w:rPr>
        <w:t xml:space="preserve"> I</w:t>
      </w:r>
      <w:r w:rsidRPr="00CF5029">
        <w:rPr>
          <w:rStyle w:val="InitialStyle"/>
          <w:rFonts w:ascii="Times New Roman" w:hAnsi="Times New Roman"/>
          <w:sz w:val="22"/>
        </w:rPr>
        <w:t xml:space="preserve">ndividuals required to be in the assistance unit, but </w:t>
      </w:r>
      <w:r>
        <w:rPr>
          <w:rStyle w:val="InitialStyle"/>
          <w:rFonts w:ascii="Times New Roman" w:hAnsi="Times New Roman"/>
          <w:sz w:val="22"/>
        </w:rPr>
        <w:t xml:space="preserve">who </w:t>
      </w:r>
      <w:r w:rsidRPr="00CF5029">
        <w:rPr>
          <w:rStyle w:val="InitialStyle"/>
          <w:rFonts w:ascii="Times New Roman" w:hAnsi="Times New Roman"/>
          <w:sz w:val="22"/>
        </w:rPr>
        <w:t>have failed to fulfill an eligibility requirement, been sanctioned, or have failed to cooperate. This includes, but is not limited to, the following:</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t xml:space="preserve">an individual sanctioned for failure to comply with child support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703.500;</w:t>
      </w: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rsidR="00193000" w:rsidRPr="00CF5029" w:rsidRDefault="00B47BBD"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rPr>
                <w:rFonts w:ascii="Arial" w:hAnsi="Arial" w:cs="Arial"/>
                <w:b/>
                <w:sz w:val="20"/>
              </w:rPr>
            </w:pPr>
            <w:r w:rsidRPr="00CF5029">
              <w:rPr>
                <w:rFonts w:ascii="Arial" w:hAnsi="Arial" w:cs="Arial"/>
                <w:b/>
                <w:sz w:val="20"/>
              </w:rPr>
              <w:t>(3 of 3)</w:t>
            </w: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704.305</w:t>
            </w:r>
          </w:p>
        </w:tc>
      </w:tr>
    </w:tbl>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880" w:hanging="2880"/>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880" w:hanging="2880"/>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(b)</w:t>
      </w:r>
      <w:r w:rsidRPr="00CF5029">
        <w:rPr>
          <w:rStyle w:val="InitialStyle"/>
          <w:rFonts w:ascii="Times New Roman" w:hAnsi="Times New Roman"/>
          <w:sz w:val="22"/>
        </w:rPr>
        <w:tab/>
        <w:t xml:space="preserve">an individual sanctioned for failure to comply with the Department's </w:t>
      </w:r>
    </w:p>
    <w:p w:rsidR="00193000" w:rsidRPr="00CF5029" w:rsidRDefault="00193000" w:rsidP="00B14FE4">
      <w:pPr>
        <w:pStyle w:val="DefaultText"/>
        <w:tabs>
          <w:tab w:val="left" w:pos="0"/>
          <w:tab w:val="left" w:pos="1140"/>
          <w:tab w:val="left" w:pos="1680"/>
          <w:tab w:val="left" w:pos="2220"/>
          <w:tab w:val="left" w:pos="2760"/>
          <w:tab w:val="left" w:pos="3120"/>
          <w:tab w:val="left" w:pos="3150"/>
        </w:tabs>
        <w:spacing w:line="227" w:lineRule="auto"/>
        <w:ind w:left="3150" w:hanging="25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employment and training program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707.000</w:t>
      </w:r>
      <w:r>
        <w:rPr>
          <w:rStyle w:val="InitialStyle"/>
          <w:rFonts w:ascii="Times New Roman" w:hAnsi="Times New Roman"/>
          <w:sz w:val="22"/>
        </w:rPr>
        <w:t>,</w:t>
      </w:r>
      <w:r w:rsidRPr="00CF5029">
        <w:rPr>
          <w:rStyle w:val="InitialStyle"/>
          <w:rFonts w:ascii="Times New Roman" w:hAnsi="Times New Roman"/>
          <w:sz w:val="22"/>
        </w:rPr>
        <w:t xml:space="preserve"> et seq;</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90"/>
          <w:tab w:val="left" w:pos="3150"/>
          <w:tab w:val="left" w:pos="3240"/>
        </w:tabs>
        <w:spacing w:line="227" w:lineRule="auto"/>
        <w:ind w:left="3240" w:hanging="2820"/>
        <w:rPr>
          <w:rStyle w:val="InitialStyle"/>
          <w:rFonts w:ascii="Times New Roman" w:hAnsi="Times New Roman"/>
          <w:sz w:val="22"/>
        </w:rPr>
      </w:pPr>
      <w:r w:rsidRPr="00CF5029">
        <w:rPr>
          <w:rStyle w:val="InitialStyle"/>
          <w:rFonts w:ascii="Times New Roman" w:hAnsi="Times New Roman"/>
          <w:sz w:val="22"/>
        </w:rPr>
        <w:lastRenderedPageBreak/>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(c )</w:t>
      </w:r>
      <w:r w:rsidRPr="00CF5029">
        <w:rPr>
          <w:rStyle w:val="InitialStyle"/>
          <w:rFonts w:ascii="Times New Roman" w:hAnsi="Times New Roman"/>
          <w:sz w:val="22"/>
        </w:rPr>
        <w:tab/>
        <w:t xml:space="preserve"> an individual sanctioned for failure to comply with the Work Program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703.150; </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90"/>
          <w:tab w:val="left" w:pos="3150"/>
          <w:tab w:val="left" w:pos="3480"/>
        </w:tabs>
        <w:spacing w:line="227" w:lineRule="auto"/>
        <w:ind w:left="3150" w:hanging="31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(d)</w:t>
      </w:r>
      <w:r w:rsidRPr="00CF5029">
        <w:rPr>
          <w:rStyle w:val="InitialStyle"/>
          <w:rFonts w:ascii="Times New Roman" w:hAnsi="Times New Roman"/>
          <w:sz w:val="22"/>
        </w:rPr>
        <w:tab/>
        <w:t xml:space="preserve"> an individual sanctioned for failure to comply with the immunization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703.160;</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760" w:hanging="2760"/>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90"/>
          <w:tab w:val="left" w:pos="3150"/>
          <w:tab w:val="left" w:pos="3480"/>
        </w:tabs>
        <w:spacing w:line="227" w:lineRule="auto"/>
        <w:ind w:left="3120" w:hanging="31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(e)</w:t>
      </w:r>
      <w:r w:rsidRPr="00CF5029">
        <w:rPr>
          <w:rStyle w:val="InitialStyle"/>
          <w:rFonts w:ascii="Times New Roman" w:hAnsi="Times New Roman"/>
          <w:sz w:val="22"/>
        </w:rPr>
        <w:tab/>
        <w:t xml:space="preserve">an individual sanctioned for failure to comply with the Learnfare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703.170;</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r w:rsidRPr="00CF5029">
        <w:rPr>
          <w:rStyle w:val="InitialStyle"/>
          <w:rFonts w:ascii="Times New Roman" w:hAnsi="Times New Roman"/>
          <w:sz w:val="22"/>
        </w:rPr>
        <w:t xml:space="preserve"> </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3120" w:hanging="31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(f)</w:t>
      </w:r>
      <w:r w:rsidRPr="00CF5029">
        <w:rPr>
          <w:rStyle w:val="InitialStyle"/>
          <w:rFonts w:ascii="Times New Roman" w:hAnsi="Times New Roman"/>
          <w:sz w:val="22"/>
        </w:rPr>
        <w:tab/>
        <w:t xml:space="preserve">an individual who fails to meet the requirement to provide a social security number; </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60"/>
          <w:tab w:val="left" w:pos="3480"/>
          <w:tab w:val="left" w:pos="3510"/>
        </w:tabs>
        <w:spacing w:line="227" w:lineRule="auto"/>
        <w:ind w:left="3150" w:hanging="31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(g)</w:t>
      </w:r>
      <w:r w:rsidRPr="00CF5029">
        <w:rPr>
          <w:rStyle w:val="InitialStyle"/>
          <w:rFonts w:ascii="Times New Roman" w:hAnsi="Times New Roman"/>
          <w:sz w:val="22"/>
        </w:rPr>
        <w:tab/>
        <w:t xml:space="preserve">an individual sanctioned for failure to cooperate in identifying and providing information that would help the Department pursue any third-party liability for medical services,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703.540;</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(h)</w:t>
      </w:r>
      <w:r w:rsidRPr="00CF5029">
        <w:rPr>
          <w:rStyle w:val="InitialStyle"/>
          <w:rFonts w:ascii="Times New Roman" w:hAnsi="Times New Roman"/>
          <w:sz w:val="22"/>
        </w:rPr>
        <w:tab/>
        <w:t xml:space="preserve">a teen parent sanctioned for the first instance of noncompliance with the school </w:t>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attendance </w:t>
      </w:r>
      <w:r w:rsidRPr="00914754">
        <w:rPr>
          <w:rStyle w:val="InitialStyle"/>
          <w:rFonts w:ascii="Times New Roman" w:hAnsi="Times New Roman"/>
          <w:sz w:val="22"/>
        </w:rPr>
        <w:t xml:space="preserve">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703.181;</w:t>
      </w:r>
      <w:r>
        <w:rPr>
          <w:rStyle w:val="InitialStyle"/>
          <w:rFonts w:ascii="Times New Roman" w:hAnsi="Times New Roman"/>
          <w:sz w:val="22"/>
        </w:rPr>
        <w:t xml:space="preserve"> and</w:t>
      </w:r>
      <w:r w:rsidRPr="00CF5029">
        <w:rPr>
          <w:rStyle w:val="InitialStyle"/>
          <w:rFonts w:ascii="Times New Roman" w:hAnsi="Times New Roman"/>
          <w:sz w:val="22"/>
        </w:rPr>
        <w:t xml:space="preserve"> </w:t>
      </w:r>
    </w:p>
    <w:p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10004F" w:rsidRDefault="00193000" w:rsidP="00B550DA">
      <w:pPr>
        <w:pStyle w:val="DefaultText"/>
        <w:tabs>
          <w:tab w:val="left" w:pos="0"/>
          <w:tab w:val="left" w:pos="1140"/>
          <w:tab w:val="left" w:pos="1680"/>
          <w:tab w:val="left" w:pos="2220"/>
          <w:tab w:val="left" w:pos="2760"/>
          <w:tab w:val="left" w:pos="3120"/>
          <w:tab w:val="left" w:pos="3480"/>
        </w:tabs>
        <w:spacing w:line="227" w:lineRule="auto"/>
        <w:ind w:left="3120" w:hanging="31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(i)</w:t>
      </w:r>
      <w:r w:rsidRPr="00CF5029">
        <w:rPr>
          <w:rStyle w:val="InitialStyle"/>
          <w:rFonts w:ascii="Times New Roman" w:hAnsi="Times New Roman"/>
          <w:sz w:val="22"/>
        </w:rPr>
        <w:tab/>
        <w:t xml:space="preserve">an individual sanctioned for a court conviction for fraud </w:t>
      </w:r>
      <w:r>
        <w:rPr>
          <w:rStyle w:val="InitialStyle"/>
          <w:rFonts w:ascii="Times New Roman" w:hAnsi="Times New Roman"/>
          <w:sz w:val="22"/>
        </w:rPr>
        <w:t>as provided in</w:t>
      </w:r>
      <w:r w:rsidRPr="00CF5029">
        <w:rPr>
          <w:rStyle w:val="InitialStyle"/>
          <w:rFonts w:ascii="Times New Roman" w:hAnsi="Times New Roman"/>
          <w:sz w:val="22"/>
        </w:rPr>
        <w:t xml:space="preserve"> 106 CMR 706.305</w:t>
      </w:r>
      <w:r>
        <w:rPr>
          <w:rStyle w:val="InitialStyle"/>
          <w:rFonts w:ascii="Times New Roman" w:hAnsi="Times New Roman"/>
          <w:sz w:val="22"/>
        </w:rPr>
        <w:t>.</w:t>
      </w:r>
    </w:p>
    <w:p w:rsidR="00193000" w:rsidRPr="00CF5029" w:rsidRDefault="0010004F" w:rsidP="0010004F">
      <w:pPr>
        <w:pStyle w:val="DefaultText"/>
        <w:tabs>
          <w:tab w:val="left" w:pos="0"/>
          <w:tab w:val="left" w:pos="1140"/>
          <w:tab w:val="left" w:pos="1680"/>
          <w:tab w:val="left" w:pos="2220"/>
          <w:tab w:val="left" w:pos="2760"/>
          <w:tab w:val="left" w:pos="3120"/>
          <w:tab w:val="left" w:pos="3480"/>
        </w:tabs>
        <w:spacing w:line="227" w:lineRule="auto"/>
        <w:ind w:left="3120" w:hanging="312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rPr>
                <w:rFonts w:ascii="Arial" w:hAnsi="Arial" w:cs="Arial"/>
                <w:b/>
                <w:sz w:val="20"/>
              </w:rPr>
            </w:pP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704.310</w:t>
            </w:r>
          </w:p>
        </w:tc>
      </w:tr>
    </w:tbl>
    <w:p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704.310:</w:t>
      </w:r>
      <w:r w:rsidRPr="00CF5029">
        <w:rPr>
          <w:rStyle w:val="InitialStyle"/>
          <w:rFonts w:ascii="Times New Roman" w:hAnsi="Times New Roman"/>
          <w:sz w:val="22"/>
          <w:szCs w:val="22"/>
          <w:u w:val="single"/>
        </w:rPr>
        <w:tab/>
        <w:t>Composition of the EAEDC Assistance Unit and Filing Unit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numPr>
          <w:ilvl w:val="0"/>
          <w:numId w:val="4"/>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 xml:space="preserve">Composition of the </w:t>
      </w:r>
      <w:r>
        <w:rPr>
          <w:rStyle w:val="InitialStyle"/>
          <w:rFonts w:ascii="Times New Roman" w:hAnsi="Times New Roman"/>
          <w:sz w:val="22"/>
          <w:szCs w:val="22"/>
        </w:rPr>
        <w:t xml:space="preserve">EAEDC </w:t>
      </w:r>
      <w:r w:rsidRPr="00CF5029">
        <w:rPr>
          <w:rStyle w:val="InitialStyle"/>
          <w:rFonts w:ascii="Times New Roman" w:hAnsi="Times New Roman"/>
          <w:sz w:val="22"/>
          <w:szCs w:val="22"/>
        </w:rPr>
        <w:t>Assistance Unit</w:t>
      </w:r>
      <w:r w:rsidRPr="00CF5029">
        <w:rPr>
          <w:rStyle w:val="InitialStyle"/>
          <w:rFonts w:ascii="Times New Roman" w:hAnsi="Times New Roman"/>
          <w:sz w:val="22"/>
          <w:szCs w:val="22"/>
        </w:rPr>
        <w:tab/>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193000" w:rsidRPr="00CF5029" w:rsidRDefault="00193000" w:rsidP="00B14FE4">
      <w:pPr>
        <w:pStyle w:val="DefaultText"/>
        <w:numPr>
          <w:ilvl w:val="0"/>
          <w:numId w:val="5"/>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When an application is made by an elderly person, the assistance unit shall include the elderly person;</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When an application is made by a disabled person, the assistance unit shall include the disabled person;</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E2617">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When an application is made by a person participating in MRC, the assistance unit shall include the person participating in MRC;</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p>
    <w:p w:rsidR="00193000" w:rsidRPr="00CF5029" w:rsidRDefault="00193000" w:rsidP="00CE2617">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390"/>
        <w:rPr>
          <w:rStyle w:val="InitialStyle"/>
          <w:rFonts w:ascii="Times New Roman" w:hAnsi="Times New Roman"/>
          <w:sz w:val="22"/>
          <w:szCs w:val="22"/>
        </w:rPr>
      </w:pPr>
      <w:r w:rsidRPr="00CF5029">
        <w:rPr>
          <w:rStyle w:val="InitialStyle"/>
          <w:rFonts w:ascii="Times New Roman" w:hAnsi="Times New Roman"/>
          <w:sz w:val="22"/>
          <w:szCs w:val="22"/>
        </w:rPr>
        <w:t>When an application is made by a person caring for a disabled person, the assistance unit shall include the person caring for the disabled person;</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CE2617">
      <w:pPr>
        <w:pStyle w:val="DefaultText"/>
        <w:numPr>
          <w:ilvl w:val="0"/>
          <w:numId w:val="3"/>
        </w:numPr>
        <w:tabs>
          <w:tab w:val="left" w:pos="1140"/>
          <w:tab w:val="left" w:pos="1680"/>
          <w:tab w:val="left" w:pos="207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390"/>
        <w:rPr>
          <w:rStyle w:val="InitialStyle"/>
          <w:rFonts w:ascii="Times New Roman" w:hAnsi="Times New Roman"/>
          <w:sz w:val="22"/>
          <w:szCs w:val="22"/>
        </w:rPr>
      </w:pPr>
      <w:r w:rsidRPr="00CF5029">
        <w:rPr>
          <w:rStyle w:val="InitialStyle"/>
          <w:rFonts w:ascii="Times New Roman" w:hAnsi="Times New Roman"/>
          <w:sz w:val="22"/>
          <w:szCs w:val="22"/>
        </w:rPr>
        <w:t xml:space="preserve">When an application is made by a caretaker for dependent children, the following persons must be included in the assistance unit unless one or more of these persons meets one of the exceptions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CMR703.700(</w:t>
      </w:r>
      <w:r>
        <w:rPr>
          <w:rStyle w:val="InitialStyle"/>
          <w:rFonts w:ascii="Times New Roman" w:hAnsi="Times New Roman"/>
          <w:sz w:val="22"/>
          <w:szCs w:val="22"/>
        </w:rPr>
        <w:t>C</w:t>
      </w:r>
      <w:r w:rsidRPr="00CF5029">
        <w:rPr>
          <w:rStyle w:val="InitialStyle"/>
          <w:rFonts w:ascii="Times New Roman" w:hAnsi="Times New Roman"/>
          <w:sz w:val="22"/>
          <w:szCs w:val="22"/>
        </w:rPr>
        <w: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36E90">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the dependent child as defined in 106 CMR 701.600: and</w:t>
      </w:r>
    </w:p>
    <w:p w:rsidR="00193000" w:rsidRPr="00CF5029" w:rsidRDefault="00193000" w:rsidP="00136E90">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36E90">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siblings and half-siblings of the dependent child.</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136E90">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159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caretaker may include or exclude himself or herself only from the assistance unit, but the caretaker may not be an assistance unit of one when the dependent child</w:t>
      </w:r>
      <w:r>
        <w:rPr>
          <w:rStyle w:val="InitialStyle"/>
          <w:rFonts w:ascii="Times New Roman" w:hAnsi="Times New Roman"/>
          <w:sz w:val="22"/>
          <w:szCs w:val="22"/>
        </w:rPr>
        <w:t>ren</w:t>
      </w:r>
      <w:r w:rsidRPr="00CF5029">
        <w:rPr>
          <w:rStyle w:val="InitialStyle"/>
          <w:rFonts w:ascii="Times New Roman" w:hAnsi="Times New Roman"/>
          <w:sz w:val="22"/>
          <w:szCs w:val="22"/>
        </w:rPr>
        <w:t xml:space="preserve"> and the siblings and half-siblings in the home are foster child</w:t>
      </w:r>
      <w:r>
        <w:rPr>
          <w:rStyle w:val="InitialStyle"/>
          <w:rFonts w:ascii="Times New Roman" w:hAnsi="Times New Roman"/>
          <w:sz w:val="22"/>
          <w:szCs w:val="22"/>
        </w:rPr>
        <w:t>ren</w:t>
      </w:r>
      <w:r w:rsidRPr="00CF5029">
        <w:rPr>
          <w:rStyle w:val="InitialStyle"/>
          <w:rFonts w:ascii="Times New Roman" w:hAnsi="Times New Roman"/>
          <w:sz w:val="22"/>
          <w:szCs w:val="22"/>
        </w:rPr>
        <w: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numPr>
          <w:ilvl w:val="0"/>
          <w:numId w:val="4"/>
        </w:numPr>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r w:rsidRPr="00CF5029">
        <w:rPr>
          <w:rStyle w:val="InitialStyle"/>
          <w:rFonts w:ascii="Times New Roman" w:hAnsi="Times New Roman"/>
          <w:sz w:val="22"/>
        </w:rPr>
        <w:t>Composition of the Filing Unit</w:t>
      </w: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140"/>
        <w:rPr>
          <w:rStyle w:val="InitialStyle"/>
          <w:rFonts w:ascii="Times New Roman" w:hAnsi="Times New Roman"/>
          <w:sz w:val="22"/>
        </w:rPr>
      </w:pPr>
      <w:r w:rsidRPr="00CF5029">
        <w:rPr>
          <w:rStyle w:val="InitialStyle"/>
          <w:sz w:val="22"/>
        </w:rPr>
        <w:tab/>
      </w:r>
      <w:r w:rsidRPr="00CF5029">
        <w:rPr>
          <w:rStyle w:val="InitialStyle"/>
          <w:sz w:val="22"/>
        </w:rPr>
        <w:tab/>
      </w:r>
      <w:r w:rsidRPr="00CF5029">
        <w:rPr>
          <w:rStyle w:val="InitialStyle"/>
          <w:rFonts w:ascii="Times New Roman" w:hAnsi="Times New Roman"/>
          <w:sz w:val="22"/>
        </w:rPr>
        <w:t>The following persons must be included in the filing unit and their income and assets must be used to determine the assistance unit’s eligibility and the amount of the grant:</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persons in the assistance unit </w:t>
      </w:r>
      <w:r>
        <w:rPr>
          <w:rStyle w:val="InitialStyle"/>
          <w:rFonts w:ascii="Times New Roman" w:hAnsi="Times New Roman"/>
          <w:sz w:val="22"/>
        </w:rPr>
        <w:t>as defined in</w:t>
      </w:r>
      <w:r w:rsidRPr="00CF5029">
        <w:rPr>
          <w:rStyle w:val="InitialStyle"/>
          <w:rFonts w:ascii="Times New Roman" w:hAnsi="Times New Roman"/>
          <w:sz w:val="22"/>
        </w:rPr>
        <w:t xml:space="preserve"> 106 CMR 704.305(A);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spouse living in the home of a person in the assistance unit who is applying for or receiving EAEDC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703.191, 703.600, 703.610, 703.620; </w:t>
      </w:r>
      <w:r w:rsidRPr="00CF5029">
        <w:rPr>
          <w:rStyle w:val="InitialStyle"/>
          <w:rFonts w:ascii="Times New Roman" w:hAnsi="Times New Roman"/>
          <w:sz w:val="22"/>
          <w:szCs w:val="22"/>
        </w:rPr>
        <w:t>and</w:t>
      </w:r>
      <w:r w:rsidRPr="00CF5029">
        <w:rPr>
          <w:rStyle w:val="InitialStyle"/>
          <w:rFonts w:ascii="Times New Roman" w:hAnsi="Times New Roman"/>
          <w:sz w:val="22"/>
        </w:rPr>
        <w:t xml:space="preserve"> </w:t>
      </w:r>
    </w:p>
    <w:p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10004F" w:rsidRDefault="00193000" w:rsidP="0012523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 xml:space="preserve">the disabled person who is being cared </w:t>
      </w:r>
      <w:r w:rsidRPr="00914754">
        <w:rPr>
          <w:rStyle w:val="InitialStyle"/>
          <w:rFonts w:ascii="Times New Roman" w:hAnsi="Times New Roman"/>
          <w:sz w:val="22"/>
        </w:rPr>
        <w:t xml:space="preserve">for </w:t>
      </w:r>
      <w:r>
        <w:rPr>
          <w:rStyle w:val="InitialStyle"/>
          <w:rFonts w:ascii="Times New Roman" w:hAnsi="Times New Roman"/>
          <w:sz w:val="22"/>
        </w:rPr>
        <w:t>as provided by</w:t>
      </w:r>
      <w:r w:rsidRPr="00CF5029">
        <w:rPr>
          <w:rStyle w:val="InitialStyle"/>
          <w:rFonts w:ascii="Times New Roman" w:hAnsi="Times New Roman"/>
          <w:sz w:val="22"/>
        </w:rPr>
        <w:t xml:space="preserve"> 106 CMR 703.700. The income and assets of this person must be used to determine eligibility of the person providing the care </w:t>
      </w:r>
      <w:r w:rsidRPr="00914754">
        <w:rPr>
          <w:rStyle w:val="InitialStyle"/>
          <w:rFonts w:ascii="Times New Roman" w:hAnsi="Times New Roman"/>
          <w:sz w:val="22"/>
        </w:rPr>
        <w:t>in accordance with</w:t>
      </w:r>
      <w:r>
        <w:rPr>
          <w:rStyle w:val="InitialStyle"/>
          <w:rFonts w:ascii="Times New Roman" w:hAnsi="Times New Roman"/>
          <w:sz w:val="22"/>
        </w:rPr>
        <w:t xml:space="preserve"> 106 CMR 704.340.</w:t>
      </w:r>
    </w:p>
    <w:p w:rsidR="00193000" w:rsidRPr="00CF5029" w:rsidRDefault="0010004F" w:rsidP="0010004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rPr>
                <w:rFonts w:ascii="Arial" w:hAnsi="Arial" w:cs="Arial"/>
                <w:b/>
                <w:sz w:val="20"/>
              </w:rPr>
            </w:pP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704.315</w:t>
            </w:r>
          </w:p>
        </w:tc>
      </w:tr>
    </w:tbl>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u w:val="single"/>
        </w:rPr>
        <w:t>704.315:</w:t>
      </w:r>
      <w:r w:rsidRPr="00CF5029">
        <w:rPr>
          <w:rStyle w:val="InitialStyle"/>
          <w:rFonts w:ascii="Times New Roman" w:hAnsi="Times New Roman"/>
          <w:sz w:val="22"/>
          <w:szCs w:val="22"/>
          <w:u w:val="single"/>
        </w:rPr>
        <w:tab/>
        <w:t>Failure to Cooperate</w:t>
      </w:r>
      <w:r>
        <w:rPr>
          <w:rStyle w:val="InitialStyle"/>
          <w:rFonts w:ascii="Times New Roman" w:hAnsi="Times New Roman"/>
          <w:sz w:val="22"/>
          <w:szCs w:val="22"/>
          <w:u w:val="single"/>
        </w:rPr>
        <w:t xml:space="preserve"> TAFDC</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If </w:t>
      </w:r>
      <w:r>
        <w:rPr>
          <w:rStyle w:val="InitialStyle"/>
          <w:rFonts w:ascii="Times New Roman" w:hAnsi="Times New Roman"/>
          <w:sz w:val="22"/>
          <w:szCs w:val="22"/>
        </w:rPr>
        <w:t xml:space="preserve">TAFDC financial </w:t>
      </w:r>
      <w:r w:rsidRPr="00CF5029">
        <w:rPr>
          <w:rStyle w:val="InitialStyle"/>
          <w:rFonts w:ascii="Times New Roman" w:hAnsi="Times New Roman"/>
          <w:sz w:val="22"/>
          <w:szCs w:val="22"/>
        </w:rPr>
        <w:t xml:space="preserve">eligibility cannot be determined because of the failure or refusal of any member of the filing unit to provide verification, the entire assistance unit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ineligible.</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any person required to be in the </w:t>
      </w:r>
      <w:r>
        <w:rPr>
          <w:rStyle w:val="InitialStyle"/>
          <w:rFonts w:ascii="Times New Roman" w:hAnsi="Times New Roman"/>
          <w:sz w:val="22"/>
          <w:szCs w:val="22"/>
        </w:rPr>
        <w:t xml:space="preserve">TAFDC </w:t>
      </w:r>
      <w:r w:rsidRPr="00CF5029">
        <w:rPr>
          <w:rStyle w:val="InitialStyle"/>
          <w:rFonts w:ascii="Times New Roman" w:hAnsi="Times New Roman"/>
          <w:sz w:val="22"/>
          <w:szCs w:val="22"/>
        </w:rPr>
        <w:t>filing unit does not meet a nonfinancial eligibility requirement but financial eligibility for the assistance unit can be determined, the assistance unit’s eligibility and grant amount is determined by including that person’s income and assets but excluding him or her from the assistance unit.</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u w:val="single"/>
        </w:rPr>
        <w:t>704.320:</w:t>
      </w:r>
      <w:r w:rsidRPr="00CF5029">
        <w:rPr>
          <w:rStyle w:val="InitialStyle"/>
          <w:rFonts w:ascii="Times New Roman" w:hAnsi="Times New Roman"/>
          <w:sz w:val="22"/>
          <w:szCs w:val="22"/>
          <w:u w:val="single"/>
        </w:rPr>
        <w:tab/>
        <w:t>Optional Membership in a TAFDC Assistance Unit</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A person may only be an eligible member of one assistance unit. The following persons may, at their option, be included in an assistance unit, if otherwise eligible:</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 grantee who is not the parent of the dependent child, provided the grantee is related to the dependent child </w:t>
      </w:r>
      <w:r w:rsidRPr="00E71B6D">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703.310;</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minor parent, living with his or her dependent child and his or her parents. He or she may either:</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have his or her own assistance unit with his or her child; or</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be included with his or her child in the assistance unit of the parents.</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However, the minor parent must be included in the assistance unit of the parents with whom he or she lives if that parent’s assistance unit includes a dependent child who is a sibling or half sibling of the minor parent.</w:t>
      </w: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The applicant or client must be informed of the advantages and disadvantages of being included in the assistance unit, where an option exists. Although being included in the assistance unit confers automatic eligibility for MassHealth, the income and assets of any individual who chooses to be included in the assistance unit must be considered to determine eligibility and the grant amount.</w:t>
      </w: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26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u w:val="single"/>
        </w:rPr>
        <w:t>704.325:</w:t>
      </w:r>
      <w:r w:rsidRPr="00CF5029">
        <w:rPr>
          <w:rStyle w:val="InitialStyle"/>
          <w:rFonts w:ascii="Times New Roman" w:hAnsi="Times New Roman"/>
          <w:sz w:val="22"/>
          <w:szCs w:val="22"/>
          <w:u w:val="single"/>
        </w:rPr>
        <w:tab/>
        <w:t>Eligibility of the Spouse of the TAFDC Grantee</w:t>
      </w:r>
    </w:p>
    <w:p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B14FE4">
      <w:pPr>
        <w:pStyle w:val="DefaultText"/>
        <w:tabs>
          <w:tab w:val="left" w:pos="1170"/>
          <w:tab w:val="left" w:pos="2400"/>
          <w:tab w:val="left" w:pos="2880"/>
          <w:tab w:val="left" w:pos="3360"/>
          <w:tab w:val="left" w:pos="3840"/>
          <w:tab w:val="left" w:pos="4320"/>
          <w:tab w:val="left" w:pos="4800"/>
          <w:tab w:val="left" w:pos="11906"/>
        </w:tabs>
        <w:ind w:left="1260" w:hanging="12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grantee’s spouse may be included in the assistance unit only when he or she is the parent of the dependent child.</w:t>
      </w:r>
    </w:p>
    <w:p w:rsidR="00193000" w:rsidRPr="00CF5029" w:rsidRDefault="00193000" w:rsidP="00B14FE4">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rsidTr="00D140D5">
        <w:trPr>
          <w:cantSplit/>
          <w:trHeight w:hRule="exact" w:val="259"/>
        </w:trPr>
        <w:tc>
          <w:tcPr>
            <w:tcW w:w="10167" w:type="dxa"/>
            <w:gridSpan w:val="8"/>
          </w:tcPr>
          <w:p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rPr>
                <w:rStyle w:val="InitialStyle"/>
                <w:rFonts w:ascii="Arial" w:hAnsi="Arial"/>
                <w:b/>
              </w:rPr>
            </w:pPr>
          </w:p>
          <w:p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rsidTr="00D140D5">
        <w:trPr>
          <w:cantSplit/>
          <w:trHeight w:hRule="exact" w:val="259"/>
        </w:trPr>
        <w:tc>
          <w:tcPr>
            <w:tcW w:w="2424" w:type="dxa"/>
            <w:gridSpan w:val="2"/>
            <w:tcBorders>
              <w:top w:val="single" w:sz="6" w:space="0" w:color="auto"/>
            </w:tcBorders>
          </w:tcPr>
          <w:p w:rsidR="00193000" w:rsidRPr="00CF5029" w:rsidRDefault="00193000" w:rsidP="00D140D5">
            <w:pPr>
              <w:pStyle w:val="DefaultText1"/>
            </w:pPr>
            <w:r w:rsidRPr="00CF5029">
              <w:rPr>
                <w:rStyle w:val="InitialStyle"/>
                <w:rFonts w:ascii="Arial" w:hAnsi="Arial"/>
                <w:b/>
              </w:rPr>
              <w:lastRenderedPageBreak/>
              <w:t xml:space="preserve">Trans. by S.L. </w:t>
            </w:r>
            <w:r>
              <w:rPr>
                <w:rStyle w:val="InitialStyle"/>
                <w:rFonts w:ascii="Arial" w:hAnsi="Arial"/>
                <w:b/>
              </w:rPr>
              <w:t>1392</w:t>
            </w:r>
          </w:p>
        </w:tc>
        <w:tc>
          <w:tcPr>
            <w:tcW w:w="5634" w:type="dxa"/>
            <w:gridSpan w:val="4"/>
            <w:tcBorders>
              <w:top w:val="single" w:sz="6" w:space="0" w:color="auto"/>
            </w:tcBorders>
          </w:tcPr>
          <w:p w:rsidR="00193000" w:rsidRPr="00CF5029" w:rsidRDefault="00193000" w:rsidP="00D140D5">
            <w:pPr>
              <w:pStyle w:val="DefaultText"/>
            </w:pPr>
          </w:p>
        </w:tc>
        <w:tc>
          <w:tcPr>
            <w:tcW w:w="1122" w:type="dxa"/>
            <w:tcBorders>
              <w:top w:val="single" w:sz="6" w:space="0" w:color="auto"/>
            </w:tcBorders>
          </w:tcPr>
          <w:p w:rsidR="00193000" w:rsidRPr="00CF5029" w:rsidRDefault="00193000" w:rsidP="00D140D5">
            <w:pPr>
              <w:pStyle w:val="DefaultText"/>
            </w:pPr>
          </w:p>
        </w:tc>
        <w:tc>
          <w:tcPr>
            <w:tcW w:w="987" w:type="dxa"/>
            <w:tcBorders>
              <w:top w:val="single" w:sz="6" w:space="0" w:color="auto"/>
            </w:tcBorders>
          </w:tcPr>
          <w:p w:rsidR="00193000" w:rsidRPr="00CF5029" w:rsidRDefault="00193000" w:rsidP="00D140D5">
            <w:pPr>
              <w:pStyle w:val="DefaultText"/>
            </w:pPr>
          </w:p>
        </w:tc>
      </w:tr>
      <w:tr w:rsidR="00193000" w:rsidRPr="00CF5029" w:rsidTr="00D140D5">
        <w:trPr>
          <w:cantSplit/>
          <w:trHeight w:hRule="exact" w:val="262"/>
        </w:trPr>
        <w:tc>
          <w:tcPr>
            <w:tcW w:w="1325" w:type="dxa"/>
          </w:tcPr>
          <w:p w:rsidR="00193000" w:rsidRPr="00CF5029" w:rsidRDefault="00193000" w:rsidP="00D140D5">
            <w:pPr>
              <w:pStyle w:val="DefaultText"/>
            </w:pPr>
          </w:p>
        </w:tc>
        <w:tc>
          <w:tcPr>
            <w:tcW w:w="7855" w:type="dxa"/>
            <w:gridSpan w:val="6"/>
          </w:tcPr>
          <w:p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rsidR="00193000" w:rsidRPr="00CF5029" w:rsidRDefault="00193000" w:rsidP="00D140D5">
            <w:pPr>
              <w:pStyle w:val="DefaultText"/>
            </w:pPr>
          </w:p>
        </w:tc>
      </w:tr>
      <w:tr w:rsidR="00193000" w:rsidRPr="00CF5029" w:rsidTr="00D140D5">
        <w:trPr>
          <w:cantSplit/>
          <w:trHeight w:hRule="exact" w:val="297"/>
        </w:trPr>
        <w:tc>
          <w:tcPr>
            <w:tcW w:w="2424" w:type="dxa"/>
            <w:gridSpan w:val="2"/>
          </w:tcPr>
          <w:p w:rsidR="00193000" w:rsidRPr="00CF5029" w:rsidRDefault="00193000" w:rsidP="00D140D5">
            <w:pPr>
              <w:pStyle w:val="DefaultText"/>
            </w:pPr>
          </w:p>
        </w:tc>
        <w:tc>
          <w:tcPr>
            <w:tcW w:w="5634" w:type="dxa"/>
            <w:gridSpan w:val="4"/>
          </w:tcPr>
          <w:p w:rsidR="00193000" w:rsidRPr="00CF5029" w:rsidRDefault="00193000" w:rsidP="00D140D5">
            <w:pPr>
              <w:jc w:val="center"/>
              <w:rPr>
                <w:sz w:val="24"/>
              </w:rPr>
            </w:pPr>
            <w:r w:rsidRPr="00CF5029">
              <w:rPr>
                <w:rFonts w:ascii="Arial" w:hAnsi="Arial"/>
                <w:b/>
              </w:rPr>
              <w:t>Financial Eligibility</w:t>
            </w:r>
          </w:p>
        </w:tc>
        <w:tc>
          <w:tcPr>
            <w:tcW w:w="1122" w:type="dxa"/>
          </w:tcPr>
          <w:p w:rsidR="00193000" w:rsidRPr="00CF5029" w:rsidRDefault="00193000" w:rsidP="00D140D5">
            <w:pPr>
              <w:pStyle w:val="DefaultText1"/>
            </w:pPr>
            <w:r w:rsidRPr="00CF5029">
              <w:rPr>
                <w:rStyle w:val="InitialStyle"/>
                <w:rFonts w:ascii="Arial" w:hAnsi="Arial"/>
                <w:b/>
              </w:rPr>
              <w:t xml:space="preserve"> Chapter</w:t>
            </w:r>
          </w:p>
        </w:tc>
        <w:tc>
          <w:tcPr>
            <w:tcW w:w="987" w:type="dxa"/>
          </w:tcPr>
          <w:p w:rsidR="00193000" w:rsidRPr="00CF5029" w:rsidRDefault="00193000" w:rsidP="00D140D5">
            <w:pPr>
              <w:pStyle w:val="DefaultText1"/>
            </w:pPr>
            <w:r w:rsidRPr="00CF5029">
              <w:rPr>
                <w:rFonts w:ascii="Arial" w:hAnsi="Arial"/>
                <w:b/>
                <w:sz w:val="20"/>
              </w:rPr>
              <w:t>704</w:t>
            </w:r>
          </w:p>
        </w:tc>
      </w:tr>
      <w:tr w:rsidR="00193000" w:rsidRPr="00CF5029" w:rsidTr="00D140D5">
        <w:trPr>
          <w:cantSplit/>
          <w:trHeight w:hRule="exact" w:val="259"/>
        </w:trPr>
        <w:tc>
          <w:tcPr>
            <w:tcW w:w="2424" w:type="dxa"/>
            <w:gridSpan w:val="2"/>
            <w:tcBorders>
              <w:bottom w:val="single" w:sz="6" w:space="0" w:color="auto"/>
            </w:tcBorders>
          </w:tcPr>
          <w:p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pPr>
          </w:p>
        </w:tc>
        <w:tc>
          <w:tcPr>
            <w:tcW w:w="1254" w:type="dxa"/>
            <w:tcBorders>
              <w:bottom w:val="single" w:sz="6" w:space="0" w:color="auto"/>
            </w:tcBorders>
          </w:tcPr>
          <w:p w:rsidR="00193000" w:rsidRPr="00CF5029" w:rsidRDefault="00193000" w:rsidP="00D140D5">
            <w:pPr>
              <w:pStyle w:val="DefaultText"/>
              <w:rPr>
                <w:rFonts w:ascii="Arial" w:hAnsi="Arial" w:cs="Arial"/>
                <w:b/>
                <w:sz w:val="20"/>
              </w:rPr>
            </w:pPr>
          </w:p>
        </w:tc>
        <w:tc>
          <w:tcPr>
            <w:tcW w:w="1122" w:type="dxa"/>
            <w:tcBorders>
              <w:bottom w:val="single" w:sz="6" w:space="0" w:color="auto"/>
            </w:tcBorders>
          </w:tcPr>
          <w:p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193000" w:rsidRPr="00CF5029" w:rsidRDefault="00193000" w:rsidP="00D140D5">
            <w:pPr>
              <w:pStyle w:val="DefaultText1"/>
            </w:pPr>
            <w:r w:rsidRPr="00CF5029">
              <w:rPr>
                <w:rFonts w:ascii="Arial" w:hAnsi="Arial"/>
                <w:b/>
                <w:sz w:val="20"/>
              </w:rPr>
              <w:t>704.330</w:t>
            </w:r>
          </w:p>
        </w:tc>
      </w:tr>
    </w:tbl>
    <w:p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u w:val="single"/>
        </w:rPr>
        <w:t>704.330</w:t>
      </w:r>
      <w:r w:rsidRPr="00CF5029">
        <w:rPr>
          <w:rStyle w:val="InitialStyle"/>
          <w:rFonts w:ascii="Times New Roman" w:hAnsi="Times New Roman"/>
          <w:sz w:val="22"/>
          <w:szCs w:val="22"/>
          <w:u w:val="single"/>
        </w:rPr>
        <w:tab/>
        <w:t>Circumstances Governed by Legal Support Obligations for TAFDC</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Circumstances in which legal </w:t>
      </w:r>
      <w:r>
        <w:rPr>
          <w:rStyle w:val="InitialStyle"/>
          <w:rFonts w:ascii="Times New Roman" w:hAnsi="Times New Roman"/>
          <w:sz w:val="22"/>
          <w:szCs w:val="22"/>
        </w:rPr>
        <w:t xml:space="preserve">support </w:t>
      </w:r>
      <w:r w:rsidRPr="00CF5029">
        <w:rPr>
          <w:rStyle w:val="InitialStyle"/>
          <w:rFonts w:ascii="Times New Roman" w:hAnsi="Times New Roman"/>
          <w:sz w:val="22"/>
          <w:szCs w:val="22"/>
        </w:rPr>
        <w:t>obligations exist include the following</w:t>
      </w:r>
      <w:r>
        <w:rPr>
          <w:rStyle w:val="InitialStyle"/>
          <w:rFonts w:ascii="Times New Roman" w:hAnsi="Times New Roman"/>
          <w:sz w:val="22"/>
          <w:szCs w:val="22"/>
        </w:rPr>
        <w:t xml:space="preserve"> circumstances</w:t>
      </w:r>
      <w:r w:rsidRPr="00CF5029">
        <w:rPr>
          <w:rStyle w:val="InitialStyle"/>
          <w:rFonts w:ascii="Times New Roman" w:hAnsi="Times New Roman"/>
          <w:sz w:val="22"/>
          <w:szCs w:val="22"/>
        </w:rPr>
        <w:t>:</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Natural or Adoptive Parents</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Natural or adoptive parents have a legal obligation to support their minor children.  </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BC2DBC">
        <w:rPr>
          <w:rStyle w:val="InitialStyle"/>
          <w:rFonts w:ascii="Times New Roman" w:hAnsi="Times New Roman"/>
          <w:sz w:val="22"/>
          <w:szCs w:val="22"/>
        </w:rPr>
        <w:t>A</w:t>
      </w:r>
      <w:r w:rsidRPr="00CF5029">
        <w:rPr>
          <w:rStyle w:val="InitialStyle"/>
          <w:rFonts w:ascii="Times New Roman" w:hAnsi="Times New Roman"/>
          <w:sz w:val="22"/>
          <w:szCs w:val="22"/>
        </w:rPr>
        <w:t xml:space="preserve"> natural or adoptive parent living in the same household as the child, must have his or her income and assets used to determine eligibility of the dependent child even if the parent is not eligible to be included in the assistance unit or required to be in the filing unit.</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Spouses</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rPr>
          <w:rStyle w:val="InitialStyle"/>
          <w:rFonts w:ascii="Times New Roman" w:hAnsi="Times New Roman"/>
          <w:sz w:val="22"/>
          <w:szCs w:val="22"/>
        </w:rPr>
      </w:pPr>
      <w:r w:rsidRPr="00CF5029">
        <w:rPr>
          <w:rStyle w:val="InitialStyle"/>
          <w:rFonts w:ascii="Times New Roman" w:hAnsi="Times New Roman"/>
          <w:sz w:val="22"/>
          <w:szCs w:val="22"/>
        </w:rPr>
        <w:t>Spouses have a legal obligation to support their spouses and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at the same time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have a right to receive support from them. </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If the grantee’s spouse is living in the same household, his or her income and assets must be used to determine the grantee’s eligibility;  </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the grantee’s spouse living in the same household is a stepparent, see 106 CMR 704.235 to determine the amount of the stepparent’s income that is deemed to the assistance unit. If the spouse is a stepparent, his or her assets are not used to determine the grantee’s eligibility </w:t>
      </w:r>
      <w:r>
        <w:rPr>
          <w:rStyle w:val="InitialStyle"/>
          <w:rFonts w:ascii="Times New Roman" w:hAnsi="Times New Roman"/>
          <w:sz w:val="22"/>
          <w:szCs w:val="22"/>
        </w:rPr>
        <w:t>nor the</w:t>
      </w:r>
      <w:r w:rsidRPr="00CF5029">
        <w:rPr>
          <w:rStyle w:val="InitialStyle"/>
          <w:rFonts w:ascii="Times New Roman" w:hAnsi="Times New Roman"/>
          <w:sz w:val="22"/>
          <w:szCs w:val="22"/>
        </w:rPr>
        <w:t xml:space="preserve"> dependent children’s eligibility unless the assets are owned jointly </w:t>
      </w:r>
      <w:r w:rsidRPr="00BC2DBC">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704.120 and 106 CMR 704.130. </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Income, excluding noncountable income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704.250, of those persons who have a legal obligation to support and who live in the same household as the dependent child shall be treated as follows:</w:t>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Persons who are not required to be in the filing unit and are not applying for or receiving TAFDC for themselves shall have their income deemed to the filing unit </w:t>
      </w:r>
      <w:r w:rsidRPr="00BC2DBC">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04.235</w:t>
      </w:r>
      <w:r>
        <w:rPr>
          <w:rStyle w:val="InitialStyle"/>
          <w:rFonts w:ascii="Times New Roman" w:hAnsi="Times New Roman"/>
          <w:sz w:val="22"/>
          <w:szCs w:val="22"/>
        </w:rPr>
        <w:t>; and</w:t>
      </w:r>
      <w:r w:rsidRPr="00CF5029">
        <w:rPr>
          <w:rStyle w:val="InitialStyle"/>
          <w:rFonts w:ascii="Times New Roman" w:hAnsi="Times New Roman"/>
          <w:sz w:val="22"/>
          <w:szCs w:val="22"/>
        </w:rPr>
        <w:tab/>
      </w:r>
    </w:p>
    <w:p w:rsidR="00193000" w:rsidRPr="00CF5029" w:rsidRDefault="00193000" w:rsidP="00B14FE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93000" w:rsidRPr="00053D6D" w:rsidRDefault="00193000" w:rsidP="00BE49E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Persons who must be in the filing unit but are excluded from the assistance unit because they failed to cooperate and/or have been sanctioned </w:t>
      </w:r>
      <w:r w:rsidRPr="00D64C67">
        <w:rPr>
          <w:rStyle w:val="InitialStyle"/>
          <w:rFonts w:ascii="Times New Roman" w:hAnsi="Times New Roman"/>
          <w:sz w:val="22"/>
          <w:szCs w:val="22"/>
        </w:rPr>
        <w:t>unit in accordance with</w:t>
      </w:r>
      <w:r w:rsidRPr="00CF5029">
        <w:rPr>
          <w:rStyle w:val="InitialStyle"/>
          <w:rFonts w:ascii="Times New Roman" w:hAnsi="Times New Roman"/>
          <w:sz w:val="22"/>
          <w:szCs w:val="22"/>
        </w:rPr>
        <w:t xml:space="preserve"> 106 CMR 703.150, 703.181, 703.500, 703.525, 703.160, 706.305, 706.410 or 707.200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shall have their income made available to the filing unit </w:t>
      </w:r>
      <w:r w:rsidRPr="00D64C67">
        <w:rPr>
          <w:rStyle w:val="InitialStyle"/>
          <w:rFonts w:ascii="Times New Roman" w:hAnsi="Times New Roman"/>
          <w:sz w:val="22"/>
          <w:szCs w:val="22"/>
        </w:rPr>
        <w:t xml:space="preserve">in accordance with </w:t>
      </w:r>
      <w:r>
        <w:rPr>
          <w:rStyle w:val="InitialStyle"/>
          <w:rFonts w:ascii="Times New Roman" w:hAnsi="Times New Roman"/>
          <w:sz w:val="22"/>
          <w:szCs w:val="22"/>
        </w:rPr>
        <w:t>1</w:t>
      </w:r>
      <w:r w:rsidRPr="00CF5029">
        <w:rPr>
          <w:rStyle w:val="InitialStyle"/>
          <w:rFonts w:ascii="Times New Roman" w:hAnsi="Times New Roman"/>
          <w:sz w:val="22"/>
          <w:szCs w:val="22"/>
        </w:rPr>
        <w:t>06 CMR 704.310</w:t>
      </w:r>
      <w:r w:rsidRPr="00CF5029">
        <w:rPr>
          <w:sz w:val="22"/>
          <w:szCs w:val="22"/>
        </w:rPr>
        <w:t>.</w:t>
      </w:r>
    </w:p>
    <w:p w:rsidR="00193000" w:rsidRPr="00053D6D"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z w:val="22"/>
          <w:szCs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rsidTr="00D140D5">
        <w:trPr>
          <w:cantSplit/>
          <w:trHeight w:hRule="exact" w:val="259"/>
        </w:trPr>
        <w:tc>
          <w:tcPr>
            <w:tcW w:w="10167" w:type="dxa"/>
            <w:gridSpan w:val="8"/>
          </w:tcPr>
          <w:p w:rsidR="00B47BBD" w:rsidRPr="00CF5029" w:rsidRDefault="00B47BBD"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122" w:type="dxa"/>
            <w:tcBorders>
              <w:top w:val="single" w:sz="6" w:space="0" w:color="auto"/>
            </w:tcBorders>
          </w:tcPr>
          <w:p w:rsidR="00B47BBD" w:rsidRPr="00CF5029" w:rsidRDefault="00B47BBD" w:rsidP="00D140D5">
            <w:pPr>
              <w:pStyle w:val="DefaultText"/>
            </w:pPr>
          </w:p>
        </w:tc>
        <w:tc>
          <w:tcPr>
            <w:tcW w:w="987"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262"/>
        </w:trPr>
        <w:tc>
          <w:tcPr>
            <w:tcW w:w="1325" w:type="dxa"/>
          </w:tcPr>
          <w:p w:rsidR="00B47BBD" w:rsidRPr="00CF5029" w:rsidRDefault="00B47BBD" w:rsidP="00D140D5">
            <w:pPr>
              <w:pStyle w:val="DefaultText"/>
            </w:pPr>
          </w:p>
        </w:tc>
        <w:tc>
          <w:tcPr>
            <w:tcW w:w="7855" w:type="dxa"/>
            <w:gridSpan w:val="6"/>
          </w:tcPr>
          <w:p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122" w:type="dxa"/>
          </w:tcPr>
          <w:p w:rsidR="00B47BBD" w:rsidRPr="00CF5029" w:rsidRDefault="00B47BBD" w:rsidP="00D140D5">
            <w:pPr>
              <w:pStyle w:val="DefaultText1"/>
            </w:pPr>
            <w:r w:rsidRPr="00CF5029">
              <w:rPr>
                <w:rStyle w:val="InitialStyle"/>
                <w:rFonts w:ascii="Arial" w:hAnsi="Arial"/>
                <w:b/>
              </w:rPr>
              <w:t xml:space="preserve"> Chapter</w:t>
            </w:r>
          </w:p>
        </w:tc>
        <w:tc>
          <w:tcPr>
            <w:tcW w:w="987" w:type="dxa"/>
          </w:tcPr>
          <w:p w:rsidR="00B47BBD" w:rsidRPr="00CF5029" w:rsidRDefault="00B47BBD" w:rsidP="00D140D5">
            <w:pPr>
              <w:pStyle w:val="DefaultText1"/>
            </w:pPr>
            <w:r w:rsidRPr="00CF5029">
              <w:rPr>
                <w:rFonts w:ascii="Arial" w:hAnsi="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rPr>
                <w:rFonts w:ascii="Arial" w:hAnsi="Arial" w:cs="Arial"/>
                <w:b/>
                <w:sz w:val="20"/>
              </w:rPr>
            </w:pPr>
            <w:r w:rsidRPr="00CF5029">
              <w:rPr>
                <w:rFonts w:ascii="Arial" w:hAnsi="Arial" w:cs="Arial"/>
                <w:b/>
                <w:sz w:val="20"/>
              </w:rPr>
              <w:t>(1 of 2)</w:t>
            </w:r>
          </w:p>
        </w:tc>
        <w:tc>
          <w:tcPr>
            <w:tcW w:w="1122"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B47BBD" w:rsidRPr="00CF5029" w:rsidRDefault="00B47BBD" w:rsidP="00D140D5">
            <w:pPr>
              <w:pStyle w:val="DefaultText1"/>
            </w:pPr>
            <w:r w:rsidRPr="00CF5029">
              <w:rPr>
                <w:rFonts w:ascii="Arial" w:hAnsi="Arial"/>
                <w:b/>
                <w:sz w:val="20"/>
              </w:rPr>
              <w:t>704.335</w:t>
            </w:r>
          </w:p>
        </w:tc>
      </w:tr>
    </w:tbl>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u w:val="single"/>
        </w:rPr>
        <w:t>704.335:</w:t>
      </w:r>
      <w:r w:rsidRPr="00CF5029">
        <w:rPr>
          <w:rStyle w:val="InitialStyle"/>
          <w:rFonts w:ascii="Times New Roman" w:hAnsi="Times New Roman"/>
          <w:sz w:val="22"/>
          <w:szCs w:val="22"/>
          <w:u w:val="single"/>
        </w:rPr>
        <w:tab/>
        <w:t>Circumstances Governed by Legal Support Obligations for EAEDC</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Spouses</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Spouses have a legal obligation to support their spouses and at the same time have a right to receive support from them. If the applicant’s or client’s spouse is living in the same household, his or her income and assets must be used to determine the applicant’s or client’s eligibility. </w:t>
      </w:r>
      <w:r w:rsidRPr="00AC0BDC">
        <w:rPr>
          <w:rStyle w:val="InitialStyle"/>
          <w:rFonts w:ascii="Times New Roman" w:hAnsi="Times New Roman"/>
          <w:sz w:val="22"/>
          <w:szCs w:val="22"/>
        </w:rPr>
        <w:t>The</w:t>
      </w:r>
      <w:r w:rsidRPr="00CF5029">
        <w:rPr>
          <w:rStyle w:val="InitialStyle"/>
          <w:rFonts w:ascii="Times New Roman" w:hAnsi="Times New Roman"/>
          <w:sz w:val="22"/>
          <w:szCs w:val="22"/>
        </w:rPr>
        <w:t xml:space="preserve"> requirements </w:t>
      </w:r>
      <w:r w:rsidRPr="00AC0BDC">
        <w:rPr>
          <w:rStyle w:val="InitialStyle"/>
          <w:rFonts w:ascii="Times New Roman" w:hAnsi="Times New Roman"/>
          <w:sz w:val="22"/>
          <w:szCs w:val="22"/>
        </w:rPr>
        <w:t xml:space="preserve">for </w:t>
      </w:r>
      <w:r w:rsidRPr="00CF5029">
        <w:rPr>
          <w:rStyle w:val="InitialStyle"/>
          <w:rFonts w:ascii="Times New Roman" w:hAnsi="Times New Roman"/>
          <w:sz w:val="22"/>
          <w:szCs w:val="22"/>
        </w:rPr>
        <w:t xml:space="preserve">of the treatment of the income and assets of the spouse </w:t>
      </w:r>
      <w:r w:rsidRPr="00AC0BDC">
        <w:rPr>
          <w:rStyle w:val="InitialStyle"/>
          <w:rFonts w:ascii="Times New Roman" w:hAnsi="Times New Roman"/>
          <w:sz w:val="22"/>
          <w:szCs w:val="22"/>
        </w:rPr>
        <w:t xml:space="preserve">are </w:t>
      </w:r>
      <w:r>
        <w:rPr>
          <w:rStyle w:val="InitialStyle"/>
          <w:rFonts w:ascii="Times New Roman" w:hAnsi="Times New Roman"/>
          <w:sz w:val="22"/>
          <w:szCs w:val="22"/>
        </w:rPr>
        <w:t>provided below</w:t>
      </w:r>
      <w:r w:rsidRPr="00CF5029">
        <w:rPr>
          <w:rStyle w:val="InitialStyle"/>
          <w:rFonts w:ascii="Times New Roman" w:hAnsi="Times New Roman"/>
          <w:sz w:val="22"/>
          <w:szCs w:val="22"/>
        </w:rPr>
        <w:t>.</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Income</w:t>
      </w:r>
      <w:r w:rsidRPr="00CF5029">
        <w:rPr>
          <w:rStyle w:val="InitialStyle"/>
          <w:rFonts w:ascii="Times New Roman" w:hAnsi="Times New Roman"/>
          <w:sz w:val="22"/>
          <w:szCs w:val="22"/>
        </w:rPr>
        <w:t xml:space="preserve">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Excluding the types of noncountable income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704.250, the income of the applicant’s or client’s spouse who lives in the same household but who is </w:t>
      </w:r>
      <w:r>
        <w:rPr>
          <w:rStyle w:val="InitialStyle"/>
          <w:rFonts w:ascii="Times New Roman" w:hAnsi="Times New Roman"/>
          <w:sz w:val="22"/>
          <w:szCs w:val="22"/>
        </w:rPr>
        <w:t xml:space="preserve">not </w:t>
      </w:r>
      <w:r w:rsidRPr="00CF5029">
        <w:rPr>
          <w:rStyle w:val="InitialStyle"/>
          <w:rFonts w:ascii="Times New Roman" w:hAnsi="Times New Roman"/>
          <w:sz w:val="22"/>
          <w:szCs w:val="22"/>
        </w:rPr>
        <w:t xml:space="preserve">an </w:t>
      </w:r>
      <w:r>
        <w:rPr>
          <w:rStyle w:val="InitialStyle"/>
          <w:rFonts w:ascii="Times New Roman" w:hAnsi="Times New Roman"/>
          <w:sz w:val="22"/>
          <w:szCs w:val="22"/>
        </w:rPr>
        <w:t xml:space="preserve">EAEDC or TAFDC </w:t>
      </w:r>
      <w:r w:rsidRPr="00CF5029">
        <w:rPr>
          <w:rStyle w:val="InitialStyle"/>
          <w:rFonts w:ascii="Times New Roman" w:hAnsi="Times New Roman"/>
          <w:sz w:val="22"/>
          <w:szCs w:val="22"/>
        </w:rPr>
        <w:t>applicant or client, shall be deemed to the applicant or client as follows:</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If there is only earned income, the amount of income deemed to the assistance unit is: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monthly gross earned income </w:t>
      </w:r>
      <w:r>
        <w:rPr>
          <w:rStyle w:val="InitialStyle"/>
          <w:rFonts w:ascii="Times New Roman" w:hAnsi="Times New Roman"/>
          <w:sz w:val="22"/>
          <w:szCs w:val="22"/>
        </w:rPr>
        <w:t>less the work-related-</w:t>
      </w:r>
      <w:r w:rsidRPr="00CF5029">
        <w:rPr>
          <w:rStyle w:val="InitialStyle"/>
          <w:rFonts w:ascii="Times New Roman" w:hAnsi="Times New Roman"/>
          <w:sz w:val="22"/>
          <w:szCs w:val="22"/>
        </w:rPr>
        <w:t xml:space="preserve">expense deduction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704.270; and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less</w:t>
      </w:r>
      <w:r w:rsidRPr="00CF5029">
        <w:rPr>
          <w:rStyle w:val="InitialStyle"/>
          <w:rFonts w:ascii="Times New Roman" w:hAnsi="Times New Roman"/>
          <w:sz w:val="22"/>
          <w:szCs w:val="22"/>
        </w:rPr>
        <w:t xml:space="preserve"> an amount equal to the appropriate standard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704.44</w:t>
      </w:r>
      <w:r>
        <w:rPr>
          <w:rStyle w:val="InitialStyle"/>
          <w:rFonts w:ascii="Times New Roman" w:hAnsi="Times New Roman"/>
          <w:sz w:val="22"/>
          <w:szCs w:val="22"/>
        </w:rPr>
        <w:t>0(H);</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 xml:space="preserve">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there is only unearned income, the amount deemed to the assistance unit shall be the result of subtracting an amount equal to the appropriate standard </w:t>
      </w:r>
      <w:r>
        <w:rPr>
          <w:rStyle w:val="InitialStyle"/>
          <w:rFonts w:ascii="Times New Roman" w:hAnsi="Times New Roman"/>
          <w:sz w:val="22"/>
          <w:szCs w:val="22"/>
        </w:rPr>
        <w:t xml:space="preserve">as provided </w:t>
      </w:r>
      <w:r w:rsidRPr="00CF5029">
        <w:rPr>
          <w:rStyle w:val="InitialStyle"/>
          <w:rFonts w:ascii="Times New Roman" w:hAnsi="Times New Roman"/>
          <w:sz w:val="22"/>
          <w:szCs w:val="22"/>
        </w:rPr>
        <w:t>in 106 CMR 704.440(H) fro</w:t>
      </w:r>
      <w:r>
        <w:rPr>
          <w:rStyle w:val="InitialStyle"/>
          <w:rFonts w:ascii="Times New Roman" w:hAnsi="Times New Roman"/>
          <w:sz w:val="22"/>
          <w:szCs w:val="22"/>
        </w:rPr>
        <w:t>m monthly gross unearned income; or</w:t>
      </w: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p w:rsidR="00B47BBD" w:rsidRPr="00CF5029" w:rsidRDefault="00B47BBD" w:rsidP="00B14FE4">
      <w:pPr>
        <w:pStyle w:val="DefaultText"/>
        <w:tabs>
          <w:tab w:val="left" w:pos="1170"/>
          <w:tab w:val="left" w:pos="2340"/>
          <w:tab w:val="left" w:pos="2400"/>
          <w:tab w:val="left" w:pos="2880"/>
          <w:tab w:val="left" w:pos="3360"/>
          <w:tab w:val="left" w:pos="3840"/>
          <w:tab w:val="left" w:pos="4320"/>
          <w:tab w:val="left" w:pos="4800"/>
          <w:tab w:val="left" w:pos="11906"/>
        </w:tabs>
        <w:ind w:left="2880" w:hanging="1710"/>
        <w:rPr>
          <w:rStyle w:val="InitialStyle"/>
          <w:rFonts w:ascii="Times New Roman" w:hAnsi="Times New Roman"/>
          <w:sz w:val="22"/>
          <w:szCs w:val="22"/>
        </w:rPr>
      </w:pPr>
      <w:r w:rsidRPr="00CF5029">
        <w:rPr>
          <w:rStyle w:val="InitialStyle"/>
          <w:rFonts w:ascii="Times New Roman" w:hAnsi="Times New Roman"/>
          <w:sz w:val="22"/>
          <w:szCs w:val="22"/>
        </w:rPr>
        <w:tab/>
        <w:t xml:space="preserve">(c) </w:t>
      </w:r>
      <w:r w:rsidRPr="00CF5029">
        <w:rPr>
          <w:rStyle w:val="InitialStyle"/>
          <w:rFonts w:ascii="Times New Roman" w:hAnsi="Times New Roman"/>
          <w:sz w:val="22"/>
          <w:szCs w:val="22"/>
        </w:rPr>
        <w:tab/>
        <w:t xml:space="preserve">If there is both earned and unearned income, the amount deemed to the assistance unit is: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880"/>
          <w:tab w:val="left" w:pos="3360"/>
          <w:tab w:val="left" w:pos="3840"/>
          <w:tab w:val="left" w:pos="4320"/>
          <w:tab w:val="left" w:pos="4800"/>
          <w:tab w:val="left" w:pos="11906"/>
        </w:tabs>
        <w:ind w:left="336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gross monthly earned income </w:t>
      </w:r>
      <w:r>
        <w:rPr>
          <w:rStyle w:val="InitialStyle"/>
          <w:rFonts w:ascii="Times New Roman" w:hAnsi="Times New Roman"/>
          <w:sz w:val="22"/>
          <w:szCs w:val="22"/>
        </w:rPr>
        <w:t>less the work-related-</w:t>
      </w:r>
      <w:r w:rsidRPr="00CF5029">
        <w:rPr>
          <w:rStyle w:val="InitialStyle"/>
          <w:rFonts w:ascii="Times New Roman" w:hAnsi="Times New Roman"/>
          <w:sz w:val="22"/>
          <w:szCs w:val="22"/>
        </w:rPr>
        <w:t xml:space="preserve">expense deduction; </w:t>
      </w:r>
    </w:p>
    <w:p w:rsidR="00B47BBD" w:rsidRPr="00CF5029" w:rsidRDefault="00B47BBD" w:rsidP="00B14FE4">
      <w:pPr>
        <w:pStyle w:val="DefaultText"/>
        <w:tabs>
          <w:tab w:val="left" w:pos="1200"/>
          <w:tab w:val="left" w:pos="18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880"/>
          <w:tab w:val="left" w:pos="3360"/>
          <w:tab w:val="left" w:pos="3840"/>
          <w:tab w:val="left" w:pos="4320"/>
          <w:tab w:val="left" w:pos="4800"/>
          <w:tab w:val="left" w:pos="11906"/>
        </w:tabs>
        <w:ind w:left="336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plus the gross monthly unearned income; and </w:t>
      </w:r>
    </w:p>
    <w:p w:rsidR="00B47BBD" w:rsidRPr="00CF5029" w:rsidRDefault="00B47BBD" w:rsidP="00B14FE4">
      <w:pPr>
        <w:pStyle w:val="DefaultText"/>
        <w:tabs>
          <w:tab w:val="left" w:pos="1200"/>
          <w:tab w:val="left" w:pos="18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880"/>
          <w:tab w:val="left" w:pos="3360"/>
          <w:tab w:val="left" w:pos="3840"/>
          <w:tab w:val="left" w:pos="4320"/>
          <w:tab w:val="left" w:pos="4800"/>
          <w:tab w:val="left" w:pos="11906"/>
        </w:tabs>
        <w:ind w:left="336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Pr>
          <w:rStyle w:val="InitialStyle"/>
          <w:rFonts w:ascii="Times New Roman" w:hAnsi="Times New Roman"/>
          <w:sz w:val="22"/>
          <w:szCs w:val="22"/>
        </w:rPr>
        <w:t>less</w:t>
      </w:r>
      <w:r w:rsidRPr="00CF5029">
        <w:rPr>
          <w:rStyle w:val="InitialStyle"/>
          <w:rFonts w:ascii="Times New Roman" w:hAnsi="Times New Roman"/>
          <w:sz w:val="22"/>
          <w:szCs w:val="22"/>
        </w:rPr>
        <w:t xml:space="preserve"> the appropriate standard.</w:t>
      </w:r>
      <w:r w:rsidRPr="00CF5029">
        <w:rPr>
          <w:rStyle w:val="InitialStyle"/>
          <w:rFonts w:ascii="Times New Roman" w:hAnsi="Times New Roman"/>
          <w:sz w:val="22"/>
          <w:szCs w:val="22"/>
        </w:rPr>
        <w:tab/>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rsidR="00B47BBD" w:rsidRDefault="00B47BBD" w:rsidP="00632C49">
      <w:pPr>
        <w:pStyle w:val="DefaultText"/>
        <w:tabs>
          <w:tab w:val="left" w:pos="1200"/>
          <w:tab w:val="left" w:pos="1800"/>
          <w:tab w:val="left" w:pos="2400"/>
          <w:tab w:val="left" w:pos="2880"/>
          <w:tab w:val="left" w:pos="3360"/>
          <w:tab w:val="left" w:pos="3840"/>
          <w:tab w:val="left" w:pos="4320"/>
          <w:tab w:val="left" w:pos="4800"/>
          <w:tab w:val="left" w:pos="11906"/>
        </w:tabs>
        <w:ind w:left="240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The countable income of the spouse shall not be deemed as specified </w:t>
      </w:r>
      <w:r>
        <w:rPr>
          <w:rStyle w:val="InitialStyle"/>
          <w:rFonts w:ascii="Times New Roman" w:hAnsi="Times New Roman"/>
          <w:sz w:val="22"/>
          <w:szCs w:val="22"/>
        </w:rPr>
        <w:t>above</w:t>
      </w:r>
      <w:r w:rsidRPr="00CF5029">
        <w:rPr>
          <w:rStyle w:val="InitialStyle"/>
          <w:rFonts w:ascii="Times New Roman" w:hAnsi="Times New Roman"/>
          <w:sz w:val="22"/>
          <w:szCs w:val="22"/>
        </w:rPr>
        <w:t xml:space="preserve"> when</w:t>
      </w:r>
      <w:r>
        <w:rPr>
          <w:rStyle w:val="InitialStyle"/>
          <w:rFonts w:ascii="Times New Roman" w:hAnsi="Times New Roman"/>
          <w:sz w:val="22"/>
          <w:szCs w:val="22"/>
        </w:rPr>
        <w:t xml:space="preserve"> </w:t>
      </w:r>
      <w:r w:rsidRPr="00CF5029">
        <w:rPr>
          <w:rStyle w:val="InitialStyle"/>
          <w:rFonts w:ascii="Times New Roman" w:hAnsi="Times New Roman"/>
          <w:sz w:val="22"/>
          <w:szCs w:val="22"/>
        </w:rPr>
        <w:t>the only income of the spouse is from a cash assistance program administered by the Department.</w:t>
      </w:r>
    </w:p>
    <w:p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rsidR="00B47BBD"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rsidR="00B47BBD" w:rsidRPr="009E304D" w:rsidRDefault="00B47BBD"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rsidTr="00D140D5">
        <w:trPr>
          <w:cantSplit/>
          <w:trHeight w:hRule="exact" w:val="259"/>
        </w:trPr>
        <w:tc>
          <w:tcPr>
            <w:tcW w:w="10167" w:type="dxa"/>
            <w:gridSpan w:val="8"/>
          </w:tcPr>
          <w:p w:rsidR="00B47BBD" w:rsidRPr="00CF5029" w:rsidRDefault="00B47BBD"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122" w:type="dxa"/>
            <w:tcBorders>
              <w:top w:val="single" w:sz="6" w:space="0" w:color="auto"/>
            </w:tcBorders>
          </w:tcPr>
          <w:p w:rsidR="00B47BBD" w:rsidRPr="00CF5029" w:rsidRDefault="00B47BBD" w:rsidP="00D140D5">
            <w:pPr>
              <w:pStyle w:val="DefaultText"/>
            </w:pPr>
          </w:p>
        </w:tc>
        <w:tc>
          <w:tcPr>
            <w:tcW w:w="987"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262"/>
        </w:trPr>
        <w:tc>
          <w:tcPr>
            <w:tcW w:w="1325" w:type="dxa"/>
          </w:tcPr>
          <w:p w:rsidR="00B47BBD" w:rsidRPr="00CF5029" w:rsidRDefault="00B47BBD" w:rsidP="00D140D5">
            <w:pPr>
              <w:pStyle w:val="DefaultText"/>
            </w:pPr>
          </w:p>
        </w:tc>
        <w:tc>
          <w:tcPr>
            <w:tcW w:w="7855" w:type="dxa"/>
            <w:gridSpan w:val="6"/>
          </w:tcPr>
          <w:p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122" w:type="dxa"/>
          </w:tcPr>
          <w:p w:rsidR="00B47BBD" w:rsidRPr="00CF5029" w:rsidRDefault="00B47BBD" w:rsidP="00D140D5">
            <w:pPr>
              <w:pStyle w:val="DefaultText1"/>
            </w:pPr>
            <w:r w:rsidRPr="00CF5029">
              <w:rPr>
                <w:rStyle w:val="InitialStyle"/>
                <w:rFonts w:ascii="Arial" w:hAnsi="Arial"/>
                <w:b/>
              </w:rPr>
              <w:t xml:space="preserve"> Chapter</w:t>
            </w:r>
          </w:p>
        </w:tc>
        <w:tc>
          <w:tcPr>
            <w:tcW w:w="987" w:type="dxa"/>
          </w:tcPr>
          <w:p w:rsidR="00B47BBD" w:rsidRPr="00CF5029" w:rsidRDefault="00B47BBD" w:rsidP="00D140D5">
            <w:pPr>
              <w:pStyle w:val="DefaultText1"/>
            </w:pPr>
            <w:r w:rsidRPr="00CF5029">
              <w:rPr>
                <w:rFonts w:ascii="Arial" w:hAnsi="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rPr>
                <w:rFonts w:ascii="Arial" w:hAnsi="Arial" w:cs="Arial"/>
                <w:b/>
                <w:sz w:val="20"/>
              </w:rPr>
            </w:pPr>
            <w:r w:rsidRPr="00CF5029">
              <w:rPr>
                <w:rFonts w:ascii="Arial" w:hAnsi="Arial" w:cs="Arial"/>
                <w:b/>
                <w:sz w:val="20"/>
              </w:rPr>
              <w:t>(2 of 2)</w:t>
            </w:r>
          </w:p>
        </w:tc>
        <w:tc>
          <w:tcPr>
            <w:tcW w:w="1122"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B47BBD" w:rsidRPr="00CF5029" w:rsidRDefault="00B47BBD" w:rsidP="00D140D5">
            <w:pPr>
              <w:pStyle w:val="DefaultText1"/>
            </w:pPr>
            <w:r w:rsidRPr="00CF5029">
              <w:rPr>
                <w:rFonts w:ascii="Arial" w:hAnsi="Arial"/>
                <w:b/>
                <w:sz w:val="20"/>
              </w:rPr>
              <w:t>704.335</w:t>
            </w:r>
          </w:p>
        </w:tc>
      </w:tr>
    </w:tbl>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 xml:space="preserve">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630"/>
        <w:rPr>
          <w:rStyle w:val="InitialStyle"/>
          <w:rFonts w:ascii="Times New Roman" w:hAnsi="Times New Roman"/>
          <w:sz w:val="22"/>
          <w:szCs w:val="22"/>
        </w:rPr>
      </w:pPr>
      <w:r w:rsidRPr="00CF5029">
        <w:rPr>
          <w:rStyle w:val="InitialStyle"/>
          <w:rFonts w:ascii="Times New Roman" w:hAnsi="Times New Roman"/>
          <w:sz w:val="22"/>
          <w:szCs w:val="22"/>
        </w:rPr>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Assets</w:t>
      </w:r>
      <w:r w:rsidRPr="00CF5029">
        <w:rPr>
          <w:rStyle w:val="InitialStyle"/>
          <w:rFonts w:ascii="Times New Roman" w:hAnsi="Times New Roman"/>
          <w:sz w:val="22"/>
          <w:szCs w:val="22"/>
        </w:rPr>
        <w:t xml:space="preserve">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Excluding the types of noncountable assets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704.140, the assets of the spouse living in the same household as the EAEDC applicant or client but </w:t>
      </w:r>
      <w:r>
        <w:rPr>
          <w:rStyle w:val="InitialStyle"/>
          <w:rFonts w:ascii="Times New Roman" w:hAnsi="Times New Roman"/>
          <w:sz w:val="22"/>
          <w:szCs w:val="22"/>
        </w:rPr>
        <w:t xml:space="preserve">who is </w:t>
      </w:r>
      <w:r w:rsidRPr="00CF5029">
        <w:rPr>
          <w:rStyle w:val="InitialStyle"/>
          <w:rFonts w:ascii="Times New Roman" w:hAnsi="Times New Roman"/>
          <w:sz w:val="22"/>
          <w:szCs w:val="22"/>
        </w:rPr>
        <w:t>not an applicant or client of a cash assistance program administered by the Department, shall be counted in determining the current eligibility of the EAEDC applicant or client. See 106 CMR 704.110, 704.120, 704.300 and 704.310 for asset rules.</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 xml:space="preserve"> </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704.340:</w:t>
      </w:r>
      <w:r w:rsidRPr="00CF5029">
        <w:rPr>
          <w:rStyle w:val="InitialStyle"/>
          <w:rFonts w:ascii="Times New Roman" w:hAnsi="Times New Roman"/>
          <w:sz w:val="22"/>
          <w:szCs w:val="22"/>
          <w:u w:val="single"/>
        </w:rPr>
        <w:tab/>
        <w:t>Eligibility Test for an EAEDC Person Caring for a Disabled Person</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The income and assets of a disabled person being cared for by an EAEDC applicant or client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703.620 must not exceed the following limits:</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the disabled person’s countable income cannot exceed $1500 monthly; and</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disabled person’s countable assets cannot exceed $2000.</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3632FC">
      <w:pPr>
        <w:pStyle w:val="DefaultText"/>
        <w:tabs>
          <w:tab w:val="left" w:pos="0"/>
          <w:tab w:val="left" w:pos="1170"/>
          <w:tab w:val="left" w:pos="2340"/>
          <w:tab w:val="left" w:pos="2880"/>
          <w:tab w:val="left" w:pos="3420"/>
          <w:tab w:val="left" w:pos="3960"/>
          <w:tab w:val="left" w:pos="4320"/>
          <w:tab w:val="left" w:pos="4680"/>
        </w:tabs>
        <w:rPr>
          <w:rStyle w:val="InitialStyle"/>
          <w:rFonts w:ascii="Times New Roman" w:hAnsi="Times New Roman"/>
          <w:sz w:val="22"/>
          <w:szCs w:val="22"/>
        </w:rPr>
      </w:pPr>
      <w:r w:rsidRPr="00CF5029">
        <w:rPr>
          <w:rStyle w:val="InitialStyle"/>
          <w:rFonts w:ascii="Times New Roman" w:hAnsi="Times New Roman"/>
          <w:sz w:val="22"/>
          <w:szCs w:val="22"/>
        </w:rPr>
        <w:tab/>
        <w:t xml:space="preserve">The rules for counting this income and assets are the same as </w:t>
      </w:r>
      <w:r>
        <w:rPr>
          <w:rStyle w:val="InitialStyle"/>
          <w:rFonts w:ascii="Times New Roman" w:hAnsi="Times New Roman"/>
          <w:sz w:val="22"/>
          <w:szCs w:val="22"/>
        </w:rPr>
        <w:t xml:space="preserve">for </w:t>
      </w:r>
      <w:r w:rsidRPr="00CF5029">
        <w:rPr>
          <w:rStyle w:val="InitialStyle"/>
          <w:rFonts w:ascii="Times New Roman" w:hAnsi="Times New Roman"/>
          <w:sz w:val="22"/>
          <w:szCs w:val="22"/>
        </w:rPr>
        <w:t xml:space="preserve">an EAEDC applicant or </w:t>
      </w:r>
    </w:p>
    <w:p w:rsidR="00B47BBD" w:rsidRPr="00053D6D" w:rsidRDefault="00B47BBD" w:rsidP="008F69C7">
      <w:pPr>
        <w:pStyle w:val="DefaultText"/>
        <w:tabs>
          <w:tab w:val="left" w:pos="0"/>
          <w:tab w:val="left" w:pos="1170"/>
          <w:tab w:val="left" w:pos="2340"/>
          <w:tab w:val="left" w:pos="2880"/>
          <w:tab w:val="left" w:pos="3420"/>
          <w:tab w:val="left" w:pos="3960"/>
          <w:tab w:val="left" w:pos="4320"/>
          <w:tab w:val="left" w:pos="4680"/>
        </w:tabs>
        <w:rPr>
          <w:rStyle w:val="InitialStyle"/>
          <w:rFonts w:ascii="Times New Roman" w:hAnsi="Times New Roman"/>
          <w:sz w:val="22"/>
        </w:rPr>
      </w:pPr>
      <w:r w:rsidRPr="00CF5029">
        <w:rPr>
          <w:rStyle w:val="InitialStyle"/>
          <w:rFonts w:ascii="Times New Roman" w:hAnsi="Times New Roman"/>
          <w:sz w:val="22"/>
          <w:szCs w:val="22"/>
        </w:rPr>
        <w:tab/>
        <w:t>client.</w:t>
      </w:r>
    </w:p>
    <w:p w:rsidR="00B47BBD" w:rsidRPr="00053D6D"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rsidTr="00D140D5">
        <w:trPr>
          <w:cantSplit/>
          <w:trHeight w:hRule="exact" w:val="259"/>
        </w:trPr>
        <w:tc>
          <w:tcPr>
            <w:tcW w:w="10167" w:type="dxa"/>
            <w:gridSpan w:val="8"/>
          </w:tcPr>
          <w:p w:rsidR="00B47BBD" w:rsidRPr="00CF5029" w:rsidRDefault="00B47BBD" w:rsidP="00D140D5">
            <w:pPr>
              <w:pStyle w:val="DefaultText1"/>
              <w:tabs>
                <w:tab w:val="left" w:pos="9360"/>
              </w:tabs>
              <w:ind w:left="720" w:right="567"/>
              <w:jc w:val="center"/>
            </w:pPr>
            <w:r w:rsidRPr="00CF5029">
              <w:rPr>
                <w:rStyle w:val="InitialStyle"/>
                <w:rFonts w:ascii="Arial" w:hAnsi="Arial"/>
                <w:b/>
              </w:rPr>
              <w:t>106 CMR: Department of Transitional Assistance</w:t>
            </w:r>
          </w:p>
        </w:tc>
      </w:tr>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122" w:type="dxa"/>
            <w:tcBorders>
              <w:top w:val="single" w:sz="6" w:space="0" w:color="auto"/>
            </w:tcBorders>
          </w:tcPr>
          <w:p w:rsidR="00B47BBD" w:rsidRPr="00CF5029" w:rsidRDefault="00B47BBD" w:rsidP="00D140D5">
            <w:pPr>
              <w:pStyle w:val="DefaultText"/>
            </w:pPr>
          </w:p>
        </w:tc>
        <w:tc>
          <w:tcPr>
            <w:tcW w:w="987"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262"/>
        </w:trPr>
        <w:tc>
          <w:tcPr>
            <w:tcW w:w="1325" w:type="dxa"/>
          </w:tcPr>
          <w:p w:rsidR="00B47BBD" w:rsidRPr="00CF5029" w:rsidRDefault="00B47BBD" w:rsidP="00D140D5">
            <w:pPr>
              <w:pStyle w:val="DefaultText"/>
            </w:pPr>
          </w:p>
        </w:tc>
        <w:tc>
          <w:tcPr>
            <w:tcW w:w="7855" w:type="dxa"/>
            <w:gridSpan w:val="6"/>
          </w:tcPr>
          <w:p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122" w:type="dxa"/>
          </w:tcPr>
          <w:p w:rsidR="00B47BBD" w:rsidRPr="00CF5029" w:rsidRDefault="00B47BBD" w:rsidP="00D140D5">
            <w:pPr>
              <w:pStyle w:val="DefaultText1"/>
            </w:pPr>
            <w:r w:rsidRPr="00CF5029">
              <w:rPr>
                <w:rStyle w:val="InitialStyle"/>
                <w:rFonts w:ascii="Arial" w:hAnsi="Arial"/>
                <w:b/>
              </w:rPr>
              <w:t xml:space="preserve"> Chapter</w:t>
            </w:r>
          </w:p>
        </w:tc>
        <w:tc>
          <w:tcPr>
            <w:tcW w:w="987" w:type="dxa"/>
          </w:tcPr>
          <w:p w:rsidR="00B47BBD" w:rsidRPr="00CF5029" w:rsidRDefault="00B47BBD" w:rsidP="00D140D5">
            <w:pPr>
              <w:pStyle w:val="DefaultText1"/>
            </w:pPr>
            <w:r w:rsidRPr="00CF5029">
              <w:rPr>
                <w:rFonts w:ascii="Arial" w:hAnsi="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122"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B47BBD" w:rsidRPr="00CF5029" w:rsidRDefault="00B47BBD" w:rsidP="00D140D5">
            <w:pPr>
              <w:pStyle w:val="DefaultText1"/>
            </w:pPr>
            <w:r w:rsidRPr="00CF5029">
              <w:rPr>
                <w:rFonts w:ascii="Arial" w:hAnsi="Arial"/>
                <w:b/>
                <w:sz w:val="20"/>
              </w:rPr>
              <w:t>704.400</w:t>
            </w:r>
          </w:p>
        </w:tc>
      </w:tr>
    </w:tbl>
    <w:p w:rsidR="00B47BBD" w:rsidRPr="00CF5029" w:rsidRDefault="00B47BBD"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B47BBD" w:rsidRPr="00CF5029" w:rsidRDefault="00B47BBD" w:rsidP="00B14F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CF5029">
        <w:rPr>
          <w:rStyle w:val="InitialStyle"/>
          <w:rFonts w:ascii="Times New Roman" w:hAnsi="Times New Roman"/>
          <w:sz w:val="22"/>
          <w:szCs w:val="22"/>
          <w:u w:val="single"/>
        </w:rPr>
        <w:t>704.400:</w:t>
      </w:r>
      <w:r w:rsidRPr="00CF5029">
        <w:rPr>
          <w:rStyle w:val="InitialStyle"/>
          <w:rFonts w:ascii="Times New Roman" w:hAnsi="Times New Roman"/>
          <w:sz w:val="22"/>
          <w:szCs w:val="22"/>
          <w:u w:val="single"/>
        </w:rPr>
        <w:tab/>
        <w:t>TAFDC Table of Eligibility Standards - Exempt Assistance Units</w:t>
      </w:r>
    </w:p>
    <w:p w:rsidR="00B47BBD" w:rsidRPr="00CF5029" w:rsidRDefault="00B47BBD" w:rsidP="00B14F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B47BBD" w:rsidRPr="008C0DDD" w:rsidRDefault="00B47BBD" w:rsidP="008C0DDD">
      <w:pPr>
        <w:overflowPunct/>
        <w:ind w:left="1440"/>
        <w:textAlignment w:val="auto"/>
        <w:rPr>
          <w:noProof w:val="0"/>
          <w:sz w:val="22"/>
          <w:szCs w:val="22"/>
        </w:rPr>
      </w:pPr>
      <w:r w:rsidRPr="00CF5029">
        <w:rPr>
          <w:rStyle w:val="InitialStyle"/>
          <w:rFonts w:ascii="Times New Roman" w:hAnsi="Times New Roman"/>
          <w:sz w:val="22"/>
          <w:szCs w:val="22"/>
        </w:rPr>
        <w:t xml:space="preserve">The figures in the Eligibility Standards columns </w:t>
      </w:r>
      <w:r w:rsidRPr="00CF5029">
        <w:rPr>
          <w:noProof w:val="0"/>
          <w:sz w:val="22"/>
          <w:szCs w:val="22"/>
        </w:rPr>
        <w:t xml:space="preserve">are posted at </w:t>
      </w:r>
      <w:r w:rsidRPr="008C0DDD">
        <w:rPr>
          <w:noProof w:val="0"/>
          <w:sz w:val="22"/>
          <w:szCs w:val="22"/>
        </w:rPr>
        <w:t>www.mass.gov/dta</w:t>
      </w:r>
      <w:r>
        <w:rPr>
          <w:noProof w:val="0"/>
          <w:sz w:val="22"/>
          <w:szCs w:val="22"/>
        </w:rPr>
        <w:t xml:space="preserve">. </w:t>
      </w:r>
      <w:r w:rsidRPr="00CF5029">
        <w:rPr>
          <w:noProof w:val="0"/>
          <w:sz w:val="22"/>
          <w:szCs w:val="22"/>
        </w:rPr>
        <w:t>Paper copies are available upon request.</w:t>
      </w:r>
      <w:r w:rsidRPr="00CF5029">
        <w:rPr>
          <w:rStyle w:val="InitialStyle"/>
          <w:rFonts w:ascii="Times New Roman" w:hAnsi="Times New Roman"/>
          <w:sz w:val="22"/>
          <w:szCs w:val="22"/>
        </w:rPr>
        <w:t xml:space="preserve"> </w:t>
      </w:r>
    </w:p>
    <w:p w:rsidR="00B47BBD" w:rsidRDefault="00B47BBD" w:rsidP="00B14FE4"/>
    <w:p w:rsidR="00B47BBD" w:rsidRPr="00CF5029" w:rsidRDefault="00B47BBD" w:rsidP="00B14FE4"/>
    <w:p w:rsidR="00B47BBD" w:rsidRPr="00CF5029" w:rsidRDefault="00B47BBD" w:rsidP="00AC0B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nitialStyle"/>
          <w:rFonts w:ascii="Times New Roman" w:hAnsi="Times New Roman"/>
          <w:sz w:val="22"/>
          <w:szCs w:val="22"/>
          <w:u w:val="single"/>
        </w:rPr>
      </w:pPr>
      <w:r w:rsidRPr="00CF5029">
        <w:rPr>
          <w:rStyle w:val="InitialStyle"/>
          <w:rFonts w:ascii="Times New Roman" w:hAnsi="Times New Roman"/>
          <w:sz w:val="22"/>
          <w:szCs w:val="22"/>
          <w:u w:val="single"/>
        </w:rPr>
        <w:t>704.405:            TAFDC Table of Eligibility Standards - Nonexempt Assistance Units</w:t>
      </w:r>
    </w:p>
    <w:p w:rsidR="00B47BBD" w:rsidRPr="00CF5029" w:rsidRDefault="00B47BBD" w:rsidP="00AC0B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nitialStyle"/>
          <w:rFonts w:ascii="Times New Roman" w:hAnsi="Times New Roman"/>
          <w:sz w:val="22"/>
          <w:szCs w:val="22"/>
          <w:u w:val="single"/>
        </w:rPr>
      </w:pPr>
    </w:p>
    <w:p w:rsidR="00B47BBD" w:rsidRPr="00CF5029" w:rsidRDefault="00B47BBD" w:rsidP="008C0DDD">
      <w:pPr>
        <w:overflowPunct/>
        <w:ind w:left="1440"/>
        <w:textAlignment w:val="auto"/>
        <w:rPr>
          <w:sz w:val="22"/>
          <w:szCs w:val="22"/>
        </w:rPr>
      </w:pPr>
      <w:r w:rsidRPr="00CF5029">
        <w:rPr>
          <w:rStyle w:val="InitialStyle"/>
          <w:rFonts w:ascii="Times New Roman" w:hAnsi="Times New Roman"/>
          <w:sz w:val="22"/>
          <w:szCs w:val="22"/>
        </w:rPr>
        <w:t xml:space="preserve">The figures in the Eligibility Standards columns </w:t>
      </w:r>
      <w:r w:rsidRPr="00CF5029">
        <w:rPr>
          <w:noProof w:val="0"/>
          <w:sz w:val="22"/>
          <w:szCs w:val="22"/>
        </w:rPr>
        <w:t>are posted at www.mass.gov/dta</w:t>
      </w:r>
      <w:r>
        <w:rPr>
          <w:noProof w:val="0"/>
          <w:sz w:val="22"/>
          <w:szCs w:val="22"/>
        </w:rPr>
        <w:t xml:space="preserve">. </w:t>
      </w:r>
      <w:r w:rsidRPr="00CF5029">
        <w:rPr>
          <w:noProof w:val="0"/>
          <w:sz w:val="22"/>
          <w:szCs w:val="22"/>
        </w:rPr>
        <w:t>Paper copies are available upon request.</w:t>
      </w:r>
      <w:r w:rsidRPr="00CF5029">
        <w:rPr>
          <w:rStyle w:val="InitialStyle"/>
          <w:rFonts w:ascii="Times New Roman" w:hAnsi="Times New Roman"/>
          <w:sz w:val="22"/>
          <w:szCs w:val="22"/>
        </w:rPr>
        <w:t xml:space="preserve"> </w:t>
      </w:r>
    </w:p>
    <w:p w:rsidR="00B47BBD" w:rsidRDefault="00B47BBD" w:rsidP="00AC0BDC">
      <w:pPr>
        <w:rPr>
          <w:sz w:val="22"/>
          <w:szCs w:val="22"/>
        </w:rPr>
      </w:pPr>
    </w:p>
    <w:p w:rsidR="00B47BBD" w:rsidRPr="00CF5029" w:rsidRDefault="00B47BBD" w:rsidP="00AC0BDC">
      <w:pPr>
        <w:rPr>
          <w:sz w:val="22"/>
          <w:szCs w:val="22"/>
        </w:rPr>
      </w:pPr>
    </w:p>
    <w:p w:rsidR="00B47BBD" w:rsidRPr="00CF5029" w:rsidRDefault="00B47BBD" w:rsidP="00AC0BDC">
      <w:pPr>
        <w:pStyle w:val="DefaultText"/>
        <w:rPr>
          <w:rStyle w:val="InitialStyle"/>
          <w:rFonts w:ascii="Times New Roman" w:hAnsi="Times New Roman"/>
          <w:sz w:val="22"/>
        </w:rPr>
      </w:pPr>
      <w:r w:rsidRPr="00CF5029">
        <w:rPr>
          <w:rStyle w:val="InitialStyle"/>
          <w:rFonts w:ascii="Times New Roman" w:hAnsi="Times New Roman"/>
          <w:sz w:val="22"/>
          <w:u w:val="single"/>
        </w:rPr>
        <w:t xml:space="preserve">704.410:           TAFDC Table of Need Standards - </w:t>
      </w:r>
      <w:r w:rsidRPr="00CF5029">
        <w:rPr>
          <w:rStyle w:val="InitialStyle"/>
          <w:rFonts w:ascii="Times New Roman" w:hAnsi="Times New Roman"/>
          <w:sz w:val="22"/>
          <w:szCs w:val="22"/>
          <w:u w:val="single"/>
        </w:rPr>
        <w:t>Exempt</w:t>
      </w:r>
      <w:r w:rsidRPr="00CF5029">
        <w:rPr>
          <w:rStyle w:val="InitialStyle"/>
          <w:rFonts w:ascii="Times New Roman" w:hAnsi="Times New Roman"/>
          <w:sz w:val="22"/>
          <w:u w:val="single"/>
        </w:rPr>
        <w:t xml:space="preserve"> Assistance Units</w:t>
      </w:r>
    </w:p>
    <w:p w:rsidR="00B47BBD" w:rsidRPr="00CF5029" w:rsidRDefault="00B47BBD" w:rsidP="00AC0BDC">
      <w:pPr>
        <w:pStyle w:val="DefaultText"/>
        <w:rPr>
          <w:rStyle w:val="InitialStyle"/>
          <w:rFonts w:ascii="Times New Roman" w:hAnsi="Times New Roman"/>
          <w:sz w:val="22"/>
        </w:rPr>
      </w:pPr>
    </w:p>
    <w:p w:rsidR="00B47BBD" w:rsidRPr="008C0DDD" w:rsidRDefault="00B47BBD" w:rsidP="008C0DDD">
      <w:pPr>
        <w:overflowPunct/>
        <w:ind w:left="1440"/>
        <w:textAlignment w:val="auto"/>
        <w:rPr>
          <w:rStyle w:val="InitialStyle"/>
          <w:rFonts w:ascii="Times New Roman" w:hAnsi="Times New Roman"/>
          <w:noProof w:val="0"/>
          <w:sz w:val="22"/>
          <w:szCs w:val="22"/>
        </w:rPr>
      </w:pPr>
      <w:r w:rsidRPr="00CF5029">
        <w:rPr>
          <w:rStyle w:val="InitialStyle"/>
          <w:rFonts w:ascii="Times New Roman" w:hAnsi="Times New Roman"/>
          <w:sz w:val="22"/>
        </w:rPr>
        <w:t xml:space="preserve">The figures in the Need Standards columns </w:t>
      </w:r>
      <w:r w:rsidRPr="00CF5029">
        <w:rPr>
          <w:noProof w:val="0"/>
          <w:sz w:val="22"/>
          <w:szCs w:val="22"/>
        </w:rPr>
        <w:t xml:space="preserve">are posted at </w:t>
      </w:r>
      <w:r w:rsidRPr="008C0DDD">
        <w:rPr>
          <w:noProof w:val="0"/>
          <w:sz w:val="22"/>
          <w:szCs w:val="22"/>
        </w:rPr>
        <w:t>www.mass.gov/dta</w:t>
      </w:r>
      <w:r>
        <w:rPr>
          <w:noProof w:val="0"/>
          <w:sz w:val="22"/>
          <w:szCs w:val="22"/>
        </w:rPr>
        <w:t xml:space="preserve">. </w:t>
      </w:r>
      <w:r w:rsidRPr="00CF5029">
        <w:rPr>
          <w:noProof w:val="0"/>
          <w:sz w:val="22"/>
          <w:szCs w:val="22"/>
        </w:rPr>
        <w:t>Paper copies are available upon request.</w:t>
      </w:r>
      <w:r w:rsidRPr="00CF5029">
        <w:rPr>
          <w:rStyle w:val="InitialStyle"/>
          <w:rFonts w:ascii="Times New Roman" w:hAnsi="Times New Roman"/>
          <w:sz w:val="22"/>
        </w:rPr>
        <w:t xml:space="preserve"> </w:t>
      </w:r>
    </w:p>
    <w:p w:rsidR="00B47BBD" w:rsidRDefault="00B47BBD" w:rsidP="00AC0BDC">
      <w:pPr>
        <w:pStyle w:val="DefaultText"/>
        <w:ind w:left="1440"/>
        <w:rPr>
          <w:rStyle w:val="InitialStyle"/>
          <w:rFonts w:ascii="Times New Roman" w:hAnsi="Times New Roman"/>
          <w:strike/>
          <w:sz w:val="22"/>
        </w:rPr>
      </w:pPr>
    </w:p>
    <w:p w:rsidR="00B47BBD"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p w:rsidR="00B47BBD" w:rsidRPr="00CF5029" w:rsidRDefault="00B47BBD" w:rsidP="00B14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r w:rsidRPr="00CF5029">
        <w:rPr>
          <w:sz w:val="22"/>
          <w:szCs w:val="22"/>
          <w:u w:val="single"/>
        </w:rPr>
        <w:t>704.415:</w:t>
      </w:r>
      <w:r w:rsidRPr="00CF5029">
        <w:rPr>
          <w:sz w:val="22"/>
          <w:szCs w:val="22"/>
          <w:u w:val="single"/>
        </w:rPr>
        <w:tab/>
        <w:t>TAFDC Table of Need Standards - Nonexempt Assistance Units</w:t>
      </w:r>
    </w:p>
    <w:p w:rsidR="00B47BBD" w:rsidRPr="00CF5029" w:rsidRDefault="00B47BBD" w:rsidP="00B14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rsidR="00B47BBD" w:rsidRPr="008C0DDD" w:rsidRDefault="00B47BBD" w:rsidP="008C0DDD">
      <w:pPr>
        <w:overflowPunct/>
        <w:ind w:left="1440"/>
        <w:textAlignment w:val="auto"/>
        <w:rPr>
          <w:noProof w:val="0"/>
          <w:sz w:val="22"/>
          <w:szCs w:val="22"/>
        </w:rPr>
      </w:pPr>
      <w:r w:rsidRPr="00CF5029">
        <w:rPr>
          <w:sz w:val="22"/>
          <w:szCs w:val="22"/>
        </w:rPr>
        <w:t xml:space="preserve">The figures in the Need Standards columns </w:t>
      </w:r>
      <w:r w:rsidRPr="00CF5029">
        <w:rPr>
          <w:noProof w:val="0"/>
          <w:sz w:val="22"/>
          <w:szCs w:val="22"/>
        </w:rPr>
        <w:t xml:space="preserve">are posted at </w:t>
      </w:r>
      <w:r w:rsidRPr="008C0DDD">
        <w:rPr>
          <w:noProof w:val="0"/>
          <w:sz w:val="22"/>
          <w:szCs w:val="22"/>
        </w:rPr>
        <w:t>www.mass.gov/dta</w:t>
      </w:r>
      <w:r>
        <w:rPr>
          <w:noProof w:val="0"/>
          <w:sz w:val="22"/>
          <w:szCs w:val="22"/>
        </w:rPr>
        <w:t xml:space="preserve">. </w:t>
      </w:r>
      <w:r w:rsidRPr="00CF5029">
        <w:rPr>
          <w:noProof w:val="0"/>
          <w:sz w:val="22"/>
          <w:szCs w:val="22"/>
        </w:rPr>
        <w:t>Paper copies are available upon request.</w:t>
      </w:r>
      <w:r w:rsidRPr="00CF5029">
        <w:rPr>
          <w:sz w:val="22"/>
          <w:szCs w:val="22"/>
        </w:rPr>
        <w:t xml:space="preserve"> </w:t>
      </w:r>
    </w:p>
    <w:p w:rsidR="00B47BBD" w:rsidRDefault="00B47BBD" w:rsidP="00AC0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trike/>
          <w:sz w:val="22"/>
          <w:szCs w:val="22"/>
        </w:rPr>
      </w:pPr>
    </w:p>
    <w:p w:rsidR="00B47BBD" w:rsidRPr="00AC0BDC" w:rsidRDefault="00B47BBD" w:rsidP="00B14FE4">
      <w:pPr>
        <w:tabs>
          <w:tab w:val="left" w:pos="72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jc w:val="both"/>
        <w:rPr>
          <w:sz w:val="22"/>
        </w:rPr>
      </w:pPr>
    </w:p>
    <w:p w:rsidR="00B47BBD" w:rsidRPr="00CF5029" w:rsidRDefault="00B47BBD" w:rsidP="00B14FE4">
      <w:pPr>
        <w:tabs>
          <w:tab w:val="left" w:pos="72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jc w:val="both"/>
        <w:rPr>
          <w:sz w:val="22"/>
        </w:rPr>
      </w:pPr>
      <w:r w:rsidRPr="00CF5029">
        <w:rPr>
          <w:sz w:val="22"/>
          <w:u w:val="single"/>
        </w:rPr>
        <w:t xml:space="preserve">704.420:  </w:t>
      </w:r>
      <w:r w:rsidRPr="00CF5029">
        <w:rPr>
          <w:sz w:val="22"/>
          <w:u w:val="single"/>
        </w:rPr>
        <w:tab/>
        <w:t xml:space="preserve">TAFDC Table of Payment Standards - </w:t>
      </w:r>
      <w:r w:rsidRPr="00CF5029">
        <w:rPr>
          <w:sz w:val="22"/>
          <w:szCs w:val="22"/>
          <w:u w:val="single"/>
        </w:rPr>
        <w:t>Exempt</w:t>
      </w:r>
      <w:r w:rsidRPr="00CF5029">
        <w:rPr>
          <w:sz w:val="22"/>
          <w:u w:val="single"/>
        </w:rPr>
        <w:t xml:space="preserve"> Assistance Units</w:t>
      </w:r>
    </w:p>
    <w:p w:rsidR="00B47BBD" w:rsidRPr="00CF5029" w:rsidRDefault="00B47BBD" w:rsidP="00B14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ind w:left="1440" w:hanging="1440"/>
        <w:jc w:val="both"/>
        <w:rPr>
          <w:sz w:val="22"/>
        </w:rPr>
      </w:pPr>
    </w:p>
    <w:p w:rsidR="00B47BBD" w:rsidRPr="008C0DDD" w:rsidRDefault="00B47BBD" w:rsidP="008C0DDD">
      <w:pPr>
        <w:overflowPunct/>
        <w:ind w:left="1170"/>
        <w:textAlignment w:val="auto"/>
        <w:rPr>
          <w:noProof w:val="0"/>
          <w:sz w:val="22"/>
          <w:szCs w:val="22"/>
        </w:rPr>
      </w:pPr>
      <w:r w:rsidRPr="00CF5029">
        <w:rPr>
          <w:sz w:val="22"/>
        </w:rPr>
        <w:t xml:space="preserve">The figures in the Payment Standards columns </w:t>
      </w:r>
      <w:r w:rsidRPr="00CF5029">
        <w:rPr>
          <w:noProof w:val="0"/>
          <w:sz w:val="22"/>
          <w:szCs w:val="22"/>
        </w:rPr>
        <w:t xml:space="preserve">are posted at </w:t>
      </w:r>
      <w:r w:rsidRPr="008C0DDD">
        <w:rPr>
          <w:noProof w:val="0"/>
          <w:sz w:val="22"/>
          <w:szCs w:val="22"/>
        </w:rPr>
        <w:t>www.mass.gov/dta</w:t>
      </w:r>
      <w:r>
        <w:rPr>
          <w:noProof w:val="0"/>
          <w:sz w:val="22"/>
          <w:szCs w:val="22"/>
        </w:rPr>
        <w:t xml:space="preserve">. </w:t>
      </w:r>
      <w:r w:rsidRPr="00CF5029">
        <w:rPr>
          <w:noProof w:val="0"/>
          <w:sz w:val="22"/>
          <w:szCs w:val="22"/>
        </w:rPr>
        <w:t>Paper copies are available upon request.</w:t>
      </w:r>
      <w:r w:rsidRPr="00CF5029">
        <w:rPr>
          <w:sz w:val="22"/>
        </w:rPr>
        <w:t xml:space="preserve"> </w:t>
      </w:r>
    </w:p>
    <w:p w:rsidR="00B47BBD" w:rsidRDefault="00B47BBD" w:rsidP="00AC0BDC">
      <w:p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ind w:left="1140" w:right="396" w:firstLine="30"/>
        <w:rPr>
          <w:sz w:val="22"/>
        </w:rPr>
      </w:pPr>
    </w:p>
    <w:p w:rsidR="00B47BBD" w:rsidRPr="00CF5029" w:rsidRDefault="00B47BBD" w:rsidP="00AC0BDC">
      <w:p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ind w:left="1140" w:right="396" w:firstLine="30"/>
        <w:rPr>
          <w:sz w:val="22"/>
        </w:rPr>
      </w:pPr>
    </w:p>
    <w:p w:rsidR="00B47BBD" w:rsidRPr="00CF5029" w:rsidRDefault="00B47BBD" w:rsidP="00B14FE4">
      <w:pPr>
        <w:tabs>
          <w:tab w:val="left" w:pos="1200"/>
          <w:tab w:val="left" w:pos="1800"/>
          <w:tab w:val="left" w:pos="2400"/>
          <w:tab w:val="left" w:pos="3360"/>
          <w:tab w:val="left" w:pos="3720"/>
          <w:tab w:val="left" w:pos="4320"/>
          <w:tab w:val="left" w:pos="4800"/>
          <w:tab w:val="left" w:pos="6480"/>
          <w:tab w:val="left" w:pos="6840"/>
          <w:tab w:val="left" w:pos="7440"/>
          <w:tab w:val="left" w:pos="7920"/>
          <w:tab w:val="left" w:pos="8640"/>
          <w:tab w:val="left" w:pos="9360"/>
          <w:tab w:val="left" w:pos="10080"/>
        </w:tabs>
        <w:spacing w:line="229" w:lineRule="auto"/>
        <w:jc w:val="both"/>
        <w:rPr>
          <w:sz w:val="22"/>
          <w:szCs w:val="22"/>
        </w:rPr>
      </w:pPr>
      <w:r w:rsidRPr="00CF5029">
        <w:rPr>
          <w:sz w:val="22"/>
          <w:szCs w:val="22"/>
          <w:u w:val="single"/>
        </w:rPr>
        <w:t>704.425:      TAFDC  Table of Payment Standards - Nonexempt Assistance Units</w:t>
      </w:r>
    </w:p>
    <w:p w:rsidR="00B47BBD" w:rsidRPr="00CF5029" w:rsidRDefault="00B47BBD" w:rsidP="00B14FE4">
      <w:pPr>
        <w:tabs>
          <w:tab w:val="left" w:pos="1200"/>
          <w:tab w:val="left" w:pos="1800"/>
          <w:tab w:val="left" w:pos="2400"/>
          <w:tab w:val="left" w:pos="3360"/>
          <w:tab w:val="left" w:pos="3720"/>
          <w:tab w:val="left" w:pos="4320"/>
          <w:tab w:val="left" w:pos="4800"/>
          <w:tab w:val="left" w:pos="6480"/>
          <w:tab w:val="left" w:pos="6840"/>
          <w:tab w:val="left" w:pos="7440"/>
          <w:tab w:val="left" w:pos="7920"/>
          <w:tab w:val="left" w:pos="8640"/>
          <w:tab w:val="left" w:pos="9360"/>
          <w:tab w:val="left" w:pos="10080"/>
        </w:tabs>
        <w:spacing w:line="229" w:lineRule="auto"/>
        <w:jc w:val="both"/>
        <w:rPr>
          <w:sz w:val="22"/>
          <w:szCs w:val="22"/>
        </w:rPr>
      </w:pPr>
    </w:p>
    <w:p w:rsidR="00B47BBD" w:rsidRPr="00CF5029" w:rsidRDefault="00B47BBD" w:rsidP="00FC7ED7">
      <w:pPr>
        <w:overflowPunct/>
        <w:ind w:left="1170"/>
        <w:textAlignment w:val="auto"/>
        <w:rPr>
          <w:strike/>
          <w:sz w:val="22"/>
          <w:szCs w:val="22"/>
        </w:rPr>
      </w:pPr>
      <w:r w:rsidRPr="00CF5029">
        <w:rPr>
          <w:sz w:val="22"/>
          <w:szCs w:val="22"/>
        </w:rPr>
        <w:t xml:space="preserve">The figures in the Payment Standards columns </w:t>
      </w:r>
      <w:r w:rsidRPr="00CF5029">
        <w:rPr>
          <w:noProof w:val="0"/>
          <w:sz w:val="22"/>
          <w:szCs w:val="22"/>
        </w:rPr>
        <w:t xml:space="preserve">are posted at </w:t>
      </w:r>
      <w:r w:rsidRPr="008C0DDD">
        <w:rPr>
          <w:noProof w:val="0"/>
          <w:sz w:val="22"/>
          <w:szCs w:val="22"/>
        </w:rPr>
        <w:t>www.mass.gov/dta</w:t>
      </w:r>
      <w:r>
        <w:rPr>
          <w:noProof w:val="0"/>
          <w:sz w:val="22"/>
          <w:szCs w:val="22"/>
        </w:rPr>
        <w:t xml:space="preserve">. </w:t>
      </w:r>
      <w:r w:rsidRPr="00CF5029">
        <w:rPr>
          <w:noProof w:val="0"/>
          <w:sz w:val="22"/>
          <w:szCs w:val="22"/>
        </w:rPr>
        <w:t>Paper copies are available upon request.</w:t>
      </w:r>
      <w:r w:rsidRPr="00CF5029">
        <w:rPr>
          <w:sz w:val="22"/>
          <w:szCs w:val="22"/>
        </w:rPr>
        <w:t xml:space="preserve"> </w:t>
      </w: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rsidR="00B47BBD" w:rsidRPr="00053D6D" w:rsidRDefault="00B47BBD" w:rsidP="000112B7">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r>
        <w:rPr>
          <w:strike/>
          <w:sz w:val="22"/>
          <w:szCs w:val="22"/>
        </w:rPr>
        <w:br w:type="page"/>
      </w:r>
    </w:p>
    <w:p w:rsidR="00B47BBD" w:rsidRPr="00053D6D"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rsidTr="00D140D5">
        <w:trPr>
          <w:cantSplit/>
          <w:trHeight w:hRule="exact" w:val="259"/>
        </w:trPr>
        <w:tc>
          <w:tcPr>
            <w:tcW w:w="10167" w:type="dxa"/>
            <w:gridSpan w:val="8"/>
          </w:tcPr>
          <w:p w:rsidR="00B47BBD" w:rsidRPr="00CF5029" w:rsidRDefault="00B47BBD"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rPr>
                <w:rStyle w:val="InitialStyle"/>
                <w:rFonts w:ascii="Arial" w:hAnsi="Arial"/>
                <w:b/>
              </w:rPr>
            </w:pPr>
          </w:p>
          <w:p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122" w:type="dxa"/>
            <w:tcBorders>
              <w:top w:val="single" w:sz="6" w:space="0" w:color="auto"/>
            </w:tcBorders>
          </w:tcPr>
          <w:p w:rsidR="00B47BBD" w:rsidRPr="00CF5029" w:rsidRDefault="00B47BBD" w:rsidP="00D140D5">
            <w:pPr>
              <w:pStyle w:val="DefaultText"/>
            </w:pPr>
          </w:p>
        </w:tc>
        <w:tc>
          <w:tcPr>
            <w:tcW w:w="987"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262"/>
        </w:trPr>
        <w:tc>
          <w:tcPr>
            <w:tcW w:w="1325" w:type="dxa"/>
          </w:tcPr>
          <w:p w:rsidR="00B47BBD" w:rsidRPr="00CF5029" w:rsidRDefault="00B47BBD" w:rsidP="00D140D5">
            <w:pPr>
              <w:pStyle w:val="DefaultText"/>
            </w:pPr>
          </w:p>
        </w:tc>
        <w:tc>
          <w:tcPr>
            <w:tcW w:w="7855" w:type="dxa"/>
            <w:gridSpan w:val="6"/>
          </w:tcPr>
          <w:p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122" w:type="dxa"/>
          </w:tcPr>
          <w:p w:rsidR="00B47BBD" w:rsidRPr="00CF5029" w:rsidRDefault="00B47BBD" w:rsidP="00D140D5">
            <w:pPr>
              <w:pStyle w:val="DefaultText1"/>
            </w:pPr>
            <w:r w:rsidRPr="00CF5029">
              <w:rPr>
                <w:rStyle w:val="InitialStyle"/>
                <w:rFonts w:ascii="Arial" w:hAnsi="Arial"/>
                <w:b/>
              </w:rPr>
              <w:t xml:space="preserve"> Chapter</w:t>
            </w:r>
          </w:p>
        </w:tc>
        <w:tc>
          <w:tcPr>
            <w:tcW w:w="987" w:type="dxa"/>
          </w:tcPr>
          <w:p w:rsidR="00B47BBD" w:rsidRPr="00CF5029" w:rsidRDefault="00B47BBD" w:rsidP="00D140D5">
            <w:pPr>
              <w:pStyle w:val="DefaultText1"/>
            </w:pPr>
            <w:r w:rsidRPr="00CF5029">
              <w:rPr>
                <w:rFonts w:ascii="Arial" w:hAnsi="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122"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B47BBD" w:rsidRPr="00CF5029" w:rsidRDefault="00B47BBD" w:rsidP="00D140D5">
            <w:pPr>
              <w:pStyle w:val="DefaultText1"/>
            </w:pPr>
            <w:r w:rsidRPr="00CF5029">
              <w:rPr>
                <w:rFonts w:ascii="Arial" w:hAnsi="Arial"/>
                <w:b/>
                <w:sz w:val="20"/>
              </w:rPr>
              <w:t>704.430</w:t>
            </w:r>
          </w:p>
        </w:tc>
      </w:tr>
    </w:tbl>
    <w:p w:rsidR="00B47BBD" w:rsidRPr="00CF5029" w:rsidRDefault="00B47BBD"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CF5029">
        <w:rPr>
          <w:rStyle w:val="InitialStyle"/>
          <w:rFonts w:ascii="Times New Roman" w:hAnsi="Times New Roman"/>
          <w:sz w:val="22"/>
          <w:szCs w:val="22"/>
          <w:u w:val="single"/>
        </w:rPr>
        <w:t>704.430:</w:t>
      </w:r>
      <w:r w:rsidRPr="00CF5029">
        <w:rPr>
          <w:rStyle w:val="InitialStyle"/>
          <w:rFonts w:ascii="Times New Roman" w:hAnsi="Times New Roman"/>
          <w:sz w:val="22"/>
          <w:szCs w:val="22"/>
          <w:u w:val="single"/>
        </w:rPr>
        <w:tab/>
        <w:t>EAEDC Living Arrangement and Grant Calculation</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CF5029">
        <w:rPr>
          <w:rStyle w:val="InitialStyle"/>
          <w:rFonts w:ascii="Times New Roman" w:hAnsi="Times New Roman"/>
          <w:sz w:val="22"/>
          <w:szCs w:val="22"/>
        </w:rPr>
        <w:tab/>
        <w:t xml:space="preserve">The EAEDC grant </w:t>
      </w:r>
      <w:r>
        <w:rPr>
          <w:rStyle w:val="InitialStyle"/>
          <w:rFonts w:ascii="Times New Roman" w:hAnsi="Times New Roman"/>
          <w:sz w:val="22"/>
          <w:szCs w:val="22"/>
        </w:rPr>
        <w:t xml:space="preserve">for </w:t>
      </w:r>
      <w:r w:rsidRPr="00CF5029">
        <w:rPr>
          <w:rStyle w:val="InitialStyle"/>
          <w:rFonts w:ascii="Times New Roman" w:hAnsi="Times New Roman"/>
          <w:sz w:val="22"/>
          <w:szCs w:val="22"/>
        </w:rPr>
        <w:t xml:space="preserve">applicants or clients is based on the living arrangement of the assistance unit. </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CF5029">
        <w:rPr>
          <w:rStyle w:val="InitialStyle"/>
          <w:rFonts w:ascii="Times New Roman" w:hAnsi="Times New Roman"/>
          <w:sz w:val="22"/>
          <w:szCs w:val="22"/>
          <w:u w:val="single"/>
        </w:rPr>
        <w:t>704.435:</w:t>
      </w:r>
      <w:r w:rsidRPr="00CF5029">
        <w:rPr>
          <w:rStyle w:val="InitialStyle"/>
          <w:rFonts w:ascii="Times New Roman" w:hAnsi="Times New Roman"/>
          <w:sz w:val="22"/>
          <w:szCs w:val="22"/>
          <w:u w:val="single"/>
        </w:rPr>
        <w:tab/>
        <w:t>EAEDC Living Arrangement</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In order to be eligible for EAEDC, t</w:t>
      </w:r>
      <w:r w:rsidRPr="00CF5029">
        <w:rPr>
          <w:rStyle w:val="InitialStyle"/>
          <w:rFonts w:ascii="Times New Roman" w:hAnsi="Times New Roman"/>
          <w:sz w:val="22"/>
          <w:szCs w:val="22"/>
        </w:rPr>
        <w:t xml:space="preserve">he living arrangement of EAEDC applicants or clients </w:t>
      </w:r>
      <w:r>
        <w:rPr>
          <w:rStyle w:val="InitialStyle"/>
          <w:rFonts w:ascii="Times New Roman" w:hAnsi="Times New Roman"/>
          <w:sz w:val="22"/>
          <w:szCs w:val="22"/>
        </w:rPr>
        <w:t>must</w:t>
      </w:r>
      <w:r w:rsidRPr="00CF5029">
        <w:rPr>
          <w:rStyle w:val="InitialStyle"/>
          <w:rFonts w:ascii="Times New Roman" w:hAnsi="Times New Roman"/>
          <w:sz w:val="22"/>
          <w:szCs w:val="22"/>
        </w:rPr>
        <w:t xml:space="preserve"> be one of the following:</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A:</w:t>
      </w:r>
      <w:r w:rsidRPr="00CF5029">
        <w:rPr>
          <w:rStyle w:val="InitialStyle"/>
          <w:rFonts w:ascii="Times New Roman" w:hAnsi="Times New Roman"/>
          <w:sz w:val="22"/>
          <w:szCs w:val="22"/>
        </w:rPr>
        <w:t xml:space="preserve"> an EAEDC individual or EAEDC family who is responsible for a shelter cost, including</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not limited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rent, mortgage, real estate taxes, insurance, fuel or utility expenses or room or board expenses from a licensed lodging house, and who:</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  </w:t>
      </w:r>
      <w:r w:rsidRPr="00CF5029">
        <w:rPr>
          <w:rStyle w:val="InitialStyle"/>
          <w:rFonts w:ascii="Times New Roman" w:hAnsi="Times New Roman"/>
          <w:sz w:val="22"/>
          <w:szCs w:val="22"/>
        </w:rPr>
        <w:tab/>
        <w:t>Lives alone; or</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Lives with others (including another assistance unit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applying for or receiving TAFDC </w:t>
      </w:r>
      <w:r>
        <w:rPr>
          <w:rStyle w:val="InitialStyle"/>
          <w:rFonts w:ascii="Times New Roman" w:hAnsi="Times New Roman"/>
          <w:sz w:val="22"/>
          <w:szCs w:val="22"/>
        </w:rPr>
        <w:t>where</w:t>
      </w:r>
      <w:r w:rsidRPr="00CF5029">
        <w:rPr>
          <w:rStyle w:val="InitialStyle"/>
          <w:rFonts w:ascii="Times New Roman" w:hAnsi="Times New Roman"/>
          <w:sz w:val="22"/>
          <w:szCs w:val="22"/>
        </w:rPr>
        <w:t xml:space="preserve"> there is no legal obligation to support), except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w:t>
      </w:r>
      <w:r>
        <w:rPr>
          <w:rStyle w:val="InitialStyle"/>
          <w:rFonts w:ascii="Times New Roman" w:hAnsi="Times New Roman"/>
          <w:sz w:val="22"/>
          <w:szCs w:val="22"/>
        </w:rPr>
        <w:t>(A)(2) or (A)(3);</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B:</w:t>
      </w:r>
      <w:r w:rsidRPr="00CF5029">
        <w:rPr>
          <w:rStyle w:val="InitialStyle"/>
          <w:rFonts w:ascii="Times New Roman" w:hAnsi="Times New Roman"/>
          <w:sz w:val="22"/>
          <w:szCs w:val="22"/>
        </w:rPr>
        <w:t xml:space="preserve"> an EAEDC individual or EAEDC family who lives with another assistance unit who is applying for</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receiving TAFDC, including spouses, and a legal obligation to support exists between a member of the TAFDC assistance unit and a member of the EAEDC assistance unit, except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w:t>
      </w:r>
      <w:r>
        <w:rPr>
          <w:rStyle w:val="InitialStyle"/>
          <w:rFonts w:ascii="Times New Roman" w:hAnsi="Times New Roman"/>
          <w:sz w:val="22"/>
          <w:szCs w:val="22"/>
        </w:rPr>
        <w:t>(A)(3)(b);</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H:</w:t>
      </w:r>
      <w:r w:rsidRPr="00CF5029">
        <w:rPr>
          <w:rStyle w:val="InitialStyle"/>
          <w:rFonts w:ascii="Times New Roman" w:hAnsi="Times New Roman"/>
          <w:sz w:val="22"/>
          <w:szCs w:val="22"/>
        </w:rPr>
        <w:t xml:space="preserve"> the EAEDC individual or EAEDC family, who is responsible for a shelter cost as specified in (A)(1), and is in one of the following circumstances:</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Lives with a spouse who is applying for or receiving EAEDC; or</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Lives with a spouse and a child who is not the natural or adoptive child of the spouse and the spouse is applying for or receiving TAFDC only or for himself or herself and the child</w:t>
      </w:r>
      <w:r>
        <w:rPr>
          <w:rStyle w:val="InitialStyle"/>
          <w:rFonts w:ascii="Times New Roman" w:hAnsi="Times New Roman"/>
          <w:sz w:val="22"/>
          <w:szCs w:val="22"/>
        </w:rPr>
        <w:t>;</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C:</w:t>
      </w:r>
      <w:r w:rsidRPr="00CF5029">
        <w:rPr>
          <w:rStyle w:val="InitialStyle"/>
          <w:rFonts w:ascii="Times New Roman" w:hAnsi="Times New Roman"/>
          <w:sz w:val="22"/>
          <w:szCs w:val="22"/>
        </w:rPr>
        <w:t xml:space="preserve"> an EAEDC individual who resides in a halfway house, licensed chronic hospital, licensed nursing home, approved public medical institution, licensed intermediate care facility, residential treatment center or</w:t>
      </w:r>
      <w:r>
        <w:rPr>
          <w:rStyle w:val="InitialStyle"/>
          <w:rFonts w:ascii="Times New Roman" w:hAnsi="Times New Roman"/>
          <w:sz w:val="22"/>
          <w:szCs w:val="22"/>
        </w:rPr>
        <w:t xml:space="preserve"> public psychiatric institution;</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47BBD"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D:</w:t>
      </w:r>
      <w:r w:rsidRPr="00CF5029">
        <w:rPr>
          <w:rStyle w:val="InitialStyle"/>
          <w:rFonts w:ascii="Times New Roman" w:hAnsi="Times New Roman"/>
          <w:sz w:val="22"/>
          <w:szCs w:val="22"/>
        </w:rPr>
        <w:t xml:space="preserve"> an EAEDC individual in one or more of the following circumstances:</w:t>
      </w:r>
    </w:p>
    <w:p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p>
    <w:p w:rsidR="00B47BBD" w:rsidRPr="00CF5029" w:rsidRDefault="00B47BBD" w:rsidP="00A17A96">
      <w:pPr>
        <w:pStyle w:val="DefaultText"/>
        <w:ind w:left="225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 xml:space="preserve">An individual, including an individual with no established place of abode, who </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pays no shelter costs; or</w:t>
      </w:r>
    </w:p>
    <w:p w:rsidR="00B47BBD" w:rsidRPr="00CF5029" w:rsidRDefault="00B47BBD" w:rsidP="00A17A96">
      <w:pPr>
        <w:pStyle w:val="DefaultText"/>
        <w:rPr>
          <w:rStyle w:val="InitialStyle"/>
          <w:rFonts w:ascii="Times New Roman" w:hAnsi="Times New Roman"/>
          <w:sz w:val="22"/>
          <w:szCs w:val="22"/>
        </w:rPr>
      </w:pPr>
    </w:p>
    <w:p w:rsidR="00B47BBD" w:rsidRPr="00CF5029" w:rsidRDefault="00B47BBD" w:rsidP="00A17A96">
      <w:pPr>
        <w:pStyle w:val="DefaultText"/>
        <w:tabs>
          <w:tab w:val="left" w:pos="2340"/>
          <w:tab w:val="left" w:pos="2520"/>
          <w:tab w:val="left" w:pos="2880"/>
        </w:tabs>
        <w:ind w:left="2070" w:hanging="324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 (b)</w:t>
      </w:r>
      <w:r w:rsidRPr="00CF5029">
        <w:rPr>
          <w:rStyle w:val="InitialStyle"/>
          <w:rFonts w:ascii="Times New Roman" w:hAnsi="Times New Roman"/>
          <w:sz w:val="22"/>
          <w:szCs w:val="22"/>
        </w:rPr>
        <w:tab/>
      </w:r>
      <w:r>
        <w:rPr>
          <w:rStyle w:val="InitialStyle"/>
          <w:rFonts w:ascii="Times New Roman" w:hAnsi="Times New Roman"/>
          <w:sz w:val="22"/>
          <w:szCs w:val="22"/>
        </w:rPr>
        <w:t xml:space="preserve">      </w:t>
      </w:r>
      <w:r w:rsidRPr="00CF5029">
        <w:rPr>
          <w:rStyle w:val="InitialStyle"/>
          <w:rFonts w:ascii="Times New Roman" w:hAnsi="Times New Roman"/>
          <w:sz w:val="22"/>
          <w:szCs w:val="22"/>
        </w:rPr>
        <w:t>An individual in a temporary emergency shelter</w:t>
      </w:r>
      <w:r>
        <w:rPr>
          <w:rStyle w:val="InitialStyle"/>
          <w:rFonts w:ascii="Times New Roman" w:hAnsi="Times New Roman"/>
          <w:sz w:val="22"/>
          <w:szCs w:val="22"/>
        </w:rPr>
        <w:t>;</w:t>
      </w:r>
    </w:p>
    <w:p w:rsidR="00B47BBD" w:rsidRPr="00CF5029" w:rsidRDefault="00B47BBD" w:rsidP="00A17A96">
      <w:pPr>
        <w:pStyle w:val="DefaultText"/>
        <w:rPr>
          <w:rStyle w:val="InitialStyle"/>
          <w:rFonts w:ascii="Times New Roman" w:hAnsi="Times New Roman"/>
          <w:sz w:val="22"/>
          <w:szCs w:val="22"/>
        </w:rPr>
      </w:pPr>
    </w:p>
    <w:p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rsidTr="00D140D5">
        <w:trPr>
          <w:cantSplit/>
          <w:trHeight w:hRule="exact" w:val="259"/>
        </w:trPr>
        <w:tc>
          <w:tcPr>
            <w:tcW w:w="10167" w:type="dxa"/>
            <w:gridSpan w:val="8"/>
          </w:tcPr>
          <w:p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122" w:type="dxa"/>
            <w:tcBorders>
              <w:top w:val="single" w:sz="6" w:space="0" w:color="auto"/>
            </w:tcBorders>
          </w:tcPr>
          <w:p w:rsidR="00B47BBD" w:rsidRPr="00CF5029" w:rsidRDefault="00B47BBD" w:rsidP="00D140D5">
            <w:pPr>
              <w:pStyle w:val="DefaultText"/>
            </w:pPr>
          </w:p>
        </w:tc>
        <w:tc>
          <w:tcPr>
            <w:tcW w:w="987"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262"/>
        </w:trPr>
        <w:tc>
          <w:tcPr>
            <w:tcW w:w="1325" w:type="dxa"/>
          </w:tcPr>
          <w:p w:rsidR="00B47BBD" w:rsidRPr="00CF5029" w:rsidRDefault="00B47BBD" w:rsidP="00D140D5">
            <w:pPr>
              <w:pStyle w:val="DefaultText"/>
            </w:pPr>
          </w:p>
        </w:tc>
        <w:tc>
          <w:tcPr>
            <w:tcW w:w="7855" w:type="dxa"/>
            <w:gridSpan w:val="6"/>
          </w:tcPr>
          <w:p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122" w:type="dxa"/>
          </w:tcPr>
          <w:p w:rsidR="00B47BBD" w:rsidRPr="00CF5029" w:rsidRDefault="00B47BBD" w:rsidP="00D140D5">
            <w:pPr>
              <w:pStyle w:val="DefaultText1"/>
            </w:pPr>
            <w:r w:rsidRPr="00CF5029">
              <w:rPr>
                <w:rStyle w:val="InitialStyle"/>
                <w:rFonts w:ascii="Arial" w:hAnsi="Arial"/>
                <w:b/>
              </w:rPr>
              <w:t xml:space="preserve"> Chapter</w:t>
            </w:r>
          </w:p>
        </w:tc>
        <w:tc>
          <w:tcPr>
            <w:tcW w:w="987" w:type="dxa"/>
          </w:tcPr>
          <w:p w:rsidR="00B47BBD" w:rsidRPr="00CF5029" w:rsidRDefault="00B47BBD" w:rsidP="00D140D5">
            <w:pPr>
              <w:pStyle w:val="DefaultText1"/>
            </w:pPr>
            <w:r w:rsidRPr="00CF5029">
              <w:rPr>
                <w:rFonts w:ascii="Arial" w:hAnsi="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B079F8">
            <w:pPr>
              <w:pStyle w:val="DefaultText1"/>
            </w:pPr>
          </w:p>
        </w:tc>
        <w:tc>
          <w:tcPr>
            <w:tcW w:w="1122"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rsidR="00B47BBD" w:rsidRPr="00CF5029" w:rsidRDefault="00B47BBD" w:rsidP="00A74E89">
            <w:pPr>
              <w:pStyle w:val="DefaultText1"/>
            </w:pPr>
            <w:r w:rsidRPr="00CF5029">
              <w:rPr>
                <w:rFonts w:ascii="Arial" w:hAnsi="Arial"/>
                <w:b/>
                <w:sz w:val="20"/>
              </w:rPr>
              <w:t>704.4</w:t>
            </w:r>
            <w:r>
              <w:rPr>
                <w:rFonts w:ascii="Arial" w:hAnsi="Arial"/>
                <w:b/>
                <w:sz w:val="20"/>
              </w:rPr>
              <w:t>40</w:t>
            </w:r>
          </w:p>
        </w:tc>
      </w:tr>
    </w:tbl>
    <w:p w:rsidR="00B47BBD" w:rsidRPr="00CF5029" w:rsidRDefault="00B47BBD" w:rsidP="00B14FE4">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E:</w:t>
      </w:r>
      <w:r w:rsidRPr="00CF5029">
        <w:rPr>
          <w:rStyle w:val="InitialStyle"/>
          <w:rFonts w:ascii="Times New Roman" w:hAnsi="Times New Roman"/>
          <w:sz w:val="22"/>
          <w:szCs w:val="22"/>
        </w:rPr>
        <w:t xml:space="preserve"> an EAEDC individual who resides in an assisted living community or a licensed rest home, also known as a residential care facility</w:t>
      </w:r>
      <w:r>
        <w:rPr>
          <w:rStyle w:val="InitialStyle"/>
          <w:rFonts w:ascii="Times New Roman" w:hAnsi="Times New Roman"/>
          <w:sz w:val="22"/>
          <w:szCs w:val="22"/>
        </w:rPr>
        <w:t>; and</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F:</w:t>
      </w:r>
      <w:r w:rsidRPr="00CF5029">
        <w:rPr>
          <w:rStyle w:val="InitialStyle"/>
          <w:rFonts w:ascii="Times New Roman" w:hAnsi="Times New Roman"/>
          <w:sz w:val="22"/>
          <w:szCs w:val="22"/>
        </w:rPr>
        <w:t xml:space="preserve"> an EAEDC individual who resides in a therapeutic community center.</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B47BBD" w:rsidRPr="00CF5029" w:rsidRDefault="00B47BBD" w:rsidP="005267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verification of living arrangement is mandatory and </w:t>
      </w:r>
      <w:r w:rsidRPr="00952B9D">
        <w:rPr>
          <w:rStyle w:val="InitialStyle"/>
          <w:rFonts w:ascii="Times New Roman" w:hAnsi="Times New Roman"/>
          <w:sz w:val="22"/>
          <w:szCs w:val="22"/>
        </w:rPr>
        <w:t>shall be</w:t>
      </w:r>
      <w:r w:rsidRPr="00CF5029">
        <w:rPr>
          <w:rStyle w:val="InitialStyle"/>
          <w:rFonts w:ascii="Times New Roman" w:hAnsi="Times New Roman"/>
          <w:sz w:val="22"/>
          <w:szCs w:val="22"/>
        </w:rPr>
        <w:t xml:space="preserve"> proven by</w:t>
      </w:r>
      <w:r>
        <w:rPr>
          <w:rStyle w:val="InitialStyle"/>
          <w:rFonts w:ascii="Times New Roman" w:hAnsi="Times New Roman"/>
          <w:sz w:val="22"/>
          <w:szCs w:val="22"/>
        </w:rPr>
        <w:t xml:space="preserve"> a</w:t>
      </w:r>
      <w:r w:rsidRPr="00CF5029">
        <w:rPr>
          <w:rStyle w:val="InitialStyle"/>
          <w:rFonts w:ascii="Times New Roman" w:hAnsi="Times New Roman"/>
          <w:sz w:val="22"/>
          <w:szCs w:val="22"/>
        </w:rPr>
        <w:t xml:space="preserve"> written, dated, and signed statement from the applicant or client and a</w:t>
      </w:r>
      <w:r>
        <w:rPr>
          <w:rStyle w:val="InitialStyle"/>
          <w:rFonts w:ascii="Times New Roman" w:hAnsi="Times New Roman"/>
          <w:sz w:val="22"/>
          <w:szCs w:val="22"/>
        </w:rPr>
        <w:t>ny other appropriate individual b</w:t>
      </w:r>
      <w:r w:rsidRPr="00CF5029">
        <w:rPr>
          <w:rStyle w:val="InitialStyle"/>
          <w:rFonts w:ascii="Times New Roman" w:hAnsi="Times New Roman"/>
          <w:sz w:val="22"/>
          <w:szCs w:val="22"/>
        </w:rPr>
        <w:t>ased on Living Arrangement</w:t>
      </w:r>
      <w:r>
        <w:rPr>
          <w:rStyle w:val="InitialStyle"/>
          <w:rFonts w:ascii="Times New Roman" w:hAnsi="Times New Roman"/>
          <w:sz w:val="22"/>
          <w:szCs w:val="22"/>
        </w:rPr>
        <w:t xml:space="preserve"> type.</w:t>
      </w:r>
    </w:p>
    <w:p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800"/>
          <w:tab w:val="left" w:pos="2880"/>
          <w:tab w:val="left" w:pos="4320"/>
          <w:tab w:val="left" w:pos="4800"/>
          <w:tab w:val="left" w:pos="11906"/>
        </w:tabs>
        <w:ind w:left="1800"/>
        <w:rPr>
          <w:rStyle w:val="InitialStyle"/>
          <w:rFonts w:ascii="Times New Roman" w:hAnsi="Times New Roman"/>
          <w:sz w:val="22"/>
          <w:szCs w:val="22"/>
        </w:rPr>
      </w:pPr>
      <w:r w:rsidRPr="00CF5029">
        <w:rPr>
          <w:rStyle w:val="InitialStyle"/>
          <w:rFonts w:ascii="Times New Roman" w:hAnsi="Times New Roman"/>
          <w:sz w:val="22"/>
          <w:szCs w:val="22"/>
          <w:u w:val="single"/>
        </w:rPr>
        <w:t>Living Arrangement</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Required</w:t>
      </w:r>
    </w:p>
    <w:p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800"/>
          <w:tab w:val="left" w:pos="2430"/>
          <w:tab w:val="left" w:pos="2520"/>
          <w:tab w:val="left" w:pos="2610"/>
          <w:tab w:val="left" w:pos="2880"/>
          <w:tab w:val="left" w:pos="4800"/>
          <w:tab w:val="left" w:pos="11906"/>
        </w:tabs>
        <w:ind w:left="432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rent or mortgage statement; and/or proof of responsibility for any other shelter cost; and/or a room and/or board receipt; and/or a written statement from the individual or family with whom the individual or family shares the shelter expenses that specifies how the shelter expenses are shared.</w:t>
      </w:r>
    </w:p>
    <w:p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800"/>
          <w:tab w:val="left" w:pos="261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written statement from the spouse.</w:t>
      </w:r>
    </w:p>
    <w:p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800"/>
          <w:tab w:val="left" w:pos="261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H</w:t>
      </w:r>
      <w:r w:rsidRPr="00CF5029">
        <w:rPr>
          <w:rStyle w:val="InitialStyle"/>
          <w:rFonts w:ascii="Times New Roman" w:hAnsi="Times New Roman"/>
          <w:sz w:val="22"/>
          <w:szCs w:val="22"/>
        </w:rPr>
        <w:tab/>
        <w:t>a written statement from the individual with whom the applicant</w:t>
      </w:r>
      <w:r>
        <w:rPr>
          <w:rStyle w:val="InitialStyle"/>
          <w:rFonts w:ascii="Times New Roman" w:hAnsi="Times New Roman"/>
          <w:sz w:val="22"/>
          <w:szCs w:val="22"/>
        </w:rPr>
        <w:t xml:space="preserve"> or</w:t>
      </w:r>
      <w:r w:rsidRPr="00CF5029">
        <w:rPr>
          <w:rStyle w:val="InitialStyle"/>
          <w:rFonts w:ascii="Times New Roman" w:hAnsi="Times New Roman"/>
          <w:sz w:val="22"/>
          <w:szCs w:val="22"/>
        </w:rPr>
        <w:t xml:space="preserve"> client shares shelter costs that specifies </w:t>
      </w:r>
      <w:r>
        <w:rPr>
          <w:rStyle w:val="InitialStyle"/>
          <w:rFonts w:ascii="Times New Roman" w:hAnsi="Times New Roman"/>
          <w:sz w:val="22"/>
          <w:szCs w:val="22"/>
        </w:rPr>
        <w:t>what</w:t>
      </w:r>
      <w:r w:rsidRPr="00CF5029">
        <w:rPr>
          <w:rStyle w:val="InitialStyle"/>
          <w:rFonts w:ascii="Times New Roman" w:hAnsi="Times New Roman"/>
          <w:sz w:val="22"/>
          <w:szCs w:val="22"/>
        </w:rPr>
        <w:t xml:space="preserve"> shelter costs are shared.</w:t>
      </w:r>
    </w:p>
    <w:p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rsidR="00B47BBD" w:rsidRPr="00CF5029" w:rsidRDefault="00B47BBD" w:rsidP="00B14FE4">
      <w:pPr>
        <w:pStyle w:val="DefaultText"/>
        <w:tabs>
          <w:tab w:val="left" w:pos="1800"/>
          <w:tab w:val="left" w:pos="261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a statement from an authorized person at the halfway house, licensed chronic hospital, approved public medical institution, licensed intermediate care facility, public psychiatric institution or residential treatment center.</w:t>
      </w:r>
    </w:p>
    <w:p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rsidR="00B47BBD" w:rsidRDefault="00B47BBD" w:rsidP="00B14FE4">
      <w:pPr>
        <w:pStyle w:val="DefaultText"/>
        <w:tabs>
          <w:tab w:val="left" w:pos="1800"/>
          <w:tab w:val="left" w:pos="288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t xml:space="preserve">               D</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 statement from an authorized </w:t>
      </w:r>
      <w:r>
        <w:rPr>
          <w:rStyle w:val="InitialStyle"/>
          <w:rFonts w:ascii="Times New Roman" w:hAnsi="Times New Roman"/>
          <w:sz w:val="22"/>
          <w:szCs w:val="22"/>
        </w:rPr>
        <w:t>person at</w:t>
      </w:r>
      <w:r w:rsidRPr="00CF5029">
        <w:rPr>
          <w:rStyle w:val="InitialStyle"/>
          <w:rFonts w:ascii="Times New Roman" w:hAnsi="Times New Roman"/>
          <w:sz w:val="22"/>
          <w:szCs w:val="22"/>
        </w:rPr>
        <w:t xml:space="preserve"> the shelter if a resident of an emergency shelter; or a signed and dated statement from the applicant or client that he or she has no shelter costs.</w:t>
      </w:r>
    </w:p>
    <w:p w:rsidR="00B47BBD" w:rsidRPr="00CF5029" w:rsidRDefault="00B47BBD" w:rsidP="00B14FE4">
      <w:pPr>
        <w:pStyle w:val="DefaultText"/>
        <w:tabs>
          <w:tab w:val="left" w:pos="1800"/>
          <w:tab w:val="left" w:pos="2880"/>
          <w:tab w:val="left" w:pos="4320"/>
          <w:tab w:val="left" w:pos="4800"/>
          <w:tab w:val="left" w:pos="11906"/>
        </w:tabs>
        <w:ind w:left="4320" w:hanging="4320"/>
        <w:rPr>
          <w:sz w:val="22"/>
          <w:szCs w:val="22"/>
        </w:rPr>
      </w:pPr>
      <w:r w:rsidRPr="00CF5029">
        <w:rPr>
          <w:sz w:val="22"/>
          <w:szCs w:val="22"/>
        </w:rPr>
        <w:tab/>
      </w:r>
    </w:p>
    <w:p w:rsidR="00B47BBD" w:rsidRPr="00CF5029" w:rsidRDefault="00B47BBD" w:rsidP="00A17A96">
      <w:pPr>
        <w:pStyle w:val="DefaultText"/>
        <w:tabs>
          <w:tab w:val="left" w:pos="2340"/>
          <w:tab w:val="left" w:pos="2880"/>
          <w:tab w:val="left" w:pos="3420"/>
          <w:tab w:val="left" w:pos="3960"/>
          <w:tab w:val="left" w:pos="4320"/>
          <w:tab w:val="left" w:pos="4680"/>
        </w:tabs>
        <w:ind w:left="4320" w:hanging="1710"/>
        <w:rPr>
          <w:sz w:val="22"/>
        </w:rPr>
      </w:pPr>
      <w:r w:rsidRPr="00CF5029">
        <w:rPr>
          <w:sz w:val="22"/>
        </w:rPr>
        <w:t>E</w:t>
      </w:r>
      <w:r w:rsidRPr="00CF5029">
        <w:rPr>
          <w:sz w:val="22"/>
        </w:rPr>
        <w:tab/>
      </w:r>
      <w:r w:rsidRPr="00CF5029">
        <w:rPr>
          <w:sz w:val="22"/>
        </w:rPr>
        <w:tab/>
      </w:r>
      <w:r w:rsidRPr="00CF5029">
        <w:rPr>
          <w:sz w:val="22"/>
        </w:rPr>
        <w:tab/>
      </w:r>
      <w:r>
        <w:rPr>
          <w:sz w:val="22"/>
        </w:rPr>
        <w:t xml:space="preserve">      </w:t>
      </w:r>
      <w:r w:rsidRPr="00CF5029">
        <w:rPr>
          <w:sz w:val="22"/>
        </w:rPr>
        <w:t xml:space="preserve">a written statement from an authorized person at </w:t>
      </w:r>
      <w:r w:rsidRPr="00CF5029">
        <w:rPr>
          <w:rStyle w:val="InitialStyle"/>
          <w:rFonts w:ascii="Times New Roman" w:hAnsi="Times New Roman"/>
          <w:sz w:val="22"/>
          <w:szCs w:val="22"/>
        </w:rPr>
        <w:t xml:space="preserve">the assisted living community or </w:t>
      </w:r>
      <w:r w:rsidRPr="00CF5029">
        <w:rPr>
          <w:sz w:val="22"/>
        </w:rPr>
        <w:t>the rest home.</w:t>
      </w:r>
    </w:p>
    <w:p w:rsidR="00B47BBD" w:rsidRPr="00CF5029" w:rsidRDefault="00B47BBD" w:rsidP="00A17A96">
      <w:pPr>
        <w:pStyle w:val="DefaultText"/>
        <w:tabs>
          <w:tab w:val="left" w:pos="0"/>
          <w:tab w:val="left" w:pos="2340"/>
          <w:tab w:val="left" w:pos="2880"/>
          <w:tab w:val="left" w:pos="3420"/>
          <w:tab w:val="left" w:pos="3960"/>
          <w:tab w:val="left" w:pos="4320"/>
          <w:tab w:val="left" w:pos="4680"/>
        </w:tabs>
        <w:rPr>
          <w:sz w:val="22"/>
        </w:rPr>
      </w:pPr>
      <w:r w:rsidRPr="00CF5029">
        <w:rPr>
          <w:sz w:val="22"/>
        </w:rPr>
        <w:tab/>
      </w:r>
    </w:p>
    <w:p w:rsidR="00B47BBD" w:rsidRPr="00CF5029" w:rsidRDefault="00B47BBD" w:rsidP="00A17A96">
      <w:pPr>
        <w:pStyle w:val="DefaultText"/>
        <w:tabs>
          <w:tab w:val="left" w:pos="0"/>
          <w:tab w:val="left" w:pos="2340"/>
          <w:tab w:val="left" w:pos="2610"/>
          <w:tab w:val="left" w:pos="3420"/>
          <w:tab w:val="left" w:pos="3960"/>
          <w:tab w:val="left" w:pos="4320"/>
          <w:tab w:val="left" w:pos="4680"/>
        </w:tabs>
        <w:rPr>
          <w:sz w:val="22"/>
        </w:rPr>
      </w:pPr>
      <w:r w:rsidRPr="00CF5029">
        <w:rPr>
          <w:sz w:val="22"/>
        </w:rPr>
        <w:tab/>
      </w:r>
      <w:r w:rsidRPr="00CF5029">
        <w:rPr>
          <w:sz w:val="22"/>
        </w:rPr>
        <w:tab/>
        <w:t>F</w:t>
      </w:r>
      <w:r w:rsidRPr="00CF5029">
        <w:rPr>
          <w:sz w:val="22"/>
        </w:rPr>
        <w:tab/>
      </w:r>
      <w:r w:rsidRPr="00CF5029">
        <w:rPr>
          <w:sz w:val="22"/>
        </w:rPr>
        <w:tab/>
      </w:r>
      <w:r w:rsidRPr="00CF5029">
        <w:rPr>
          <w:sz w:val="22"/>
        </w:rPr>
        <w:tab/>
        <w:t xml:space="preserve">a written statement from an authorized person at the therapeutic </w:t>
      </w:r>
      <w:r w:rsidRPr="00CF5029">
        <w:rPr>
          <w:sz w:val="22"/>
        </w:rPr>
        <w:tab/>
      </w:r>
      <w:r w:rsidRPr="00CF5029">
        <w:rPr>
          <w:sz w:val="22"/>
        </w:rPr>
        <w:tab/>
      </w:r>
      <w:r w:rsidRPr="00CF5029">
        <w:rPr>
          <w:sz w:val="22"/>
        </w:rPr>
        <w:tab/>
      </w:r>
      <w:r w:rsidRPr="00CF5029">
        <w:rPr>
          <w:sz w:val="22"/>
        </w:rPr>
        <w:tab/>
      </w:r>
      <w:r w:rsidRPr="00CF5029">
        <w:rPr>
          <w:sz w:val="22"/>
        </w:rPr>
        <w:tab/>
      </w:r>
      <w:r w:rsidRPr="00CF5029">
        <w:rPr>
          <w:sz w:val="22"/>
        </w:rPr>
        <w:tab/>
        <w:t>community center.</w:t>
      </w:r>
    </w:p>
    <w:p w:rsidR="00B47BBD" w:rsidRPr="00CF5029" w:rsidRDefault="00B47BBD" w:rsidP="00B14FE4">
      <w:pPr>
        <w:pStyle w:val="DefaultText"/>
        <w:tabs>
          <w:tab w:val="left" w:pos="0"/>
          <w:tab w:val="left" w:pos="1140"/>
          <w:tab w:val="left" w:pos="1680"/>
          <w:tab w:val="left" w:pos="2220"/>
          <w:tab w:val="left" w:pos="2760"/>
          <w:tab w:val="left" w:pos="3120"/>
          <w:tab w:val="left" w:pos="3480"/>
        </w:tabs>
        <w:rPr>
          <w:sz w:val="22"/>
          <w:szCs w:val="22"/>
        </w:rPr>
      </w:pPr>
    </w:p>
    <w:p w:rsidR="00B47BBD" w:rsidRPr="00CF5029" w:rsidRDefault="00B47BBD" w:rsidP="00A74E89">
      <w:pPr>
        <w:pStyle w:val="DefaultText"/>
        <w:tabs>
          <w:tab w:val="left" w:pos="1800"/>
          <w:tab w:val="left" w:pos="2880"/>
          <w:tab w:val="left" w:pos="3420"/>
          <w:tab w:val="left" w:pos="3960"/>
          <w:tab w:val="left" w:pos="4320"/>
          <w:tab w:val="left" w:pos="4680"/>
        </w:tabs>
        <w:ind w:left="90"/>
        <w:rPr>
          <w:sz w:val="22"/>
          <w:u w:val="single"/>
        </w:rPr>
      </w:pPr>
      <w:r w:rsidRPr="00CF5029">
        <w:rPr>
          <w:sz w:val="22"/>
          <w:u w:val="single"/>
        </w:rPr>
        <w:t xml:space="preserve">704.440:  </w:t>
      </w:r>
      <w:r w:rsidRPr="00CF5029">
        <w:rPr>
          <w:sz w:val="22"/>
          <w:u w:val="single"/>
        </w:rPr>
        <w:tab/>
        <w:t>EAEDC Table of Standards of Assistance</w:t>
      </w:r>
    </w:p>
    <w:p w:rsidR="00B47BBD" w:rsidRPr="00CF5029" w:rsidRDefault="00B47BBD" w:rsidP="00A74E89">
      <w:pPr>
        <w:pStyle w:val="DefaultText"/>
        <w:tabs>
          <w:tab w:val="left" w:pos="0"/>
          <w:tab w:val="left" w:pos="2340"/>
          <w:tab w:val="left" w:pos="2880"/>
          <w:tab w:val="left" w:pos="3420"/>
          <w:tab w:val="left" w:pos="3960"/>
          <w:tab w:val="left" w:pos="4320"/>
          <w:tab w:val="left" w:pos="4680"/>
        </w:tabs>
        <w:rPr>
          <w:sz w:val="22"/>
        </w:rPr>
      </w:pPr>
    </w:p>
    <w:p w:rsidR="00B47BBD" w:rsidRDefault="00B47BBD" w:rsidP="00FC7ED7">
      <w:pPr>
        <w:overflowPunct/>
        <w:ind w:left="1800"/>
        <w:textAlignment w:val="auto"/>
        <w:rPr>
          <w:sz w:val="22"/>
        </w:rPr>
      </w:pPr>
      <w:r>
        <w:pict>
          <v:line id="_x0000_s1026" style="position:absolute;left:0;text-align:left;z-index:251659264" from="517.05pt,23.7pt" to="517.05pt,23.7pt"/>
        </w:pict>
      </w:r>
      <w:r w:rsidRPr="00CF5029">
        <w:rPr>
          <w:sz w:val="22"/>
        </w:rPr>
        <w:t xml:space="preserve">The figures in the following Standards of Assistance Tables </w:t>
      </w:r>
      <w:r w:rsidRPr="00CF5029">
        <w:rPr>
          <w:noProof w:val="0"/>
          <w:sz w:val="22"/>
          <w:szCs w:val="22"/>
        </w:rPr>
        <w:t xml:space="preserve">are posted at www.mass.gov/dta and viewed by selecting the </w:t>
      </w:r>
      <w:r w:rsidRPr="00CF5029">
        <w:rPr>
          <w:i/>
          <w:iCs/>
          <w:noProof w:val="0"/>
          <w:sz w:val="22"/>
          <w:szCs w:val="22"/>
        </w:rPr>
        <w:t xml:space="preserve">Program Eligibility Charts and Tables </w:t>
      </w:r>
      <w:r w:rsidRPr="00CF5029">
        <w:rPr>
          <w:noProof w:val="0"/>
          <w:sz w:val="22"/>
          <w:szCs w:val="22"/>
        </w:rPr>
        <w:t>link</w:t>
      </w:r>
      <w:r>
        <w:rPr>
          <w:noProof w:val="0"/>
          <w:sz w:val="22"/>
          <w:szCs w:val="22"/>
        </w:rPr>
        <w:t xml:space="preserve">. </w:t>
      </w:r>
      <w:r w:rsidRPr="00CF5029">
        <w:rPr>
          <w:noProof w:val="0"/>
          <w:sz w:val="22"/>
          <w:szCs w:val="22"/>
        </w:rPr>
        <w:t>Paper copies are available upon request.</w:t>
      </w:r>
      <w:r w:rsidRPr="00CF5029">
        <w:rPr>
          <w:sz w:val="22"/>
          <w:szCs w:val="22"/>
        </w:rPr>
        <w:t xml:space="preserve"> </w:t>
      </w:r>
      <w:r w:rsidRPr="00CF5029">
        <w:rPr>
          <w:sz w:val="22"/>
        </w:rPr>
        <w:t xml:space="preserve"> </w:t>
      </w:r>
    </w:p>
    <w:p w:rsidR="00B47BBD" w:rsidRDefault="00B47BBD" w:rsidP="00A74E89">
      <w:pPr>
        <w:pStyle w:val="DefaultText"/>
        <w:tabs>
          <w:tab w:val="left" w:pos="90"/>
          <w:tab w:val="left" w:pos="2340"/>
          <w:tab w:val="left" w:pos="2880"/>
          <w:tab w:val="left" w:pos="3420"/>
          <w:tab w:val="left" w:pos="3960"/>
          <w:tab w:val="left" w:pos="4320"/>
          <w:tab w:val="left" w:pos="4680"/>
        </w:tabs>
        <w:ind w:left="1800"/>
        <w:rPr>
          <w:sz w:val="22"/>
        </w:rPr>
      </w:pPr>
    </w:p>
    <w:p w:rsidR="00B47BBD" w:rsidRDefault="00B47BBD" w:rsidP="00A74E89">
      <w:pPr>
        <w:pStyle w:val="DefaultText"/>
        <w:tabs>
          <w:tab w:val="left" w:pos="90"/>
          <w:tab w:val="left" w:pos="2340"/>
          <w:tab w:val="left" w:pos="2880"/>
          <w:tab w:val="left" w:pos="3420"/>
          <w:tab w:val="left" w:pos="3960"/>
          <w:tab w:val="left" w:pos="4320"/>
          <w:tab w:val="left" w:pos="4680"/>
        </w:tabs>
        <w:ind w:left="1800"/>
        <w:rPr>
          <w:sz w:val="22"/>
        </w:rPr>
      </w:pPr>
    </w:p>
    <w:p w:rsidR="00B47BBD" w:rsidRDefault="00B47BBD" w:rsidP="00A74E89">
      <w:pPr>
        <w:pStyle w:val="DefaultText"/>
        <w:tabs>
          <w:tab w:val="left" w:pos="90"/>
          <w:tab w:val="left" w:pos="2340"/>
          <w:tab w:val="left" w:pos="2880"/>
          <w:tab w:val="left" w:pos="3420"/>
          <w:tab w:val="left" w:pos="3960"/>
          <w:tab w:val="left" w:pos="4320"/>
          <w:tab w:val="left" w:pos="4680"/>
        </w:tabs>
        <w:ind w:left="1800"/>
        <w:rPr>
          <w:sz w:val="22"/>
        </w:rPr>
      </w:pPr>
    </w:p>
    <w:p w:rsidR="00B47BBD" w:rsidRPr="00CF5029" w:rsidRDefault="00B47BBD" w:rsidP="00B10BD6">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szCs w:val="22"/>
        </w:rPr>
      </w:pPr>
      <w:r w:rsidRPr="00CF5029">
        <w:rPr>
          <w:rStyle w:val="InitialStyle"/>
          <w:rFonts w:ascii="Arial" w:hAnsi="Arial"/>
          <w:b/>
        </w:rPr>
        <w:t xml:space="preserve">        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rPr>
                <w:sz w:val="24"/>
              </w:rPr>
            </w:pPr>
            <w:r w:rsidRPr="00CF5029">
              <w:rPr>
                <w:rStyle w:val="InitialStyle"/>
                <w:rFonts w:ascii="Arial" w:hAnsi="Arial"/>
                <w:b/>
              </w:rPr>
              <w:t>Trans. by S.L.</w:t>
            </w:r>
            <w:r w:rsidRPr="00CF5029">
              <w:rPr>
                <w:rFonts w:ascii="Arial" w:hAnsi="Arial"/>
                <w:b/>
              </w:rPr>
              <w:t xml:space="preserve">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011" w:type="dxa"/>
            <w:tcBorders>
              <w:top w:val="single" w:sz="6" w:space="0" w:color="auto"/>
            </w:tcBorders>
          </w:tcPr>
          <w:p w:rsidR="00B47BBD" w:rsidRPr="00CF5029" w:rsidRDefault="00B47BBD" w:rsidP="00D140D5">
            <w:pPr>
              <w:pStyle w:val="DefaultText"/>
            </w:pPr>
          </w:p>
        </w:tc>
        <w:tc>
          <w:tcPr>
            <w:tcW w:w="1098"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307"/>
        </w:trPr>
        <w:tc>
          <w:tcPr>
            <w:tcW w:w="1325" w:type="dxa"/>
          </w:tcPr>
          <w:p w:rsidR="00B47BBD" w:rsidRPr="00CF5029" w:rsidRDefault="00B47BBD" w:rsidP="00D140D5">
            <w:pPr>
              <w:pStyle w:val="DefaultText"/>
            </w:pPr>
          </w:p>
        </w:tc>
        <w:tc>
          <w:tcPr>
            <w:tcW w:w="7744" w:type="dxa"/>
            <w:gridSpan w:val="6"/>
          </w:tcPr>
          <w:p w:rsidR="00B47BBD" w:rsidRPr="00CF5029" w:rsidRDefault="00B47BBD" w:rsidP="00D140D5">
            <w:pPr>
              <w:pStyle w:val="DefaultText1"/>
              <w:jc w:val="center"/>
              <w:rPr>
                <w:rFonts w:ascii="Arial" w:hAnsi="Arial" w:cs="Arial"/>
                <w:b/>
                <w:sz w:val="20"/>
              </w:rPr>
            </w:pPr>
            <w:r w:rsidRPr="00CF5029">
              <w:rPr>
                <w:rFonts w:ascii="Arial" w:hAnsi="Arial" w:cs="Arial"/>
                <w:b/>
                <w:sz w:val="20"/>
              </w:rPr>
              <w:t>Transitional Cash Assistance Programs</w:t>
            </w:r>
          </w:p>
        </w:tc>
        <w:tc>
          <w:tcPr>
            <w:tcW w:w="1098"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011" w:type="dxa"/>
          </w:tcPr>
          <w:p w:rsidR="00B47BBD" w:rsidRPr="00CF5029" w:rsidRDefault="00B47BBD" w:rsidP="00D140D5">
            <w:pPr>
              <w:pStyle w:val="DefaultText1"/>
            </w:pPr>
            <w:r w:rsidRPr="00CF5029">
              <w:rPr>
                <w:rStyle w:val="InitialStyle"/>
                <w:rFonts w:ascii="Arial" w:hAnsi="Arial"/>
                <w:b/>
              </w:rPr>
              <w:t xml:space="preserve">Chapter              </w:t>
            </w:r>
            <w:r w:rsidRPr="00CF5029">
              <w:rPr>
                <w:rFonts w:ascii="Arial" w:hAnsi="Arial"/>
                <w:b/>
              </w:rPr>
              <w:t xml:space="preserve"> </w:t>
            </w:r>
          </w:p>
        </w:tc>
        <w:tc>
          <w:tcPr>
            <w:tcW w:w="1098" w:type="dxa"/>
          </w:tcPr>
          <w:p w:rsidR="00B47BBD" w:rsidRPr="00CF5029" w:rsidRDefault="00B47BBD" w:rsidP="00D140D5">
            <w:pPr>
              <w:pStyle w:val="DefaultText1"/>
              <w:rPr>
                <w:rFonts w:ascii="Arial" w:hAnsi="Arial" w:cs="Arial"/>
                <w:b/>
                <w:sz w:val="20"/>
              </w:rPr>
            </w:pPr>
            <w:r w:rsidRPr="00CF5029">
              <w:rPr>
                <w:rFonts w:ascii="Arial" w:hAnsi="Arial" w:cs="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011"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 xml:space="preserve">Page           </w:t>
            </w:r>
            <w:r w:rsidRPr="00CF5029">
              <w:rPr>
                <w:rFonts w:ascii="Arial" w:hAnsi="Arial"/>
                <w:b/>
              </w:rPr>
              <w:t xml:space="preserve"> </w:t>
            </w:r>
          </w:p>
        </w:tc>
        <w:tc>
          <w:tcPr>
            <w:tcW w:w="1098" w:type="dxa"/>
            <w:tcBorders>
              <w:bottom w:val="single" w:sz="6" w:space="0" w:color="auto"/>
            </w:tcBorders>
          </w:tcPr>
          <w:p w:rsidR="00B47BBD" w:rsidRPr="00CF5029" w:rsidRDefault="00B47BBD" w:rsidP="00D140D5">
            <w:pPr>
              <w:pStyle w:val="DefaultText1"/>
            </w:pPr>
            <w:r w:rsidRPr="00CF5029">
              <w:rPr>
                <w:rFonts w:ascii="Arial" w:hAnsi="Arial"/>
                <w:b/>
                <w:sz w:val="20"/>
              </w:rPr>
              <w:t>704.500</w:t>
            </w:r>
          </w:p>
        </w:tc>
      </w:tr>
    </w:tbl>
    <w:p w:rsidR="00B47BBD" w:rsidRPr="00CF5029" w:rsidRDefault="00B47BBD" w:rsidP="00B14FE4">
      <w:pPr>
        <w:pStyle w:val="DefaultText"/>
        <w:tabs>
          <w:tab w:val="left" w:pos="0"/>
          <w:tab w:val="left" w:pos="1140"/>
        </w:tabs>
        <w:jc w:val="both"/>
        <w:rPr>
          <w:rStyle w:val="InitialStyle"/>
          <w:rFonts w:ascii="Palatino" w:hAnsi="Palatino"/>
          <w:sz w:val="26"/>
          <w:u w:val="single"/>
        </w:rPr>
      </w:pPr>
    </w:p>
    <w:p w:rsidR="00B47BBD" w:rsidRPr="00CF5029" w:rsidRDefault="00B47BBD" w:rsidP="00B14FE4">
      <w:pPr>
        <w:pStyle w:val="DefaultText"/>
        <w:tabs>
          <w:tab w:val="left" w:pos="0"/>
          <w:tab w:val="left" w:pos="1140"/>
        </w:tabs>
        <w:jc w:val="both"/>
        <w:rPr>
          <w:rStyle w:val="InitialStyle"/>
          <w:rFonts w:ascii="Times New Roman" w:hAnsi="Times New Roman"/>
          <w:sz w:val="22"/>
          <w:u w:val="single"/>
        </w:rPr>
      </w:pPr>
      <w:r w:rsidRPr="00CF5029">
        <w:rPr>
          <w:rStyle w:val="InitialStyle"/>
          <w:rFonts w:ascii="Times New Roman" w:hAnsi="Times New Roman"/>
          <w:sz w:val="22"/>
          <w:u w:val="single"/>
        </w:rPr>
        <w:t xml:space="preserve">704.500:  </w:t>
      </w:r>
      <w:r w:rsidRPr="00CF5029">
        <w:rPr>
          <w:rStyle w:val="InitialStyle"/>
          <w:rFonts w:ascii="Times New Roman" w:hAnsi="Times New Roman"/>
          <w:sz w:val="22"/>
          <w:u w:val="single"/>
        </w:rPr>
        <w:tab/>
        <w:t>Calculation of Grant Amount</w:t>
      </w:r>
    </w:p>
    <w:p w:rsidR="00B47BBD" w:rsidRPr="00CF5029" w:rsidRDefault="00B47BBD" w:rsidP="00B14FE4">
      <w:pPr>
        <w:pStyle w:val="DefaultText"/>
        <w:tabs>
          <w:tab w:val="left" w:pos="0"/>
          <w:tab w:val="left" w:pos="1140"/>
        </w:tabs>
        <w:jc w:val="both"/>
        <w:rPr>
          <w:rStyle w:val="InitialStyle"/>
          <w:rFonts w:ascii="Times New Roman" w:hAnsi="Times New Roman"/>
          <w:sz w:val="22"/>
          <w:u w:val="single"/>
        </w:rPr>
      </w:pPr>
    </w:p>
    <w:p w:rsidR="00B47BBD" w:rsidRPr="00CF5029" w:rsidRDefault="00B47BBD" w:rsidP="00B14FE4">
      <w:pPr>
        <w:pStyle w:val="DefaultText"/>
        <w:numPr>
          <w:ilvl w:val="0"/>
          <w:numId w:val="9"/>
        </w:num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CF5029">
        <w:rPr>
          <w:rStyle w:val="InitialStyle"/>
          <w:rFonts w:ascii="Times New Roman" w:hAnsi="Times New Roman"/>
          <w:sz w:val="22"/>
        </w:rPr>
        <w:t>The TAFDC grant amount</w:t>
      </w:r>
      <w:r>
        <w:rPr>
          <w:rStyle w:val="InitialStyle"/>
          <w:rFonts w:ascii="Times New Roman" w:hAnsi="Times New Roman"/>
          <w:sz w:val="22"/>
        </w:rPr>
        <w:t xml:space="preserve"> </w:t>
      </w:r>
      <w:r w:rsidRPr="00CF5029">
        <w:rPr>
          <w:rStyle w:val="InitialStyle"/>
          <w:rFonts w:ascii="Times New Roman" w:hAnsi="Times New Roman"/>
          <w:sz w:val="22"/>
        </w:rPr>
        <w:t>calculat</w:t>
      </w:r>
      <w:r>
        <w:rPr>
          <w:rStyle w:val="InitialStyle"/>
          <w:rFonts w:ascii="Times New Roman" w:hAnsi="Times New Roman"/>
          <w:sz w:val="22"/>
        </w:rPr>
        <w:t xml:space="preserve">ion </w:t>
      </w:r>
      <w:r w:rsidRPr="00CF5029">
        <w:rPr>
          <w:rStyle w:val="InitialStyle"/>
          <w:rFonts w:ascii="Times New Roman" w:hAnsi="Times New Roman"/>
          <w:sz w:val="22"/>
        </w:rPr>
        <w:t>:</w:t>
      </w:r>
    </w:p>
    <w:p w:rsidR="00B47BBD"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trike/>
          <w:sz w:val="22"/>
        </w:rPr>
      </w:pPr>
      <w:r w:rsidRPr="00CF5029">
        <w:rPr>
          <w:rStyle w:val="InitialStyle"/>
          <w:rFonts w:ascii="Times New Roman" w:hAnsi="Times New Roman"/>
          <w:sz w:val="22"/>
        </w:rPr>
        <w:tab/>
      </w:r>
      <w:r w:rsidRPr="00CF5029">
        <w:rPr>
          <w:rStyle w:val="InitialStyle"/>
          <w:rFonts w:ascii="Times New Roman" w:hAnsi="Times New Roman"/>
          <w:sz w:val="22"/>
        </w:rPr>
        <w:tab/>
        <w:t>Step 1:</w:t>
      </w:r>
      <w:r w:rsidRPr="00CF5029">
        <w:rPr>
          <w:rStyle w:val="InitialStyle"/>
          <w:rFonts w:ascii="Times New Roman" w:hAnsi="Times New Roman"/>
          <w:sz w:val="22"/>
        </w:rPr>
        <w:tab/>
      </w:r>
      <w:r w:rsidRPr="008D0D7E">
        <w:rPr>
          <w:rStyle w:val="InitialStyle"/>
          <w:rFonts w:ascii="Times New Roman" w:hAnsi="Times New Roman"/>
          <w:sz w:val="22"/>
          <w:szCs w:val="22"/>
        </w:rPr>
        <w:t>Identify the earned income of each member of the filing unit, excluding any earned  income specified in 106 CMR 704.250: Noncountable Income and: (1) the income, from the Full Employment Program as specified  in 106 CMR 707.180; and (2) the  earned income of dependent children who are full-time students, used in the Test of Financial Eligibility as provided in 106 CMR 704.260(A);</w:t>
      </w: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2:</w:t>
      </w:r>
      <w:r w:rsidRPr="00CF5029">
        <w:rPr>
          <w:rStyle w:val="InitialStyle"/>
          <w:rFonts w:ascii="Times New Roman" w:hAnsi="Times New Roman"/>
          <w:sz w:val="22"/>
        </w:rPr>
        <w:tab/>
        <w:t>Subtract</w:t>
      </w:r>
      <w:r>
        <w:rPr>
          <w:rStyle w:val="InitialStyle"/>
          <w:rFonts w:ascii="Times New Roman" w:hAnsi="Times New Roman"/>
          <w:sz w:val="22"/>
        </w:rPr>
        <w:t>,</w:t>
      </w:r>
      <w:r w:rsidRPr="00CF5029">
        <w:rPr>
          <w:rStyle w:val="InitialStyle"/>
          <w:rFonts w:ascii="Times New Roman" w:hAnsi="Times New Roman"/>
          <w:sz w:val="22"/>
        </w:rPr>
        <w:t xml:space="preserve"> in this order</w:t>
      </w:r>
      <w:r>
        <w:rPr>
          <w:rStyle w:val="InitialStyle"/>
          <w:rFonts w:ascii="Times New Roman" w:hAnsi="Times New Roman"/>
          <w:sz w:val="22"/>
        </w:rPr>
        <w:t>,</w:t>
      </w:r>
      <w:r w:rsidRPr="00CF5029">
        <w:rPr>
          <w:rStyle w:val="InitialStyle"/>
          <w:rFonts w:ascii="Times New Roman" w:hAnsi="Times New Roman"/>
          <w:sz w:val="22"/>
        </w:rPr>
        <w:t xml:space="preserve"> from the remaining gross earnings of each member of the assistance unit an amount of income</w:t>
      </w:r>
      <w:r>
        <w:rPr>
          <w:rStyle w:val="InitialStyle"/>
          <w:rFonts w:ascii="Times New Roman" w:hAnsi="Times New Roman"/>
          <w:sz w:val="22"/>
        </w:rPr>
        <w:t xml:space="preserve"> equal to: </w:t>
      </w:r>
      <w:r w:rsidRPr="00053D6D">
        <w:rPr>
          <w:rStyle w:val="InitialStyle"/>
          <w:rFonts w:ascii="Times New Roman" w:hAnsi="Times New Roman"/>
          <w:sz w:val="22"/>
        </w:rPr>
        <w:t xml:space="preserve">(a) the work-related expense deduction (see 106 </w:t>
      </w:r>
      <w:r w:rsidRPr="00F10CD8">
        <w:rPr>
          <w:rStyle w:val="InitialStyle"/>
          <w:rFonts w:ascii="Times New Roman" w:hAnsi="Times New Roman"/>
        </w:rPr>
        <w:t>CMR</w:t>
      </w:r>
      <w:r w:rsidRPr="00F10CD8">
        <w:rPr>
          <w:rStyle w:val="InitialStyle"/>
          <w:rFonts w:ascii="Times New Roman" w:hAnsi="Times New Roman"/>
          <w:sz w:val="22"/>
        </w:rPr>
        <w:t xml:space="preserve"> 704</w:t>
      </w:r>
      <w:r w:rsidRPr="00053D6D">
        <w:rPr>
          <w:rStyle w:val="InitialStyle"/>
          <w:rFonts w:ascii="Times New Roman" w:hAnsi="Times New Roman"/>
          <w:sz w:val="22"/>
        </w:rPr>
        <w:t xml:space="preserve">.270: </w:t>
      </w:r>
      <w:r w:rsidRPr="00494722">
        <w:rPr>
          <w:rStyle w:val="InitialStyle"/>
          <w:rFonts w:ascii="Times New Roman" w:hAnsi="Times New Roman"/>
          <w:sz w:val="22"/>
        </w:rPr>
        <w:t>Work-Related Expense Deduction</w:t>
      </w:r>
      <w:r w:rsidRPr="00053D6D">
        <w:rPr>
          <w:rStyle w:val="InitialStyle"/>
          <w:rFonts w:ascii="Times New Roman" w:hAnsi="Times New Roman"/>
          <w:sz w:val="22"/>
        </w:rPr>
        <w:t xml:space="preserve">); and (b) if appropriate, from the remaining income of each member of the </w:t>
      </w:r>
      <w:r w:rsidRPr="002801D0">
        <w:rPr>
          <w:rStyle w:val="InitialStyle"/>
          <w:rFonts w:ascii="Times New Roman" w:hAnsi="Times New Roman"/>
          <w:sz w:val="22"/>
        </w:rPr>
        <w:t>exempt</w:t>
      </w:r>
      <w:r w:rsidRPr="00053D6D">
        <w:rPr>
          <w:rStyle w:val="InitialStyle"/>
          <w:rFonts w:ascii="Times New Roman" w:hAnsi="Times New Roman"/>
          <w:sz w:val="22"/>
        </w:rPr>
        <w:t xml:space="preserve"> </w:t>
      </w:r>
      <w:r w:rsidRPr="00EF0CBE">
        <w:rPr>
          <w:rStyle w:val="InitialStyle"/>
          <w:rFonts w:ascii="Times New Roman" w:hAnsi="Times New Roman"/>
          <w:sz w:val="22"/>
        </w:rPr>
        <w:t>or nonexempt</w:t>
      </w:r>
      <w:r>
        <w:rPr>
          <w:rStyle w:val="InitialStyle"/>
          <w:rFonts w:ascii="Times New Roman" w:hAnsi="Times New Roman"/>
          <w:sz w:val="22"/>
        </w:rPr>
        <w:t xml:space="preserve"> </w:t>
      </w:r>
      <w:r w:rsidRPr="00053D6D">
        <w:rPr>
          <w:rStyle w:val="InitialStyle"/>
          <w:rFonts w:ascii="Times New Roman" w:hAnsi="Times New Roman"/>
          <w:sz w:val="22"/>
        </w:rPr>
        <w:t>assistance unit</w:t>
      </w:r>
      <w:r>
        <w:rPr>
          <w:rStyle w:val="InitialStyle"/>
          <w:rFonts w:ascii="Times New Roman" w:hAnsi="Times New Roman"/>
          <w:sz w:val="22"/>
        </w:rPr>
        <w:t xml:space="preserve"> 50 per cent</w:t>
      </w:r>
      <w:r w:rsidRPr="00CF5029">
        <w:rPr>
          <w:rStyle w:val="InitialStyle"/>
          <w:rFonts w:ascii="Times New Roman" w:hAnsi="Times New Roman"/>
          <w:sz w:val="22"/>
        </w:rPr>
        <w:t xml:space="preserve"> of the remainder </w:t>
      </w:r>
      <w:r>
        <w:rPr>
          <w:rStyle w:val="InitialStyle"/>
          <w:rFonts w:ascii="Times New Roman" w:hAnsi="Times New Roman"/>
          <w:sz w:val="22"/>
        </w:rPr>
        <w:t>as provided in</w:t>
      </w:r>
      <w:r w:rsidRPr="00CF5029">
        <w:rPr>
          <w:rStyle w:val="InitialStyle"/>
          <w:rFonts w:ascii="Times New Roman" w:hAnsi="Times New Roman"/>
          <w:sz w:val="22"/>
        </w:rPr>
        <w:t xml:space="preserve"> 106 </w:t>
      </w:r>
      <w:r w:rsidRPr="00700E25">
        <w:rPr>
          <w:rStyle w:val="InitialStyle"/>
          <w:rFonts w:ascii="Times New Roman" w:hAnsi="Times New Roman"/>
          <w:sz w:val="22"/>
          <w:szCs w:val="22"/>
        </w:rPr>
        <w:t>CMR</w:t>
      </w:r>
      <w:r w:rsidRPr="00CF5029">
        <w:rPr>
          <w:rStyle w:val="InitialStyle"/>
          <w:rFonts w:ascii="Times New Roman" w:hAnsi="Times New Roman"/>
          <w:sz w:val="22"/>
        </w:rPr>
        <w:t xml:space="preserve"> 704.280 </w:t>
      </w:r>
      <w:r>
        <w:rPr>
          <w:rStyle w:val="InitialStyle"/>
          <w:rFonts w:ascii="Times New Roman" w:hAnsi="Times New Roman"/>
          <w:sz w:val="22"/>
        </w:rPr>
        <w:t>or 106 CMR 704.281</w:t>
      </w:r>
      <w:r w:rsidRPr="00CF5029">
        <w:rPr>
          <w:rStyle w:val="InitialStyle"/>
          <w:rFonts w:ascii="Times New Roman" w:hAnsi="Times New Roman"/>
          <w:sz w:val="22"/>
        </w:rPr>
        <w:t>;</w:t>
      </w: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3:</w:t>
      </w:r>
      <w:r w:rsidRPr="00CF5029">
        <w:rPr>
          <w:rStyle w:val="InitialStyle"/>
          <w:rFonts w:ascii="Times New Roman" w:hAnsi="Times New Roman"/>
          <w:sz w:val="22"/>
        </w:rPr>
        <w:tab/>
        <w:t xml:space="preserve">Subtract the appropriate dependent-care deduction </w:t>
      </w:r>
      <w:r>
        <w:rPr>
          <w:rStyle w:val="InitialStyle"/>
          <w:rFonts w:ascii="Times New Roman" w:hAnsi="Times New Roman"/>
          <w:sz w:val="22"/>
        </w:rPr>
        <w:t>as provided in</w:t>
      </w:r>
      <w:r w:rsidRPr="00CF5029">
        <w:rPr>
          <w:rStyle w:val="InitialStyle"/>
          <w:rFonts w:ascii="Times New Roman" w:hAnsi="Times New Roman"/>
          <w:sz w:val="22"/>
        </w:rPr>
        <w:t xml:space="preserve"> 106 </w:t>
      </w:r>
      <w:r w:rsidRPr="00700E25">
        <w:rPr>
          <w:rStyle w:val="InitialStyle"/>
          <w:rFonts w:ascii="Times New Roman" w:hAnsi="Times New Roman"/>
          <w:sz w:val="22"/>
          <w:szCs w:val="22"/>
        </w:rPr>
        <w:t xml:space="preserve">CMR </w:t>
      </w:r>
      <w:r w:rsidRPr="00CF5029">
        <w:rPr>
          <w:rStyle w:val="InitialStyle"/>
          <w:rFonts w:ascii="Times New Roman" w:hAnsi="Times New Roman"/>
          <w:sz w:val="22"/>
        </w:rPr>
        <w:t>704.275: Dependent Care Deduction;</w:t>
      </w: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4:</w:t>
      </w:r>
      <w:r w:rsidRPr="00CF5029">
        <w:rPr>
          <w:rStyle w:val="InitialStyle"/>
          <w:rFonts w:ascii="Times New Roman" w:hAnsi="Times New Roman"/>
          <w:sz w:val="22"/>
        </w:rPr>
        <w:tab/>
        <w:t>Total the countable earned income of all members of the filing unit;</w:t>
      </w: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5:</w:t>
      </w:r>
      <w:r w:rsidRPr="00CF5029">
        <w:rPr>
          <w:rStyle w:val="InitialStyle"/>
          <w:rFonts w:ascii="Times New Roman" w:hAnsi="Times New Roman"/>
          <w:sz w:val="22"/>
        </w:rPr>
        <w:tab/>
        <w:t xml:space="preserve">Total all gross unearned and other income not excluded </w:t>
      </w:r>
      <w:r>
        <w:rPr>
          <w:rStyle w:val="InitialStyle"/>
          <w:rFonts w:ascii="Times New Roman" w:hAnsi="Times New Roman"/>
          <w:sz w:val="22"/>
        </w:rPr>
        <w:t>as provided in</w:t>
      </w:r>
      <w:r w:rsidRPr="00CF5029">
        <w:rPr>
          <w:rStyle w:val="InitialStyle"/>
          <w:rFonts w:ascii="Times New Roman" w:hAnsi="Times New Roman"/>
          <w:sz w:val="22"/>
        </w:rPr>
        <w:t xml:space="preserve"> 106 </w:t>
      </w:r>
      <w:r w:rsidRPr="00700E25">
        <w:rPr>
          <w:rStyle w:val="InitialStyle"/>
          <w:rFonts w:ascii="Times New Roman" w:hAnsi="Times New Roman"/>
          <w:sz w:val="22"/>
          <w:szCs w:val="22"/>
        </w:rPr>
        <w:t xml:space="preserve">CMR </w:t>
      </w:r>
      <w:r w:rsidRPr="00CF5029">
        <w:rPr>
          <w:rStyle w:val="InitialStyle"/>
          <w:rFonts w:ascii="Times New Roman" w:hAnsi="Times New Roman"/>
          <w:sz w:val="22"/>
        </w:rPr>
        <w:t xml:space="preserve">704.250. This total includes deemed income in accordance with 106 </w:t>
      </w:r>
      <w:r w:rsidRPr="00CF5029">
        <w:rPr>
          <w:rStyle w:val="InitialStyle"/>
          <w:rFonts w:ascii="Times New Roman" w:hAnsi="Times New Roman"/>
        </w:rPr>
        <w:t>CMR</w:t>
      </w:r>
      <w:r w:rsidRPr="00CF5029">
        <w:rPr>
          <w:rStyle w:val="InitialStyle"/>
          <w:rFonts w:ascii="Times New Roman" w:hAnsi="Times New Roman"/>
          <w:sz w:val="22"/>
        </w:rPr>
        <w:t xml:space="preserve"> 704.235 plus the gross income for those members of the filing unit that are excluded from the assistance unit;  </w:t>
      </w: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6:</w:t>
      </w:r>
      <w:r w:rsidRPr="00CF5029">
        <w:rPr>
          <w:rStyle w:val="InitialStyle"/>
          <w:rFonts w:ascii="Times New Roman" w:hAnsi="Times New Roman"/>
          <w:sz w:val="22"/>
        </w:rPr>
        <w:tab/>
        <w:t>Add the results of Step 4 and Step 5;</w:t>
      </w:r>
    </w:p>
    <w:p w:rsidR="00B47BBD" w:rsidRPr="00CF5029" w:rsidRDefault="00B47BBD" w:rsidP="00B14F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47BBD" w:rsidRPr="00053D6D" w:rsidRDefault="00B47BBD" w:rsidP="009137A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7:</w:t>
      </w:r>
      <w:r w:rsidRPr="00CF5029">
        <w:rPr>
          <w:rStyle w:val="InitialStyle"/>
          <w:rFonts w:ascii="Times New Roman" w:hAnsi="Times New Roman"/>
          <w:sz w:val="22"/>
        </w:rPr>
        <w:tab/>
        <w:t xml:space="preserve">Subtract the result of Step 6 from the applicable Need Standard </w:t>
      </w:r>
      <w:r>
        <w:rPr>
          <w:rStyle w:val="InitialStyle"/>
          <w:rFonts w:ascii="Times New Roman" w:hAnsi="Times New Roman"/>
          <w:sz w:val="22"/>
        </w:rPr>
        <w:t>as provided in</w:t>
      </w:r>
      <w:r w:rsidRPr="00CF5029">
        <w:rPr>
          <w:rStyle w:val="InitialStyle"/>
          <w:rFonts w:ascii="Times New Roman" w:hAnsi="Times New Roman"/>
          <w:sz w:val="22"/>
        </w:rPr>
        <w:t xml:space="preserve"> 106 </w:t>
      </w:r>
      <w:r w:rsidRPr="00CF5029">
        <w:rPr>
          <w:rStyle w:val="InitialStyle"/>
          <w:rFonts w:ascii="Times New Roman" w:hAnsi="Times New Roman"/>
          <w:sz w:val="22"/>
          <w:szCs w:val="22"/>
        </w:rPr>
        <w:t>CMR</w:t>
      </w:r>
      <w:r w:rsidRPr="00CF5029">
        <w:rPr>
          <w:rStyle w:val="InitialStyle"/>
          <w:rFonts w:ascii="Times New Roman" w:hAnsi="Times New Roman"/>
          <w:sz w:val="22"/>
        </w:rPr>
        <w:t xml:space="preserve"> 704.410 and </w:t>
      </w:r>
      <w:r>
        <w:rPr>
          <w:rStyle w:val="InitialStyle"/>
          <w:rFonts w:ascii="Times New Roman" w:hAnsi="Times New Roman"/>
          <w:sz w:val="22"/>
        </w:rPr>
        <w:t>704</w:t>
      </w:r>
      <w:r w:rsidRPr="00CF5029">
        <w:rPr>
          <w:rStyle w:val="InitialStyle"/>
          <w:rFonts w:ascii="Times New Roman" w:hAnsi="Times New Roman"/>
          <w:sz w:val="22"/>
        </w:rPr>
        <w:t xml:space="preserve">.415 for the number of persons in the assistance unit. Round this amount down to the next whole dollar. The result, if $10 or greater, but less than the applicable Payment Standard </w:t>
      </w:r>
      <w:r>
        <w:rPr>
          <w:rStyle w:val="InitialStyle"/>
          <w:rFonts w:ascii="Times New Roman" w:hAnsi="Times New Roman"/>
          <w:sz w:val="22"/>
        </w:rPr>
        <w:t>as provided in</w:t>
      </w:r>
      <w:r w:rsidRPr="00CF5029">
        <w:rPr>
          <w:rStyle w:val="InitialStyle"/>
          <w:rFonts w:ascii="Times New Roman" w:hAnsi="Times New Roman"/>
          <w:sz w:val="22"/>
        </w:rPr>
        <w:t xml:space="preserve"> 106 </w:t>
      </w:r>
      <w:r w:rsidRPr="00700E25">
        <w:rPr>
          <w:rStyle w:val="InitialStyle"/>
          <w:rFonts w:ascii="Times New Roman" w:hAnsi="Times New Roman"/>
          <w:sz w:val="22"/>
          <w:szCs w:val="22"/>
        </w:rPr>
        <w:t>CMR</w:t>
      </w:r>
      <w:r w:rsidRPr="00CF5029">
        <w:rPr>
          <w:rStyle w:val="InitialStyle"/>
          <w:rFonts w:ascii="Times New Roman" w:hAnsi="Times New Roman"/>
          <w:sz w:val="22"/>
        </w:rPr>
        <w:t xml:space="preserve"> 704.420 and 704.425, is the amount to be paid monthly. If the result is less than or equal to the applicable Need Standard</w:t>
      </w:r>
      <w:r>
        <w:rPr>
          <w:rStyle w:val="InitialStyle"/>
          <w:rFonts w:ascii="Times New Roman" w:hAnsi="Times New Roman"/>
          <w:sz w:val="22"/>
        </w:rPr>
        <w:t>,</w:t>
      </w:r>
      <w:r w:rsidRPr="00CF5029">
        <w:rPr>
          <w:rStyle w:val="InitialStyle"/>
          <w:rFonts w:ascii="Times New Roman" w:hAnsi="Times New Roman"/>
          <w:sz w:val="22"/>
        </w:rPr>
        <w:t xml:space="preserve"> but greater than the applicable Payment Standard, the amount to be paid monthly shall equal the applicable Payment Standard. If the result is zero or greater but less than $10, the assistance unit is considered to be receiving assistance but will not receive a monthly grant. If the result is less than zero, the assistance unit is financially ineligible</w:t>
      </w:r>
      <w:r>
        <w:rPr>
          <w:rStyle w:val="InitialStyle"/>
          <w:rFonts w:ascii="Times New Roman" w:hAnsi="Times New Roman"/>
          <w:sz w:val="22"/>
        </w:rPr>
        <w:t>.</w:t>
      </w:r>
    </w:p>
    <w:p w:rsidR="00B47BBD" w:rsidRPr="00CF5029" w:rsidRDefault="00B47BBD" w:rsidP="00B47BB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u w:val="single"/>
        </w:rPr>
      </w:pPr>
      <w:r>
        <w:rPr>
          <w:rStyle w:val="InitialStyle"/>
          <w:rFonts w:ascii="Times New Roman" w:hAnsi="Times New Roman"/>
          <w:sz w:val="22"/>
        </w:rPr>
        <w:br w:type="page"/>
      </w:r>
    </w:p>
    <w:p w:rsidR="00B47BBD" w:rsidRPr="00CF5029" w:rsidRDefault="00B47BBD" w:rsidP="00B10BD6">
      <w:pPr>
        <w:tabs>
          <w:tab w:val="left" w:pos="1140"/>
          <w:tab w:val="left" w:pos="1652"/>
          <w:tab w:val="left" w:pos="2220"/>
          <w:tab w:val="left" w:pos="2760"/>
          <w:tab w:val="left" w:pos="3120"/>
          <w:tab w:val="left" w:pos="3480"/>
        </w:tabs>
        <w:jc w:val="center"/>
        <w:rPr>
          <w:rStyle w:val="InitialStyle"/>
          <w:rFonts w:ascii="Times New Roman" w:hAnsi="Times New Roman"/>
          <w:sz w:val="22"/>
          <w:u w:val="single"/>
        </w:rPr>
      </w:pPr>
      <w:r w:rsidRPr="00CF5029">
        <w:rPr>
          <w:rStyle w:val="InitialStyle"/>
          <w:rFonts w:ascii="Arial" w:hAnsi="Arial"/>
          <w:b/>
        </w:rPr>
        <w:t>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47BBD" w:rsidRPr="00CF5029" w:rsidTr="00D140D5">
        <w:trPr>
          <w:cantSplit/>
          <w:trHeight w:hRule="exact" w:val="259"/>
        </w:trPr>
        <w:tc>
          <w:tcPr>
            <w:tcW w:w="2424" w:type="dxa"/>
            <w:gridSpan w:val="2"/>
            <w:tcBorders>
              <w:top w:val="single" w:sz="6" w:space="0" w:color="auto"/>
            </w:tcBorders>
          </w:tcPr>
          <w:p w:rsidR="00B47BBD" w:rsidRPr="00CF5029" w:rsidRDefault="00B47BBD" w:rsidP="00D140D5">
            <w:pPr>
              <w:rPr>
                <w:sz w:val="24"/>
              </w:rPr>
            </w:pPr>
            <w:r w:rsidRPr="00CF5029">
              <w:rPr>
                <w:rStyle w:val="InitialStyle"/>
                <w:rFonts w:ascii="Arial" w:hAnsi="Arial"/>
                <w:b/>
              </w:rPr>
              <w:t>Trans. by S.L.</w:t>
            </w:r>
            <w:r w:rsidRPr="00CF5029">
              <w:rPr>
                <w:rFonts w:ascii="Arial" w:hAnsi="Arial"/>
                <w:b/>
              </w:rPr>
              <w:t xml:space="preserve"> </w:t>
            </w:r>
            <w:r>
              <w:rPr>
                <w:rStyle w:val="InitialStyle"/>
                <w:rFonts w:ascii="Arial" w:hAnsi="Arial"/>
                <w:b/>
              </w:rPr>
              <w:t>1392</w:t>
            </w:r>
          </w:p>
        </w:tc>
        <w:tc>
          <w:tcPr>
            <w:tcW w:w="5634" w:type="dxa"/>
            <w:gridSpan w:val="4"/>
            <w:tcBorders>
              <w:top w:val="single" w:sz="6" w:space="0" w:color="auto"/>
            </w:tcBorders>
          </w:tcPr>
          <w:p w:rsidR="00B47BBD" w:rsidRPr="00CF5029" w:rsidRDefault="00B47BBD" w:rsidP="00D140D5">
            <w:pPr>
              <w:pStyle w:val="DefaultText"/>
            </w:pPr>
          </w:p>
        </w:tc>
        <w:tc>
          <w:tcPr>
            <w:tcW w:w="1011" w:type="dxa"/>
            <w:tcBorders>
              <w:top w:val="single" w:sz="6" w:space="0" w:color="auto"/>
            </w:tcBorders>
          </w:tcPr>
          <w:p w:rsidR="00B47BBD" w:rsidRPr="00CF5029" w:rsidRDefault="00B47BBD" w:rsidP="00D140D5">
            <w:pPr>
              <w:pStyle w:val="DefaultText"/>
            </w:pPr>
          </w:p>
        </w:tc>
        <w:tc>
          <w:tcPr>
            <w:tcW w:w="1098" w:type="dxa"/>
            <w:tcBorders>
              <w:top w:val="single" w:sz="6" w:space="0" w:color="auto"/>
            </w:tcBorders>
          </w:tcPr>
          <w:p w:rsidR="00B47BBD" w:rsidRPr="00CF5029" w:rsidRDefault="00B47BBD" w:rsidP="00D140D5">
            <w:pPr>
              <w:pStyle w:val="DefaultText"/>
            </w:pPr>
          </w:p>
        </w:tc>
      </w:tr>
      <w:tr w:rsidR="00B47BBD" w:rsidRPr="00CF5029" w:rsidTr="00D140D5">
        <w:trPr>
          <w:cantSplit/>
          <w:trHeight w:hRule="exact" w:val="307"/>
        </w:trPr>
        <w:tc>
          <w:tcPr>
            <w:tcW w:w="1325" w:type="dxa"/>
          </w:tcPr>
          <w:p w:rsidR="00B47BBD" w:rsidRPr="00CF5029" w:rsidRDefault="00B47BBD" w:rsidP="00D140D5">
            <w:pPr>
              <w:pStyle w:val="DefaultText"/>
            </w:pPr>
          </w:p>
        </w:tc>
        <w:tc>
          <w:tcPr>
            <w:tcW w:w="7744" w:type="dxa"/>
            <w:gridSpan w:val="6"/>
          </w:tcPr>
          <w:p w:rsidR="00B47BBD" w:rsidRPr="00CF5029" w:rsidRDefault="00B47BBD" w:rsidP="00D140D5">
            <w:pPr>
              <w:pStyle w:val="DefaultText1"/>
              <w:jc w:val="center"/>
              <w:rPr>
                <w:rFonts w:ascii="Arial" w:hAnsi="Arial" w:cs="Arial"/>
                <w:b/>
                <w:sz w:val="20"/>
              </w:rPr>
            </w:pPr>
            <w:r w:rsidRPr="00CF5029">
              <w:rPr>
                <w:rFonts w:ascii="Arial" w:hAnsi="Arial" w:cs="Arial"/>
                <w:b/>
                <w:sz w:val="20"/>
              </w:rPr>
              <w:t>Transitional Cash Assistance Programs</w:t>
            </w:r>
          </w:p>
        </w:tc>
        <w:tc>
          <w:tcPr>
            <w:tcW w:w="1098" w:type="dxa"/>
          </w:tcPr>
          <w:p w:rsidR="00B47BBD" w:rsidRPr="00CF5029" w:rsidRDefault="00B47BBD" w:rsidP="00D140D5">
            <w:pPr>
              <w:pStyle w:val="DefaultText"/>
            </w:pPr>
          </w:p>
        </w:tc>
      </w:tr>
      <w:tr w:rsidR="00B47BBD" w:rsidRPr="00CF5029" w:rsidTr="00D140D5">
        <w:trPr>
          <w:cantSplit/>
          <w:trHeight w:hRule="exact" w:val="297"/>
        </w:trPr>
        <w:tc>
          <w:tcPr>
            <w:tcW w:w="2424" w:type="dxa"/>
            <w:gridSpan w:val="2"/>
          </w:tcPr>
          <w:p w:rsidR="00B47BBD" w:rsidRPr="00CF5029" w:rsidRDefault="00B47BBD" w:rsidP="00D140D5">
            <w:pPr>
              <w:pStyle w:val="DefaultText"/>
            </w:pPr>
          </w:p>
        </w:tc>
        <w:tc>
          <w:tcPr>
            <w:tcW w:w="5634" w:type="dxa"/>
            <w:gridSpan w:val="4"/>
          </w:tcPr>
          <w:p w:rsidR="00B47BBD" w:rsidRPr="00CF5029" w:rsidRDefault="00B47BBD" w:rsidP="00D140D5">
            <w:pPr>
              <w:jc w:val="center"/>
              <w:rPr>
                <w:sz w:val="24"/>
              </w:rPr>
            </w:pPr>
            <w:r w:rsidRPr="00CF5029">
              <w:rPr>
                <w:rFonts w:ascii="Arial" w:hAnsi="Arial"/>
                <w:b/>
              </w:rPr>
              <w:t>Financial Eligibility</w:t>
            </w:r>
          </w:p>
        </w:tc>
        <w:tc>
          <w:tcPr>
            <w:tcW w:w="1011" w:type="dxa"/>
          </w:tcPr>
          <w:p w:rsidR="00B47BBD" w:rsidRPr="00CF5029" w:rsidRDefault="00B47BBD" w:rsidP="00D140D5">
            <w:pPr>
              <w:pStyle w:val="DefaultText1"/>
            </w:pPr>
            <w:r w:rsidRPr="00CF5029">
              <w:rPr>
                <w:rStyle w:val="InitialStyle"/>
                <w:rFonts w:ascii="Arial" w:hAnsi="Arial"/>
                <w:b/>
              </w:rPr>
              <w:t xml:space="preserve">Chapter              </w:t>
            </w:r>
            <w:r w:rsidRPr="00CF5029">
              <w:rPr>
                <w:rFonts w:ascii="Arial" w:hAnsi="Arial"/>
                <w:b/>
              </w:rPr>
              <w:t xml:space="preserve"> </w:t>
            </w:r>
          </w:p>
        </w:tc>
        <w:tc>
          <w:tcPr>
            <w:tcW w:w="1098" w:type="dxa"/>
          </w:tcPr>
          <w:p w:rsidR="00B47BBD" w:rsidRPr="00CF5029" w:rsidRDefault="00B47BBD" w:rsidP="00D140D5">
            <w:pPr>
              <w:pStyle w:val="DefaultText1"/>
              <w:rPr>
                <w:rFonts w:ascii="Arial" w:hAnsi="Arial" w:cs="Arial"/>
                <w:b/>
                <w:sz w:val="20"/>
              </w:rPr>
            </w:pPr>
            <w:r w:rsidRPr="00CF5029">
              <w:rPr>
                <w:rFonts w:ascii="Arial" w:hAnsi="Arial" w:cs="Arial"/>
                <w:b/>
                <w:sz w:val="20"/>
              </w:rPr>
              <w:t>704</w:t>
            </w:r>
          </w:p>
        </w:tc>
      </w:tr>
      <w:tr w:rsidR="00B47BBD" w:rsidRPr="00CF5029" w:rsidTr="00D140D5">
        <w:trPr>
          <w:cantSplit/>
          <w:trHeight w:hRule="exact" w:val="259"/>
        </w:trPr>
        <w:tc>
          <w:tcPr>
            <w:tcW w:w="2424" w:type="dxa"/>
            <w:gridSpan w:val="2"/>
            <w:tcBorders>
              <w:bottom w:val="single" w:sz="6" w:space="0" w:color="auto"/>
            </w:tcBorders>
          </w:tcPr>
          <w:p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pPr>
          </w:p>
        </w:tc>
        <w:tc>
          <w:tcPr>
            <w:tcW w:w="1254" w:type="dxa"/>
            <w:tcBorders>
              <w:bottom w:val="single" w:sz="6" w:space="0" w:color="auto"/>
            </w:tcBorders>
          </w:tcPr>
          <w:p w:rsidR="00B47BBD" w:rsidRPr="00CF5029" w:rsidRDefault="00B47BBD" w:rsidP="00D140D5">
            <w:pPr>
              <w:pStyle w:val="DefaultText"/>
              <w:rPr>
                <w:rFonts w:ascii="Arial" w:hAnsi="Arial" w:cs="Arial"/>
                <w:b/>
                <w:sz w:val="20"/>
              </w:rPr>
            </w:pPr>
            <w:r w:rsidRPr="00CF5029">
              <w:rPr>
                <w:rFonts w:ascii="Arial" w:hAnsi="Arial" w:cs="Arial"/>
                <w:b/>
                <w:sz w:val="20"/>
              </w:rPr>
              <w:t>(1 of 2)</w:t>
            </w:r>
          </w:p>
        </w:tc>
        <w:tc>
          <w:tcPr>
            <w:tcW w:w="1011" w:type="dxa"/>
            <w:tcBorders>
              <w:bottom w:val="single" w:sz="6" w:space="0" w:color="auto"/>
            </w:tcBorders>
          </w:tcPr>
          <w:p w:rsidR="00B47BBD" w:rsidRPr="00CF5029" w:rsidRDefault="00B47BBD" w:rsidP="00D140D5">
            <w:pPr>
              <w:pStyle w:val="DefaultText1"/>
              <w:jc w:val="right"/>
            </w:pPr>
            <w:r w:rsidRPr="00CF5029">
              <w:rPr>
                <w:rStyle w:val="InitialStyle"/>
                <w:rFonts w:ascii="Arial" w:hAnsi="Arial"/>
                <w:b/>
              </w:rPr>
              <w:t xml:space="preserve">Page           </w:t>
            </w:r>
            <w:r w:rsidRPr="00CF5029">
              <w:rPr>
                <w:rFonts w:ascii="Arial" w:hAnsi="Arial"/>
                <w:b/>
              </w:rPr>
              <w:t xml:space="preserve"> </w:t>
            </w:r>
          </w:p>
        </w:tc>
        <w:tc>
          <w:tcPr>
            <w:tcW w:w="1098" w:type="dxa"/>
            <w:tcBorders>
              <w:bottom w:val="single" w:sz="6" w:space="0" w:color="auto"/>
            </w:tcBorders>
          </w:tcPr>
          <w:p w:rsidR="00B47BBD" w:rsidRPr="00CF5029" w:rsidRDefault="00B47BBD" w:rsidP="00D140D5">
            <w:pPr>
              <w:pStyle w:val="DefaultText1"/>
            </w:pPr>
            <w:r w:rsidRPr="00CF5029">
              <w:rPr>
                <w:rFonts w:ascii="Arial" w:hAnsi="Arial"/>
                <w:b/>
                <w:sz w:val="20"/>
              </w:rPr>
              <w:t>704.510</w:t>
            </w:r>
          </w:p>
        </w:tc>
      </w:tr>
    </w:tbl>
    <w:p w:rsidR="00B47BBD" w:rsidRPr="00CF5029" w:rsidRDefault="00B47BBD" w:rsidP="00B14FE4">
      <w:pPr>
        <w:pStyle w:val="DefaultText"/>
        <w:tabs>
          <w:tab w:val="left" w:pos="0"/>
        </w:tabs>
        <w:jc w:val="both"/>
        <w:rPr>
          <w:rStyle w:val="InitialStyle"/>
          <w:rFonts w:ascii="Times New Roman" w:hAnsi="Times New Roman"/>
          <w:sz w:val="22"/>
        </w:rPr>
      </w:pPr>
    </w:p>
    <w:p w:rsidR="00B47BBD" w:rsidRPr="00CF5029" w:rsidRDefault="00B47BBD" w:rsidP="009E48EA">
      <w:pPr>
        <w:pStyle w:val="DefaultText"/>
        <w:numPr>
          <w:ilvl w:val="0"/>
          <w:numId w:val="9"/>
        </w:numPr>
        <w:tabs>
          <w:tab w:val="left" w:pos="0"/>
          <w:tab w:val="left" w:pos="1140"/>
        </w:tabs>
        <w:rPr>
          <w:rStyle w:val="InitialStyle"/>
          <w:rFonts w:ascii="Times New Roman" w:hAnsi="Times New Roman"/>
          <w:sz w:val="22"/>
        </w:rPr>
      </w:pPr>
      <w:r w:rsidRPr="00CF5029">
        <w:rPr>
          <w:rStyle w:val="InitialStyle"/>
          <w:rFonts w:ascii="Times New Roman" w:hAnsi="Times New Roman"/>
          <w:sz w:val="22"/>
        </w:rPr>
        <w:t xml:space="preserve">   The EAEDC grant amount calculation:</w:t>
      </w:r>
    </w:p>
    <w:p w:rsidR="00B47BBD" w:rsidRPr="00CF5029" w:rsidRDefault="00B47BBD" w:rsidP="009E48EA">
      <w:pPr>
        <w:pStyle w:val="DefaultText"/>
        <w:tabs>
          <w:tab w:val="left" w:pos="0"/>
        </w:tabs>
        <w:rPr>
          <w:rStyle w:val="InitialStyle"/>
          <w:rFonts w:ascii="Times New Roman" w:hAnsi="Times New Roman"/>
          <w:sz w:val="22"/>
        </w:rPr>
      </w:pPr>
    </w:p>
    <w:p w:rsidR="00B47BBD" w:rsidRPr="00CF5029" w:rsidRDefault="00B47BBD" w:rsidP="009E48EA">
      <w:pPr>
        <w:pStyle w:val="DefaultText"/>
        <w:tabs>
          <w:tab w:val="left" w:pos="0"/>
          <w:tab w:val="left" w:pos="1140"/>
          <w:tab w:val="left" w:pos="1680"/>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1:</w:t>
      </w:r>
      <w:r w:rsidRPr="00CF5029">
        <w:rPr>
          <w:rStyle w:val="InitialStyle"/>
          <w:rFonts w:ascii="Times New Roman" w:hAnsi="Times New Roman"/>
          <w:sz w:val="22"/>
        </w:rPr>
        <w:tab/>
        <w:t>Identify the countable income of the members of the assistance unit</w:t>
      </w:r>
      <w:r>
        <w:rPr>
          <w:rStyle w:val="InitialStyle"/>
          <w:rFonts w:ascii="Times New Roman" w:hAnsi="Times New Roman"/>
          <w:sz w:val="22"/>
        </w:rPr>
        <w:t xml:space="preserve"> as provided in</w:t>
      </w:r>
      <w:r w:rsidRPr="00CF5029">
        <w:rPr>
          <w:rStyle w:val="InitialStyle"/>
          <w:rFonts w:ascii="Times New Roman" w:hAnsi="Times New Roman"/>
          <w:sz w:val="22"/>
        </w:rPr>
        <w:t xml:space="preserve"> 106 CMR 704.200 through 704.250</w:t>
      </w:r>
      <w:r>
        <w:rPr>
          <w:rStyle w:val="InitialStyle"/>
          <w:rFonts w:ascii="Times New Roman" w:hAnsi="Times New Roman"/>
          <w:sz w:val="22"/>
        </w:rPr>
        <w:t>;</w:t>
      </w:r>
    </w:p>
    <w:p w:rsidR="00B47BBD" w:rsidRPr="00CF5029" w:rsidRDefault="00B47BBD" w:rsidP="009E48EA">
      <w:pPr>
        <w:pStyle w:val="DefaultText"/>
        <w:tabs>
          <w:tab w:val="left" w:pos="0"/>
        </w:tabs>
        <w:rPr>
          <w:rStyle w:val="InitialStyle"/>
          <w:rFonts w:ascii="Times New Roman" w:hAnsi="Times New Roman"/>
          <w:sz w:val="22"/>
        </w:rPr>
      </w:pPr>
    </w:p>
    <w:p w:rsidR="00B47BBD" w:rsidRPr="00CF5029" w:rsidRDefault="00B47BBD" w:rsidP="009E48EA">
      <w:pPr>
        <w:pStyle w:val="DefaultText"/>
        <w:tabs>
          <w:tab w:val="left" w:pos="0"/>
          <w:tab w:val="left" w:pos="1140"/>
          <w:tab w:val="left" w:pos="1680"/>
        </w:tabs>
        <w:ind w:left="2880" w:hanging="28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Step 2:</w:t>
      </w:r>
      <w:r>
        <w:rPr>
          <w:rStyle w:val="InitialStyle"/>
          <w:rFonts w:ascii="Times New Roman" w:hAnsi="Times New Roman"/>
          <w:sz w:val="22"/>
        </w:rPr>
        <w:tab/>
        <w:t>Subtract work-related-</w:t>
      </w:r>
      <w:r w:rsidRPr="00CF5029">
        <w:rPr>
          <w:rStyle w:val="InitialStyle"/>
          <w:rFonts w:ascii="Times New Roman" w:hAnsi="Times New Roman"/>
          <w:sz w:val="22"/>
        </w:rPr>
        <w:t xml:space="preserve">expenses, as defined in 106 CMR 704.270, and, if applicable, the $30 and one-third disregard or $30 disregard, as </w:t>
      </w:r>
      <w:r>
        <w:rPr>
          <w:rStyle w:val="InitialStyle"/>
          <w:rFonts w:ascii="Times New Roman" w:hAnsi="Times New Roman"/>
          <w:sz w:val="22"/>
        </w:rPr>
        <w:t>provid</w:t>
      </w:r>
      <w:r w:rsidRPr="00CF5029">
        <w:rPr>
          <w:rStyle w:val="InitialStyle"/>
          <w:rFonts w:ascii="Times New Roman" w:hAnsi="Times New Roman"/>
          <w:sz w:val="22"/>
        </w:rPr>
        <w:t xml:space="preserve">ed in 106 CMR 704.285, and, if applicable, the dependent care deduction, as </w:t>
      </w:r>
      <w:r>
        <w:rPr>
          <w:rStyle w:val="InitialStyle"/>
          <w:rFonts w:ascii="Times New Roman" w:hAnsi="Times New Roman"/>
          <w:sz w:val="22"/>
        </w:rPr>
        <w:t>provid</w:t>
      </w:r>
      <w:r w:rsidRPr="00CF5029">
        <w:rPr>
          <w:rStyle w:val="InitialStyle"/>
          <w:rFonts w:ascii="Times New Roman" w:hAnsi="Times New Roman"/>
          <w:sz w:val="22"/>
        </w:rPr>
        <w:t>ed in 106 CMR 704.275, from earned income, and add the result to the gross unearned income</w:t>
      </w:r>
      <w:r>
        <w:rPr>
          <w:rStyle w:val="InitialStyle"/>
          <w:rFonts w:ascii="Times New Roman" w:hAnsi="Times New Roman"/>
          <w:sz w:val="22"/>
        </w:rPr>
        <w:t xml:space="preserve">; then </w:t>
      </w:r>
    </w:p>
    <w:p w:rsidR="00B47BBD" w:rsidRPr="00CF5029" w:rsidRDefault="00B47BBD" w:rsidP="009E48EA">
      <w:pPr>
        <w:pStyle w:val="DefaultText"/>
        <w:tabs>
          <w:tab w:val="left" w:pos="0"/>
        </w:tabs>
        <w:rPr>
          <w:rStyle w:val="InitialStyle"/>
          <w:rFonts w:ascii="Times New Roman" w:hAnsi="Times New Roman"/>
          <w:sz w:val="22"/>
        </w:rPr>
      </w:pPr>
      <w:r w:rsidRPr="00CF5029">
        <w:rPr>
          <w:rStyle w:val="InitialStyle"/>
          <w:rFonts w:ascii="Times New Roman" w:hAnsi="Times New Roman"/>
          <w:sz w:val="22"/>
        </w:rPr>
        <w:tab/>
      </w:r>
    </w:p>
    <w:p w:rsidR="00B47BBD" w:rsidRPr="00CF5029" w:rsidRDefault="00B47BBD" w:rsidP="00A17A96">
      <w:pPr>
        <w:pStyle w:val="DefaultText"/>
        <w:tabs>
          <w:tab w:val="left" w:pos="0"/>
          <w:tab w:val="left" w:pos="1140"/>
          <w:tab w:val="left" w:pos="1680"/>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Step 3:</w:t>
      </w:r>
      <w:r w:rsidRPr="00CF5029">
        <w:rPr>
          <w:rStyle w:val="InitialStyle"/>
          <w:rFonts w:ascii="Times New Roman" w:hAnsi="Times New Roman"/>
          <w:sz w:val="22"/>
        </w:rPr>
        <w:tab/>
        <w:t>Subtract the result of Step 2 from the standard of assistance appropriate to the assistance unit. If the result is less than zero, then the assistance unit is financially ineligible. If the result is greater than or equal to zero, the assistance unit is financially eligible.</w:t>
      </w:r>
    </w:p>
    <w:p w:rsidR="00B47BBD" w:rsidRPr="00CF5029" w:rsidRDefault="00B47BBD" w:rsidP="00B14FE4">
      <w:pPr>
        <w:pStyle w:val="DefaultText"/>
        <w:tabs>
          <w:tab w:val="left" w:pos="0"/>
        </w:tabs>
        <w:jc w:val="both"/>
        <w:rPr>
          <w:rStyle w:val="InitialStyle"/>
          <w:rFonts w:ascii="Times New Roman" w:hAnsi="Times New Roman"/>
          <w:sz w:val="22"/>
        </w:rPr>
      </w:pPr>
    </w:p>
    <w:p w:rsidR="00B47BBD" w:rsidRPr="00CF5029" w:rsidRDefault="00B47BBD" w:rsidP="00B14FE4">
      <w:pPr>
        <w:pStyle w:val="DefaultText"/>
        <w:tabs>
          <w:tab w:val="left" w:pos="0"/>
          <w:tab w:val="left" w:pos="1140"/>
        </w:tabs>
        <w:jc w:val="both"/>
        <w:rPr>
          <w:rStyle w:val="InitialStyle"/>
          <w:rFonts w:ascii="Times New Roman" w:hAnsi="Times New Roman"/>
          <w:sz w:val="22"/>
          <w:u w:val="single"/>
        </w:rPr>
      </w:pPr>
      <w:r w:rsidRPr="00CF5029">
        <w:rPr>
          <w:rStyle w:val="InitialStyle"/>
          <w:rFonts w:ascii="Times New Roman" w:hAnsi="Times New Roman"/>
          <w:sz w:val="22"/>
          <w:u w:val="single"/>
        </w:rPr>
        <w:t>704.510:</w:t>
      </w:r>
      <w:r w:rsidRPr="00CF5029">
        <w:rPr>
          <w:rStyle w:val="InitialStyle"/>
          <w:rFonts w:ascii="Times New Roman" w:hAnsi="Times New Roman"/>
          <w:sz w:val="22"/>
          <w:u w:val="single"/>
        </w:rPr>
        <w:tab/>
        <w:t>Guide for Income-in-Kind</w:t>
      </w:r>
    </w:p>
    <w:p w:rsidR="00B47BBD" w:rsidRDefault="00B47BBD" w:rsidP="00B14FE4">
      <w:pPr>
        <w:pStyle w:val="DefaultText"/>
        <w:tabs>
          <w:tab w:val="left" w:pos="0"/>
          <w:tab w:val="left" w:pos="1140"/>
        </w:tabs>
        <w:jc w:val="both"/>
        <w:rPr>
          <w:rStyle w:val="InitialStyle"/>
          <w:rFonts w:ascii="Times New Roman" w:hAnsi="Times New Roman"/>
          <w:sz w:val="22"/>
          <w:u w:val="single"/>
        </w:rPr>
      </w:pPr>
    </w:p>
    <w:p w:rsidR="00B47BBD" w:rsidRPr="00053D6D" w:rsidRDefault="00B47BBD" w:rsidP="00E84F07">
      <w:pPr>
        <w:pStyle w:val="DefaultText"/>
        <w:tabs>
          <w:tab w:val="left" w:pos="0"/>
          <w:tab w:val="left" w:pos="1140"/>
        </w:tabs>
        <w:ind w:left="1170"/>
        <w:jc w:val="both"/>
        <w:rPr>
          <w:rStyle w:val="InitialStyle"/>
          <w:rFonts w:ascii="Times New Roman" w:hAnsi="Times New Roman"/>
          <w:sz w:val="22"/>
        </w:rPr>
      </w:pPr>
      <w:r>
        <w:rPr>
          <w:rStyle w:val="InitialStyle"/>
          <w:rFonts w:ascii="Times New Roman" w:hAnsi="Times New Roman"/>
          <w:sz w:val="22"/>
        </w:rPr>
        <w:t>Generally, i</w:t>
      </w:r>
      <w:r w:rsidRPr="00053D6D">
        <w:rPr>
          <w:rStyle w:val="InitialStyle"/>
          <w:rFonts w:ascii="Times New Roman" w:hAnsi="Times New Roman"/>
          <w:sz w:val="22"/>
        </w:rPr>
        <w:t xml:space="preserve">ncome-in-kind is income other than cash provided to the assistance unit. It may consist of free rent or mortgage, free heat, free utilities, free food and/or free clothing. </w:t>
      </w:r>
      <w:r>
        <w:rPr>
          <w:rStyle w:val="InitialStyle"/>
          <w:rFonts w:ascii="Times New Roman" w:hAnsi="Times New Roman"/>
          <w:sz w:val="22"/>
        </w:rPr>
        <w:t>In regard to housing costs, t</w:t>
      </w:r>
      <w:r w:rsidRPr="00053D6D">
        <w:rPr>
          <w:rStyle w:val="InitialStyle"/>
          <w:rFonts w:ascii="Times New Roman" w:hAnsi="Times New Roman"/>
          <w:sz w:val="22"/>
        </w:rPr>
        <w:t xml:space="preserve">his </w:t>
      </w:r>
      <w:r>
        <w:rPr>
          <w:rStyle w:val="InitialStyle"/>
          <w:rFonts w:ascii="Times New Roman" w:hAnsi="Times New Roman"/>
          <w:sz w:val="22"/>
        </w:rPr>
        <w:t>regulation</w:t>
      </w:r>
      <w:r w:rsidRPr="00053D6D">
        <w:rPr>
          <w:rStyle w:val="InitialStyle"/>
          <w:rFonts w:ascii="Times New Roman" w:hAnsi="Times New Roman"/>
          <w:sz w:val="22"/>
        </w:rPr>
        <w:t xml:space="preserve"> applies to a family in temporary emergency shelter.  </w:t>
      </w:r>
    </w:p>
    <w:p w:rsidR="00B47BBD" w:rsidRPr="00CF5029" w:rsidRDefault="00B47BBD" w:rsidP="00B14FE4">
      <w:pPr>
        <w:pStyle w:val="DefaultText"/>
        <w:tabs>
          <w:tab w:val="left" w:pos="0"/>
          <w:tab w:val="left" w:pos="1140"/>
        </w:tabs>
        <w:jc w:val="both"/>
        <w:rPr>
          <w:rStyle w:val="InitialStyle"/>
          <w:rFonts w:ascii="Times New Roman" w:hAnsi="Times New Roman"/>
          <w:sz w:val="22"/>
          <w:u w:val="single"/>
        </w:rPr>
      </w:pPr>
    </w:p>
    <w:p w:rsidR="00B47BBD" w:rsidRPr="00CF5029" w:rsidRDefault="00B47BBD" w:rsidP="00B14FE4">
      <w:pPr>
        <w:pStyle w:val="DefaultText"/>
        <w:numPr>
          <w:ilvl w:val="0"/>
          <w:numId w:val="10"/>
        </w:numPr>
        <w:tabs>
          <w:tab w:val="left" w:pos="0"/>
          <w:tab w:val="left" w:pos="1140"/>
        </w:tabs>
        <w:jc w:val="both"/>
        <w:rPr>
          <w:rStyle w:val="InitialStyle"/>
          <w:rFonts w:ascii="Times New Roman" w:hAnsi="Times New Roman"/>
          <w:sz w:val="22"/>
        </w:rPr>
      </w:pPr>
      <w:r w:rsidRPr="00CF5029">
        <w:rPr>
          <w:rStyle w:val="InitialStyle"/>
          <w:rFonts w:ascii="Times New Roman" w:hAnsi="Times New Roman"/>
          <w:sz w:val="22"/>
        </w:rPr>
        <w:t xml:space="preserve">  TAFDC Income-in-Kind</w:t>
      </w:r>
    </w:p>
    <w:p w:rsidR="00B47BBD" w:rsidRPr="00CF5029" w:rsidRDefault="00B47BBD" w:rsidP="00B14FE4">
      <w:pPr>
        <w:pStyle w:val="DefaultText"/>
        <w:tabs>
          <w:tab w:val="left" w:pos="0"/>
          <w:tab w:val="left" w:pos="1140"/>
        </w:tabs>
        <w:jc w:val="both"/>
        <w:rPr>
          <w:rStyle w:val="InitialStyle"/>
          <w:rFonts w:ascii="Times New Roman" w:hAnsi="Times New Roman"/>
          <w:sz w:val="22"/>
          <w:u w:val="single"/>
        </w:rPr>
      </w:pPr>
    </w:p>
    <w:p w:rsidR="00B47BBD" w:rsidRPr="00CF5029" w:rsidRDefault="00B47BBD" w:rsidP="00A17A96">
      <w:pPr>
        <w:pStyle w:val="DefaultText"/>
        <w:tabs>
          <w:tab w:val="left" w:pos="1140"/>
        </w:tabs>
        <w:ind w:left="1800"/>
        <w:rPr>
          <w:rStyle w:val="InitialStyle"/>
          <w:rFonts w:ascii="Times New Roman" w:hAnsi="Times New Roman"/>
          <w:sz w:val="22"/>
          <w:u w:val="single"/>
        </w:rPr>
      </w:pPr>
      <w:r w:rsidRPr="00CF5029">
        <w:rPr>
          <w:rStyle w:val="InitialStyle"/>
          <w:rFonts w:ascii="Times New Roman" w:hAnsi="Times New Roman"/>
          <w:sz w:val="22"/>
          <w:szCs w:val="22"/>
        </w:rPr>
        <w:t>A contribution from a non-legally responsible person(s) that meets the entire cost of one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or more of the needs below is </w:t>
      </w:r>
      <w:r>
        <w:rPr>
          <w:rStyle w:val="InitialStyle"/>
          <w:rFonts w:ascii="Times New Roman" w:hAnsi="Times New Roman"/>
          <w:sz w:val="22"/>
          <w:szCs w:val="22"/>
        </w:rPr>
        <w:t xml:space="preserve">considered </w:t>
      </w:r>
      <w:r w:rsidRPr="00CF5029">
        <w:rPr>
          <w:rStyle w:val="InitialStyle"/>
          <w:rFonts w:ascii="Times New Roman" w:hAnsi="Times New Roman"/>
          <w:sz w:val="22"/>
          <w:szCs w:val="22"/>
        </w:rPr>
        <w:t>countable income for calculation of the grant amount only and is deducted using the standard values below.</w:t>
      </w:r>
    </w:p>
    <w:p w:rsidR="00B47BBD" w:rsidRDefault="00B47BBD"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800" w:hanging="114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rsidR="00B47BBD" w:rsidRPr="00CF5029" w:rsidRDefault="00B47BBD"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800" w:hanging="114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CF5029">
        <w:rPr>
          <w:rStyle w:val="InitialStyle"/>
          <w:rFonts w:ascii="Times New Roman" w:hAnsi="Times New Roman"/>
          <w:sz w:val="22"/>
        </w:rPr>
        <w:t>The following table provides the amounts for specific items in the Payment Standard. These amounts are to be used to determine:</w:t>
      </w:r>
    </w:p>
    <w:p w:rsidR="00B47BBD" w:rsidRPr="00CF5029" w:rsidRDefault="00B47BBD" w:rsidP="00B14FE4">
      <w:pPr>
        <w:pStyle w:val="DefaultText"/>
        <w:tabs>
          <w:tab w:val="left" w:pos="1140"/>
          <w:tab w:val="left" w:pos="189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B47BBD" w:rsidRPr="00CF5029" w:rsidRDefault="00B47BBD" w:rsidP="009E48EA">
      <w:pPr>
        <w:pStyle w:val="DefaultText"/>
        <w:tabs>
          <w:tab w:val="left" w:pos="1140"/>
          <w:tab w:val="left" w:pos="1680"/>
          <w:tab w:val="left" w:pos="1800"/>
          <w:tab w:val="left" w:pos="2220"/>
          <w:tab w:val="left" w:pos="225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50" w:hanging="22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The amount authorized </w:t>
      </w:r>
      <w:r>
        <w:rPr>
          <w:rStyle w:val="InitialStyle"/>
          <w:rFonts w:ascii="Times New Roman" w:hAnsi="Times New Roman"/>
          <w:sz w:val="22"/>
        </w:rPr>
        <w:t>for</w:t>
      </w:r>
      <w:r w:rsidRPr="00CF5029">
        <w:rPr>
          <w:rStyle w:val="InitialStyle"/>
          <w:rFonts w:ascii="Times New Roman" w:hAnsi="Times New Roman"/>
          <w:sz w:val="22"/>
        </w:rPr>
        <w:t xml:space="preserve"> vendor payments to meet the immediate needs of applicants in accordance with 106 </w:t>
      </w:r>
      <w:r w:rsidRPr="00EA5C2C">
        <w:rPr>
          <w:rStyle w:val="InitialStyle"/>
          <w:rFonts w:ascii="Times New Roman" w:hAnsi="Times New Roman"/>
          <w:sz w:val="22"/>
        </w:rPr>
        <w:t>CMR</w:t>
      </w:r>
      <w:r w:rsidRPr="00CF5029">
        <w:rPr>
          <w:rStyle w:val="InitialStyle"/>
          <w:rFonts w:ascii="Times New Roman" w:hAnsi="Times New Roman"/>
          <w:sz w:val="22"/>
        </w:rPr>
        <w:t xml:space="preserve"> 702.125(F); and</w:t>
      </w:r>
    </w:p>
    <w:p w:rsidR="00B47BBD" w:rsidRPr="00CF5029" w:rsidRDefault="00B47BBD"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B47BBD" w:rsidRPr="00053D6D" w:rsidRDefault="00B47BBD" w:rsidP="009E48EA">
      <w:pPr>
        <w:pStyle w:val="DefaultText"/>
        <w:tabs>
          <w:tab w:val="left" w:pos="1140"/>
          <w:tab w:val="left" w:pos="1680"/>
          <w:tab w:val="left" w:pos="2220"/>
          <w:tab w:val="left" w:pos="225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50" w:hanging="22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value of shelter (rent, mortgage, fuel, utilities) and/or food provided at no cost to an applicant or </w:t>
      </w:r>
      <w:r w:rsidRPr="00CF5029">
        <w:rPr>
          <w:rStyle w:val="InitialStyle"/>
          <w:rFonts w:ascii="Times New Roman" w:hAnsi="Times New Roman"/>
          <w:sz w:val="22"/>
          <w:szCs w:val="22"/>
        </w:rPr>
        <w:t>client</w:t>
      </w:r>
      <w:r w:rsidRPr="00053D6D">
        <w:rPr>
          <w:rStyle w:val="InitialStyle"/>
          <w:rFonts w:ascii="Times New Roman" w:hAnsi="Times New Roman"/>
          <w:sz w:val="22"/>
        </w:rPr>
        <w:t>. This applies to a family in a temporary emergency shelter.</w:t>
      </w:r>
    </w:p>
    <w:p w:rsidR="00B47BBD" w:rsidRPr="00053D6D" w:rsidRDefault="00B47BBD" w:rsidP="00B14FE4">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p>
    <w:p w:rsidR="00B47BBD" w:rsidRPr="00053D6D" w:rsidRDefault="00B47BBD" w:rsidP="00B14FE4">
      <w:pPr>
        <w:pStyle w:val="DefaultText"/>
        <w:tabs>
          <w:tab w:val="left" w:pos="0"/>
        </w:tabs>
        <w:jc w:val="center"/>
        <w:rPr>
          <w:rStyle w:val="InitialStyle"/>
          <w:sz w:val="22"/>
        </w:rPr>
      </w:pPr>
      <w:r w:rsidRPr="00053D6D">
        <w:rPr>
          <w:rStyle w:val="InitialStyle"/>
          <w:rFonts w:ascii="Times New Roman" w:hAnsi="Times New Roman"/>
          <w:sz w:val="22"/>
          <w:u w:val="single"/>
        </w:rPr>
        <w:t>TABLE OF MONTHLY VALUES FOR INCOME-IN-KIND</w:t>
      </w:r>
    </w:p>
    <w:p w:rsidR="00B47BBD" w:rsidRPr="00053D6D" w:rsidRDefault="00B47BBD" w:rsidP="00B14FE4">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p>
    <w:p w:rsidR="00B47BBD" w:rsidRPr="00053D6D" w:rsidRDefault="00B47BBD" w:rsidP="00B14FE4">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p>
    <w:tbl>
      <w:tblPr>
        <w:tblW w:w="0" w:type="auto"/>
        <w:tblInd w:w="2087" w:type="dxa"/>
        <w:tblLayout w:type="fixed"/>
        <w:tblCellMar>
          <w:left w:w="139" w:type="dxa"/>
          <w:right w:w="139" w:type="dxa"/>
        </w:tblCellMar>
        <w:tblLook w:val="0000" w:firstRow="0" w:lastRow="0" w:firstColumn="0" w:lastColumn="0" w:noHBand="0" w:noVBand="0"/>
      </w:tblPr>
      <w:tblGrid>
        <w:gridCol w:w="2791"/>
        <w:gridCol w:w="2791"/>
        <w:gridCol w:w="2518"/>
      </w:tblGrid>
      <w:tr w:rsidR="00B47BBD" w:rsidRPr="00053D6D" w:rsidTr="00700E25">
        <w:trPr>
          <w:trHeight w:val="318"/>
        </w:trPr>
        <w:tc>
          <w:tcPr>
            <w:tcW w:w="2791" w:type="dxa"/>
            <w:vMerge w:val="restart"/>
            <w:tcBorders>
              <w:top w:val="single" w:sz="6" w:space="0" w:color="auto"/>
              <w:lef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 xml:space="preserve">RENT OR </w:t>
            </w:r>
          </w:p>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MORTGAGE</w:t>
            </w:r>
          </w:p>
        </w:tc>
        <w:tc>
          <w:tcPr>
            <w:tcW w:w="2791" w:type="dxa"/>
            <w:tcBorders>
              <w:top w:val="single" w:sz="6" w:space="0" w:color="auto"/>
              <w:lef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Unheated Facility</w:t>
            </w:r>
          </w:p>
        </w:tc>
        <w:tc>
          <w:tcPr>
            <w:tcW w:w="2518" w:type="dxa"/>
            <w:tcBorders>
              <w:top w:val="single" w:sz="6" w:space="0" w:color="auto"/>
              <w:left w:val="single" w:sz="6" w:space="0" w:color="auto"/>
              <w:righ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$102.00 per month</w:t>
            </w:r>
          </w:p>
        </w:tc>
      </w:tr>
      <w:tr w:rsidR="00B47BBD" w:rsidRPr="00053D6D" w:rsidTr="00700E25">
        <w:trPr>
          <w:trHeight w:val="262"/>
        </w:trPr>
        <w:tc>
          <w:tcPr>
            <w:tcW w:w="2791" w:type="dxa"/>
            <w:vMerge/>
            <w:tcBorders>
              <w:lef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p>
        </w:tc>
        <w:tc>
          <w:tcPr>
            <w:tcW w:w="2791" w:type="dxa"/>
            <w:tcBorders>
              <w:top w:val="single" w:sz="6" w:space="0" w:color="auto"/>
              <w:lef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Heated Facility</w:t>
            </w:r>
          </w:p>
        </w:tc>
        <w:tc>
          <w:tcPr>
            <w:tcW w:w="2518" w:type="dxa"/>
            <w:tcBorders>
              <w:left w:val="single" w:sz="6" w:space="0" w:color="auto"/>
              <w:righ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126.30 per month</w:t>
            </w:r>
          </w:p>
        </w:tc>
      </w:tr>
      <w:tr w:rsidR="00B47BBD" w:rsidRPr="00053D6D" w:rsidTr="00700E25">
        <w:tc>
          <w:tcPr>
            <w:tcW w:w="2791" w:type="dxa"/>
            <w:tcBorders>
              <w:top w:val="single" w:sz="6" w:space="0" w:color="auto"/>
              <w:lef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FUEL</w:t>
            </w:r>
          </w:p>
        </w:tc>
        <w:tc>
          <w:tcPr>
            <w:tcW w:w="2791" w:type="dxa"/>
            <w:tcBorders>
              <w:top w:val="single" w:sz="6" w:space="0" w:color="auto"/>
              <w:left w:val="single" w:sz="6" w:space="0" w:color="auto"/>
            </w:tcBorders>
          </w:tcPr>
          <w:p w:rsidR="00B47BBD" w:rsidRPr="00053D6D" w:rsidRDefault="00B47BBD" w:rsidP="00D140D5">
            <w:pPr>
              <w:pStyle w:val="DefaultText"/>
              <w:rPr>
                <w:rStyle w:val="InitialStyle"/>
                <w:rFonts w:ascii="Times New Roman" w:hAnsi="Times New Roman"/>
                <w:sz w:val="22"/>
              </w:rPr>
            </w:pPr>
          </w:p>
        </w:tc>
        <w:tc>
          <w:tcPr>
            <w:tcW w:w="2518" w:type="dxa"/>
            <w:tcBorders>
              <w:top w:val="single" w:sz="6" w:space="0" w:color="auto"/>
              <w:left w:val="single" w:sz="6" w:space="0" w:color="auto"/>
              <w:righ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 xml:space="preserve">  27.90 per month</w:t>
            </w:r>
          </w:p>
        </w:tc>
      </w:tr>
      <w:tr w:rsidR="00B47BBD" w:rsidRPr="00053D6D" w:rsidTr="00700E25">
        <w:tc>
          <w:tcPr>
            <w:tcW w:w="2791" w:type="dxa"/>
            <w:tcBorders>
              <w:top w:val="single" w:sz="6" w:space="0" w:color="auto"/>
              <w:lef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UTILITIES</w:t>
            </w:r>
          </w:p>
        </w:tc>
        <w:tc>
          <w:tcPr>
            <w:tcW w:w="2791" w:type="dxa"/>
            <w:tcBorders>
              <w:top w:val="single" w:sz="6" w:space="0" w:color="auto"/>
              <w:left w:val="single" w:sz="6" w:space="0" w:color="auto"/>
            </w:tcBorders>
          </w:tcPr>
          <w:p w:rsidR="00B47BBD" w:rsidRPr="00053D6D" w:rsidRDefault="00B47BBD" w:rsidP="00D140D5">
            <w:pPr>
              <w:pStyle w:val="DefaultText"/>
              <w:rPr>
                <w:rStyle w:val="InitialStyle"/>
                <w:rFonts w:ascii="Times New Roman" w:hAnsi="Times New Roman"/>
                <w:sz w:val="22"/>
              </w:rPr>
            </w:pPr>
          </w:p>
        </w:tc>
        <w:tc>
          <w:tcPr>
            <w:tcW w:w="2518" w:type="dxa"/>
            <w:tcBorders>
              <w:top w:val="single" w:sz="6" w:space="0" w:color="auto"/>
              <w:left w:val="single" w:sz="6" w:space="0" w:color="auto"/>
              <w:righ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 xml:space="preserve">  18.60 per month</w:t>
            </w:r>
          </w:p>
        </w:tc>
      </w:tr>
      <w:tr w:rsidR="00B47BBD" w:rsidRPr="00053D6D" w:rsidTr="00700E25">
        <w:tc>
          <w:tcPr>
            <w:tcW w:w="2791" w:type="dxa"/>
            <w:tcBorders>
              <w:top w:val="single" w:sz="6" w:space="0" w:color="auto"/>
              <w:left w:val="single" w:sz="6" w:space="0" w:color="auto"/>
              <w:bottom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rPr>
              <w:t>FOOD</w:t>
            </w:r>
            <w:r w:rsidRPr="00053D6D">
              <w:rPr>
                <w:rStyle w:val="InitialStyle"/>
                <w:rFonts w:ascii="Times New Roman" w:hAnsi="Times New Roman"/>
                <w:sz w:val="22"/>
              </w:rPr>
              <w:t xml:space="preserve"> (Individual)</w:t>
            </w:r>
          </w:p>
        </w:tc>
        <w:tc>
          <w:tcPr>
            <w:tcW w:w="2791" w:type="dxa"/>
            <w:tcBorders>
              <w:top w:val="single" w:sz="6" w:space="0" w:color="auto"/>
              <w:left w:val="single" w:sz="6" w:space="0" w:color="auto"/>
              <w:bottom w:val="single" w:sz="6" w:space="0" w:color="auto"/>
            </w:tcBorders>
          </w:tcPr>
          <w:p w:rsidR="00B47BBD" w:rsidRPr="00053D6D" w:rsidRDefault="00B47BBD" w:rsidP="00D140D5">
            <w:pPr>
              <w:pStyle w:val="DefaultText"/>
              <w:rPr>
                <w:rStyle w:val="InitialStyle"/>
                <w:rFonts w:ascii="Times New Roman" w:hAnsi="Times New Roman"/>
                <w:sz w:val="22"/>
              </w:rPr>
            </w:pPr>
          </w:p>
        </w:tc>
        <w:tc>
          <w:tcPr>
            <w:tcW w:w="2518"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hAnsi="Times New Roman"/>
                <w:sz w:val="22"/>
              </w:rPr>
            </w:pPr>
            <w:r w:rsidRPr="00053D6D">
              <w:rPr>
                <w:rStyle w:val="InitialStyle"/>
                <w:rFonts w:ascii="Times New Roman" w:hAnsi="Times New Roman"/>
                <w:sz w:val="22"/>
              </w:rPr>
              <w:t xml:space="preserve">  41.80 per month</w:t>
            </w:r>
          </w:p>
        </w:tc>
      </w:tr>
    </w:tbl>
    <w:p w:rsidR="00B47BBD" w:rsidRPr="00053D6D" w:rsidRDefault="00B47BBD" w:rsidP="00B14FE4">
      <w:pPr>
        <w:pStyle w:val="DefaultText"/>
        <w:tabs>
          <w:tab w:val="left" w:pos="0"/>
          <w:tab w:val="left" w:pos="1140"/>
        </w:tabs>
        <w:jc w:val="both"/>
        <w:rPr>
          <w:rStyle w:val="InitialStyle"/>
          <w:rFonts w:ascii="Times New Roman" w:hAnsi="Times New Roman"/>
          <w:sz w:val="22"/>
        </w:rPr>
      </w:pPr>
    </w:p>
    <w:p w:rsidR="00B47BBD" w:rsidRDefault="00B47BBD" w:rsidP="00B14FE4">
      <w:pPr>
        <w:pStyle w:val="DefaultText"/>
        <w:tabs>
          <w:tab w:val="left" w:pos="0"/>
          <w:tab w:val="left" w:pos="1140"/>
        </w:tabs>
        <w:jc w:val="both"/>
        <w:rPr>
          <w:rStyle w:val="InitialStyle"/>
          <w:rFonts w:ascii="Times New Roman" w:hAnsi="Times New Roman"/>
          <w:sz w:val="22"/>
        </w:rPr>
      </w:pPr>
    </w:p>
    <w:p w:rsidR="00B47BBD" w:rsidRDefault="00B47BBD" w:rsidP="00B14FE4">
      <w:pPr>
        <w:pStyle w:val="DefaultText"/>
        <w:tabs>
          <w:tab w:val="left" w:pos="0"/>
          <w:tab w:val="left" w:pos="1140"/>
        </w:tabs>
        <w:jc w:val="both"/>
        <w:rPr>
          <w:rStyle w:val="InitialStyle"/>
          <w:rFonts w:ascii="Times New Roman" w:hAnsi="Times New Roman"/>
          <w:sz w:val="22"/>
        </w:rPr>
      </w:pPr>
    </w:p>
    <w:p w:rsidR="00B47BBD" w:rsidRDefault="00B47BBD" w:rsidP="00B14FE4">
      <w:pPr>
        <w:pStyle w:val="DefaultText"/>
        <w:tabs>
          <w:tab w:val="left" w:pos="0"/>
          <w:tab w:val="left" w:pos="1140"/>
        </w:tabs>
        <w:jc w:val="both"/>
        <w:rPr>
          <w:rStyle w:val="InitialStyle"/>
          <w:rFonts w:ascii="Times New Roman" w:hAnsi="Times New Roman"/>
          <w:sz w:val="22"/>
        </w:rPr>
      </w:pPr>
    </w:p>
    <w:p w:rsidR="00B47BBD" w:rsidRPr="00053D6D" w:rsidRDefault="00B47BBD" w:rsidP="00B10BD6">
      <w:pPr>
        <w:pStyle w:val="DefaultText"/>
        <w:tabs>
          <w:tab w:val="left" w:pos="0"/>
          <w:tab w:val="left" w:pos="1140"/>
        </w:tabs>
        <w:jc w:val="center"/>
        <w:rPr>
          <w:rStyle w:val="InitialStyle"/>
          <w:rFonts w:ascii="Times New Roman" w:hAnsi="Times New Roman"/>
          <w:sz w:val="22"/>
        </w:rPr>
      </w:pPr>
      <w:r w:rsidRPr="00053D6D">
        <w:rPr>
          <w:rStyle w:val="InitialStyle"/>
          <w:rFonts w:ascii="Arial" w:hAnsi="Arial"/>
          <w:b/>
        </w:rPr>
        <w:t>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47BBD" w:rsidRPr="00053D6D" w:rsidTr="00D140D5">
        <w:trPr>
          <w:cantSplit/>
          <w:trHeight w:hRule="exact" w:val="259"/>
        </w:trPr>
        <w:tc>
          <w:tcPr>
            <w:tcW w:w="2424" w:type="dxa"/>
            <w:gridSpan w:val="2"/>
            <w:tcBorders>
              <w:top w:val="single" w:sz="6" w:space="0" w:color="auto"/>
            </w:tcBorders>
          </w:tcPr>
          <w:p w:rsidR="00B47BBD" w:rsidRPr="00053D6D" w:rsidRDefault="00B47BBD" w:rsidP="00D140D5">
            <w:pPr>
              <w:rPr>
                <w:sz w:val="24"/>
              </w:rPr>
            </w:pPr>
            <w:r w:rsidRPr="00053D6D">
              <w:rPr>
                <w:rStyle w:val="InitialStyle"/>
                <w:rFonts w:ascii="Arial" w:hAnsi="Arial"/>
                <w:b/>
              </w:rPr>
              <w:t>Trans. by S.L.</w:t>
            </w:r>
            <w:r w:rsidRPr="00053D6D">
              <w:rPr>
                <w:rFonts w:ascii="Arial" w:hAnsi="Arial"/>
                <w:b/>
              </w:rPr>
              <w:t xml:space="preserve"> </w:t>
            </w:r>
            <w:r>
              <w:rPr>
                <w:rStyle w:val="InitialStyle"/>
                <w:rFonts w:ascii="Arial" w:hAnsi="Arial"/>
                <w:b/>
              </w:rPr>
              <w:t>1392</w:t>
            </w:r>
          </w:p>
        </w:tc>
        <w:tc>
          <w:tcPr>
            <w:tcW w:w="5634" w:type="dxa"/>
            <w:gridSpan w:val="4"/>
            <w:tcBorders>
              <w:top w:val="single" w:sz="6" w:space="0" w:color="auto"/>
            </w:tcBorders>
          </w:tcPr>
          <w:p w:rsidR="00B47BBD" w:rsidRPr="00053D6D" w:rsidRDefault="00B47BBD" w:rsidP="00D140D5">
            <w:pPr>
              <w:pStyle w:val="DefaultText"/>
            </w:pPr>
          </w:p>
        </w:tc>
        <w:tc>
          <w:tcPr>
            <w:tcW w:w="1011" w:type="dxa"/>
            <w:tcBorders>
              <w:top w:val="single" w:sz="6" w:space="0" w:color="auto"/>
            </w:tcBorders>
          </w:tcPr>
          <w:p w:rsidR="00B47BBD" w:rsidRPr="00053D6D" w:rsidRDefault="00B47BBD" w:rsidP="00D140D5">
            <w:pPr>
              <w:pStyle w:val="DefaultText"/>
            </w:pPr>
          </w:p>
        </w:tc>
        <w:tc>
          <w:tcPr>
            <w:tcW w:w="1098" w:type="dxa"/>
            <w:tcBorders>
              <w:top w:val="single" w:sz="6" w:space="0" w:color="auto"/>
            </w:tcBorders>
          </w:tcPr>
          <w:p w:rsidR="00B47BBD" w:rsidRPr="00053D6D" w:rsidRDefault="00B47BBD" w:rsidP="00D140D5">
            <w:pPr>
              <w:pStyle w:val="DefaultText"/>
            </w:pPr>
          </w:p>
        </w:tc>
      </w:tr>
      <w:tr w:rsidR="00B47BBD" w:rsidRPr="00053D6D" w:rsidTr="00D140D5">
        <w:trPr>
          <w:cantSplit/>
          <w:trHeight w:hRule="exact" w:val="307"/>
        </w:trPr>
        <w:tc>
          <w:tcPr>
            <w:tcW w:w="1325" w:type="dxa"/>
          </w:tcPr>
          <w:p w:rsidR="00B47BBD" w:rsidRPr="00053D6D" w:rsidRDefault="00B47BBD" w:rsidP="00D140D5">
            <w:pPr>
              <w:pStyle w:val="DefaultText"/>
            </w:pPr>
          </w:p>
        </w:tc>
        <w:tc>
          <w:tcPr>
            <w:tcW w:w="7744" w:type="dxa"/>
            <w:gridSpan w:val="6"/>
          </w:tcPr>
          <w:p w:rsidR="00B47BBD" w:rsidRPr="00053D6D" w:rsidRDefault="00B47BBD" w:rsidP="00D140D5">
            <w:pPr>
              <w:pStyle w:val="DefaultText1"/>
              <w:jc w:val="center"/>
              <w:rPr>
                <w:rFonts w:ascii="Arial" w:hAnsi="Arial" w:cs="Arial"/>
                <w:b/>
                <w:sz w:val="20"/>
              </w:rPr>
            </w:pPr>
            <w:r w:rsidRPr="00053D6D">
              <w:rPr>
                <w:rFonts w:ascii="Arial" w:hAnsi="Arial" w:cs="Arial"/>
                <w:b/>
                <w:sz w:val="20"/>
              </w:rPr>
              <w:t>Transitional Cash Assistance Programs</w:t>
            </w:r>
          </w:p>
        </w:tc>
        <w:tc>
          <w:tcPr>
            <w:tcW w:w="1098" w:type="dxa"/>
          </w:tcPr>
          <w:p w:rsidR="00B47BBD" w:rsidRPr="00053D6D" w:rsidRDefault="00B47BBD" w:rsidP="00D140D5">
            <w:pPr>
              <w:pStyle w:val="DefaultText"/>
            </w:pPr>
          </w:p>
        </w:tc>
      </w:tr>
      <w:tr w:rsidR="00B47BBD" w:rsidRPr="00053D6D" w:rsidTr="00D140D5">
        <w:trPr>
          <w:cantSplit/>
          <w:trHeight w:hRule="exact" w:val="297"/>
        </w:trPr>
        <w:tc>
          <w:tcPr>
            <w:tcW w:w="2424" w:type="dxa"/>
            <w:gridSpan w:val="2"/>
          </w:tcPr>
          <w:p w:rsidR="00B47BBD" w:rsidRPr="00053D6D" w:rsidRDefault="00B47BBD" w:rsidP="00D140D5">
            <w:pPr>
              <w:pStyle w:val="DefaultText"/>
            </w:pPr>
          </w:p>
        </w:tc>
        <w:tc>
          <w:tcPr>
            <w:tcW w:w="5634" w:type="dxa"/>
            <w:gridSpan w:val="4"/>
          </w:tcPr>
          <w:p w:rsidR="00B47BBD" w:rsidRPr="00053D6D" w:rsidRDefault="00B47BBD" w:rsidP="00D140D5">
            <w:pPr>
              <w:jc w:val="center"/>
              <w:rPr>
                <w:sz w:val="24"/>
              </w:rPr>
            </w:pPr>
            <w:r w:rsidRPr="00053D6D">
              <w:rPr>
                <w:rFonts w:ascii="Arial" w:hAnsi="Arial"/>
                <w:b/>
              </w:rPr>
              <w:t>Financial Eligibility</w:t>
            </w:r>
          </w:p>
        </w:tc>
        <w:tc>
          <w:tcPr>
            <w:tcW w:w="1011" w:type="dxa"/>
          </w:tcPr>
          <w:p w:rsidR="00B47BBD" w:rsidRPr="00053D6D" w:rsidRDefault="00B47BBD" w:rsidP="00D140D5">
            <w:pPr>
              <w:pStyle w:val="DefaultText1"/>
            </w:pPr>
            <w:r w:rsidRPr="00053D6D">
              <w:rPr>
                <w:rStyle w:val="InitialStyle"/>
                <w:rFonts w:ascii="Arial" w:hAnsi="Arial"/>
                <w:b/>
              </w:rPr>
              <w:t xml:space="preserve">Chapter              </w:t>
            </w:r>
            <w:r w:rsidRPr="00053D6D">
              <w:rPr>
                <w:rFonts w:ascii="Arial" w:hAnsi="Arial"/>
                <w:b/>
              </w:rPr>
              <w:t xml:space="preserve"> </w:t>
            </w:r>
          </w:p>
        </w:tc>
        <w:tc>
          <w:tcPr>
            <w:tcW w:w="1098" w:type="dxa"/>
          </w:tcPr>
          <w:p w:rsidR="00B47BBD" w:rsidRPr="00053D6D" w:rsidRDefault="00B47BBD" w:rsidP="00D140D5">
            <w:pPr>
              <w:pStyle w:val="DefaultText1"/>
              <w:rPr>
                <w:rFonts w:ascii="Arial" w:hAnsi="Arial" w:cs="Arial"/>
                <w:b/>
                <w:sz w:val="20"/>
              </w:rPr>
            </w:pPr>
            <w:r w:rsidRPr="00053D6D">
              <w:rPr>
                <w:rFonts w:ascii="Arial" w:hAnsi="Arial" w:cs="Arial"/>
                <w:b/>
                <w:sz w:val="20"/>
              </w:rPr>
              <w:t>704</w:t>
            </w:r>
          </w:p>
        </w:tc>
      </w:tr>
      <w:tr w:rsidR="00B47BBD" w:rsidRPr="00053D6D" w:rsidTr="00D140D5">
        <w:trPr>
          <w:cantSplit/>
          <w:trHeight w:hRule="exact" w:val="259"/>
        </w:trPr>
        <w:tc>
          <w:tcPr>
            <w:tcW w:w="2424" w:type="dxa"/>
            <w:gridSpan w:val="2"/>
            <w:tcBorders>
              <w:bottom w:val="single" w:sz="6" w:space="0" w:color="auto"/>
            </w:tcBorders>
          </w:tcPr>
          <w:p w:rsidR="00B47BBD" w:rsidRPr="00053D6D" w:rsidRDefault="00B47BBD" w:rsidP="00D140D5">
            <w:pPr>
              <w:pStyle w:val="DefaultText1"/>
            </w:pPr>
            <w:r w:rsidRPr="00861765">
              <w:rPr>
                <w:rFonts w:ascii="Arial" w:hAnsi="Arial"/>
                <w:b/>
                <w:sz w:val="20"/>
              </w:rPr>
              <w:t>3/2018</w:t>
            </w:r>
          </w:p>
        </w:tc>
        <w:tc>
          <w:tcPr>
            <w:tcW w:w="1872" w:type="dxa"/>
            <w:tcBorders>
              <w:bottom w:val="single" w:sz="6" w:space="0" w:color="auto"/>
            </w:tcBorders>
          </w:tcPr>
          <w:p w:rsidR="00B47BBD" w:rsidRPr="00053D6D" w:rsidRDefault="00B47BBD" w:rsidP="00D140D5">
            <w:pPr>
              <w:pStyle w:val="DefaultText"/>
            </w:pPr>
          </w:p>
        </w:tc>
        <w:tc>
          <w:tcPr>
            <w:tcW w:w="1254" w:type="dxa"/>
            <w:tcBorders>
              <w:bottom w:val="single" w:sz="6" w:space="0" w:color="auto"/>
            </w:tcBorders>
          </w:tcPr>
          <w:p w:rsidR="00B47BBD" w:rsidRPr="00053D6D" w:rsidRDefault="00B47BBD" w:rsidP="00D140D5">
            <w:pPr>
              <w:pStyle w:val="DefaultText"/>
            </w:pPr>
          </w:p>
        </w:tc>
        <w:tc>
          <w:tcPr>
            <w:tcW w:w="1254" w:type="dxa"/>
            <w:tcBorders>
              <w:bottom w:val="single" w:sz="6" w:space="0" w:color="auto"/>
            </w:tcBorders>
          </w:tcPr>
          <w:p w:rsidR="00B47BBD" w:rsidRPr="00053D6D" w:rsidRDefault="00B47BBD" w:rsidP="00D140D5">
            <w:pPr>
              <w:pStyle w:val="DefaultText"/>
            </w:pPr>
          </w:p>
        </w:tc>
        <w:tc>
          <w:tcPr>
            <w:tcW w:w="1254" w:type="dxa"/>
            <w:tcBorders>
              <w:bottom w:val="single" w:sz="6" w:space="0" w:color="auto"/>
            </w:tcBorders>
          </w:tcPr>
          <w:p w:rsidR="00B47BBD" w:rsidRPr="00053D6D" w:rsidRDefault="00B47BBD" w:rsidP="00D140D5">
            <w:pPr>
              <w:pStyle w:val="DefaultText"/>
              <w:rPr>
                <w:rFonts w:ascii="Arial" w:hAnsi="Arial" w:cs="Arial"/>
                <w:b/>
                <w:sz w:val="20"/>
              </w:rPr>
            </w:pPr>
            <w:r w:rsidRPr="00053D6D">
              <w:rPr>
                <w:rFonts w:ascii="Arial" w:hAnsi="Arial" w:cs="Arial"/>
                <w:b/>
                <w:sz w:val="20"/>
              </w:rPr>
              <w:t>(2 of 2)</w:t>
            </w:r>
          </w:p>
        </w:tc>
        <w:tc>
          <w:tcPr>
            <w:tcW w:w="1011" w:type="dxa"/>
            <w:tcBorders>
              <w:bottom w:val="single" w:sz="6" w:space="0" w:color="auto"/>
            </w:tcBorders>
          </w:tcPr>
          <w:p w:rsidR="00B47BBD" w:rsidRPr="00053D6D" w:rsidRDefault="00B47BBD" w:rsidP="00D140D5">
            <w:pPr>
              <w:pStyle w:val="DefaultText1"/>
              <w:jc w:val="right"/>
            </w:pPr>
            <w:r w:rsidRPr="00053D6D">
              <w:rPr>
                <w:rStyle w:val="InitialStyle"/>
                <w:rFonts w:ascii="Arial" w:hAnsi="Arial"/>
                <w:b/>
              </w:rPr>
              <w:t xml:space="preserve">Page           </w:t>
            </w:r>
            <w:r w:rsidRPr="00053D6D">
              <w:rPr>
                <w:rFonts w:ascii="Arial" w:hAnsi="Arial"/>
                <w:b/>
              </w:rPr>
              <w:t xml:space="preserve"> </w:t>
            </w:r>
          </w:p>
        </w:tc>
        <w:tc>
          <w:tcPr>
            <w:tcW w:w="1098" w:type="dxa"/>
            <w:tcBorders>
              <w:bottom w:val="single" w:sz="6" w:space="0" w:color="auto"/>
            </w:tcBorders>
          </w:tcPr>
          <w:p w:rsidR="00B47BBD" w:rsidRPr="00053D6D" w:rsidRDefault="00B47BBD" w:rsidP="00D140D5">
            <w:pPr>
              <w:pStyle w:val="DefaultText1"/>
            </w:pPr>
            <w:r w:rsidRPr="00053D6D">
              <w:rPr>
                <w:rFonts w:ascii="Arial" w:hAnsi="Arial"/>
                <w:b/>
                <w:sz w:val="20"/>
              </w:rPr>
              <w:t>704.510</w:t>
            </w:r>
          </w:p>
        </w:tc>
      </w:tr>
    </w:tbl>
    <w:p w:rsidR="00B47BBD" w:rsidRPr="00053D6D" w:rsidRDefault="00B47BBD" w:rsidP="00B14FE4">
      <w:pPr>
        <w:pStyle w:val="DefaultText"/>
        <w:tabs>
          <w:tab w:val="left" w:pos="0"/>
          <w:tab w:val="left" w:pos="1140"/>
        </w:tabs>
        <w:jc w:val="both"/>
        <w:rPr>
          <w:rStyle w:val="InitialStyle"/>
          <w:rFonts w:ascii="Times New Roman" w:hAnsi="Times New Roman"/>
          <w:sz w:val="22"/>
        </w:rPr>
      </w:pPr>
    </w:p>
    <w:p w:rsidR="00B47BBD" w:rsidRPr="00053D6D" w:rsidRDefault="00B47BBD" w:rsidP="00B14FE4">
      <w:pPr>
        <w:pStyle w:val="DefaultText"/>
        <w:numPr>
          <w:ilvl w:val="0"/>
          <w:numId w:val="10"/>
        </w:numPr>
        <w:tabs>
          <w:tab w:val="left" w:pos="0"/>
          <w:tab w:val="left" w:pos="1170"/>
        </w:tabs>
        <w:jc w:val="both"/>
        <w:rPr>
          <w:rStyle w:val="InitialStyle"/>
          <w:rFonts w:ascii="Times New Roman" w:hAnsi="Times New Roman"/>
          <w:sz w:val="22"/>
        </w:rPr>
      </w:pPr>
      <w:r w:rsidRPr="00053D6D">
        <w:rPr>
          <w:rStyle w:val="InitialStyle"/>
          <w:rFonts w:ascii="Times New Roman" w:hAnsi="Times New Roman"/>
          <w:sz w:val="22"/>
        </w:rPr>
        <w:t xml:space="preserve"> EAEDC Income-in-Kind</w:t>
      </w:r>
    </w:p>
    <w:p w:rsidR="00B47BBD" w:rsidRPr="00053D6D" w:rsidRDefault="00B47BBD" w:rsidP="00B14FE4">
      <w:pPr>
        <w:pStyle w:val="DefaultText"/>
        <w:tabs>
          <w:tab w:val="left" w:pos="0"/>
          <w:tab w:val="left" w:pos="1170"/>
        </w:tabs>
        <w:jc w:val="both"/>
        <w:rPr>
          <w:rStyle w:val="InitialStyle"/>
          <w:rFonts w:ascii="Times New Roman" w:hAnsi="Times New Roman"/>
          <w:sz w:val="22"/>
        </w:rPr>
      </w:pPr>
    </w:p>
    <w:p w:rsidR="00B47BBD" w:rsidRPr="00053D6D" w:rsidRDefault="00B47BBD" w:rsidP="00941C0B">
      <w:pPr>
        <w:pStyle w:val="DefaultText"/>
        <w:tabs>
          <w:tab w:val="left" w:pos="0"/>
          <w:tab w:val="left" w:pos="1140"/>
        </w:tabs>
        <w:ind w:left="1800" w:hanging="1152"/>
        <w:rPr>
          <w:rStyle w:val="InitialStyle"/>
          <w:sz w:val="22"/>
        </w:rPr>
      </w:pPr>
      <w:r w:rsidRPr="00053D6D">
        <w:rPr>
          <w:rStyle w:val="InitialStyle"/>
          <w:rFonts w:ascii="Times New Roman" w:hAnsi="Times New Roman"/>
          <w:sz w:val="22"/>
        </w:rPr>
        <w:tab/>
      </w:r>
      <w:r w:rsidRPr="00053D6D">
        <w:rPr>
          <w:rStyle w:val="InitialStyle"/>
          <w:rFonts w:ascii="Times New Roman" w:hAnsi="Times New Roman"/>
          <w:sz w:val="22"/>
        </w:rPr>
        <w:tab/>
        <w:t xml:space="preserve">When an EAEDC individual is a member of an EA household in a temporary emergency shelter, deduct the income-in-kind values </w:t>
      </w:r>
      <w:r>
        <w:rPr>
          <w:rStyle w:val="InitialStyle"/>
          <w:rFonts w:ascii="Times New Roman" w:hAnsi="Times New Roman"/>
          <w:sz w:val="22"/>
        </w:rPr>
        <w:t xml:space="preserve">below </w:t>
      </w:r>
      <w:r w:rsidRPr="00053D6D">
        <w:rPr>
          <w:rStyle w:val="InitialStyle"/>
          <w:rFonts w:ascii="Times New Roman" w:hAnsi="Times New Roman"/>
          <w:sz w:val="22"/>
        </w:rPr>
        <w:t>from the appropriate Living Arrangement A or H Standards of Assistance.</w:t>
      </w:r>
    </w:p>
    <w:p w:rsidR="00B47BBD" w:rsidRPr="00053D6D" w:rsidRDefault="00B47BBD" w:rsidP="00B14FE4">
      <w:pPr>
        <w:pStyle w:val="DefaultText"/>
        <w:tabs>
          <w:tab w:val="left" w:pos="0"/>
          <w:tab w:val="left" w:pos="1140"/>
        </w:tabs>
        <w:ind w:left="1152" w:hanging="1152"/>
        <w:jc w:val="both"/>
        <w:rPr>
          <w:rStyle w:val="InitialStyle"/>
          <w:sz w:val="22"/>
        </w:rPr>
      </w:pPr>
    </w:p>
    <w:p w:rsidR="00B47BBD" w:rsidRPr="00053D6D" w:rsidRDefault="00B47BBD" w:rsidP="00B14FE4">
      <w:pPr>
        <w:pStyle w:val="DefaultText"/>
        <w:tabs>
          <w:tab w:val="left" w:pos="0"/>
        </w:tabs>
        <w:jc w:val="both"/>
        <w:rPr>
          <w:rStyle w:val="InitialStyle"/>
          <w:sz w:val="22"/>
        </w:rPr>
      </w:pPr>
    </w:p>
    <w:p w:rsidR="00B47BBD" w:rsidRPr="00053D6D" w:rsidRDefault="00B47BBD" w:rsidP="00B14FE4">
      <w:pPr>
        <w:pStyle w:val="DefaultText"/>
        <w:tabs>
          <w:tab w:val="left" w:pos="0"/>
        </w:tabs>
        <w:jc w:val="center"/>
        <w:rPr>
          <w:rStyle w:val="InitialStyle"/>
          <w:sz w:val="22"/>
        </w:rPr>
      </w:pPr>
      <w:r w:rsidRPr="00053D6D">
        <w:rPr>
          <w:rStyle w:val="InitialStyle"/>
          <w:rFonts w:ascii="Times New Roman" w:hAnsi="Times New Roman"/>
          <w:sz w:val="22"/>
          <w:u w:val="single"/>
        </w:rPr>
        <w:t>TABLE OF MONTHLY VALUES FOR INCOME-IN-KIND</w:t>
      </w:r>
    </w:p>
    <w:p w:rsidR="00B47BBD" w:rsidRPr="00053D6D" w:rsidRDefault="00B47BBD" w:rsidP="00B14FE4">
      <w:pPr>
        <w:pStyle w:val="DefaultText"/>
        <w:tabs>
          <w:tab w:val="left" w:pos="1200"/>
          <w:tab w:val="left" w:pos="3600"/>
          <w:tab w:val="left" w:pos="6840"/>
          <w:tab w:val="left" w:pos="11906"/>
        </w:tabs>
        <w:jc w:val="both"/>
        <w:rPr>
          <w:rStyle w:val="InitialStyle"/>
          <w:sz w:val="22"/>
        </w:rPr>
      </w:pPr>
      <w:r w:rsidRPr="00053D6D">
        <w:rPr>
          <w:rStyle w:val="InitialStyle"/>
          <w:sz w:val="22"/>
        </w:rPr>
        <w:tab/>
        <w:t xml:space="preserve">                                                                    </w:t>
      </w:r>
    </w:p>
    <w:tbl>
      <w:tblPr>
        <w:tblW w:w="0" w:type="auto"/>
        <w:tblInd w:w="1187" w:type="dxa"/>
        <w:tblLayout w:type="fixed"/>
        <w:tblLook w:val="0000" w:firstRow="0" w:lastRow="0" w:firstColumn="0" w:lastColumn="0" w:noHBand="0" w:noVBand="0"/>
      </w:tblPr>
      <w:tblGrid>
        <w:gridCol w:w="3389"/>
        <w:gridCol w:w="3389"/>
        <w:gridCol w:w="2222"/>
      </w:tblGrid>
      <w:tr w:rsidR="00B47BBD" w:rsidRPr="00053D6D" w:rsidTr="00700E25">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rPr>
                <w:sz w:val="22"/>
              </w:rPr>
            </w:pPr>
          </w:p>
        </w:tc>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u w:val="single"/>
              </w:rPr>
              <w:t>LIVING ALONE</w:t>
            </w:r>
          </w:p>
        </w:tc>
        <w:tc>
          <w:tcPr>
            <w:tcW w:w="2222"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u w:val="single"/>
              </w:rPr>
              <w:t>SHARING</w:t>
            </w:r>
          </w:p>
        </w:tc>
      </w:tr>
      <w:tr w:rsidR="00B47BBD" w:rsidRPr="00053D6D" w:rsidTr="00700E25">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bookmarkStart w:id="0" w:name="_GoBack"/>
            <w:bookmarkEnd w:id="0"/>
            <w:r w:rsidRPr="00053D6D">
              <w:rPr>
                <w:rStyle w:val="InitialStyle"/>
                <w:rFonts w:ascii="Times New Roman" w:hAnsi="Times New Roman"/>
                <w:sz w:val="22"/>
              </w:rPr>
              <w:t>SHELTER</w:t>
            </w:r>
          </w:p>
        </w:tc>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110 per month</w:t>
            </w:r>
          </w:p>
        </w:tc>
        <w:tc>
          <w:tcPr>
            <w:tcW w:w="2222"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56 per month</w:t>
            </w:r>
          </w:p>
        </w:tc>
      </w:tr>
      <w:tr w:rsidR="00B47BBD" w:rsidRPr="00053D6D" w:rsidTr="00700E25">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FUEL</w:t>
            </w:r>
          </w:p>
        </w:tc>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23 per month</w:t>
            </w:r>
          </w:p>
        </w:tc>
        <w:tc>
          <w:tcPr>
            <w:tcW w:w="2222"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12 per month</w:t>
            </w:r>
          </w:p>
        </w:tc>
      </w:tr>
      <w:tr w:rsidR="00B47BBD" w:rsidRPr="00053D6D" w:rsidTr="00700E25">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UTILITIES</w:t>
            </w:r>
          </w:p>
        </w:tc>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17 per month</w:t>
            </w:r>
          </w:p>
        </w:tc>
        <w:tc>
          <w:tcPr>
            <w:tcW w:w="2222"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9 per month</w:t>
            </w:r>
          </w:p>
        </w:tc>
      </w:tr>
      <w:tr w:rsidR="00B47BBD" w:rsidRPr="00053D6D" w:rsidTr="00700E25">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FOOD            (Individual)</w:t>
            </w:r>
          </w:p>
        </w:tc>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42 per month</w:t>
            </w:r>
          </w:p>
        </w:tc>
        <w:tc>
          <w:tcPr>
            <w:tcW w:w="2222"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42 per month</w:t>
            </w:r>
          </w:p>
        </w:tc>
      </w:tr>
      <w:tr w:rsidR="00B47BBD" w:rsidRPr="00053D6D" w:rsidTr="00700E25">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CLOTHING  (Individual)</w:t>
            </w:r>
          </w:p>
        </w:tc>
        <w:tc>
          <w:tcPr>
            <w:tcW w:w="3389"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18 per month</w:t>
            </w:r>
          </w:p>
        </w:tc>
        <w:tc>
          <w:tcPr>
            <w:tcW w:w="2222" w:type="dxa"/>
            <w:tcBorders>
              <w:top w:val="single" w:sz="6" w:space="0" w:color="auto"/>
              <w:left w:val="single" w:sz="6" w:space="0" w:color="auto"/>
              <w:bottom w:val="single" w:sz="6" w:space="0" w:color="auto"/>
              <w:right w:val="single" w:sz="6" w:space="0" w:color="auto"/>
            </w:tcBorders>
          </w:tcPr>
          <w:p w:rsidR="00B47BBD" w:rsidRPr="00053D6D" w:rsidRDefault="00B47BBD" w:rsidP="00D140D5">
            <w:pPr>
              <w:pStyle w:val="DefaultText"/>
              <w:tabs>
                <w:tab w:val="left" w:pos="1200"/>
                <w:tab w:val="left" w:pos="1440"/>
                <w:tab w:val="left" w:pos="3600"/>
                <w:tab w:val="left" w:pos="6840"/>
                <w:tab w:val="left" w:pos="11906"/>
              </w:tabs>
              <w:jc w:val="both"/>
              <w:rPr>
                <w:sz w:val="22"/>
              </w:rPr>
            </w:pPr>
            <w:r w:rsidRPr="00053D6D">
              <w:rPr>
                <w:rStyle w:val="InitialStyle"/>
                <w:rFonts w:ascii="Times New Roman" w:hAnsi="Times New Roman"/>
                <w:sz w:val="22"/>
              </w:rPr>
              <w:t>$   18 per month</w:t>
            </w:r>
          </w:p>
        </w:tc>
      </w:tr>
    </w:tbl>
    <w:p w:rsidR="00B47BBD" w:rsidRPr="00053D6D" w:rsidRDefault="00B47BBD" w:rsidP="00B14FE4">
      <w:pPr>
        <w:tabs>
          <w:tab w:val="left" w:pos="1140"/>
          <w:tab w:val="left" w:pos="1652"/>
          <w:tab w:val="left" w:pos="2220"/>
          <w:tab w:val="left" w:pos="2760"/>
          <w:tab w:val="left" w:pos="3120"/>
          <w:tab w:val="left" w:pos="3480"/>
        </w:tabs>
        <w:rPr>
          <w:sz w:val="22"/>
        </w:rPr>
      </w:pPr>
    </w:p>
    <w:p w:rsidR="00B47BBD" w:rsidRPr="00053D6D" w:rsidRDefault="00B47BBD" w:rsidP="00B14FE4"/>
    <w:p w:rsidR="00B47BBD" w:rsidRPr="00053D6D"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p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sectPr w:rsidR="00793F96" w:rsidRPr="009E304D" w:rsidSect="00793F96">
      <w:pgSz w:w="12240" w:h="15840"/>
      <w:pgMar w:top="720" w:right="864" w:bottom="634" w:left="1200"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96" w:rsidRDefault="00793F96" w:rsidP="00351047">
      <w:r>
        <w:separator/>
      </w:r>
    </w:p>
  </w:endnote>
  <w:endnote w:type="continuationSeparator" w:id="0">
    <w:p w:rsidR="00793F96" w:rsidRDefault="00793F96" w:rsidP="0035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96" w:rsidRDefault="00793F96" w:rsidP="00351047">
      <w:r>
        <w:separator/>
      </w:r>
    </w:p>
  </w:footnote>
  <w:footnote w:type="continuationSeparator" w:id="0">
    <w:p w:rsidR="00793F96" w:rsidRDefault="00793F96" w:rsidP="0035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D69"/>
    <w:multiLevelType w:val="hybridMultilevel"/>
    <w:tmpl w:val="0DD884F2"/>
    <w:lvl w:ilvl="0" w:tplc="457873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16C0324"/>
    <w:multiLevelType w:val="hybridMultilevel"/>
    <w:tmpl w:val="E6E474FA"/>
    <w:lvl w:ilvl="0" w:tplc="3A3ECAB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CEB2929"/>
    <w:multiLevelType w:val="hybridMultilevel"/>
    <w:tmpl w:val="9E42C72C"/>
    <w:lvl w:ilvl="0" w:tplc="52EA3F94">
      <w:start w:val="43"/>
      <w:numFmt w:val="upp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3">
    <w:nsid w:val="2F297F7D"/>
    <w:multiLevelType w:val="hybridMultilevel"/>
    <w:tmpl w:val="1B68AB3E"/>
    <w:lvl w:ilvl="0" w:tplc="19704E5A">
      <w:start w:val="1"/>
      <w:numFmt w:val="upperLetter"/>
      <w:lvlText w:val="(%1)"/>
      <w:lvlJc w:val="left"/>
      <w:pPr>
        <w:ind w:left="1530" w:hanging="360"/>
      </w:pPr>
      <w:rPr>
        <w:rFonts w:cs="Times New Roman" w:hint="default"/>
        <w:color w:val="auto"/>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
    <w:nsid w:val="33881D44"/>
    <w:multiLevelType w:val="hybridMultilevel"/>
    <w:tmpl w:val="913A053E"/>
    <w:lvl w:ilvl="0" w:tplc="5386B420">
      <w:start w:val="1"/>
      <w:numFmt w:val="decimal"/>
      <w:lvlText w:val="(%1)"/>
      <w:lvlJc w:val="left"/>
      <w:pPr>
        <w:ind w:left="2040" w:hanging="360"/>
      </w:pPr>
      <w:rPr>
        <w:rFonts w:cs="Times New Roman" w:hint="default"/>
        <w:color w:val="auto"/>
      </w:rPr>
    </w:lvl>
    <w:lvl w:ilvl="1" w:tplc="04090019" w:tentative="1">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5">
    <w:nsid w:val="491F6FA5"/>
    <w:multiLevelType w:val="hybridMultilevel"/>
    <w:tmpl w:val="7E644326"/>
    <w:lvl w:ilvl="0" w:tplc="AA7CF61E">
      <w:start w:val="2"/>
      <w:numFmt w:val="upperLetter"/>
      <w:lvlText w:val="(%1)"/>
      <w:lvlJc w:val="left"/>
      <w:pPr>
        <w:tabs>
          <w:tab w:val="num" w:pos="2220"/>
        </w:tabs>
        <w:ind w:left="2220" w:hanging="540"/>
      </w:pPr>
      <w:rPr>
        <w:rFonts w:cs="Times New Roman" w:hint="default"/>
        <w:u w:val="none"/>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6">
    <w:nsid w:val="62FA578F"/>
    <w:multiLevelType w:val="hybridMultilevel"/>
    <w:tmpl w:val="0AE8A370"/>
    <w:lvl w:ilvl="0" w:tplc="9F7E1F32">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nsid w:val="638C3D7A"/>
    <w:multiLevelType w:val="hybridMultilevel"/>
    <w:tmpl w:val="0EEAA5AC"/>
    <w:lvl w:ilvl="0" w:tplc="3EE40C78">
      <w:start w:val="1"/>
      <w:numFmt w:val="decimal"/>
      <w:lvlText w:val="(%1)"/>
      <w:lvlJc w:val="left"/>
      <w:pPr>
        <w:ind w:left="2040" w:hanging="360"/>
      </w:pPr>
      <w:rPr>
        <w:rFonts w:cs="Times New Roman" w:hint="default"/>
        <w:color w:val="auto"/>
      </w:rPr>
    </w:lvl>
    <w:lvl w:ilvl="1" w:tplc="04090019">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8">
    <w:nsid w:val="6AF05688"/>
    <w:multiLevelType w:val="hybridMultilevel"/>
    <w:tmpl w:val="CA3A9AE2"/>
    <w:lvl w:ilvl="0" w:tplc="2B7A68B2">
      <w:start w:val="1"/>
      <w:numFmt w:val="decimal"/>
      <w:lvlText w:val="%1"/>
      <w:lvlJc w:val="left"/>
      <w:pPr>
        <w:tabs>
          <w:tab w:val="num" w:pos="7560"/>
        </w:tabs>
        <w:ind w:left="7560" w:hanging="4080"/>
      </w:pPr>
      <w:rPr>
        <w:rFonts w:cs="Times New Roman" w:hint="default"/>
      </w:rPr>
    </w:lvl>
    <w:lvl w:ilvl="1" w:tplc="04090019" w:tentative="1">
      <w:start w:val="1"/>
      <w:numFmt w:val="lowerLetter"/>
      <w:lvlText w:val="%2."/>
      <w:lvlJc w:val="left"/>
      <w:pPr>
        <w:tabs>
          <w:tab w:val="num" w:pos="4560"/>
        </w:tabs>
        <w:ind w:left="4560" w:hanging="360"/>
      </w:pPr>
      <w:rPr>
        <w:rFonts w:cs="Times New Roman"/>
      </w:rPr>
    </w:lvl>
    <w:lvl w:ilvl="2" w:tplc="0409001B" w:tentative="1">
      <w:start w:val="1"/>
      <w:numFmt w:val="lowerRoman"/>
      <w:lvlText w:val="%3."/>
      <w:lvlJc w:val="right"/>
      <w:pPr>
        <w:tabs>
          <w:tab w:val="num" w:pos="5280"/>
        </w:tabs>
        <w:ind w:left="5280" w:hanging="180"/>
      </w:pPr>
      <w:rPr>
        <w:rFonts w:cs="Times New Roman"/>
      </w:rPr>
    </w:lvl>
    <w:lvl w:ilvl="3" w:tplc="0409000F" w:tentative="1">
      <w:start w:val="1"/>
      <w:numFmt w:val="decimal"/>
      <w:lvlText w:val="%4."/>
      <w:lvlJc w:val="left"/>
      <w:pPr>
        <w:tabs>
          <w:tab w:val="num" w:pos="6000"/>
        </w:tabs>
        <w:ind w:left="6000" w:hanging="360"/>
      </w:pPr>
      <w:rPr>
        <w:rFonts w:cs="Times New Roman"/>
      </w:rPr>
    </w:lvl>
    <w:lvl w:ilvl="4" w:tplc="04090019" w:tentative="1">
      <w:start w:val="1"/>
      <w:numFmt w:val="lowerLetter"/>
      <w:lvlText w:val="%5."/>
      <w:lvlJc w:val="left"/>
      <w:pPr>
        <w:tabs>
          <w:tab w:val="num" w:pos="6720"/>
        </w:tabs>
        <w:ind w:left="6720" w:hanging="360"/>
      </w:pPr>
      <w:rPr>
        <w:rFonts w:cs="Times New Roman"/>
      </w:rPr>
    </w:lvl>
    <w:lvl w:ilvl="5" w:tplc="0409001B" w:tentative="1">
      <w:start w:val="1"/>
      <w:numFmt w:val="lowerRoman"/>
      <w:lvlText w:val="%6."/>
      <w:lvlJc w:val="right"/>
      <w:pPr>
        <w:tabs>
          <w:tab w:val="num" w:pos="7440"/>
        </w:tabs>
        <w:ind w:left="7440" w:hanging="180"/>
      </w:pPr>
      <w:rPr>
        <w:rFonts w:cs="Times New Roman"/>
      </w:rPr>
    </w:lvl>
    <w:lvl w:ilvl="6" w:tplc="0409000F" w:tentative="1">
      <w:start w:val="1"/>
      <w:numFmt w:val="decimal"/>
      <w:lvlText w:val="%7."/>
      <w:lvlJc w:val="left"/>
      <w:pPr>
        <w:tabs>
          <w:tab w:val="num" w:pos="8160"/>
        </w:tabs>
        <w:ind w:left="8160" w:hanging="360"/>
      </w:pPr>
      <w:rPr>
        <w:rFonts w:cs="Times New Roman"/>
      </w:rPr>
    </w:lvl>
    <w:lvl w:ilvl="7" w:tplc="04090019" w:tentative="1">
      <w:start w:val="1"/>
      <w:numFmt w:val="lowerLetter"/>
      <w:lvlText w:val="%8."/>
      <w:lvlJc w:val="left"/>
      <w:pPr>
        <w:tabs>
          <w:tab w:val="num" w:pos="8880"/>
        </w:tabs>
        <w:ind w:left="8880" w:hanging="360"/>
      </w:pPr>
      <w:rPr>
        <w:rFonts w:cs="Times New Roman"/>
      </w:rPr>
    </w:lvl>
    <w:lvl w:ilvl="8" w:tplc="0409001B" w:tentative="1">
      <w:start w:val="1"/>
      <w:numFmt w:val="lowerRoman"/>
      <w:lvlText w:val="%9."/>
      <w:lvlJc w:val="right"/>
      <w:pPr>
        <w:tabs>
          <w:tab w:val="num" w:pos="9600"/>
        </w:tabs>
        <w:ind w:left="9600" w:hanging="180"/>
      </w:pPr>
      <w:rPr>
        <w:rFonts w:cs="Times New Roman"/>
      </w:rPr>
    </w:lvl>
  </w:abstractNum>
  <w:abstractNum w:abstractNumId="9">
    <w:nsid w:val="77CE68D0"/>
    <w:multiLevelType w:val="hybridMultilevel"/>
    <w:tmpl w:val="D9729826"/>
    <w:lvl w:ilvl="0" w:tplc="A1B63104">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num w:numId="1">
    <w:abstractNumId w:val="2"/>
  </w:num>
  <w:num w:numId="2">
    <w:abstractNumId w:val="9"/>
  </w:num>
  <w:num w:numId="3">
    <w:abstractNumId w:val="7"/>
  </w:num>
  <w:num w:numId="4">
    <w:abstractNumId w:val="0"/>
  </w:num>
  <w:num w:numId="5">
    <w:abstractNumId w:val="4"/>
  </w:num>
  <w:num w:numId="6">
    <w:abstractNumId w:val="5"/>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E9C"/>
    <w:rsid w:val="00007E5D"/>
    <w:rsid w:val="000112E3"/>
    <w:rsid w:val="00017FD2"/>
    <w:rsid w:val="00022B55"/>
    <w:rsid w:val="00023DE2"/>
    <w:rsid w:val="00040D01"/>
    <w:rsid w:val="00044148"/>
    <w:rsid w:val="00053D6D"/>
    <w:rsid w:val="00057371"/>
    <w:rsid w:val="00061C06"/>
    <w:rsid w:val="00063F24"/>
    <w:rsid w:val="00064ED1"/>
    <w:rsid w:val="000659FB"/>
    <w:rsid w:val="00074FB7"/>
    <w:rsid w:val="000753DE"/>
    <w:rsid w:val="00087696"/>
    <w:rsid w:val="0009541D"/>
    <w:rsid w:val="000A2F5B"/>
    <w:rsid w:val="000A56B2"/>
    <w:rsid w:val="000B32A1"/>
    <w:rsid w:val="000C27F6"/>
    <w:rsid w:val="000D1039"/>
    <w:rsid w:val="000E1E3A"/>
    <w:rsid w:val="000E3E37"/>
    <w:rsid w:val="000E6790"/>
    <w:rsid w:val="000F03EF"/>
    <w:rsid w:val="000F38C2"/>
    <w:rsid w:val="000F4D69"/>
    <w:rsid w:val="0010004F"/>
    <w:rsid w:val="00104410"/>
    <w:rsid w:val="00110E9C"/>
    <w:rsid w:val="0011335B"/>
    <w:rsid w:val="00114BB1"/>
    <w:rsid w:val="001158B2"/>
    <w:rsid w:val="001241FB"/>
    <w:rsid w:val="001271BF"/>
    <w:rsid w:val="001348BA"/>
    <w:rsid w:val="00135B4E"/>
    <w:rsid w:val="00135F40"/>
    <w:rsid w:val="00136E90"/>
    <w:rsid w:val="001541E5"/>
    <w:rsid w:val="00161C20"/>
    <w:rsid w:val="0016393E"/>
    <w:rsid w:val="0017352A"/>
    <w:rsid w:val="00173BC6"/>
    <w:rsid w:val="0017640E"/>
    <w:rsid w:val="00181F21"/>
    <w:rsid w:val="00182616"/>
    <w:rsid w:val="001914D2"/>
    <w:rsid w:val="00193000"/>
    <w:rsid w:val="00196230"/>
    <w:rsid w:val="0019760B"/>
    <w:rsid w:val="001B2F98"/>
    <w:rsid w:val="001C3D46"/>
    <w:rsid w:val="001D1458"/>
    <w:rsid w:val="001D6982"/>
    <w:rsid w:val="001E2D2C"/>
    <w:rsid w:val="001E6466"/>
    <w:rsid w:val="001F1691"/>
    <w:rsid w:val="001F480E"/>
    <w:rsid w:val="00203E46"/>
    <w:rsid w:val="002076F4"/>
    <w:rsid w:val="002130A8"/>
    <w:rsid w:val="002239BF"/>
    <w:rsid w:val="0022492F"/>
    <w:rsid w:val="00231463"/>
    <w:rsid w:val="00240691"/>
    <w:rsid w:val="00244F6F"/>
    <w:rsid w:val="00246309"/>
    <w:rsid w:val="00246F50"/>
    <w:rsid w:val="00260354"/>
    <w:rsid w:val="00263E22"/>
    <w:rsid w:val="00274101"/>
    <w:rsid w:val="00274B93"/>
    <w:rsid w:val="00280000"/>
    <w:rsid w:val="00285FA1"/>
    <w:rsid w:val="00286191"/>
    <w:rsid w:val="00296272"/>
    <w:rsid w:val="002A05EB"/>
    <w:rsid w:val="002B0C98"/>
    <w:rsid w:val="002C64E4"/>
    <w:rsid w:val="002D35CD"/>
    <w:rsid w:val="002E2148"/>
    <w:rsid w:val="002E30CE"/>
    <w:rsid w:val="002F0896"/>
    <w:rsid w:val="002F593F"/>
    <w:rsid w:val="00301DD5"/>
    <w:rsid w:val="0031636B"/>
    <w:rsid w:val="0032258B"/>
    <w:rsid w:val="003329FE"/>
    <w:rsid w:val="00337FB3"/>
    <w:rsid w:val="00337FCC"/>
    <w:rsid w:val="00340E30"/>
    <w:rsid w:val="00341233"/>
    <w:rsid w:val="00350E29"/>
    <w:rsid w:val="00351047"/>
    <w:rsid w:val="00351B2F"/>
    <w:rsid w:val="003600FB"/>
    <w:rsid w:val="00362557"/>
    <w:rsid w:val="003632FC"/>
    <w:rsid w:val="00364520"/>
    <w:rsid w:val="0038151E"/>
    <w:rsid w:val="00387B50"/>
    <w:rsid w:val="00391835"/>
    <w:rsid w:val="00392321"/>
    <w:rsid w:val="00395F70"/>
    <w:rsid w:val="003A080A"/>
    <w:rsid w:val="003A1F1F"/>
    <w:rsid w:val="003B3EF5"/>
    <w:rsid w:val="003B5170"/>
    <w:rsid w:val="003B6053"/>
    <w:rsid w:val="003C1C97"/>
    <w:rsid w:val="003C7B51"/>
    <w:rsid w:val="003D731D"/>
    <w:rsid w:val="003F09B6"/>
    <w:rsid w:val="003F471E"/>
    <w:rsid w:val="003F5318"/>
    <w:rsid w:val="003F7948"/>
    <w:rsid w:val="00412036"/>
    <w:rsid w:val="00415F69"/>
    <w:rsid w:val="004243FF"/>
    <w:rsid w:val="004342D3"/>
    <w:rsid w:val="00435A6B"/>
    <w:rsid w:val="00437F5B"/>
    <w:rsid w:val="004442A0"/>
    <w:rsid w:val="00446DF8"/>
    <w:rsid w:val="0045096C"/>
    <w:rsid w:val="00453D97"/>
    <w:rsid w:val="00453FBF"/>
    <w:rsid w:val="0045761D"/>
    <w:rsid w:val="0046166F"/>
    <w:rsid w:val="004625D0"/>
    <w:rsid w:val="0047220D"/>
    <w:rsid w:val="00475A1D"/>
    <w:rsid w:val="00480B9F"/>
    <w:rsid w:val="00481AFC"/>
    <w:rsid w:val="004919BF"/>
    <w:rsid w:val="00494722"/>
    <w:rsid w:val="004A6253"/>
    <w:rsid w:val="004B1184"/>
    <w:rsid w:val="004B6A6B"/>
    <w:rsid w:val="004B716E"/>
    <w:rsid w:val="004C1B3C"/>
    <w:rsid w:val="004C7D8D"/>
    <w:rsid w:val="004D4BB0"/>
    <w:rsid w:val="004D67C9"/>
    <w:rsid w:val="004E1EFE"/>
    <w:rsid w:val="004E5F94"/>
    <w:rsid w:val="004F3D14"/>
    <w:rsid w:val="005047FF"/>
    <w:rsid w:val="00504D6F"/>
    <w:rsid w:val="00510ED0"/>
    <w:rsid w:val="005136C7"/>
    <w:rsid w:val="00516DC4"/>
    <w:rsid w:val="00521734"/>
    <w:rsid w:val="005267AD"/>
    <w:rsid w:val="0053554C"/>
    <w:rsid w:val="005503A3"/>
    <w:rsid w:val="0055098B"/>
    <w:rsid w:val="00551D72"/>
    <w:rsid w:val="00573584"/>
    <w:rsid w:val="00575300"/>
    <w:rsid w:val="00577B30"/>
    <w:rsid w:val="00584629"/>
    <w:rsid w:val="0058624B"/>
    <w:rsid w:val="00591301"/>
    <w:rsid w:val="0059376B"/>
    <w:rsid w:val="005A2396"/>
    <w:rsid w:val="005A2F5A"/>
    <w:rsid w:val="005A30D0"/>
    <w:rsid w:val="005A491C"/>
    <w:rsid w:val="005A6A52"/>
    <w:rsid w:val="005B06A6"/>
    <w:rsid w:val="005B1E7B"/>
    <w:rsid w:val="005B1EE0"/>
    <w:rsid w:val="005B3321"/>
    <w:rsid w:val="005B3933"/>
    <w:rsid w:val="005B475B"/>
    <w:rsid w:val="005D19B2"/>
    <w:rsid w:val="005F69A2"/>
    <w:rsid w:val="00613FAC"/>
    <w:rsid w:val="00626417"/>
    <w:rsid w:val="00626963"/>
    <w:rsid w:val="00627BD7"/>
    <w:rsid w:val="006300AE"/>
    <w:rsid w:val="00632C49"/>
    <w:rsid w:val="00632F5F"/>
    <w:rsid w:val="00636980"/>
    <w:rsid w:val="00636E7D"/>
    <w:rsid w:val="00646ABA"/>
    <w:rsid w:val="006521D4"/>
    <w:rsid w:val="006525D3"/>
    <w:rsid w:val="00671480"/>
    <w:rsid w:val="006740B7"/>
    <w:rsid w:val="00676DA4"/>
    <w:rsid w:val="00680FEF"/>
    <w:rsid w:val="006921B0"/>
    <w:rsid w:val="006A0B07"/>
    <w:rsid w:val="006A22D6"/>
    <w:rsid w:val="006C1AAC"/>
    <w:rsid w:val="006C542E"/>
    <w:rsid w:val="006C761E"/>
    <w:rsid w:val="006D38ED"/>
    <w:rsid w:val="006D3F6D"/>
    <w:rsid w:val="006E02C7"/>
    <w:rsid w:val="006E0853"/>
    <w:rsid w:val="006E3B20"/>
    <w:rsid w:val="006E6ABB"/>
    <w:rsid w:val="006F6012"/>
    <w:rsid w:val="00700D4D"/>
    <w:rsid w:val="00700E25"/>
    <w:rsid w:val="0070375F"/>
    <w:rsid w:val="00722B8A"/>
    <w:rsid w:val="00724C24"/>
    <w:rsid w:val="00727B25"/>
    <w:rsid w:val="007361E8"/>
    <w:rsid w:val="00737F49"/>
    <w:rsid w:val="00752118"/>
    <w:rsid w:val="00764201"/>
    <w:rsid w:val="00766071"/>
    <w:rsid w:val="00786C6D"/>
    <w:rsid w:val="00787FC7"/>
    <w:rsid w:val="00793F96"/>
    <w:rsid w:val="007A010C"/>
    <w:rsid w:val="007A0680"/>
    <w:rsid w:val="007A3E50"/>
    <w:rsid w:val="007B52C2"/>
    <w:rsid w:val="007C0DD2"/>
    <w:rsid w:val="007D4E87"/>
    <w:rsid w:val="007D7937"/>
    <w:rsid w:val="007E3F5B"/>
    <w:rsid w:val="007F1795"/>
    <w:rsid w:val="007F2253"/>
    <w:rsid w:val="007F329B"/>
    <w:rsid w:val="00800A91"/>
    <w:rsid w:val="00801549"/>
    <w:rsid w:val="00804D80"/>
    <w:rsid w:val="00811343"/>
    <w:rsid w:val="00811E5B"/>
    <w:rsid w:val="0081223B"/>
    <w:rsid w:val="00830E1F"/>
    <w:rsid w:val="00837C50"/>
    <w:rsid w:val="00840A70"/>
    <w:rsid w:val="00841C5B"/>
    <w:rsid w:val="008429E8"/>
    <w:rsid w:val="00847885"/>
    <w:rsid w:val="00855C60"/>
    <w:rsid w:val="00855F29"/>
    <w:rsid w:val="008641C3"/>
    <w:rsid w:val="0087206F"/>
    <w:rsid w:val="0087264F"/>
    <w:rsid w:val="00874644"/>
    <w:rsid w:val="00877089"/>
    <w:rsid w:val="00886510"/>
    <w:rsid w:val="008936CE"/>
    <w:rsid w:val="008A7DDD"/>
    <w:rsid w:val="008B074F"/>
    <w:rsid w:val="008B1ED2"/>
    <w:rsid w:val="008B3141"/>
    <w:rsid w:val="008B54BB"/>
    <w:rsid w:val="008C0DDD"/>
    <w:rsid w:val="008C0F59"/>
    <w:rsid w:val="008C5FF9"/>
    <w:rsid w:val="008D0D7E"/>
    <w:rsid w:val="008D4C0E"/>
    <w:rsid w:val="008E28CF"/>
    <w:rsid w:val="008E394A"/>
    <w:rsid w:val="008E42FC"/>
    <w:rsid w:val="008F4D55"/>
    <w:rsid w:val="008F6EA2"/>
    <w:rsid w:val="008F76AB"/>
    <w:rsid w:val="0090056F"/>
    <w:rsid w:val="00914754"/>
    <w:rsid w:val="0092156B"/>
    <w:rsid w:val="00941C0B"/>
    <w:rsid w:val="00945A86"/>
    <w:rsid w:val="00946F11"/>
    <w:rsid w:val="009525D3"/>
    <w:rsid w:val="00952B9D"/>
    <w:rsid w:val="00953160"/>
    <w:rsid w:val="00970262"/>
    <w:rsid w:val="00977D94"/>
    <w:rsid w:val="0099066F"/>
    <w:rsid w:val="009A2862"/>
    <w:rsid w:val="009B5AF9"/>
    <w:rsid w:val="009B6D87"/>
    <w:rsid w:val="009C0408"/>
    <w:rsid w:val="009C5146"/>
    <w:rsid w:val="009D33A6"/>
    <w:rsid w:val="009D3EFA"/>
    <w:rsid w:val="009D7524"/>
    <w:rsid w:val="009E0470"/>
    <w:rsid w:val="009E0A2D"/>
    <w:rsid w:val="009E1D19"/>
    <w:rsid w:val="009E22F2"/>
    <w:rsid w:val="009E304D"/>
    <w:rsid w:val="009E48EA"/>
    <w:rsid w:val="00A01977"/>
    <w:rsid w:val="00A01A96"/>
    <w:rsid w:val="00A06794"/>
    <w:rsid w:val="00A1116A"/>
    <w:rsid w:val="00A14AED"/>
    <w:rsid w:val="00A16548"/>
    <w:rsid w:val="00A17A96"/>
    <w:rsid w:val="00A21A15"/>
    <w:rsid w:val="00A231E7"/>
    <w:rsid w:val="00A273E0"/>
    <w:rsid w:val="00A3282D"/>
    <w:rsid w:val="00A43DFF"/>
    <w:rsid w:val="00A55D74"/>
    <w:rsid w:val="00A74E89"/>
    <w:rsid w:val="00A7515A"/>
    <w:rsid w:val="00A8512B"/>
    <w:rsid w:val="00A878CF"/>
    <w:rsid w:val="00A92DC4"/>
    <w:rsid w:val="00AA151D"/>
    <w:rsid w:val="00AA19A7"/>
    <w:rsid w:val="00AA7BE3"/>
    <w:rsid w:val="00AB5DCE"/>
    <w:rsid w:val="00AC0BDC"/>
    <w:rsid w:val="00AC1A7E"/>
    <w:rsid w:val="00AC7B44"/>
    <w:rsid w:val="00AD2D1C"/>
    <w:rsid w:val="00AE7652"/>
    <w:rsid w:val="00AF1CA6"/>
    <w:rsid w:val="00AF707D"/>
    <w:rsid w:val="00B03ED1"/>
    <w:rsid w:val="00B044DB"/>
    <w:rsid w:val="00B079F8"/>
    <w:rsid w:val="00B10BD6"/>
    <w:rsid w:val="00B14FE4"/>
    <w:rsid w:val="00B21ECA"/>
    <w:rsid w:val="00B31683"/>
    <w:rsid w:val="00B33938"/>
    <w:rsid w:val="00B3541C"/>
    <w:rsid w:val="00B35CAA"/>
    <w:rsid w:val="00B43855"/>
    <w:rsid w:val="00B453D8"/>
    <w:rsid w:val="00B47BBD"/>
    <w:rsid w:val="00B52C72"/>
    <w:rsid w:val="00B6268D"/>
    <w:rsid w:val="00B66654"/>
    <w:rsid w:val="00B728B4"/>
    <w:rsid w:val="00B74EBF"/>
    <w:rsid w:val="00B87B23"/>
    <w:rsid w:val="00B91A4E"/>
    <w:rsid w:val="00B935CF"/>
    <w:rsid w:val="00B94A66"/>
    <w:rsid w:val="00B95921"/>
    <w:rsid w:val="00B96B82"/>
    <w:rsid w:val="00BA173C"/>
    <w:rsid w:val="00BA3926"/>
    <w:rsid w:val="00BB40CD"/>
    <w:rsid w:val="00BB7255"/>
    <w:rsid w:val="00BC2DBC"/>
    <w:rsid w:val="00BE0C6B"/>
    <w:rsid w:val="00BF0478"/>
    <w:rsid w:val="00BF3B5E"/>
    <w:rsid w:val="00BF4325"/>
    <w:rsid w:val="00C02C35"/>
    <w:rsid w:val="00C0681D"/>
    <w:rsid w:val="00C06C29"/>
    <w:rsid w:val="00C22F88"/>
    <w:rsid w:val="00C340AC"/>
    <w:rsid w:val="00C45717"/>
    <w:rsid w:val="00C53414"/>
    <w:rsid w:val="00C5499C"/>
    <w:rsid w:val="00C559DC"/>
    <w:rsid w:val="00C61F55"/>
    <w:rsid w:val="00C62085"/>
    <w:rsid w:val="00C6747D"/>
    <w:rsid w:val="00C7060F"/>
    <w:rsid w:val="00C769AF"/>
    <w:rsid w:val="00C848C5"/>
    <w:rsid w:val="00C858A7"/>
    <w:rsid w:val="00CA4AD7"/>
    <w:rsid w:val="00CA5689"/>
    <w:rsid w:val="00CA58F8"/>
    <w:rsid w:val="00CB0839"/>
    <w:rsid w:val="00CB78A1"/>
    <w:rsid w:val="00CC36D1"/>
    <w:rsid w:val="00CC78F3"/>
    <w:rsid w:val="00CD1667"/>
    <w:rsid w:val="00CD3680"/>
    <w:rsid w:val="00CD77DF"/>
    <w:rsid w:val="00CE2617"/>
    <w:rsid w:val="00CE2D0E"/>
    <w:rsid w:val="00CE760E"/>
    <w:rsid w:val="00CE7AA2"/>
    <w:rsid w:val="00CF0AF3"/>
    <w:rsid w:val="00CF4A48"/>
    <w:rsid w:val="00CF5029"/>
    <w:rsid w:val="00CF622D"/>
    <w:rsid w:val="00CF6D80"/>
    <w:rsid w:val="00D05B8A"/>
    <w:rsid w:val="00D10531"/>
    <w:rsid w:val="00D140D5"/>
    <w:rsid w:val="00D14147"/>
    <w:rsid w:val="00D14C79"/>
    <w:rsid w:val="00D22955"/>
    <w:rsid w:val="00D243BD"/>
    <w:rsid w:val="00D249A9"/>
    <w:rsid w:val="00D274AC"/>
    <w:rsid w:val="00D465BC"/>
    <w:rsid w:val="00D51758"/>
    <w:rsid w:val="00D5455B"/>
    <w:rsid w:val="00D63E6A"/>
    <w:rsid w:val="00D64870"/>
    <w:rsid w:val="00D64C67"/>
    <w:rsid w:val="00D65F59"/>
    <w:rsid w:val="00D836B4"/>
    <w:rsid w:val="00D853CF"/>
    <w:rsid w:val="00DA3A60"/>
    <w:rsid w:val="00DA3D72"/>
    <w:rsid w:val="00DB486B"/>
    <w:rsid w:val="00DC2264"/>
    <w:rsid w:val="00DF18B3"/>
    <w:rsid w:val="00DF40FE"/>
    <w:rsid w:val="00DF5584"/>
    <w:rsid w:val="00E0697A"/>
    <w:rsid w:val="00E0707F"/>
    <w:rsid w:val="00E300D3"/>
    <w:rsid w:val="00E339FE"/>
    <w:rsid w:val="00E35A95"/>
    <w:rsid w:val="00E41468"/>
    <w:rsid w:val="00E4218D"/>
    <w:rsid w:val="00E478CF"/>
    <w:rsid w:val="00E514E5"/>
    <w:rsid w:val="00E71B6D"/>
    <w:rsid w:val="00E84F07"/>
    <w:rsid w:val="00E87E75"/>
    <w:rsid w:val="00E9064D"/>
    <w:rsid w:val="00E90815"/>
    <w:rsid w:val="00E91580"/>
    <w:rsid w:val="00E93050"/>
    <w:rsid w:val="00EA08D3"/>
    <w:rsid w:val="00EA5C2C"/>
    <w:rsid w:val="00EA638E"/>
    <w:rsid w:val="00EB17D9"/>
    <w:rsid w:val="00EB1A0C"/>
    <w:rsid w:val="00EB3378"/>
    <w:rsid w:val="00EB5539"/>
    <w:rsid w:val="00EB6110"/>
    <w:rsid w:val="00ED026C"/>
    <w:rsid w:val="00ED4CA9"/>
    <w:rsid w:val="00EE028A"/>
    <w:rsid w:val="00EE19B8"/>
    <w:rsid w:val="00EF0CBE"/>
    <w:rsid w:val="00EF38B5"/>
    <w:rsid w:val="00EF76AE"/>
    <w:rsid w:val="00EF77B8"/>
    <w:rsid w:val="00F03B29"/>
    <w:rsid w:val="00F10CD8"/>
    <w:rsid w:val="00F15EC9"/>
    <w:rsid w:val="00F1744C"/>
    <w:rsid w:val="00F24F4F"/>
    <w:rsid w:val="00F269FC"/>
    <w:rsid w:val="00F36738"/>
    <w:rsid w:val="00F47DEE"/>
    <w:rsid w:val="00F5682D"/>
    <w:rsid w:val="00F572EE"/>
    <w:rsid w:val="00F60F6E"/>
    <w:rsid w:val="00F622B1"/>
    <w:rsid w:val="00F636DC"/>
    <w:rsid w:val="00F71B6C"/>
    <w:rsid w:val="00F7404B"/>
    <w:rsid w:val="00F804A9"/>
    <w:rsid w:val="00F83746"/>
    <w:rsid w:val="00F86323"/>
    <w:rsid w:val="00F86CCC"/>
    <w:rsid w:val="00F92B69"/>
    <w:rsid w:val="00FA00AC"/>
    <w:rsid w:val="00FA0428"/>
    <w:rsid w:val="00FA4DD3"/>
    <w:rsid w:val="00FA747A"/>
    <w:rsid w:val="00FB45AE"/>
    <w:rsid w:val="00FB641C"/>
    <w:rsid w:val="00FC4B22"/>
    <w:rsid w:val="00FC7ED7"/>
    <w:rsid w:val="00FD1906"/>
    <w:rsid w:val="00FF226B"/>
    <w:rsid w:val="00FF3A8A"/>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semiHidden/>
    <w:unhideWhenUsed/>
    <w:qFormat/>
    <w:rsid w:val="004D67C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A4"/>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3A55A4"/>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3A55A4"/>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locked/>
    <w:rsid w:val="004D67C9"/>
    <w:rPr>
      <w:rFonts w:ascii="Calibri" w:hAnsi="Calibri"/>
      <w:b/>
      <w:noProof/>
      <w:sz w:val="28"/>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3A55A4"/>
    <w:rPr>
      <w:rFonts w:asciiTheme="majorHAnsi" w:eastAsiaTheme="majorEastAsia" w:hAnsiTheme="majorHAnsi" w:cstheme="majorBidi"/>
      <w:b/>
      <w:bCs/>
      <w:noProof/>
      <w:kern w:val="28"/>
      <w:sz w:val="32"/>
      <w:szCs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unhideWhenUsed/>
    <w:rsid w:val="00A165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548"/>
    <w:rPr>
      <w:rFonts w:ascii="Tahoma" w:hAnsi="Tahoma"/>
      <w:noProof/>
      <w:sz w:val="16"/>
    </w:rPr>
  </w:style>
  <w:style w:type="paragraph" w:styleId="Header">
    <w:name w:val="header"/>
    <w:basedOn w:val="Normal"/>
    <w:link w:val="HeaderChar"/>
    <w:uiPriority w:val="99"/>
    <w:unhideWhenUsed/>
    <w:rsid w:val="00351047"/>
    <w:pPr>
      <w:tabs>
        <w:tab w:val="center" w:pos="4680"/>
        <w:tab w:val="right" w:pos="9360"/>
      </w:tabs>
    </w:pPr>
  </w:style>
  <w:style w:type="character" w:customStyle="1" w:styleId="HeaderChar">
    <w:name w:val="Header Char"/>
    <w:basedOn w:val="DefaultParagraphFont"/>
    <w:link w:val="Header"/>
    <w:uiPriority w:val="99"/>
    <w:locked/>
    <w:rsid w:val="00351047"/>
    <w:rPr>
      <w:noProof/>
    </w:rPr>
  </w:style>
  <w:style w:type="character" w:styleId="Hyperlink">
    <w:name w:val="Hyperlink"/>
    <w:basedOn w:val="DefaultParagraphFont"/>
    <w:uiPriority w:val="99"/>
    <w:rsid w:val="008B3141"/>
    <w:rPr>
      <w:color w:val="0000FF"/>
      <w:u w:val="single"/>
    </w:rPr>
  </w:style>
  <w:style w:type="character" w:styleId="CommentReference">
    <w:name w:val="annotation reference"/>
    <w:basedOn w:val="DefaultParagraphFont"/>
    <w:uiPriority w:val="99"/>
    <w:semiHidden/>
    <w:unhideWhenUsed/>
    <w:rsid w:val="0011335B"/>
    <w:rPr>
      <w:sz w:val="16"/>
    </w:rPr>
  </w:style>
  <w:style w:type="paragraph" w:styleId="CommentText">
    <w:name w:val="annotation text"/>
    <w:basedOn w:val="Normal"/>
    <w:link w:val="CommentTextChar"/>
    <w:uiPriority w:val="99"/>
    <w:semiHidden/>
    <w:unhideWhenUsed/>
    <w:rsid w:val="0011335B"/>
  </w:style>
  <w:style w:type="character" w:customStyle="1" w:styleId="CommentTextChar">
    <w:name w:val="Comment Text Char"/>
    <w:basedOn w:val="DefaultParagraphFont"/>
    <w:link w:val="CommentText"/>
    <w:uiPriority w:val="99"/>
    <w:semiHidden/>
    <w:locked/>
    <w:rsid w:val="0011335B"/>
    <w:rPr>
      <w:noProof/>
    </w:rPr>
  </w:style>
  <w:style w:type="paragraph" w:styleId="CommentSubject">
    <w:name w:val="annotation subject"/>
    <w:basedOn w:val="CommentText"/>
    <w:next w:val="CommentText"/>
    <w:link w:val="CommentSubjectChar"/>
    <w:uiPriority w:val="99"/>
    <w:semiHidden/>
    <w:unhideWhenUsed/>
    <w:rsid w:val="0011335B"/>
    <w:rPr>
      <w:b/>
      <w:bCs/>
    </w:rPr>
  </w:style>
  <w:style w:type="character" w:customStyle="1" w:styleId="CommentSubjectChar">
    <w:name w:val="Comment Subject Char"/>
    <w:basedOn w:val="CommentTextChar"/>
    <w:link w:val="CommentSubject"/>
    <w:uiPriority w:val="99"/>
    <w:semiHidden/>
    <w:locked/>
    <w:rsid w:val="0011335B"/>
    <w:rPr>
      <w:b/>
      <w:noProof/>
    </w:rPr>
  </w:style>
  <w:style w:type="paragraph" w:styleId="Footer">
    <w:name w:val="footer"/>
    <w:basedOn w:val="Normal"/>
    <w:link w:val="FooterChar"/>
    <w:uiPriority w:val="99"/>
    <w:unhideWhenUsed/>
    <w:rsid w:val="00351047"/>
    <w:pPr>
      <w:tabs>
        <w:tab w:val="center" w:pos="4680"/>
        <w:tab w:val="right" w:pos="9360"/>
      </w:tabs>
    </w:pPr>
  </w:style>
  <w:style w:type="character" w:customStyle="1" w:styleId="FooterChar">
    <w:name w:val="Footer Char"/>
    <w:basedOn w:val="DefaultParagraphFont"/>
    <w:link w:val="Footer"/>
    <w:uiPriority w:val="99"/>
    <w:locked/>
    <w:rsid w:val="00351047"/>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s.gov/d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B5B6-737B-433E-9F9C-9041640B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20687</Words>
  <Characters>117917</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138328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Regulations Header</dc:subject>
  <dc:creator>DAS</dc:creator>
  <cp:lastModifiedBy>Matt Crocker</cp:lastModifiedBy>
  <cp:revision>2</cp:revision>
  <cp:lastPrinted>2018-02-28T14:12:00Z</cp:lastPrinted>
  <dcterms:created xsi:type="dcterms:W3CDTF">2018-02-28T14:13:00Z</dcterms:created>
  <dcterms:modified xsi:type="dcterms:W3CDTF">2018-02-28T14:13:00Z</dcterms:modified>
</cp:coreProperties>
</file>