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2F79EF" w:rsidTr="002F79E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2F79EF">
              <w:trPr>
                <w:jc w:val="center"/>
              </w:trPr>
              <w:tc>
                <w:tcPr>
                  <w:tcW w:w="0" w:type="auto"/>
                  <w:shd w:val="clear" w:color="auto" w:fill="FAFAFA"/>
                  <w:tcMar>
                    <w:top w:w="135" w:type="dxa"/>
                    <w:left w:w="0" w:type="dxa"/>
                    <w:bottom w:w="135" w:type="dxa"/>
                    <w:right w:w="0" w:type="dxa"/>
                  </w:tcMar>
                  <w:hideMark/>
                </w:tcPr>
                <w:p w:rsidR="002F79EF" w:rsidRDefault="002F79EF">
                  <w:pPr>
                    <w:rPr>
                      <w:rFonts w:eastAsia="Times New Roman"/>
                      <w:sz w:val="20"/>
                      <w:szCs w:val="20"/>
                    </w:rPr>
                  </w:pPr>
                </w:p>
              </w:tc>
            </w:tr>
            <w:tr w:rsidR="002F79EF">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F79E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F79EF">
                          <w:tc>
                            <w:tcPr>
                              <w:tcW w:w="0" w:type="auto"/>
                              <w:tcMar>
                                <w:top w:w="0" w:type="dxa"/>
                                <w:left w:w="135" w:type="dxa"/>
                                <w:bottom w:w="0" w:type="dxa"/>
                                <w:right w:w="135" w:type="dxa"/>
                              </w:tcMar>
                              <w:hideMark/>
                            </w:tcPr>
                            <w:p w:rsidR="002F79EF" w:rsidRDefault="002F79EF">
                              <w:pPr>
                                <w:jc w:val="center"/>
                                <w:rPr>
                                  <w:rFonts w:eastAsia="Times New Roman"/>
                                </w:rPr>
                              </w:pPr>
                              <w:r>
                                <w:rPr>
                                  <w:rFonts w:eastAsia="Times New Roman"/>
                                  <w:noProof/>
                                </w:rPr>
                                <w:drawing>
                                  <wp:inline distT="0" distB="0" distL="0" distR="0">
                                    <wp:extent cx="5369560" cy="1148080"/>
                                    <wp:effectExtent l="0" t="0" r="2540" b="0"/>
                                    <wp:docPr id="4" name="Picture 4"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9560" cy="1148080"/>
                                            </a:xfrm>
                                            <a:prstGeom prst="rect">
                                              <a:avLst/>
                                            </a:prstGeom>
                                            <a:noFill/>
                                            <a:ln>
                                              <a:noFill/>
                                            </a:ln>
                                          </pic:spPr>
                                        </pic:pic>
                                      </a:graphicData>
                                    </a:graphic>
                                  </wp:inline>
                                </w:drawing>
                              </w:r>
                            </w:p>
                          </w:tc>
                        </w:tr>
                      </w:tbl>
                      <w:p w:rsidR="002F79EF" w:rsidRDefault="002F79EF">
                        <w:pPr>
                          <w:rPr>
                            <w:rFonts w:eastAsia="Times New Roman"/>
                            <w:sz w:val="20"/>
                            <w:szCs w:val="20"/>
                          </w:rPr>
                        </w:pPr>
                      </w:p>
                    </w:tc>
                  </w:tr>
                </w:tbl>
                <w:p w:rsidR="002F79EF" w:rsidRDefault="002F79EF">
                  <w:pPr>
                    <w:rPr>
                      <w:rFonts w:eastAsia="Times New Roman"/>
                      <w:sz w:val="20"/>
                      <w:szCs w:val="20"/>
                    </w:rPr>
                  </w:pPr>
                </w:p>
              </w:tc>
            </w:tr>
            <w:tr w:rsidR="002F79EF">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2F79E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F79E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F79EF">
                                <w:tc>
                                  <w:tcPr>
                                    <w:tcW w:w="0" w:type="auto"/>
                                    <w:tcMar>
                                      <w:top w:w="0" w:type="dxa"/>
                                      <w:left w:w="270" w:type="dxa"/>
                                      <w:bottom w:w="135" w:type="dxa"/>
                                      <w:right w:w="270" w:type="dxa"/>
                                    </w:tcMar>
                                    <w:hideMark/>
                                  </w:tcPr>
                                  <w:p w:rsidR="002F79EF" w:rsidRDefault="002F79EF">
                                    <w:pPr>
                                      <w:spacing w:line="360" w:lineRule="auto"/>
                                      <w:rPr>
                                        <w:rFonts w:ascii="Helvetica" w:eastAsia="Times New Roman" w:hAnsi="Helvetica" w:cs="Helvetica"/>
                                        <w:color w:val="202020"/>
                                      </w:rPr>
                                    </w:pPr>
                                    <w:r>
                                      <w:rPr>
                                        <w:rStyle w:val="Strong"/>
                                        <w:rFonts w:ascii="Georgia" w:eastAsia="Times New Roman" w:hAnsi="Georgia" w:cs="Helvetica"/>
                                        <w:color w:val="008000"/>
                                      </w:rPr>
                                      <w:t>Filing season update </w:t>
                                    </w:r>
                                    <w:r>
                                      <w:rPr>
                                        <w:rStyle w:val="Strong"/>
                                        <w:rFonts w:ascii="Georgia" w:eastAsia="Times New Roman" w:hAnsi="Georgia" w:cs="Helvetica"/>
                                        <w:color w:val="202020"/>
                                      </w:rPr>
                                      <w:t>      </w:t>
                                    </w:r>
                                    <w:r>
                                      <w:rPr>
                                        <w:rFonts w:ascii="Georgia" w:eastAsia="Times New Roman" w:hAnsi="Georgia" w:cs="Helvetica"/>
                                        <w:color w:val="202020"/>
                                      </w:rPr>
                                      <w:br/>
                                      <w:t>As of Wednesday, March 14, more than 1.5 million returns were processed, and just over 1.1 million refunds totaling approximately $619 million, went out the door.</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008000"/>
                                      </w:rPr>
                                      <w:t>Refunds changed from direct deposit to paper check</w:t>
                                    </w:r>
                                    <w:r>
                                      <w:rPr>
                                        <w:rFonts w:ascii="Georgia" w:eastAsia="Times New Roman" w:hAnsi="Georgia" w:cs="Helvetica"/>
                                        <w:color w:val="202020"/>
                                      </w:rPr>
                                      <w:br/>
                                      <w:t>DOR recently released a number of income tax refunds via paper check where direct deposit had been requested on the tax returns. DOR sometimes changes the refund delivery method from direct deposit to paper check as an additional security measure and this action was taken in an effort to honor these early refund requests more quickly. These releases will happen periodically through the filing season.</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008000"/>
                                      </w:rPr>
                                      <w:t>Extensions for non-profits: </w:t>
                                    </w:r>
                                    <w:r>
                                      <w:rPr>
                                        <w:rFonts w:ascii="Georgia" w:eastAsia="Times New Roman" w:hAnsi="Georgia" w:cs="Helvetica"/>
                                        <w:color w:val="202020"/>
                                      </w:rPr>
                                      <w:t>Forms 3M, M-990T and M990T-62</w:t>
                                    </w:r>
                                    <w:r>
                                      <w:rPr>
                                        <w:rFonts w:ascii="Georgia" w:eastAsia="Times New Roman" w:hAnsi="Georgia" w:cs="Helvetica"/>
                                        <w:color w:val="202020"/>
                                      </w:rPr>
                                      <w:br/>
                                      <w:t xml:space="preserve">The extension process has been </w:t>
                                    </w:r>
                                    <w:hyperlink r:id="rId6" w:history="1">
                                      <w:r>
                                        <w:rPr>
                                          <w:rStyle w:val="Hyperlink"/>
                                          <w:rFonts w:ascii="Georgia" w:eastAsia="Times New Roman" w:hAnsi="Georgia" w:cs="Helvetica"/>
                                          <w:color w:val="2BAADF"/>
                                        </w:rPr>
                                        <w:t>simplified</w:t>
                                      </w:r>
                                    </w:hyperlink>
                                    <w:r>
                                      <w:rPr>
                                        <w:rFonts w:ascii="Georgia" w:eastAsia="Times New Roman" w:hAnsi="Georgia" w:cs="Helvetica"/>
                                        <w:color w:val="202020"/>
                                      </w:rPr>
                                      <w:t xml:space="preserve"> for most taxpayers, including non-profit taxpayers, and no longer requires an extension form. Payments can be made online through </w:t>
                                    </w:r>
                                    <w:hyperlink r:id="rId7" w:history="1">
                                      <w:proofErr w:type="spellStart"/>
                                      <w:r>
                                        <w:rPr>
                                          <w:rStyle w:val="Hyperlink"/>
                                          <w:rFonts w:ascii="Georgia" w:eastAsia="Times New Roman" w:hAnsi="Georgia" w:cs="Helvetica"/>
                                          <w:color w:val="2BAADF"/>
                                        </w:rPr>
                                        <w:t>MassTaxConnect</w:t>
                                      </w:r>
                                      <w:proofErr w:type="spellEnd"/>
                                    </w:hyperlink>
                                    <w:r>
                                      <w:rPr>
                                        <w:rFonts w:ascii="Georgia" w:eastAsia="Times New Roman" w:hAnsi="Georgia" w:cs="Helvetica"/>
                                        <w:color w:val="202020"/>
                                      </w:rPr>
                                      <w:t xml:space="preserve">. If online payment is not </w:t>
                                    </w:r>
                                    <w:hyperlink r:id="rId8" w:history="1">
                                      <w:r>
                                        <w:rPr>
                                          <w:rStyle w:val="Hyperlink"/>
                                          <w:rFonts w:ascii="Georgia" w:eastAsia="Times New Roman" w:hAnsi="Georgia" w:cs="Helvetica"/>
                                          <w:color w:val="2BAADF"/>
                                        </w:rPr>
                                        <w:t>required</w:t>
                                      </w:r>
                                    </w:hyperlink>
                                    <w:r>
                                      <w:rPr>
                                        <w:rFonts w:ascii="Georgia" w:eastAsia="Times New Roman" w:hAnsi="Georgia" w:cs="Helvetica"/>
                                        <w:color w:val="202020"/>
                                      </w:rPr>
                                      <w:t xml:space="preserve">, and the taxpayer chooses a paper check, </w:t>
                                    </w:r>
                                    <w:hyperlink r:id="rId9" w:history="1">
                                      <w:r>
                                        <w:rPr>
                                          <w:rStyle w:val="Hyperlink"/>
                                          <w:rFonts w:ascii="Georgia" w:eastAsia="Times New Roman" w:hAnsi="Georgia" w:cs="Helvetica"/>
                                          <w:color w:val="2BAADF"/>
                                        </w:rPr>
                                        <w:t>Form M-990T-7004</w:t>
                                      </w:r>
                                    </w:hyperlink>
                                    <w:r>
                                      <w:rPr>
                                        <w:rFonts w:ascii="Georgia" w:eastAsia="Times New Roman" w:hAnsi="Georgia" w:cs="Helvetica"/>
                                        <w:color w:val="202020"/>
                                      </w:rPr>
                                      <w:t xml:space="preserve"> must accompany the payment. </w:t>
                                    </w:r>
                                    <w:hyperlink r:id="rId10" w:history="1">
                                      <w:r>
                                        <w:rPr>
                                          <w:rStyle w:val="Hyperlink"/>
                                          <w:rFonts w:ascii="Georgia" w:eastAsia="Times New Roman" w:hAnsi="Georgia" w:cs="Helvetica"/>
                                          <w:color w:val="2BAADF"/>
                                        </w:rPr>
                                        <w:t>Form M-8736</w:t>
                                      </w:r>
                                    </w:hyperlink>
                                    <w:r>
                                      <w:rPr>
                                        <w:rFonts w:ascii="Georgia" w:eastAsia="Times New Roman" w:hAnsi="Georgia" w:cs="Helvetica"/>
                                        <w:color w:val="202020"/>
                                      </w:rPr>
                                      <w:t xml:space="preserve"> is now for fiduciary filers only. Althoug</w:t>
                                    </w:r>
                                    <w:bookmarkStart w:id="0" w:name="_GoBack"/>
                                    <w:bookmarkEnd w:id="0"/>
                                    <w:r>
                                      <w:rPr>
                                        <w:rFonts w:ascii="Georgia" w:eastAsia="Times New Roman" w:hAnsi="Georgia" w:cs="Helvetica"/>
                                        <w:color w:val="202020"/>
                                      </w:rPr>
                                      <w:t xml:space="preserve">h Form M-990T-7004 should now be used by all non-profit taxpayers to make an extension payment, the extension rules have not changed. For filers of Form M-990T-62 and Form 3M, extensions are granted automatically for six months, provided 80% of the tax due is received by the payment due date. For filers of Form M990T, extensions are automatically granted for eight months provided </w:t>
                                    </w:r>
                                    <w:r>
                                      <w:rPr>
                                        <w:rFonts w:ascii="Georgia" w:eastAsia="Times New Roman" w:hAnsi="Georgia" w:cs="Helvetica"/>
                                        <w:color w:val="202020"/>
                                      </w:rPr>
                                      <w:lastRenderedPageBreak/>
                                      <w:t xml:space="preserve">that 50% of the tax is paid. This year, extension payments are due April 17, </w:t>
                                    </w:r>
                                    <w:proofErr w:type="gramStart"/>
                                    <w:r>
                                      <w:rPr>
                                        <w:rFonts w:ascii="Georgia" w:eastAsia="Times New Roman" w:hAnsi="Georgia" w:cs="Helvetica"/>
                                        <w:color w:val="202020"/>
                                      </w:rPr>
                                      <w:t>2018  for</w:t>
                                    </w:r>
                                    <w:proofErr w:type="gramEnd"/>
                                    <w:r>
                                      <w:rPr>
                                        <w:rFonts w:ascii="Georgia" w:eastAsia="Times New Roman" w:hAnsi="Georgia" w:cs="Helvetica"/>
                                        <w:color w:val="202020"/>
                                      </w:rPr>
                                      <w:t xml:space="preserve"> all calendar year filers.</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008000"/>
                                      </w:rPr>
                                      <w:t>Heads up on corporate estimated payments and prior year overpayment credit</w:t>
                                    </w:r>
                                    <w:r>
                                      <w:rPr>
                                        <w:rFonts w:ascii="Georgia" w:eastAsia="Times New Roman" w:hAnsi="Georgia" w:cs="Helvetica"/>
                                        <w:color w:val="202020"/>
                                      </w:rPr>
                                      <w:br/>
                                      <w:t>Massachusetts law changed this year [</w:t>
                                    </w:r>
                                    <w:hyperlink r:id="rId11" w:history="1">
                                      <w:r>
                                        <w:rPr>
                                          <w:rStyle w:val="Hyperlink"/>
                                          <w:rFonts w:ascii="Georgia" w:eastAsia="Times New Roman" w:hAnsi="Georgia" w:cs="Helvetica"/>
                                          <w:color w:val="2BAADF"/>
                                        </w:rPr>
                                        <w:t>TIR 17-5</w:t>
                                      </w:r>
                                    </w:hyperlink>
                                    <w:r>
                                      <w:rPr>
                                        <w:rFonts w:ascii="Georgia" w:eastAsia="Times New Roman" w:hAnsi="Georgia" w:cs="Helvetica"/>
                                        <w:color w:val="202020"/>
                                      </w:rPr>
                                      <w:t>] requiring C corporations to file returns by the 15</w:t>
                                    </w:r>
                                    <w:r>
                                      <w:rPr>
                                        <w:rFonts w:ascii="Georgia" w:eastAsia="Times New Roman" w:hAnsi="Georgia" w:cs="Helvetica"/>
                                        <w:color w:val="202020"/>
                                        <w:vertAlign w:val="superscript"/>
                                      </w:rPr>
                                      <w:t>th</w:t>
                                    </w:r>
                                    <w:r>
                                      <w:rPr>
                                        <w:rFonts w:ascii="Georgia" w:eastAsia="Times New Roman" w:hAnsi="Georgia" w:cs="Helvetica"/>
                                        <w:color w:val="202020"/>
                                      </w:rPr>
                                      <w:t xml:space="preserve"> day of the fourth month after the close of the taxable year, lining up with the federal return. No changes were made to estimated tax payment due dates for corporations, but it’s important to check dates for overpayment credits to avoid penalties. You can find </w:t>
                                    </w:r>
                                    <w:hyperlink r:id="rId12" w:history="1">
                                      <w:r>
                                        <w:rPr>
                                          <w:rStyle w:val="Hyperlink"/>
                                          <w:rFonts w:ascii="Georgia" w:eastAsia="Times New Roman" w:hAnsi="Georgia" w:cs="Helvetica"/>
                                          <w:color w:val="2BAADF"/>
                                        </w:rPr>
                                        <w:t>more information on estimated payment due dates and prior year overpayment credit dates</w:t>
                                      </w:r>
                                    </w:hyperlink>
                                    <w:r>
                                      <w:rPr>
                                        <w:rFonts w:ascii="Georgia" w:eastAsia="Times New Roman" w:hAnsi="Georgia" w:cs="Helvetica"/>
                                        <w:color w:val="202020"/>
                                      </w:rPr>
                                      <w:t xml:space="preserve"> on the website.</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008000"/>
                                      </w:rPr>
                                      <w:t>Changes to the DOR website</w:t>
                                    </w:r>
                                    <w:r>
                                      <w:rPr>
                                        <w:rFonts w:ascii="Georgia" w:eastAsia="Times New Roman" w:hAnsi="Georgia" w:cs="Helvetica"/>
                                        <w:color w:val="202020"/>
                                      </w:rPr>
                                      <w:br/>
                                      <w:t xml:space="preserve">Transition to the new Mass.gov redesign is almost done. DOR has been migrating pages to the new look since last fall. Any bookmarked pages will automatically redirect you to the new pages. If you have not bookmarked pages, there are a few you might find helpful. On the </w:t>
                                    </w:r>
                                    <w:hyperlink r:id="rId13" w:history="1">
                                      <w:r>
                                        <w:rPr>
                                          <w:rStyle w:val="Hyperlink"/>
                                          <w:rFonts w:ascii="Georgia" w:eastAsia="Times New Roman" w:hAnsi="Georgia" w:cs="Helvetica"/>
                                          <w:color w:val="2BAADF"/>
                                        </w:rPr>
                                        <w:t>DOR homepage</w:t>
                                      </w:r>
                                    </w:hyperlink>
                                    <w:r>
                                      <w:rPr>
                                        <w:rFonts w:ascii="Georgia" w:eastAsia="Times New Roman" w:hAnsi="Georgia" w:cs="Helvetica"/>
                                        <w:color w:val="202020"/>
                                      </w:rPr>
                                      <w:t xml:space="preserve">, you’ll find Featured Topics with listings that include </w:t>
                                    </w:r>
                                    <w:hyperlink r:id="rId14" w:history="1">
                                      <w:r>
                                        <w:rPr>
                                          <w:rStyle w:val="Hyperlink"/>
                                          <w:rFonts w:ascii="Georgia" w:eastAsia="Times New Roman" w:hAnsi="Georgia" w:cs="Helvetica"/>
                                          <w:color w:val="2BAADF"/>
                                        </w:rPr>
                                        <w:t>Tax Professionals Page</w:t>
                                      </w:r>
                                    </w:hyperlink>
                                    <w:r>
                                      <w:rPr>
                                        <w:rFonts w:ascii="Georgia" w:eastAsia="Times New Roman" w:hAnsi="Georgia" w:cs="Helvetica"/>
                                        <w:color w:val="202020"/>
                                      </w:rPr>
                                      <w:t xml:space="preserve">, </w:t>
                                    </w:r>
                                    <w:hyperlink r:id="rId15" w:history="1">
                                      <w:r>
                                        <w:rPr>
                                          <w:rStyle w:val="Hyperlink"/>
                                          <w:rFonts w:ascii="Georgia" w:eastAsia="Times New Roman" w:hAnsi="Georgia" w:cs="Helvetica"/>
                                          <w:color w:val="2BAADF"/>
                                        </w:rPr>
                                        <w:t>Filing Season Overview</w:t>
                                      </w:r>
                                    </w:hyperlink>
                                    <w:r>
                                      <w:rPr>
                                        <w:rFonts w:ascii="Georgia" w:eastAsia="Times New Roman" w:hAnsi="Georgia" w:cs="Helvetica"/>
                                        <w:color w:val="202020"/>
                                      </w:rPr>
                                      <w:t xml:space="preserve">, and </w:t>
                                    </w:r>
                                    <w:hyperlink r:id="rId16" w:history="1">
                                      <w:r>
                                        <w:rPr>
                                          <w:rStyle w:val="Hyperlink"/>
                                          <w:rFonts w:ascii="Georgia" w:eastAsia="Times New Roman" w:hAnsi="Georgia" w:cs="Helvetica"/>
                                          <w:color w:val="2BAADF"/>
                                        </w:rPr>
                                        <w:t>Where’s my refund</w:t>
                                      </w:r>
                                    </w:hyperlink>
                                    <w:r>
                                      <w:rPr>
                                        <w:rFonts w:ascii="Georgia" w:eastAsia="Times New Roman" w:hAnsi="Georgia" w:cs="Helvetica"/>
                                        <w:color w:val="202020"/>
                                      </w:rPr>
                                      <w:t>. The website’s search function is new and much improved.</w:t>
                                    </w:r>
                                  </w:p>
                                </w:tc>
                              </w:tr>
                            </w:tbl>
                            <w:p w:rsidR="002F79EF" w:rsidRDefault="002F79EF">
                              <w:pPr>
                                <w:rPr>
                                  <w:rFonts w:eastAsia="Times New Roman"/>
                                  <w:sz w:val="20"/>
                                  <w:szCs w:val="20"/>
                                </w:rPr>
                              </w:pPr>
                            </w:p>
                          </w:tc>
                        </w:tr>
                      </w:tbl>
                      <w:p w:rsidR="002F79EF" w:rsidRDefault="002F79EF">
                        <w:pPr>
                          <w:rPr>
                            <w:rFonts w:eastAsia="Times New Roman"/>
                            <w:sz w:val="20"/>
                            <w:szCs w:val="20"/>
                          </w:rPr>
                        </w:pPr>
                      </w:p>
                    </w:tc>
                  </w:tr>
                </w:tbl>
                <w:p w:rsidR="002F79EF" w:rsidRDefault="002F79E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F79E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
                          <w:gridCol w:w="8987"/>
                        </w:tblGrid>
                        <w:tr w:rsidR="002F79EF">
                          <w:trPr>
                            <w:jc w:val="center"/>
                          </w:trPr>
                          <w:tc>
                            <w:tcPr>
                              <w:tcW w:w="0" w:type="auto"/>
                              <w:hideMark/>
                            </w:tcPr>
                            <w:p w:rsidR="002F79EF" w:rsidRDefault="002F79EF">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7"/>
                              </w:tblGrid>
                              <w:tr w:rsidR="002F79EF">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447"/>
                                    </w:tblGrid>
                                    <w:tr w:rsidR="002F79EF">
                                      <w:tc>
                                        <w:tcPr>
                                          <w:tcW w:w="0" w:type="auto"/>
                                          <w:shd w:val="clear" w:color="auto" w:fill="1A7097"/>
                                          <w:tcMar>
                                            <w:top w:w="270" w:type="dxa"/>
                                            <w:left w:w="270" w:type="dxa"/>
                                            <w:bottom w:w="270" w:type="dxa"/>
                                            <w:right w:w="270" w:type="dxa"/>
                                          </w:tcMar>
                                          <w:hideMark/>
                                        </w:tcPr>
                                        <w:p w:rsidR="002F79EF" w:rsidRDefault="002F79EF">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DOR News - March 2018</w:t>
                                          </w:r>
                                          <w:r>
                                            <w:rPr>
                                              <w:rFonts w:ascii="Helvetica" w:eastAsia="Times New Roman" w:hAnsi="Helvetica" w:cs="Helvetica"/>
                                              <w:color w:val="F2F2F2"/>
                                              <w:sz w:val="21"/>
                                              <w:szCs w:val="21"/>
                                            </w:rPr>
                                            <w:t xml:space="preserve"> </w:t>
                                          </w:r>
                                        </w:p>
                                      </w:tc>
                                    </w:tr>
                                  </w:tbl>
                                  <w:p w:rsidR="002F79EF" w:rsidRDefault="002F79EF">
                                    <w:pPr>
                                      <w:rPr>
                                        <w:rFonts w:eastAsia="Times New Roman"/>
                                        <w:sz w:val="20"/>
                                        <w:szCs w:val="20"/>
                                      </w:rPr>
                                    </w:pPr>
                                  </w:p>
                                </w:tc>
                              </w:tr>
                            </w:tbl>
                            <w:p w:rsidR="002F79EF" w:rsidRDefault="002F79EF">
                              <w:pPr>
                                <w:rPr>
                                  <w:rFonts w:eastAsia="Times New Roman"/>
                                  <w:sz w:val="20"/>
                                  <w:szCs w:val="20"/>
                                </w:rPr>
                              </w:pPr>
                            </w:p>
                          </w:tc>
                        </w:tr>
                      </w:tbl>
                      <w:p w:rsidR="002F79EF" w:rsidRDefault="002F79EF">
                        <w:pPr>
                          <w:jc w:val="center"/>
                          <w:rPr>
                            <w:rFonts w:eastAsia="Times New Roman"/>
                            <w:sz w:val="20"/>
                            <w:szCs w:val="20"/>
                          </w:rPr>
                        </w:pPr>
                      </w:p>
                    </w:tc>
                  </w:tr>
                </w:tbl>
                <w:p w:rsidR="002F79EF" w:rsidRDefault="002F79EF">
                  <w:pPr>
                    <w:rPr>
                      <w:rFonts w:eastAsia="Times New Roman"/>
                      <w:sz w:val="20"/>
                      <w:szCs w:val="20"/>
                    </w:rPr>
                  </w:pPr>
                </w:p>
              </w:tc>
            </w:tr>
            <w:tr w:rsidR="002F79EF">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2F79EF">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2F79EF">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F79EF">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2F79EF">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2F79EF">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F79E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F79E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F79EF">
                                                              <w:tc>
                                                                <w:tcPr>
                                                                  <w:tcW w:w="360" w:type="dxa"/>
                                                                  <w:vAlign w:val="center"/>
                                                                  <w:hideMark/>
                                                                </w:tcPr>
                                                                <w:p w:rsidR="002F79EF" w:rsidRDefault="002F79EF">
                                                                  <w:pPr>
                                                                    <w:jc w:val="center"/>
                                                                    <w:rPr>
                                                                      <w:rFonts w:eastAsia="Times New Roman"/>
                                                                    </w:rPr>
                                                                  </w:pPr>
                                                                  <w:r>
                                                                    <w:rPr>
                                                                      <w:rFonts w:eastAsia="Times New Roman"/>
                                                                      <w:noProof/>
                                                                      <w:color w:val="0000FF"/>
                                                                    </w:rPr>
                                                                    <w:lastRenderedPageBreak/>
                                                                    <w:drawing>
                                                                      <wp:inline distT="0" distB="0" distL="0" distR="0">
                                                                        <wp:extent cx="223520" cy="223520"/>
                                                                        <wp:effectExtent l="0" t="0" r="5080" b="5080"/>
                                                                        <wp:docPr id="3" name="Picture 3" descr="https://cdn-images.mailchimp.com/icons/social-block-v2/color-twitter-48.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twitter-4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r>
                                                          </w:tbl>
                                                          <w:p w:rsidR="002F79EF" w:rsidRDefault="002F79EF">
                                                            <w:pPr>
                                                              <w:rPr>
                                                                <w:rFonts w:eastAsia="Times New Roman"/>
                                                                <w:sz w:val="20"/>
                                                                <w:szCs w:val="20"/>
                                                              </w:rPr>
                                                            </w:pPr>
                                                          </w:p>
                                                        </w:tc>
                                                      </w:tr>
                                                    </w:tbl>
                                                    <w:p w:rsidR="002F79EF" w:rsidRDefault="002F79EF">
                                                      <w:pPr>
                                                        <w:rPr>
                                                          <w:rFonts w:eastAsia="Times New Roman"/>
                                                          <w:sz w:val="20"/>
                                                          <w:szCs w:val="20"/>
                                                        </w:rPr>
                                                      </w:pPr>
                                                    </w:p>
                                                  </w:tc>
                                                </w:tr>
                                              </w:tbl>
                                              <w:p w:rsidR="002F79EF" w:rsidRDefault="002F79EF">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F79E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F79E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F79EF">
                                                              <w:tc>
                                                                <w:tcPr>
                                                                  <w:tcW w:w="360" w:type="dxa"/>
                                                                  <w:vAlign w:val="center"/>
                                                                  <w:hideMark/>
                                                                </w:tcPr>
                                                                <w:p w:rsidR="002F79EF" w:rsidRDefault="002F79EF">
                                                                  <w:pPr>
                                                                    <w:jc w:val="center"/>
                                                                    <w:rPr>
                                                                      <w:rFonts w:eastAsia="Times New Roman"/>
                                                                    </w:rPr>
                                                                  </w:pPr>
                                                                  <w:r>
                                                                    <w:rPr>
                                                                      <w:rFonts w:eastAsia="Times New Roman"/>
                                                                      <w:noProof/>
                                                                      <w:color w:val="0000FF"/>
                                                                    </w:rPr>
                                                                    <w:drawing>
                                                                      <wp:inline distT="0" distB="0" distL="0" distR="0">
                                                                        <wp:extent cx="223520" cy="223520"/>
                                                                        <wp:effectExtent l="0" t="0" r="5080" b="5080"/>
                                                                        <wp:docPr id="2" name="Picture 2" descr="https://cdn-images.mailchimp.com/icons/social-block-v2/color-facebook-48.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acebook-4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r>
                                                          </w:tbl>
                                                          <w:p w:rsidR="002F79EF" w:rsidRDefault="002F79EF">
                                                            <w:pPr>
                                                              <w:rPr>
                                                                <w:rFonts w:eastAsia="Times New Roman"/>
                                                                <w:sz w:val="20"/>
                                                                <w:szCs w:val="20"/>
                                                              </w:rPr>
                                                            </w:pPr>
                                                          </w:p>
                                                        </w:tc>
                                                      </w:tr>
                                                    </w:tbl>
                                                    <w:p w:rsidR="002F79EF" w:rsidRDefault="002F79EF">
                                                      <w:pPr>
                                                        <w:rPr>
                                                          <w:rFonts w:eastAsia="Times New Roman"/>
                                                          <w:sz w:val="20"/>
                                                          <w:szCs w:val="20"/>
                                                        </w:rPr>
                                                      </w:pPr>
                                                    </w:p>
                                                  </w:tc>
                                                </w:tr>
                                              </w:tbl>
                                              <w:p w:rsidR="002F79EF" w:rsidRDefault="002F79EF">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2F79EF">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2F79E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F79EF">
                                                              <w:tc>
                                                                <w:tcPr>
                                                                  <w:tcW w:w="360" w:type="dxa"/>
                                                                  <w:vAlign w:val="center"/>
                                                                  <w:hideMark/>
                                                                </w:tcPr>
                                                                <w:p w:rsidR="002F79EF" w:rsidRDefault="002F79EF">
                                                                  <w:pPr>
                                                                    <w:jc w:val="center"/>
                                                                    <w:rPr>
                                                                      <w:rFonts w:eastAsia="Times New Roman"/>
                                                                    </w:rPr>
                                                                  </w:pPr>
                                                                  <w:r>
                                                                    <w:rPr>
                                                                      <w:rFonts w:eastAsia="Times New Roman"/>
                                                                      <w:noProof/>
                                                                      <w:color w:val="0000FF"/>
                                                                    </w:rPr>
                                                                    <w:drawing>
                                                                      <wp:inline distT="0" distB="0" distL="0" distR="0">
                                                                        <wp:extent cx="223520" cy="223520"/>
                                                                        <wp:effectExtent l="0" t="0" r="5080" b="5080"/>
                                                                        <wp:docPr id="1" name="Picture 1" descr="https://cdn-images.mailchimp.com/icons/social-block-v2/color-link-48.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link-4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r>
                                                          </w:tbl>
                                                          <w:p w:rsidR="002F79EF" w:rsidRDefault="002F79EF">
                                                            <w:pPr>
                                                              <w:rPr>
                                                                <w:rFonts w:eastAsia="Times New Roman"/>
                                                                <w:sz w:val="20"/>
                                                                <w:szCs w:val="20"/>
                                                              </w:rPr>
                                                            </w:pPr>
                                                          </w:p>
                                                        </w:tc>
                                                      </w:tr>
                                                    </w:tbl>
                                                    <w:p w:rsidR="002F79EF" w:rsidRDefault="002F79EF">
                                                      <w:pPr>
                                                        <w:rPr>
                                                          <w:rFonts w:eastAsia="Times New Roman"/>
                                                          <w:sz w:val="20"/>
                                                          <w:szCs w:val="20"/>
                                                        </w:rPr>
                                                      </w:pPr>
                                                    </w:p>
                                                  </w:tc>
                                                </w:tr>
                                              </w:tbl>
                                              <w:p w:rsidR="002F79EF" w:rsidRDefault="002F79EF">
                                                <w:pPr>
                                                  <w:rPr>
                                                    <w:rFonts w:eastAsia="Times New Roman"/>
                                                    <w:sz w:val="20"/>
                                                    <w:szCs w:val="20"/>
                                                  </w:rPr>
                                                </w:pPr>
                                              </w:p>
                                            </w:tc>
                                          </w:tr>
                                        </w:tbl>
                                        <w:p w:rsidR="002F79EF" w:rsidRDefault="002F79EF">
                                          <w:pPr>
                                            <w:jc w:val="center"/>
                                            <w:rPr>
                                              <w:rFonts w:eastAsia="Times New Roman"/>
                                              <w:sz w:val="20"/>
                                              <w:szCs w:val="20"/>
                                            </w:rPr>
                                          </w:pPr>
                                        </w:p>
                                      </w:tc>
                                    </w:tr>
                                  </w:tbl>
                                  <w:p w:rsidR="002F79EF" w:rsidRDefault="002F79EF">
                                    <w:pPr>
                                      <w:jc w:val="center"/>
                                      <w:rPr>
                                        <w:rFonts w:eastAsia="Times New Roman"/>
                                        <w:sz w:val="20"/>
                                        <w:szCs w:val="20"/>
                                      </w:rPr>
                                    </w:pPr>
                                  </w:p>
                                </w:tc>
                              </w:tr>
                            </w:tbl>
                            <w:p w:rsidR="002F79EF" w:rsidRDefault="002F79EF">
                              <w:pPr>
                                <w:jc w:val="center"/>
                                <w:rPr>
                                  <w:rFonts w:eastAsia="Times New Roman"/>
                                  <w:sz w:val="20"/>
                                  <w:szCs w:val="20"/>
                                </w:rPr>
                              </w:pPr>
                            </w:p>
                          </w:tc>
                        </w:tr>
                      </w:tbl>
                      <w:p w:rsidR="002F79EF" w:rsidRDefault="002F79EF">
                        <w:pPr>
                          <w:jc w:val="center"/>
                          <w:rPr>
                            <w:rFonts w:eastAsia="Times New Roman"/>
                            <w:sz w:val="20"/>
                            <w:szCs w:val="20"/>
                          </w:rPr>
                        </w:pPr>
                      </w:p>
                    </w:tc>
                  </w:tr>
                </w:tbl>
                <w:p w:rsidR="002F79EF" w:rsidRDefault="002F79E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F79EF">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2F79EF">
                          <w:tc>
                            <w:tcPr>
                              <w:tcW w:w="0" w:type="auto"/>
                              <w:tcBorders>
                                <w:top w:val="single" w:sz="12" w:space="0" w:color="EEEEEE"/>
                                <w:left w:val="nil"/>
                                <w:bottom w:val="nil"/>
                                <w:right w:val="nil"/>
                              </w:tcBorders>
                              <w:vAlign w:val="center"/>
                              <w:hideMark/>
                            </w:tcPr>
                            <w:p w:rsidR="002F79EF" w:rsidRDefault="002F79EF">
                              <w:pPr>
                                <w:rPr>
                                  <w:rFonts w:eastAsia="Times New Roman"/>
                                  <w:sz w:val="20"/>
                                  <w:szCs w:val="20"/>
                                </w:rPr>
                              </w:pPr>
                            </w:p>
                          </w:tc>
                        </w:tr>
                      </w:tbl>
                      <w:p w:rsidR="002F79EF" w:rsidRDefault="002F79EF">
                        <w:pPr>
                          <w:rPr>
                            <w:rFonts w:eastAsia="Times New Roman"/>
                            <w:sz w:val="20"/>
                            <w:szCs w:val="20"/>
                          </w:rPr>
                        </w:pPr>
                      </w:p>
                    </w:tc>
                  </w:tr>
                </w:tbl>
                <w:p w:rsidR="002F79EF" w:rsidRDefault="002F79E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F79E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F79E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F79EF">
                                <w:tc>
                                  <w:tcPr>
                                    <w:tcW w:w="0" w:type="auto"/>
                                    <w:tcMar>
                                      <w:top w:w="0" w:type="dxa"/>
                                      <w:left w:w="270" w:type="dxa"/>
                                      <w:bottom w:w="135" w:type="dxa"/>
                                      <w:right w:w="270" w:type="dxa"/>
                                    </w:tcMar>
                                    <w:hideMark/>
                                  </w:tcPr>
                                  <w:p w:rsidR="002F79EF" w:rsidRDefault="002F79EF">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2018 Massachusetts Department of Revenue,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lastRenderedPageBreak/>
                                      <w:t xml:space="preserve">You are a subscriber to the DOR Rulings &amp; Regulations Mailing List.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rsidR="002F79EF" w:rsidRDefault="002F79EF">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Massachusetts Department of Revenue</w:t>
                                    </w:r>
                                  </w:p>
                                  <w:p w:rsidR="002F79EF" w:rsidRDefault="002F79E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100 Cambridge Street</w:t>
                                    </w:r>
                                  </w:p>
                                  <w:p w:rsidR="002F79EF" w:rsidRDefault="002F79E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8th Floor, Web and Media Services</w:t>
                                    </w:r>
                                  </w:p>
                                  <w:p w:rsidR="002F79EF" w:rsidRDefault="002F79EF">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Boston</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MA</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02114</w:t>
                                    </w:r>
                                  </w:p>
                                  <w:p w:rsidR="002F79EF" w:rsidRDefault="002F79E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23" w:history="1">
                                      <w:r>
                                        <w:rPr>
                                          <w:rStyle w:val="Hyperlink"/>
                                          <w:rFonts w:ascii="Helvetica" w:eastAsia="Times New Roman" w:hAnsi="Helvetica" w:cs="Helvetica"/>
                                          <w:color w:val="656565"/>
                                          <w:sz w:val="18"/>
                                          <w:szCs w:val="18"/>
                                        </w:rPr>
                                        <w:t>Add us to your address book</w:t>
                                      </w:r>
                                    </w:hyperlink>
                                  </w:p>
                                  <w:p w:rsidR="002F79EF" w:rsidRDefault="002F79EF">
                                    <w:pPr>
                                      <w:spacing w:after="240"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4"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5"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rsidR="002F79EF" w:rsidRDefault="002F79EF">
                              <w:pPr>
                                <w:rPr>
                                  <w:rFonts w:eastAsia="Times New Roman"/>
                                  <w:sz w:val="20"/>
                                  <w:szCs w:val="20"/>
                                </w:rPr>
                              </w:pPr>
                            </w:p>
                          </w:tc>
                        </w:tr>
                      </w:tbl>
                      <w:p w:rsidR="002F79EF" w:rsidRDefault="002F79EF">
                        <w:pPr>
                          <w:rPr>
                            <w:rFonts w:eastAsia="Times New Roman"/>
                            <w:sz w:val="20"/>
                            <w:szCs w:val="20"/>
                          </w:rPr>
                        </w:pPr>
                      </w:p>
                    </w:tc>
                  </w:tr>
                </w:tbl>
                <w:p w:rsidR="002F79EF" w:rsidRDefault="002F79EF">
                  <w:pPr>
                    <w:rPr>
                      <w:rFonts w:eastAsia="Times New Roman"/>
                      <w:sz w:val="20"/>
                      <w:szCs w:val="20"/>
                    </w:rPr>
                  </w:pPr>
                </w:p>
              </w:tc>
            </w:tr>
          </w:tbl>
          <w:p w:rsidR="002F79EF" w:rsidRDefault="002F79EF">
            <w:pPr>
              <w:jc w:val="center"/>
              <w:rPr>
                <w:rFonts w:eastAsia="Times New Roman"/>
                <w:sz w:val="20"/>
                <w:szCs w:val="20"/>
              </w:rPr>
            </w:pPr>
          </w:p>
        </w:tc>
      </w:tr>
    </w:tbl>
    <w:p w:rsidR="00133D37" w:rsidRDefault="002F79EF"/>
    <w:sectPr w:rsidR="0013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EF"/>
    <w:rsid w:val="002F79EF"/>
    <w:rsid w:val="00892C15"/>
    <w:rsid w:val="00B2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2F79EF"/>
  </w:style>
  <w:style w:type="character" w:customStyle="1" w:styleId="locality">
    <w:name w:val="locality"/>
    <w:basedOn w:val="DefaultParagraphFont"/>
    <w:rsid w:val="002F79EF"/>
  </w:style>
  <w:style w:type="character" w:customStyle="1" w:styleId="region">
    <w:name w:val="region"/>
    <w:basedOn w:val="DefaultParagraphFont"/>
    <w:rsid w:val="002F79EF"/>
  </w:style>
  <w:style w:type="character" w:customStyle="1" w:styleId="postal-code">
    <w:name w:val="postal-code"/>
    <w:basedOn w:val="DefaultParagraphFont"/>
    <w:rsid w:val="002F79EF"/>
  </w:style>
  <w:style w:type="character" w:styleId="Strong">
    <w:name w:val="Strong"/>
    <w:basedOn w:val="DefaultParagraphFont"/>
    <w:uiPriority w:val="22"/>
    <w:qFormat/>
    <w:rsid w:val="002F79EF"/>
    <w:rPr>
      <w:b/>
      <w:bCs/>
    </w:rPr>
  </w:style>
  <w:style w:type="character" w:styleId="Hyperlink">
    <w:name w:val="Hyperlink"/>
    <w:basedOn w:val="DefaultParagraphFont"/>
    <w:uiPriority w:val="99"/>
    <w:semiHidden/>
    <w:unhideWhenUsed/>
    <w:rsid w:val="002F79EF"/>
    <w:rPr>
      <w:color w:val="0000FF"/>
      <w:u w:val="single"/>
    </w:rPr>
  </w:style>
  <w:style w:type="character" w:styleId="Emphasis">
    <w:name w:val="Emphasis"/>
    <w:basedOn w:val="DefaultParagraphFont"/>
    <w:uiPriority w:val="20"/>
    <w:qFormat/>
    <w:rsid w:val="002F79EF"/>
    <w:rPr>
      <w:i/>
      <w:iCs/>
    </w:rPr>
  </w:style>
  <w:style w:type="paragraph" w:styleId="BalloonText">
    <w:name w:val="Balloon Text"/>
    <w:basedOn w:val="Normal"/>
    <w:link w:val="BalloonTextChar"/>
    <w:uiPriority w:val="99"/>
    <w:semiHidden/>
    <w:unhideWhenUsed/>
    <w:rsid w:val="002F79EF"/>
    <w:rPr>
      <w:rFonts w:ascii="Tahoma" w:hAnsi="Tahoma" w:cs="Tahoma"/>
      <w:sz w:val="16"/>
      <w:szCs w:val="16"/>
    </w:rPr>
  </w:style>
  <w:style w:type="character" w:customStyle="1" w:styleId="BalloonTextChar">
    <w:name w:val="Balloon Text Char"/>
    <w:basedOn w:val="DefaultParagraphFont"/>
    <w:link w:val="BalloonText"/>
    <w:uiPriority w:val="99"/>
    <w:semiHidden/>
    <w:rsid w:val="002F7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2F79EF"/>
  </w:style>
  <w:style w:type="character" w:customStyle="1" w:styleId="locality">
    <w:name w:val="locality"/>
    <w:basedOn w:val="DefaultParagraphFont"/>
    <w:rsid w:val="002F79EF"/>
  </w:style>
  <w:style w:type="character" w:customStyle="1" w:styleId="region">
    <w:name w:val="region"/>
    <w:basedOn w:val="DefaultParagraphFont"/>
    <w:rsid w:val="002F79EF"/>
  </w:style>
  <w:style w:type="character" w:customStyle="1" w:styleId="postal-code">
    <w:name w:val="postal-code"/>
    <w:basedOn w:val="DefaultParagraphFont"/>
    <w:rsid w:val="002F79EF"/>
  </w:style>
  <w:style w:type="character" w:styleId="Strong">
    <w:name w:val="Strong"/>
    <w:basedOn w:val="DefaultParagraphFont"/>
    <w:uiPriority w:val="22"/>
    <w:qFormat/>
    <w:rsid w:val="002F79EF"/>
    <w:rPr>
      <w:b/>
      <w:bCs/>
    </w:rPr>
  </w:style>
  <w:style w:type="character" w:styleId="Hyperlink">
    <w:name w:val="Hyperlink"/>
    <w:basedOn w:val="DefaultParagraphFont"/>
    <w:uiPriority w:val="99"/>
    <w:semiHidden/>
    <w:unhideWhenUsed/>
    <w:rsid w:val="002F79EF"/>
    <w:rPr>
      <w:color w:val="0000FF"/>
      <w:u w:val="single"/>
    </w:rPr>
  </w:style>
  <w:style w:type="character" w:styleId="Emphasis">
    <w:name w:val="Emphasis"/>
    <w:basedOn w:val="DefaultParagraphFont"/>
    <w:uiPriority w:val="20"/>
    <w:qFormat/>
    <w:rsid w:val="002F79EF"/>
    <w:rPr>
      <w:i/>
      <w:iCs/>
    </w:rPr>
  </w:style>
  <w:style w:type="paragraph" w:styleId="BalloonText">
    <w:name w:val="Balloon Text"/>
    <w:basedOn w:val="Normal"/>
    <w:link w:val="BalloonTextChar"/>
    <w:uiPriority w:val="99"/>
    <w:semiHidden/>
    <w:unhideWhenUsed/>
    <w:rsid w:val="002F79EF"/>
    <w:rPr>
      <w:rFonts w:ascii="Tahoma" w:hAnsi="Tahoma" w:cs="Tahoma"/>
      <w:sz w:val="16"/>
      <w:szCs w:val="16"/>
    </w:rPr>
  </w:style>
  <w:style w:type="character" w:customStyle="1" w:styleId="BalloonTextChar">
    <w:name w:val="Balloon Text Char"/>
    <w:basedOn w:val="DefaultParagraphFont"/>
    <w:link w:val="BalloonText"/>
    <w:uiPriority w:val="99"/>
    <w:semiHidden/>
    <w:rsid w:val="002F7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ss.us11.list-2Dmanage.com_track_click-3Fu-3D0e9e2209abd5f7062568d9a19-26id-3D0ac14cee1f-26e-3D7e58768395&amp;d=DwMFaQ&amp;c=Xhn9KFvv0VrhnMFbYtQjTGdTU13Xl3cIMh34YNGAA48&amp;r=qsJfHyzAinbdVNM8vfXlCzg66oB4pGCCUQ-wC1smnWY&amp;m=mMcxSOUqCkg-wyFS_Bc0lrw9EpUUZmy_rPWE_x7Mad0&amp;s=QHHv5AbbXOSh7pmKQ2FBn3z3gWHxDKmYPXzxi9alIPA&amp;e=" TargetMode="External"/><Relationship Id="rId13" Type="http://schemas.openxmlformats.org/officeDocument/2006/relationships/hyperlink" Target="https://urldefense.proofpoint.com/v2/url?u=https-3A__mass.us11.list-2Dmanage.com_track_click-3Fu-3D0e9e2209abd5f7062568d9a19-26id-3D5841296c18-26e-3D7e58768395&amp;d=DwMFaQ&amp;c=Xhn9KFvv0VrhnMFbYtQjTGdTU13Xl3cIMh34YNGAA48&amp;r=qsJfHyzAinbdVNM8vfXlCzg66oB4pGCCUQ-wC1smnWY&amp;m=mMcxSOUqCkg-wyFS_Bc0lrw9EpUUZmy_rPWE_x7Mad0&amp;s=4dgw67D1_JZxU0FBS1_fymdoKKyKcfcaRORP1tj5tEg&amp;e="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ldefense.proofpoint.com/v2/url?u=https-3A__mass.us11.list-2Dmanage.com_track_click-3Fu-3D0e9e2209abd5f7062568d9a19-26id-3D9948a1c46e-26e-3D7e58768395&amp;d=DwMFaQ&amp;c=Xhn9KFvv0VrhnMFbYtQjTGdTU13Xl3cIMh34YNGAA48&amp;r=qsJfHyzAinbdVNM8vfXlCzg66oB4pGCCUQ-wC1smnWY&amp;m=mMcxSOUqCkg-wyFS_Bc0lrw9EpUUZmy_rPWE_x7Mad0&amp;s=h6bX_Nh35X92Vx4JSAJrtSQ1iN7b25QdPNSgjQWZCKE&amp;e=" TargetMode="External"/><Relationship Id="rId7" Type="http://schemas.openxmlformats.org/officeDocument/2006/relationships/hyperlink" Target="https://urldefense.proofpoint.com/v2/url?u=https-3A__mass.us11.list-2Dmanage.com_track_click-3Fu-3D0e9e2209abd5f7062568d9a19-26id-3D22034c1a84-26e-3D7e58768395&amp;d=DwMFaQ&amp;c=Xhn9KFvv0VrhnMFbYtQjTGdTU13Xl3cIMh34YNGAA48&amp;r=qsJfHyzAinbdVNM8vfXlCzg66oB4pGCCUQ-wC1smnWY&amp;m=mMcxSOUqCkg-wyFS_Bc0lrw9EpUUZmy_rPWE_x7Mad0&amp;s=_OHz-_q-HhhC-Cq-GQ6Qmf-WQakLBxQsYjYMlBJYR10&amp;e=" TargetMode="External"/><Relationship Id="rId12" Type="http://schemas.openxmlformats.org/officeDocument/2006/relationships/hyperlink" Target="https://urldefense.proofpoint.com/v2/url?u=https-3A__mass.us11.list-2Dmanage.com_track_click-3Fu-3D0e9e2209abd5f7062568d9a19-26id-3Db8cc7db5cd-26e-3D7e58768395&amp;d=DwMFaQ&amp;c=Xhn9KFvv0VrhnMFbYtQjTGdTU13Xl3cIMh34YNGAA48&amp;r=qsJfHyzAinbdVNM8vfXlCzg66oB4pGCCUQ-wC1smnWY&amp;m=mMcxSOUqCkg-wyFS_Bc0lrw9EpUUZmy_rPWE_x7Mad0&amp;s=NY7ksbyMuixAYkY60rGJkcQR1Ko_c9sJIgaxKtaT1AA&amp;e=" TargetMode="External"/><Relationship Id="rId17" Type="http://schemas.openxmlformats.org/officeDocument/2006/relationships/hyperlink" Target="https://urldefense.proofpoint.com/v2/url?u=https-3A__mass.us11.list-2Dmanage.com_track_click-3Fu-3D0e9e2209abd5f7062568d9a19-26id-3D1ca3614753-26e-3D7e58768395&amp;d=DwMFaQ&amp;c=Xhn9KFvv0VrhnMFbYtQjTGdTU13Xl3cIMh34YNGAA48&amp;r=qsJfHyzAinbdVNM8vfXlCzg66oB4pGCCUQ-wC1smnWY&amp;m=mMcxSOUqCkg-wyFS_Bc0lrw9EpUUZmy_rPWE_x7Mad0&amp;s=tz0uyaZHeXdSB1hoSDmlPo0JjFmPclHGgr1JqDWiqRs&amp;e=" TargetMode="External"/><Relationship Id="rId25" Type="http://schemas.openxmlformats.org/officeDocument/2006/relationships/hyperlink" Target="https://urldefense.proofpoint.com/v2/url?u=https-3A__mass.us11.list-2Dmanage.com_unsubscribe-3Fu-3D0e9e2209abd5f7062568d9a19-26id-3D9ac8b63e31-26e-3D7e58768395-26c-3Df5c93ca208&amp;d=DwMFaQ&amp;c=Xhn9KFvv0VrhnMFbYtQjTGdTU13Xl3cIMh34YNGAA48&amp;r=qsJfHyzAinbdVNM8vfXlCzg66oB4pGCCUQ-wC1smnWY&amp;m=mMcxSOUqCkg-wyFS_Bc0lrw9EpUUZmy_rPWE_x7Mad0&amp;s=l9wPSEh7VtDXpruwyR9zl752JBtycsZ1f8kvp6aSjTo&amp;e=" TargetMode="External"/><Relationship Id="rId2" Type="http://schemas.microsoft.com/office/2007/relationships/stylesWithEffects" Target="stylesWithEffects.xml"/><Relationship Id="rId16" Type="http://schemas.openxmlformats.org/officeDocument/2006/relationships/hyperlink" Target="https://urldefense.proofpoint.com/v2/url?u=https-3A__mass.us11.list-2Dmanage.com_track_click-3Fu-3D0e9e2209abd5f7062568d9a19-26id-3D143ebe5aa6-26e-3D7e58768395&amp;d=DwMFaQ&amp;c=Xhn9KFvv0VrhnMFbYtQjTGdTU13Xl3cIMh34YNGAA48&amp;r=qsJfHyzAinbdVNM8vfXlCzg66oB4pGCCUQ-wC1smnWY&amp;m=mMcxSOUqCkg-wyFS_Bc0lrw9EpUUZmy_rPWE_x7Mad0&amp;s=IgWWqSyrCVDc7KXzJ8ExeszgY-v8t--9HTLBacK8aNQ&amp;e="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urldefense.proofpoint.com/v2/url?u=https-3A__mass.us11.list-2Dmanage.com_track_click-3Fu-3D0e9e2209abd5f7062568d9a19-26id-3Dccd9a3a9ba-26e-3D7e58768395&amp;d=DwMFaQ&amp;c=Xhn9KFvv0VrhnMFbYtQjTGdTU13Xl3cIMh34YNGAA48&amp;r=qsJfHyzAinbdVNM8vfXlCzg66oB4pGCCUQ-wC1smnWY&amp;m=mMcxSOUqCkg-wyFS_Bc0lrw9EpUUZmy_rPWE_x7Mad0&amp;s=mFMG4s2RhcUr9ra1hRpHmh8qu9HEv_pY70NkFUAX_vQ&amp;e=" TargetMode="External"/><Relationship Id="rId11" Type="http://schemas.openxmlformats.org/officeDocument/2006/relationships/hyperlink" Target="https://urldefense.proofpoint.com/v2/url?u=https-3A__mass.us11.list-2Dmanage.com_track_click-3Fu-3D0e9e2209abd5f7062568d9a19-26id-3Ddaa1a83849-26e-3D7e58768395&amp;d=DwMFaQ&amp;c=Xhn9KFvv0VrhnMFbYtQjTGdTU13Xl3cIMh34YNGAA48&amp;r=qsJfHyzAinbdVNM8vfXlCzg66oB4pGCCUQ-wC1smnWY&amp;m=mMcxSOUqCkg-wyFS_Bc0lrw9EpUUZmy_rPWE_x7Mad0&amp;s=AXEv6N8uHqLC4vgAkEyIURjZZGtLtCIyTvckBmPzFA4&amp;e=" TargetMode="External"/><Relationship Id="rId24" Type="http://schemas.openxmlformats.org/officeDocument/2006/relationships/hyperlink" Target="https://urldefense.proofpoint.com/v2/url?u=https-3A__mass.us11.list-2Dmanage.com_profile-3Fu-3D0e9e2209abd5f7062568d9a19-26id-3D9ac8b63e31-26e-3D7e58768395&amp;d=DwMFaQ&amp;c=Xhn9KFvv0VrhnMFbYtQjTGdTU13Xl3cIMh34YNGAA48&amp;r=qsJfHyzAinbdVNM8vfXlCzg66oB4pGCCUQ-wC1smnWY&amp;m=mMcxSOUqCkg-wyFS_Bc0lrw9EpUUZmy_rPWE_x7Mad0&amp;s=1tTOEfv03vfbR7FgCF36bY-RizDn9_E7y8P-j_1LRIk&amp;e=" TargetMode="External"/><Relationship Id="rId5" Type="http://schemas.openxmlformats.org/officeDocument/2006/relationships/image" Target="media/image1.jpeg"/><Relationship Id="rId15" Type="http://schemas.openxmlformats.org/officeDocument/2006/relationships/hyperlink" Target="https://urldefense.proofpoint.com/v2/url?u=https-3A__mass.us11.list-2Dmanage.com_track_click-3Fu-3D0e9e2209abd5f7062568d9a19-26id-3Ddc1df32ac0-26e-3D7e58768395&amp;d=DwMFaQ&amp;c=Xhn9KFvv0VrhnMFbYtQjTGdTU13Xl3cIMh34YNGAA48&amp;r=qsJfHyzAinbdVNM8vfXlCzg66oB4pGCCUQ-wC1smnWY&amp;m=mMcxSOUqCkg-wyFS_Bc0lrw9EpUUZmy_rPWE_x7Mad0&amp;s=nyYTwRRyQIwPYb9_G66CtO6fksxm8vOOvggtHQXyB2o&amp;e=" TargetMode="External"/><Relationship Id="rId23" Type="http://schemas.openxmlformats.org/officeDocument/2006/relationships/hyperlink" Target="//mass.us11.list-manage.com/vcard?u=0e9e2209abd5f7062568d9a19&amp;id=9ac8b63e31" TargetMode="External"/><Relationship Id="rId10" Type="http://schemas.openxmlformats.org/officeDocument/2006/relationships/hyperlink" Target="https://urldefense.proofpoint.com/v2/url?u=https-3A__mass.us11.list-2Dmanage.com_track_click-3Fu-3D0e9e2209abd5f7062568d9a19-26id-3D45bcc775f1-26e-3D7e58768395&amp;d=DwMFaQ&amp;c=Xhn9KFvv0VrhnMFbYtQjTGdTU13Xl3cIMh34YNGAA48&amp;r=qsJfHyzAinbdVNM8vfXlCzg66oB4pGCCUQ-wC1smnWY&amp;m=mMcxSOUqCkg-wyFS_Bc0lrw9EpUUZmy_rPWE_x7Mad0&amp;s=X961ZcCyO8YSqXw7gG1BYO48gwKC_IiLGYyKXqYpbmE&amp;e=" TargetMode="External"/><Relationship Id="rId19" Type="http://schemas.openxmlformats.org/officeDocument/2006/relationships/hyperlink" Target="https://urldefense.proofpoint.com/v2/url?u=https-3A__mass.us11.list-2Dmanage.com_track_click-3Fu-3D0e9e2209abd5f7062568d9a19-26id-3D3f2925af9a-26e-3D7e58768395&amp;d=DwMFaQ&amp;c=Xhn9KFvv0VrhnMFbYtQjTGdTU13Xl3cIMh34YNGAA48&amp;r=qsJfHyzAinbdVNM8vfXlCzg66oB4pGCCUQ-wC1smnWY&amp;m=mMcxSOUqCkg-wyFS_Bc0lrw9EpUUZmy_rPWE_x7Mad0&amp;s=qXmLzefV0GiKbwt7q9pM0kE2jcscMJj2gBA6CBMiEG8&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mass.us11.list-2Dmanage.com_track_click-3Fu-3D0e9e2209abd5f7062568d9a19-26id-3D6b997693b1-26e-3D7e58768395&amp;d=DwMFaQ&amp;c=Xhn9KFvv0VrhnMFbYtQjTGdTU13Xl3cIMh34YNGAA48&amp;r=qsJfHyzAinbdVNM8vfXlCzg66oB4pGCCUQ-wC1smnWY&amp;m=mMcxSOUqCkg-wyFS_Bc0lrw9EpUUZmy_rPWE_x7Mad0&amp;s=WpKhaDeFepcgBoAp6UzxXpMynG3oQ_kAAkvSyA5Teps&amp;e=" TargetMode="External"/><Relationship Id="rId14" Type="http://schemas.openxmlformats.org/officeDocument/2006/relationships/hyperlink" Target="https://urldefense.proofpoint.com/v2/url?u=https-3A__mass.us11.list-2Dmanage.com_track_click-3Fu-3D0e9e2209abd5f7062568d9a19-26id-3D7156a2be90-26e-3D7e58768395&amp;d=DwMFaQ&amp;c=Xhn9KFvv0VrhnMFbYtQjTGdTU13Xl3cIMh34YNGAA48&amp;r=qsJfHyzAinbdVNM8vfXlCzg66oB4pGCCUQ-wC1smnWY&amp;m=mMcxSOUqCkg-wyFS_Bc0lrw9EpUUZmy_rPWE_x7Mad0&amp;s=4I3PS1NwktHAEJR0et8WNxlDvrIvZWsExdYXLXdclCs&amp;e="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6856</Characters>
  <Application>Microsoft Office Word</Application>
  <DocSecurity>0</DocSecurity>
  <Lines>57</Lines>
  <Paragraphs>16</Paragraphs>
  <ScaleCrop>false</ScaleCrop>
  <Company>Commonwealth of MA</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1</cp:revision>
  <dcterms:created xsi:type="dcterms:W3CDTF">2018-03-15T16:39:00Z</dcterms:created>
  <dcterms:modified xsi:type="dcterms:W3CDTF">2018-03-15T16:40:00Z</dcterms:modified>
</cp:coreProperties>
</file>