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440"/>
        <w:gridCol w:w="7486"/>
        <w:gridCol w:w="2090"/>
      </w:tblGrid>
      <w:tr w:rsidR="00533A7B" w:rsidTr="00270812">
        <w:trPr>
          <w:trHeight w:val="144"/>
          <w:jc w:val="center"/>
        </w:trPr>
        <w:tc>
          <w:tcPr>
            <w:tcW w:w="1440" w:type="dxa"/>
            <w:tcBorders>
              <w:top w:val="nil"/>
              <w:left w:val="nil"/>
              <w:bottom w:val="single" w:sz="8" w:space="0" w:color="auto"/>
              <w:right w:val="nil"/>
            </w:tcBorders>
            <w:vAlign w:val="center"/>
          </w:tcPr>
          <w:p w:rsidR="00533A7B" w:rsidRPr="00F30FBF" w:rsidRDefault="00C23418" w:rsidP="00E62B1F">
            <w:pPr>
              <w:jc w:val="center"/>
              <w:rPr>
                <w:rFonts w:ascii="Times New Roman" w:hAnsi="Times New Roman" w:cs="Times New Roman"/>
                <w:sz w:val="20"/>
                <w:szCs w:val="20"/>
              </w:rPr>
            </w:pPr>
            <w:r>
              <w:rPr>
                <w:noProof/>
              </w:rPr>
              <w:drawing>
                <wp:inline distT="0" distB="0" distL="0" distR="0" wp14:anchorId="14BB0057" wp14:editId="6508BCDB">
                  <wp:extent cx="539981" cy="548640"/>
                  <wp:effectExtent l="0" t="0" r="0" b="3810"/>
                  <wp:docPr id="1" name="Picture 1" descr="H:\MA_DPH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_DPH_se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81" cy="548640"/>
                          </a:xfrm>
                          <a:prstGeom prst="rect">
                            <a:avLst/>
                          </a:prstGeom>
                          <a:noFill/>
                          <a:ln>
                            <a:noFill/>
                          </a:ln>
                        </pic:spPr>
                      </pic:pic>
                    </a:graphicData>
                  </a:graphic>
                </wp:inline>
              </w:drawing>
            </w:r>
          </w:p>
        </w:tc>
        <w:tc>
          <w:tcPr>
            <w:tcW w:w="7486" w:type="dxa"/>
            <w:tcBorders>
              <w:top w:val="nil"/>
              <w:left w:val="nil"/>
              <w:bottom w:val="single" w:sz="8" w:space="0" w:color="auto"/>
              <w:right w:val="nil"/>
            </w:tcBorders>
            <w:vAlign w:val="center"/>
          </w:tcPr>
          <w:p w:rsidR="00533A7B" w:rsidRDefault="00533A7B" w:rsidP="00533A7B">
            <w:pPr>
              <w:jc w:val="center"/>
              <w:rPr>
                <w:rFonts w:ascii="Times New Roman" w:hAnsi="Times New Roman" w:cs="Times New Roman"/>
                <w:b/>
                <w:sz w:val="24"/>
                <w:szCs w:val="20"/>
              </w:rPr>
            </w:pPr>
            <w:bookmarkStart w:id="0" w:name="_GoBack"/>
            <w:r>
              <w:rPr>
                <w:rFonts w:ascii="Times New Roman" w:hAnsi="Times New Roman" w:cs="Times New Roman"/>
                <w:b/>
                <w:sz w:val="24"/>
                <w:szCs w:val="20"/>
              </w:rPr>
              <w:t xml:space="preserve">CERTIFICATE </w:t>
            </w:r>
            <w:r w:rsidRPr="00954E50">
              <w:rPr>
                <w:rFonts w:ascii="Times New Roman" w:hAnsi="Times New Roman" w:cs="Times New Roman"/>
                <w:b/>
                <w:szCs w:val="20"/>
              </w:rPr>
              <w:t>OF</w:t>
            </w:r>
            <w:r w:rsidRPr="00954E50">
              <w:rPr>
                <w:rFonts w:ascii="Times New Roman" w:hAnsi="Times New Roman" w:cs="Times New Roman"/>
                <w:b/>
                <w:sz w:val="28"/>
                <w:szCs w:val="20"/>
              </w:rPr>
              <w:t xml:space="preserve"> </w:t>
            </w:r>
            <w:r w:rsidR="00DD0BBB">
              <w:rPr>
                <w:rFonts w:ascii="Times New Roman" w:hAnsi="Times New Roman" w:cs="Times New Roman"/>
                <w:b/>
                <w:sz w:val="24"/>
                <w:szCs w:val="20"/>
              </w:rPr>
              <w:t>IN VITRO TESTING WITH</w:t>
            </w:r>
          </w:p>
          <w:p w:rsidR="00533A7B" w:rsidRPr="00F30FBF" w:rsidRDefault="00533A7B" w:rsidP="00E62B1F">
            <w:pPr>
              <w:jc w:val="center"/>
              <w:rPr>
                <w:rFonts w:ascii="Times New Roman" w:hAnsi="Times New Roman" w:cs="Times New Roman"/>
                <w:sz w:val="20"/>
                <w:szCs w:val="20"/>
              </w:rPr>
            </w:pPr>
            <w:r>
              <w:rPr>
                <w:rFonts w:ascii="Times New Roman" w:hAnsi="Times New Roman" w:cs="Times New Roman"/>
                <w:b/>
                <w:sz w:val="24"/>
                <w:szCs w:val="20"/>
              </w:rPr>
              <w:t>RADIOACTIVE MATERIAL</w:t>
            </w:r>
            <w:r w:rsidR="00DD0BBB">
              <w:rPr>
                <w:rFonts w:ascii="Times New Roman" w:hAnsi="Times New Roman" w:cs="Times New Roman"/>
                <w:b/>
                <w:sz w:val="24"/>
                <w:szCs w:val="20"/>
              </w:rPr>
              <w:t xml:space="preserve"> UNDER GENERAL LICENSE</w:t>
            </w:r>
            <w:bookmarkEnd w:id="0"/>
          </w:p>
        </w:tc>
        <w:tc>
          <w:tcPr>
            <w:tcW w:w="2090" w:type="dxa"/>
            <w:tcBorders>
              <w:top w:val="nil"/>
              <w:left w:val="nil"/>
              <w:bottom w:val="single" w:sz="8" w:space="0" w:color="auto"/>
              <w:right w:val="nil"/>
            </w:tcBorders>
            <w:vAlign w:val="center"/>
          </w:tcPr>
          <w:p w:rsidR="00533A7B" w:rsidRPr="00102466" w:rsidRDefault="00533A7B" w:rsidP="00E62B1F">
            <w:pPr>
              <w:rPr>
                <w:rFonts w:ascii="Times New Roman" w:hAnsi="Times New Roman" w:cs="Times New Roman"/>
                <w:sz w:val="12"/>
                <w:szCs w:val="20"/>
              </w:rPr>
            </w:pPr>
            <w:r w:rsidRPr="00102466">
              <w:rPr>
                <w:rFonts w:ascii="Times New Roman" w:hAnsi="Times New Roman" w:cs="Times New Roman"/>
                <w:sz w:val="12"/>
                <w:szCs w:val="20"/>
              </w:rPr>
              <w:t>The Commonwealth of Massachusetts</w:t>
            </w:r>
          </w:p>
          <w:p w:rsidR="00533A7B" w:rsidRPr="00102466" w:rsidRDefault="00533A7B" w:rsidP="00E62B1F">
            <w:pPr>
              <w:rPr>
                <w:rFonts w:ascii="Times New Roman" w:hAnsi="Times New Roman" w:cs="Times New Roman"/>
                <w:sz w:val="12"/>
                <w:szCs w:val="20"/>
              </w:rPr>
            </w:pPr>
            <w:r w:rsidRPr="00102466">
              <w:rPr>
                <w:rFonts w:ascii="Times New Roman" w:hAnsi="Times New Roman" w:cs="Times New Roman"/>
                <w:sz w:val="12"/>
                <w:szCs w:val="20"/>
              </w:rPr>
              <w:t>Department Of Public Health</w:t>
            </w:r>
          </w:p>
          <w:p w:rsidR="00533A7B" w:rsidRPr="00102466" w:rsidRDefault="00533A7B" w:rsidP="00E62B1F">
            <w:pPr>
              <w:rPr>
                <w:rFonts w:ascii="Times New Roman" w:hAnsi="Times New Roman" w:cs="Times New Roman"/>
                <w:sz w:val="12"/>
                <w:szCs w:val="20"/>
              </w:rPr>
            </w:pPr>
            <w:r w:rsidRPr="00102466">
              <w:rPr>
                <w:rFonts w:ascii="Times New Roman" w:hAnsi="Times New Roman" w:cs="Times New Roman"/>
                <w:sz w:val="12"/>
                <w:szCs w:val="20"/>
              </w:rPr>
              <w:t>Radiation Control Program</w:t>
            </w:r>
          </w:p>
          <w:p w:rsidR="00533A7B" w:rsidRPr="00102466" w:rsidRDefault="00533A7B" w:rsidP="00E62B1F">
            <w:pPr>
              <w:ind w:right="-90"/>
              <w:rPr>
                <w:rFonts w:ascii="Times New Roman" w:hAnsi="Times New Roman" w:cs="Times New Roman"/>
                <w:sz w:val="12"/>
                <w:szCs w:val="20"/>
              </w:rPr>
            </w:pPr>
            <w:r w:rsidRPr="00102466">
              <w:rPr>
                <w:rFonts w:ascii="Times New Roman" w:hAnsi="Times New Roman" w:cs="Times New Roman"/>
                <w:sz w:val="12"/>
                <w:szCs w:val="20"/>
              </w:rPr>
              <w:t>Schrafft</w:t>
            </w:r>
            <w:r w:rsidR="00130993">
              <w:rPr>
                <w:rFonts w:ascii="Times New Roman" w:hAnsi="Times New Roman" w:cs="Times New Roman"/>
                <w:sz w:val="12"/>
                <w:szCs w:val="20"/>
              </w:rPr>
              <w:t xml:space="preserve"> </w:t>
            </w:r>
            <w:r w:rsidRPr="00102466">
              <w:rPr>
                <w:rFonts w:ascii="Times New Roman" w:hAnsi="Times New Roman" w:cs="Times New Roman"/>
                <w:sz w:val="12"/>
                <w:szCs w:val="20"/>
              </w:rPr>
              <w:t>Center, Suite 1M2A</w:t>
            </w:r>
          </w:p>
          <w:p w:rsidR="00533A7B" w:rsidRPr="00102466" w:rsidRDefault="00533A7B" w:rsidP="00E62B1F">
            <w:pPr>
              <w:rPr>
                <w:rFonts w:ascii="Times New Roman" w:hAnsi="Times New Roman" w:cs="Times New Roman"/>
                <w:sz w:val="12"/>
                <w:szCs w:val="20"/>
              </w:rPr>
            </w:pPr>
            <w:r w:rsidRPr="00102466">
              <w:rPr>
                <w:rFonts w:ascii="Times New Roman" w:hAnsi="Times New Roman" w:cs="Times New Roman"/>
                <w:sz w:val="12"/>
                <w:szCs w:val="20"/>
              </w:rPr>
              <w:t>529 Main St, Charlestown, MA 02129</w:t>
            </w:r>
          </w:p>
          <w:p w:rsidR="00533A7B" w:rsidRPr="00F30FBF" w:rsidRDefault="00533A7B" w:rsidP="00E62B1F">
            <w:pPr>
              <w:rPr>
                <w:rFonts w:ascii="Times New Roman" w:hAnsi="Times New Roman" w:cs="Times New Roman"/>
                <w:sz w:val="20"/>
                <w:szCs w:val="20"/>
              </w:rPr>
            </w:pPr>
            <w:r w:rsidRPr="00102466">
              <w:rPr>
                <w:rFonts w:ascii="Times New Roman" w:hAnsi="Times New Roman" w:cs="Times New Roman"/>
                <w:sz w:val="12"/>
                <w:szCs w:val="20"/>
              </w:rPr>
              <w:t>Tel: 617-</w:t>
            </w:r>
            <w:r>
              <w:rPr>
                <w:rFonts w:ascii="Times New Roman" w:hAnsi="Times New Roman" w:cs="Times New Roman"/>
                <w:sz w:val="12"/>
                <w:szCs w:val="20"/>
              </w:rPr>
              <w:t>242-3035</w:t>
            </w:r>
            <w:r w:rsidR="00AA7A56">
              <w:rPr>
                <w:rFonts w:ascii="Times New Roman" w:hAnsi="Times New Roman" w:cs="Times New Roman"/>
                <w:sz w:val="12"/>
                <w:szCs w:val="20"/>
              </w:rPr>
              <w:t xml:space="preserve"> </w:t>
            </w:r>
            <w:r w:rsidRPr="00102466">
              <w:rPr>
                <w:rFonts w:ascii="Times New Roman" w:hAnsi="Times New Roman" w:cs="Times New Roman"/>
                <w:sz w:val="12"/>
                <w:szCs w:val="20"/>
              </w:rPr>
              <w:t>Fax: 617-242-3457</w:t>
            </w:r>
          </w:p>
        </w:tc>
      </w:tr>
      <w:tr w:rsidR="0076014B" w:rsidTr="00270812">
        <w:trPr>
          <w:trHeight w:val="20"/>
          <w:jc w:val="center"/>
        </w:trPr>
        <w:tc>
          <w:tcPr>
            <w:tcW w:w="11016" w:type="dxa"/>
            <w:gridSpan w:val="3"/>
            <w:tcBorders>
              <w:top w:val="single" w:sz="8" w:space="0" w:color="auto"/>
              <w:left w:val="nil"/>
              <w:bottom w:val="nil"/>
              <w:right w:val="nil"/>
            </w:tcBorders>
          </w:tcPr>
          <w:p w:rsidR="0076014B" w:rsidRPr="00DD0BBB" w:rsidRDefault="00DD0BBB" w:rsidP="00A7700E">
            <w:pPr>
              <w:ind w:left="36" w:right="36"/>
              <w:jc w:val="both"/>
              <w:rPr>
                <w:rFonts w:ascii="Times New Roman" w:hAnsi="Times New Roman" w:cs="Times New Roman"/>
                <w:sz w:val="18"/>
                <w:szCs w:val="20"/>
              </w:rPr>
            </w:pPr>
            <w:r>
              <w:rPr>
                <w:rFonts w:ascii="Times New Roman" w:hAnsi="Times New Roman" w:cs="Times New Roman"/>
                <w:sz w:val="18"/>
                <w:szCs w:val="20"/>
              </w:rPr>
              <w:t>INSTRUCTIONS: 105</w:t>
            </w:r>
            <w:r w:rsidR="00963456">
              <w:rPr>
                <w:rFonts w:ascii="Times New Roman" w:hAnsi="Times New Roman" w:cs="Times New Roman"/>
                <w:sz w:val="18"/>
                <w:szCs w:val="20"/>
              </w:rPr>
              <w:t xml:space="preserve"> </w:t>
            </w:r>
            <w:r w:rsidR="00A7700E">
              <w:rPr>
                <w:rFonts w:ascii="Times New Roman" w:hAnsi="Times New Roman" w:cs="Times New Roman"/>
                <w:sz w:val="18"/>
                <w:szCs w:val="20"/>
              </w:rPr>
              <w:t>CMR Section 120.122</w:t>
            </w:r>
            <w:r>
              <w:rPr>
                <w:rFonts w:ascii="Times New Roman" w:hAnsi="Times New Roman" w:cs="Times New Roman"/>
                <w:sz w:val="18"/>
                <w:szCs w:val="20"/>
              </w:rPr>
              <w:t>(I)</w:t>
            </w:r>
            <w:r w:rsidRPr="00DD0BBB">
              <w:rPr>
                <w:rFonts w:ascii="Times New Roman" w:hAnsi="Times New Roman" w:cs="Times New Roman"/>
                <w:sz w:val="18"/>
                <w:szCs w:val="20"/>
              </w:rPr>
              <w:t>(1)</w:t>
            </w:r>
            <w:r w:rsidR="00A7700E">
              <w:rPr>
                <w:rFonts w:ascii="Times New Roman" w:hAnsi="Times New Roman" w:cs="Times New Roman"/>
                <w:sz w:val="18"/>
                <w:szCs w:val="20"/>
              </w:rPr>
              <w:t xml:space="preserve"> (see Enclosure 1)</w:t>
            </w:r>
            <w:r w:rsidRPr="00DD0BBB">
              <w:rPr>
                <w:rFonts w:ascii="Times New Roman" w:hAnsi="Times New Roman" w:cs="Times New Roman"/>
                <w:sz w:val="18"/>
                <w:szCs w:val="20"/>
              </w:rPr>
              <w:t xml:space="preserve"> of Radiation Control Regulations establishes a general license authorizing physicians, veterinarians, clinical laboratories, and hospitals to possess certain small quantities of radioactive material for in vitro clinical or laboratory tests not involving the internal or external administration of the radioactive material or the radiation therefrom to human beings or animals. Possession of radioactive mat</w:t>
            </w:r>
            <w:r>
              <w:rPr>
                <w:rFonts w:ascii="Times New Roman" w:hAnsi="Times New Roman" w:cs="Times New Roman"/>
                <w:sz w:val="18"/>
                <w:szCs w:val="20"/>
              </w:rPr>
              <w:t>erial under Section 120.122(I)</w:t>
            </w:r>
            <w:r w:rsidRPr="00DD0BBB">
              <w:rPr>
                <w:rFonts w:ascii="Times New Roman" w:hAnsi="Times New Roman" w:cs="Times New Roman"/>
                <w:sz w:val="18"/>
                <w:szCs w:val="20"/>
              </w:rPr>
              <w:t>(1) is not authorized until the physician, veterinarian, clinical laboratory, or hospital has filed form MRCP 120.100-2 and received from the Department a validated copy of form MRCP 120.100-2 with certification number.</w:t>
            </w:r>
            <w:r>
              <w:rPr>
                <w:rFonts w:ascii="Times New Roman" w:hAnsi="Times New Roman" w:cs="Times New Roman"/>
                <w:sz w:val="18"/>
                <w:szCs w:val="20"/>
              </w:rPr>
              <w:t xml:space="preserve"> </w:t>
            </w:r>
            <w:r w:rsidRPr="00DD0BBB">
              <w:rPr>
                <w:rFonts w:ascii="Times New Roman" w:hAnsi="Times New Roman" w:cs="Times New Roman"/>
                <w:sz w:val="18"/>
                <w:szCs w:val="20"/>
              </w:rPr>
              <w:t>Sub</w:t>
            </w:r>
            <w:r>
              <w:rPr>
                <w:rFonts w:ascii="Times New Roman" w:hAnsi="Times New Roman" w:cs="Times New Roman"/>
                <w:sz w:val="18"/>
                <w:szCs w:val="20"/>
              </w:rPr>
              <w:t xml:space="preserve">mit this form </w:t>
            </w:r>
            <w:r w:rsidR="00DE68F6">
              <w:rPr>
                <w:rFonts w:ascii="Times New Roman" w:hAnsi="Times New Roman" w:cs="Times New Roman"/>
                <w:sz w:val="18"/>
                <w:szCs w:val="20"/>
              </w:rPr>
              <w:t>[</w:t>
            </w:r>
            <w:r w:rsidRPr="00DD0BBB">
              <w:rPr>
                <w:rFonts w:ascii="Times New Roman" w:hAnsi="Times New Roman" w:cs="Times New Roman"/>
                <w:i/>
                <w:sz w:val="18"/>
                <w:szCs w:val="20"/>
              </w:rPr>
              <w:t>in triplicate</w:t>
            </w:r>
            <w:r w:rsidR="00DE68F6">
              <w:rPr>
                <w:rFonts w:ascii="Times New Roman" w:hAnsi="Times New Roman" w:cs="Times New Roman"/>
                <w:sz w:val="18"/>
                <w:szCs w:val="20"/>
              </w:rPr>
              <w:t>] to the MA RCP</w:t>
            </w:r>
            <w:r w:rsidRPr="00DD0BBB">
              <w:rPr>
                <w:rFonts w:ascii="Times New Roman" w:hAnsi="Times New Roman" w:cs="Times New Roman"/>
                <w:sz w:val="18"/>
                <w:szCs w:val="20"/>
              </w:rPr>
              <w:t>. A certification number will be assigned and a validated copy of form MRCP 120.100-2 will be returned.</w:t>
            </w:r>
          </w:p>
        </w:tc>
      </w:tr>
    </w:tbl>
    <w:p w:rsidR="00270812" w:rsidRPr="00270812" w:rsidRDefault="00270812" w:rsidP="00270812">
      <w:pPr>
        <w:spacing w:after="0"/>
        <w:rPr>
          <w:sz w:val="2"/>
        </w:rPr>
      </w:pPr>
    </w:p>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1016"/>
      </w:tblGrid>
      <w:tr w:rsidR="00DF1799" w:rsidTr="00BC7860">
        <w:trPr>
          <w:trHeight w:val="20"/>
          <w:jc w:val="center"/>
        </w:trPr>
        <w:tc>
          <w:tcPr>
            <w:tcW w:w="11016" w:type="dxa"/>
            <w:tcBorders>
              <w:top w:val="double" w:sz="4" w:space="0" w:color="auto"/>
            </w:tcBorders>
            <w:shd w:val="clear" w:color="auto" w:fill="auto"/>
          </w:tcPr>
          <w:p w:rsidR="00DF1799" w:rsidRPr="00527343" w:rsidRDefault="00DF1799" w:rsidP="00963456">
            <w:pPr>
              <w:pStyle w:val="ListParagraph"/>
              <w:numPr>
                <w:ilvl w:val="0"/>
                <w:numId w:val="3"/>
              </w:numPr>
              <w:spacing w:before="120" w:after="120"/>
              <w:ind w:right="187"/>
              <w:contextualSpacing w:val="0"/>
              <w:rPr>
                <w:rFonts w:ascii="Times New Roman" w:hAnsi="Times New Roman" w:cs="Times New Roman"/>
                <w:sz w:val="20"/>
                <w:szCs w:val="20"/>
                <w:u w:val="single"/>
              </w:rPr>
            </w:pPr>
            <w:r w:rsidRPr="00527343">
              <w:rPr>
                <w:rFonts w:ascii="Times New Roman" w:hAnsi="Times New Roman" w:cs="Times New Roman"/>
                <w:sz w:val="20"/>
                <w:szCs w:val="20"/>
              </w:rPr>
              <w:t>Please print or type</w:t>
            </w:r>
            <w:r w:rsidR="00963456" w:rsidRPr="00963456">
              <w:rPr>
                <w:rFonts w:ascii="Times New Roman" w:hAnsi="Times New Roman" w:cs="Times New Roman"/>
                <w:sz w:val="20"/>
                <w:szCs w:val="20"/>
              </w:rPr>
              <w:t xml:space="preserve"> below, </w:t>
            </w:r>
            <w:r w:rsidRPr="00527343">
              <w:rPr>
                <w:rFonts w:ascii="Times New Roman" w:hAnsi="Times New Roman" w:cs="Times New Roman"/>
                <w:sz w:val="20"/>
                <w:szCs w:val="20"/>
              </w:rPr>
              <w:t>the name</w:t>
            </w:r>
            <w:r w:rsidR="00D31852">
              <w:rPr>
                <w:rFonts w:ascii="Times New Roman" w:hAnsi="Times New Roman" w:cs="Times New Roman"/>
                <w:sz w:val="20"/>
                <w:szCs w:val="20"/>
              </w:rPr>
              <w:t xml:space="preserve">, </w:t>
            </w:r>
            <w:r w:rsidR="00D31852" w:rsidRPr="00527343">
              <w:rPr>
                <w:rFonts w:ascii="Times New Roman" w:hAnsi="Times New Roman" w:cs="Times New Roman"/>
                <w:sz w:val="20"/>
                <w:szCs w:val="20"/>
              </w:rPr>
              <w:t>address</w:t>
            </w:r>
            <w:r w:rsidRPr="00527343">
              <w:rPr>
                <w:rFonts w:ascii="Times New Roman" w:hAnsi="Times New Roman" w:cs="Times New Roman"/>
                <w:sz w:val="20"/>
                <w:szCs w:val="20"/>
              </w:rPr>
              <w:t xml:space="preserve"> (including zip code</w:t>
            </w:r>
            <w:proofErr w:type="gramStart"/>
            <w:r w:rsidRPr="00527343">
              <w:rPr>
                <w:rFonts w:ascii="Times New Roman" w:hAnsi="Times New Roman" w:cs="Times New Roman"/>
                <w:sz w:val="20"/>
                <w:szCs w:val="20"/>
              </w:rPr>
              <w:t xml:space="preserve">) </w:t>
            </w:r>
            <w:r w:rsidR="00D31852">
              <w:rPr>
                <w:rFonts w:ascii="Times New Roman" w:hAnsi="Times New Roman" w:cs="Times New Roman"/>
                <w:sz w:val="20"/>
                <w:szCs w:val="20"/>
              </w:rPr>
              <w:t xml:space="preserve"> and</w:t>
            </w:r>
            <w:proofErr w:type="gramEnd"/>
            <w:r w:rsidR="00D31852">
              <w:rPr>
                <w:rFonts w:ascii="Times New Roman" w:hAnsi="Times New Roman" w:cs="Times New Roman"/>
                <w:sz w:val="20"/>
                <w:szCs w:val="20"/>
              </w:rPr>
              <w:t xml:space="preserve"> email </w:t>
            </w:r>
            <w:r w:rsidRPr="00527343">
              <w:rPr>
                <w:rFonts w:ascii="Times New Roman" w:hAnsi="Times New Roman" w:cs="Times New Roman"/>
                <w:sz w:val="20"/>
                <w:szCs w:val="20"/>
              </w:rPr>
              <w:t>of the physician, veterinarian, clinical laboratory, or hospital for whom or for which this form is filed.</w:t>
            </w:r>
          </w:p>
          <w:p w:rsidR="00DF1799" w:rsidRDefault="00DF1799" w:rsidP="00DF1799">
            <w:pPr>
              <w:pStyle w:val="ListParagraph"/>
              <w:spacing w:before="120" w:after="120"/>
              <w:ind w:left="547" w:right="187"/>
              <w:contextualSpacing w:val="0"/>
              <w:rPr>
                <w:rFonts w:ascii="Times New Roman" w:hAnsi="Times New Roman" w:cs="Times New Roman"/>
                <w:sz w:val="20"/>
                <w:szCs w:val="20"/>
                <w:u w:val="single"/>
              </w:rPr>
            </w:pP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F1799" w:rsidRDefault="00DF1799" w:rsidP="00DF1799">
            <w:pPr>
              <w:pStyle w:val="ListParagraph"/>
              <w:spacing w:before="120" w:after="120"/>
              <w:ind w:left="547" w:right="187"/>
              <w:contextualSpacing w:val="0"/>
              <w:rPr>
                <w:rFonts w:ascii="Times New Roman" w:hAnsi="Times New Roman" w:cs="Times New Roman"/>
                <w:sz w:val="20"/>
                <w:szCs w:val="20"/>
                <w:u w:val="single"/>
              </w:rPr>
            </w:pP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F1799" w:rsidRDefault="00DF1799" w:rsidP="00DF1799">
            <w:pPr>
              <w:pStyle w:val="ListParagraph"/>
              <w:spacing w:before="120" w:after="120"/>
              <w:ind w:left="547" w:right="187"/>
              <w:contextualSpacing w:val="0"/>
              <w:rPr>
                <w:rFonts w:ascii="Times New Roman" w:hAnsi="Times New Roman" w:cs="Times New Roman"/>
                <w:sz w:val="20"/>
                <w:szCs w:val="20"/>
                <w:u w:val="single"/>
              </w:rPr>
            </w:pP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F1799" w:rsidRPr="00DF1799" w:rsidRDefault="00DF1799" w:rsidP="002D72D9">
            <w:pPr>
              <w:pStyle w:val="ListParagraph"/>
              <w:spacing w:before="120" w:after="240"/>
              <w:ind w:left="547" w:right="187"/>
              <w:contextualSpacing w:val="0"/>
              <w:rPr>
                <w:rFonts w:ascii="Times New Roman" w:hAnsi="Times New Roman" w:cs="Times New Roman"/>
                <w:sz w:val="20"/>
                <w:szCs w:val="20"/>
              </w:rPr>
            </w:pP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tc>
      </w:tr>
      <w:tr w:rsidR="00DF1799" w:rsidTr="00A84D07">
        <w:trPr>
          <w:trHeight w:val="20"/>
          <w:jc w:val="center"/>
        </w:trPr>
        <w:tc>
          <w:tcPr>
            <w:tcW w:w="11016" w:type="dxa"/>
            <w:shd w:val="clear" w:color="auto" w:fill="auto"/>
          </w:tcPr>
          <w:p w:rsidR="00DF1799" w:rsidRPr="00527343" w:rsidRDefault="00DF1799" w:rsidP="00DF1799">
            <w:pPr>
              <w:pStyle w:val="ListParagraph"/>
              <w:numPr>
                <w:ilvl w:val="0"/>
                <w:numId w:val="3"/>
              </w:numPr>
              <w:tabs>
                <w:tab w:val="left" w:pos="1164"/>
              </w:tabs>
              <w:spacing w:before="120" w:after="120"/>
              <w:ind w:right="187"/>
              <w:contextualSpacing w:val="0"/>
              <w:rPr>
                <w:rFonts w:ascii="Times New Roman" w:hAnsi="Times New Roman" w:cs="Times New Roman"/>
                <w:sz w:val="20"/>
                <w:szCs w:val="20"/>
              </w:rPr>
            </w:pPr>
            <w:r w:rsidRPr="00527343">
              <w:rPr>
                <w:rFonts w:ascii="Times New Roman" w:hAnsi="Times New Roman" w:cs="Times New Roman"/>
                <w:sz w:val="20"/>
                <w:szCs w:val="20"/>
              </w:rPr>
              <w:t>I hereby apply for a certification pursuant to section 120.122 (I)</w:t>
            </w:r>
            <w:r w:rsidR="00963456">
              <w:rPr>
                <w:rFonts w:ascii="Times New Roman" w:hAnsi="Times New Roman" w:cs="Times New Roman"/>
                <w:sz w:val="20"/>
                <w:szCs w:val="20"/>
              </w:rPr>
              <w:t xml:space="preserve"> </w:t>
            </w:r>
            <w:r w:rsidRPr="00527343">
              <w:rPr>
                <w:rFonts w:ascii="Times New Roman" w:hAnsi="Times New Roman" w:cs="Times New Roman"/>
                <w:sz w:val="20"/>
                <w:szCs w:val="20"/>
              </w:rPr>
              <w:t>(1) of Part C for use of radioactive material for:</w:t>
            </w:r>
          </w:p>
          <w:p w:rsidR="00DF1799" w:rsidRPr="00527343" w:rsidRDefault="00C31AFB" w:rsidP="00DF1799">
            <w:pPr>
              <w:pStyle w:val="ListParagraph"/>
              <w:spacing w:before="120" w:after="120"/>
              <w:ind w:left="1000" w:right="187" w:hanging="453"/>
              <w:contextualSpacing w:val="0"/>
              <w:rPr>
                <w:rFonts w:ascii="Times New Roman" w:hAnsi="Times New Roman" w:cs="Times New Roman"/>
                <w:sz w:val="20"/>
                <w:szCs w:val="20"/>
              </w:rPr>
            </w:pPr>
            <w:sdt>
              <w:sdtPr>
                <w:rPr>
                  <w:rFonts w:ascii="Times New Roman" w:hAnsi="Times New Roman" w:cs="Times New Roman"/>
                  <w:sz w:val="20"/>
                  <w:szCs w:val="20"/>
                </w:rPr>
                <w:id w:val="344831651"/>
                <w14:checkbox>
                  <w14:checked w14:val="0"/>
                  <w14:checkedState w14:val="2612" w14:font="MS Gothic"/>
                  <w14:uncheckedState w14:val="2610" w14:font="MS Gothic"/>
                </w14:checkbox>
              </w:sdtPr>
              <w:sdtEndPr/>
              <w:sdtContent>
                <w:r w:rsidR="00DF1799" w:rsidRPr="00527343">
                  <w:rPr>
                    <w:rFonts w:ascii="MS Gothic" w:eastAsia="MS Gothic" w:hAnsi="MS Gothic" w:cs="Times New Roman" w:hint="eastAsia"/>
                    <w:sz w:val="20"/>
                    <w:szCs w:val="20"/>
                  </w:rPr>
                  <w:t>☐</w:t>
                </w:r>
              </w:sdtContent>
            </w:sdt>
            <w:r w:rsidR="00DF1799" w:rsidRPr="00527343">
              <w:rPr>
                <w:rFonts w:ascii="Times New Roman" w:hAnsi="Times New Roman" w:cs="Times New Roman"/>
                <w:sz w:val="20"/>
                <w:szCs w:val="20"/>
              </w:rPr>
              <w:t xml:space="preserve"> a. Myself, a duly licensed physician [authorized to dispense drugs] in the practice of medicine.</w:t>
            </w:r>
          </w:p>
          <w:p w:rsidR="00DF1799" w:rsidRPr="00527343" w:rsidRDefault="00C31AFB" w:rsidP="00DF1799">
            <w:pPr>
              <w:pStyle w:val="ListParagraph"/>
              <w:spacing w:before="120" w:after="120"/>
              <w:ind w:left="547" w:right="187"/>
              <w:contextualSpacing w:val="0"/>
              <w:rPr>
                <w:rFonts w:ascii="Times New Roman" w:hAnsi="Times New Roman" w:cs="Times New Roman"/>
                <w:sz w:val="20"/>
                <w:szCs w:val="20"/>
              </w:rPr>
            </w:pPr>
            <w:sdt>
              <w:sdtPr>
                <w:rPr>
                  <w:rFonts w:ascii="Times New Roman" w:hAnsi="Times New Roman" w:cs="Times New Roman"/>
                  <w:sz w:val="20"/>
                  <w:szCs w:val="20"/>
                </w:rPr>
                <w:id w:val="-50699174"/>
                <w14:checkbox>
                  <w14:checked w14:val="0"/>
                  <w14:checkedState w14:val="2612" w14:font="MS Gothic"/>
                  <w14:uncheckedState w14:val="2610" w14:font="MS Gothic"/>
                </w14:checkbox>
              </w:sdtPr>
              <w:sdtEndPr/>
              <w:sdtContent>
                <w:r w:rsidR="00DF1799" w:rsidRPr="00527343">
                  <w:rPr>
                    <w:rFonts w:ascii="MS Gothic" w:eastAsia="MS Gothic" w:hAnsi="MS Gothic" w:cs="Times New Roman" w:hint="eastAsia"/>
                    <w:sz w:val="20"/>
                    <w:szCs w:val="20"/>
                  </w:rPr>
                  <w:t>☐</w:t>
                </w:r>
              </w:sdtContent>
            </w:sdt>
            <w:r w:rsidR="00DF1799" w:rsidRPr="00527343">
              <w:rPr>
                <w:rFonts w:ascii="Times New Roman" w:hAnsi="Times New Roman" w:cs="Times New Roman"/>
                <w:sz w:val="20"/>
                <w:szCs w:val="20"/>
              </w:rPr>
              <w:t xml:space="preserve"> b. The aforementioned clinical laboratory.</w:t>
            </w:r>
          </w:p>
          <w:p w:rsidR="00DF1799" w:rsidRPr="00527343" w:rsidRDefault="00C31AFB" w:rsidP="00DF1799">
            <w:pPr>
              <w:pStyle w:val="ListParagraph"/>
              <w:spacing w:before="120" w:after="120"/>
              <w:ind w:left="547" w:right="187"/>
              <w:contextualSpacing w:val="0"/>
              <w:rPr>
                <w:rFonts w:ascii="Times New Roman" w:hAnsi="Times New Roman" w:cs="Times New Roman"/>
                <w:sz w:val="20"/>
                <w:szCs w:val="20"/>
              </w:rPr>
            </w:pPr>
            <w:sdt>
              <w:sdtPr>
                <w:rPr>
                  <w:rFonts w:ascii="Times New Roman" w:hAnsi="Times New Roman" w:cs="Times New Roman"/>
                  <w:sz w:val="20"/>
                  <w:szCs w:val="20"/>
                </w:rPr>
                <w:id w:val="851075470"/>
                <w14:checkbox>
                  <w14:checked w14:val="0"/>
                  <w14:checkedState w14:val="2612" w14:font="MS Gothic"/>
                  <w14:uncheckedState w14:val="2610" w14:font="MS Gothic"/>
                </w14:checkbox>
              </w:sdtPr>
              <w:sdtEndPr/>
              <w:sdtContent>
                <w:r w:rsidR="00DF1799" w:rsidRPr="00527343">
                  <w:rPr>
                    <w:rFonts w:ascii="MS Gothic" w:eastAsia="MS Gothic" w:hAnsi="MS Gothic" w:cs="Times New Roman" w:hint="eastAsia"/>
                    <w:sz w:val="20"/>
                    <w:szCs w:val="20"/>
                  </w:rPr>
                  <w:t>☐</w:t>
                </w:r>
              </w:sdtContent>
            </w:sdt>
            <w:r w:rsidR="00DF1799" w:rsidRPr="00527343">
              <w:rPr>
                <w:rFonts w:ascii="Times New Roman" w:hAnsi="Times New Roman" w:cs="Times New Roman"/>
                <w:sz w:val="20"/>
                <w:szCs w:val="20"/>
              </w:rPr>
              <w:t xml:space="preserve"> c. The aforementioned hospital.</w:t>
            </w:r>
          </w:p>
          <w:p w:rsidR="00DF1799" w:rsidRPr="00527343" w:rsidRDefault="00C31AFB" w:rsidP="00DF1799">
            <w:pPr>
              <w:pStyle w:val="ListParagraph"/>
              <w:spacing w:before="120" w:after="120"/>
              <w:ind w:left="547" w:right="187"/>
              <w:contextualSpacing w:val="0"/>
              <w:rPr>
                <w:rFonts w:ascii="Times New Roman" w:hAnsi="Times New Roman" w:cs="Times New Roman"/>
                <w:sz w:val="20"/>
                <w:szCs w:val="20"/>
              </w:rPr>
            </w:pPr>
            <w:sdt>
              <w:sdtPr>
                <w:rPr>
                  <w:rFonts w:ascii="Times New Roman" w:hAnsi="Times New Roman" w:cs="Times New Roman"/>
                  <w:sz w:val="20"/>
                  <w:szCs w:val="20"/>
                </w:rPr>
                <w:id w:val="-739477873"/>
                <w14:checkbox>
                  <w14:checked w14:val="0"/>
                  <w14:checkedState w14:val="2612" w14:font="MS Gothic"/>
                  <w14:uncheckedState w14:val="2610" w14:font="MS Gothic"/>
                </w14:checkbox>
              </w:sdtPr>
              <w:sdtEndPr/>
              <w:sdtContent>
                <w:r w:rsidR="00DF1799" w:rsidRPr="00527343">
                  <w:rPr>
                    <w:rFonts w:ascii="MS Gothic" w:eastAsia="MS Gothic" w:hAnsi="MS Gothic" w:cs="Times New Roman" w:hint="eastAsia"/>
                    <w:sz w:val="20"/>
                    <w:szCs w:val="20"/>
                  </w:rPr>
                  <w:t>☐</w:t>
                </w:r>
              </w:sdtContent>
            </w:sdt>
            <w:r w:rsidR="00DF1799" w:rsidRPr="00527343">
              <w:rPr>
                <w:rFonts w:ascii="Times New Roman" w:hAnsi="Times New Roman" w:cs="Times New Roman"/>
                <w:sz w:val="20"/>
                <w:szCs w:val="20"/>
              </w:rPr>
              <w:t xml:space="preserve"> d. Myself, a duly licensed veterinarian.</w:t>
            </w:r>
          </w:p>
        </w:tc>
      </w:tr>
      <w:tr w:rsidR="00DF1799" w:rsidTr="00D95242">
        <w:trPr>
          <w:trHeight w:val="20"/>
          <w:jc w:val="center"/>
        </w:trPr>
        <w:tc>
          <w:tcPr>
            <w:tcW w:w="11016" w:type="dxa"/>
            <w:shd w:val="clear" w:color="auto" w:fill="FFFFFF" w:themeFill="background1"/>
          </w:tcPr>
          <w:p w:rsidR="00DF1799" w:rsidRPr="008D43DA" w:rsidRDefault="00DF1799" w:rsidP="00DF1799">
            <w:pPr>
              <w:pStyle w:val="ListParagraph"/>
              <w:numPr>
                <w:ilvl w:val="0"/>
                <w:numId w:val="3"/>
              </w:numPr>
              <w:tabs>
                <w:tab w:val="left" w:pos="3006"/>
                <w:tab w:val="left" w:pos="5346"/>
              </w:tabs>
              <w:spacing w:before="120" w:after="120"/>
              <w:ind w:right="187"/>
              <w:contextualSpacing w:val="0"/>
              <w:rPr>
                <w:rFonts w:ascii="Times New Roman" w:hAnsi="Times New Roman" w:cs="Times New Roman"/>
                <w:sz w:val="20"/>
                <w:szCs w:val="20"/>
              </w:rPr>
            </w:pPr>
            <w:r w:rsidRPr="008D43DA">
              <w:rPr>
                <w:rFonts w:ascii="Times New Roman" w:hAnsi="Times New Roman" w:cs="Times New Roman"/>
                <w:sz w:val="20"/>
                <w:szCs w:val="20"/>
              </w:rPr>
              <w:t>CERTIFICATE NUMBER:</w:t>
            </w:r>
            <w:r>
              <w:rPr>
                <w:rFonts w:ascii="Times New Roman" w:hAnsi="Times New Roman" w:cs="Times New Roman"/>
                <w:sz w:val="20"/>
                <w:szCs w:val="20"/>
              </w:rPr>
              <w:t xml:space="preserve"> </w:t>
            </w:r>
            <w:r w:rsidRPr="008D43DA">
              <w:rPr>
                <w:rFonts w:ascii="Times New Roman" w:hAnsi="Times New Roman" w:cs="Times New Roman"/>
                <w:position w:val="2"/>
                <w:sz w:val="14"/>
                <w:szCs w:val="20"/>
              </w:rPr>
              <w:t>(Leave blank, to be completed by Agency)</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tc>
      </w:tr>
      <w:tr w:rsidR="00DF1799" w:rsidTr="00596270">
        <w:trPr>
          <w:trHeight w:val="20"/>
          <w:jc w:val="center"/>
        </w:trPr>
        <w:tc>
          <w:tcPr>
            <w:tcW w:w="11016" w:type="dxa"/>
            <w:shd w:val="clear" w:color="auto" w:fill="auto"/>
          </w:tcPr>
          <w:p w:rsidR="00DF1799" w:rsidRPr="008D43DA" w:rsidRDefault="00DF1799" w:rsidP="00DF1799">
            <w:pPr>
              <w:pStyle w:val="ListParagraph"/>
              <w:numPr>
                <w:ilvl w:val="0"/>
                <w:numId w:val="3"/>
              </w:numPr>
              <w:tabs>
                <w:tab w:val="left" w:pos="3006"/>
                <w:tab w:val="left" w:pos="10836"/>
              </w:tabs>
              <w:spacing w:before="120" w:after="120"/>
              <w:ind w:right="187"/>
              <w:contextualSpacing w:val="0"/>
              <w:rPr>
                <w:rFonts w:ascii="Times New Roman" w:hAnsi="Times New Roman" w:cs="Times New Roman"/>
                <w:b/>
                <w:sz w:val="20"/>
                <w:szCs w:val="20"/>
              </w:rPr>
            </w:pPr>
            <w:r w:rsidRPr="00527343">
              <w:rPr>
                <w:rFonts w:ascii="Times New Roman" w:hAnsi="Times New Roman" w:cs="Times New Roman"/>
                <w:sz w:val="20"/>
                <w:szCs w:val="20"/>
              </w:rPr>
              <w:t>If</w:t>
            </w:r>
            <w:r>
              <w:rPr>
                <w:rFonts w:ascii="Times New Roman" w:hAnsi="Times New Roman" w:cs="Times New Roman"/>
                <w:sz w:val="20"/>
                <w:szCs w:val="20"/>
              </w:rPr>
              <w:t xml:space="preserve"> locations of use is different from the address provided </w:t>
            </w:r>
            <w:r w:rsidRPr="008D43DA">
              <w:rPr>
                <w:rFonts w:ascii="Times New Roman" w:hAnsi="Times New Roman" w:cs="Times New Roman"/>
                <w:sz w:val="20"/>
                <w:szCs w:val="20"/>
              </w:rPr>
              <w:t>in Item 1, please give complete address:</w:t>
            </w:r>
          </w:p>
          <w:p w:rsidR="00DF1799" w:rsidRDefault="00DF1799" w:rsidP="00DF1799">
            <w:pPr>
              <w:pStyle w:val="ListParagraph"/>
              <w:spacing w:before="120" w:after="120"/>
              <w:ind w:left="547" w:right="187"/>
              <w:contextualSpacing w:val="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F1799" w:rsidRDefault="00DF1799" w:rsidP="00DF1799">
            <w:pPr>
              <w:pStyle w:val="ListParagraph"/>
              <w:spacing w:before="120" w:after="120"/>
              <w:ind w:left="547" w:right="187"/>
              <w:contextualSpacing w:val="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F1799" w:rsidRDefault="00DF1799" w:rsidP="00DF1799">
            <w:pPr>
              <w:pStyle w:val="ListParagraph"/>
              <w:spacing w:before="120" w:after="120"/>
              <w:ind w:left="547" w:right="187"/>
              <w:contextualSpacing w:val="0"/>
              <w:rPr>
                <w:rFonts w:ascii="Times New Roman" w:hAnsi="Times New Roman" w:cs="Times New Roman"/>
                <w:sz w:val="20"/>
                <w:szCs w:val="20"/>
                <w:u w:val="single"/>
              </w:rPr>
            </w:pP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963456" w:rsidRPr="00DF1799" w:rsidRDefault="00963456" w:rsidP="002D72D9">
            <w:pPr>
              <w:pStyle w:val="ListParagraph"/>
              <w:spacing w:before="120" w:after="240"/>
              <w:ind w:left="547" w:right="187"/>
              <w:contextualSpacing w:val="0"/>
              <w:rPr>
                <w:rFonts w:ascii="Times New Roman" w:hAnsi="Times New Roman" w:cs="Times New Roman"/>
                <w:sz w:val="20"/>
                <w:szCs w:val="20"/>
              </w:rPr>
            </w:pP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sidRPr="00527343">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tc>
      </w:tr>
      <w:tr w:rsidR="00DF1799" w:rsidTr="008D43DA">
        <w:trPr>
          <w:trHeight w:val="20"/>
          <w:jc w:val="center"/>
        </w:trPr>
        <w:tc>
          <w:tcPr>
            <w:tcW w:w="11016" w:type="dxa"/>
            <w:shd w:val="clear" w:color="auto" w:fill="auto"/>
          </w:tcPr>
          <w:p w:rsidR="00DF1799" w:rsidRDefault="00DF1799" w:rsidP="00527343">
            <w:pPr>
              <w:pStyle w:val="ListParagraph"/>
              <w:numPr>
                <w:ilvl w:val="0"/>
                <w:numId w:val="3"/>
              </w:numPr>
              <w:spacing w:before="120"/>
              <w:ind w:right="180"/>
              <w:jc w:val="both"/>
              <w:rPr>
                <w:rFonts w:ascii="Times New Roman" w:hAnsi="Times New Roman" w:cs="Times New Roman"/>
                <w:sz w:val="20"/>
                <w:szCs w:val="20"/>
              </w:rPr>
            </w:pPr>
            <w:r>
              <w:rPr>
                <w:rFonts w:ascii="Times New Roman" w:hAnsi="Times New Roman" w:cs="Times New Roman"/>
                <w:sz w:val="20"/>
                <w:szCs w:val="20"/>
              </w:rPr>
              <w:t>CERTIFICATION – I, the undersigned, hereby certify that:</w:t>
            </w:r>
          </w:p>
          <w:p w:rsidR="00DF1799" w:rsidRDefault="00DF1799" w:rsidP="002D72D9">
            <w:pPr>
              <w:pStyle w:val="ListParagraph"/>
              <w:numPr>
                <w:ilvl w:val="0"/>
                <w:numId w:val="4"/>
              </w:numPr>
              <w:spacing w:before="60" w:after="60"/>
              <w:ind w:right="187"/>
              <w:contextualSpacing w:val="0"/>
              <w:jc w:val="both"/>
              <w:rPr>
                <w:rFonts w:ascii="Times New Roman" w:hAnsi="Times New Roman" w:cs="Times New Roman"/>
                <w:sz w:val="20"/>
                <w:szCs w:val="20"/>
              </w:rPr>
            </w:pPr>
            <w:r w:rsidRPr="00782B7D">
              <w:rPr>
                <w:rFonts w:ascii="Times New Roman" w:hAnsi="Times New Roman" w:cs="Times New Roman"/>
                <w:sz w:val="20"/>
                <w:szCs w:val="20"/>
              </w:rPr>
              <w:t>All information in this certification is true and complete.</w:t>
            </w:r>
          </w:p>
          <w:p w:rsidR="00DF1799" w:rsidRDefault="00DF1799" w:rsidP="002D72D9">
            <w:pPr>
              <w:pStyle w:val="ListParagraph"/>
              <w:numPr>
                <w:ilvl w:val="0"/>
                <w:numId w:val="4"/>
              </w:numPr>
              <w:spacing w:before="60" w:after="60"/>
              <w:ind w:right="187"/>
              <w:contextualSpacing w:val="0"/>
              <w:jc w:val="both"/>
              <w:rPr>
                <w:rFonts w:ascii="Times New Roman" w:hAnsi="Times New Roman" w:cs="Times New Roman"/>
                <w:sz w:val="20"/>
                <w:szCs w:val="20"/>
              </w:rPr>
            </w:pPr>
            <w:r w:rsidRPr="00782B7D">
              <w:rPr>
                <w:rFonts w:ascii="Times New Roman" w:hAnsi="Times New Roman" w:cs="Times New Roman"/>
                <w:sz w:val="20"/>
                <w:szCs w:val="20"/>
              </w:rPr>
              <w:t>Appropriate radiation measuring instruments are available to carry out the tests for which radioactive material will be used under the gen</w:t>
            </w:r>
            <w:r w:rsidR="00A7700E">
              <w:rPr>
                <w:rFonts w:ascii="Times New Roman" w:hAnsi="Times New Roman" w:cs="Times New Roman"/>
                <w:sz w:val="20"/>
                <w:szCs w:val="20"/>
              </w:rPr>
              <w:t>eral license of section 120.122</w:t>
            </w:r>
            <w:r w:rsidRPr="00782B7D">
              <w:rPr>
                <w:rFonts w:ascii="Times New Roman" w:hAnsi="Times New Roman" w:cs="Times New Roman"/>
                <w:sz w:val="20"/>
                <w:szCs w:val="20"/>
              </w:rPr>
              <w:t>(I</w:t>
            </w:r>
            <w:proofErr w:type="gramStart"/>
            <w:r w:rsidRPr="00782B7D">
              <w:rPr>
                <w:rFonts w:ascii="Times New Roman" w:hAnsi="Times New Roman" w:cs="Times New Roman"/>
                <w:sz w:val="20"/>
                <w:szCs w:val="20"/>
              </w:rPr>
              <w:t>)(</w:t>
            </w:r>
            <w:proofErr w:type="gramEnd"/>
            <w:r w:rsidRPr="00782B7D">
              <w:rPr>
                <w:rFonts w:ascii="Times New Roman" w:hAnsi="Times New Roman" w:cs="Times New Roman"/>
                <w:sz w:val="20"/>
                <w:szCs w:val="20"/>
              </w:rPr>
              <w:t>1) of Part C. The tests will be performed only by personnel competent in the use of the instruments and in the handling of the radioactive material.</w:t>
            </w:r>
          </w:p>
          <w:p w:rsidR="00DF1799" w:rsidRDefault="00DF1799" w:rsidP="002D72D9">
            <w:pPr>
              <w:pStyle w:val="ListParagraph"/>
              <w:numPr>
                <w:ilvl w:val="0"/>
                <w:numId w:val="4"/>
              </w:numPr>
              <w:spacing w:before="60" w:after="60"/>
              <w:ind w:right="187"/>
              <w:contextualSpacing w:val="0"/>
              <w:jc w:val="both"/>
              <w:rPr>
                <w:rFonts w:ascii="Times New Roman" w:hAnsi="Times New Roman" w:cs="Times New Roman"/>
                <w:sz w:val="20"/>
                <w:szCs w:val="20"/>
              </w:rPr>
            </w:pPr>
            <w:r w:rsidRPr="00782B7D">
              <w:rPr>
                <w:rFonts w:ascii="Times New Roman" w:hAnsi="Times New Roman" w:cs="Times New Roman"/>
                <w:sz w:val="20"/>
                <w:szCs w:val="20"/>
              </w:rPr>
              <w:t>I understand that Department regulations require that any change in the information furnished on this certificate be reported to the Department, within 30 days from the effective date of such change.</w:t>
            </w:r>
          </w:p>
          <w:p w:rsidR="002D72D9" w:rsidRDefault="00DF1799" w:rsidP="002D72D9">
            <w:pPr>
              <w:pStyle w:val="ListParagraph"/>
              <w:numPr>
                <w:ilvl w:val="0"/>
                <w:numId w:val="4"/>
              </w:numPr>
              <w:spacing w:before="60" w:after="60"/>
              <w:ind w:right="187"/>
              <w:contextualSpacing w:val="0"/>
              <w:jc w:val="both"/>
              <w:rPr>
                <w:rFonts w:ascii="Times New Roman" w:hAnsi="Times New Roman" w:cs="Times New Roman"/>
                <w:sz w:val="20"/>
                <w:szCs w:val="20"/>
              </w:rPr>
            </w:pPr>
            <w:r w:rsidRPr="00782B7D">
              <w:rPr>
                <w:rFonts w:ascii="Times New Roman" w:hAnsi="Times New Roman" w:cs="Times New Roman"/>
                <w:sz w:val="20"/>
                <w:szCs w:val="20"/>
              </w:rPr>
              <w:t>I have read and understand the provisions of 120.122(I)(1) of Part C; and I understand that compliance with those provisions is required as to all radioactive material which is received, acquired, possessed, used, or transferred under the general license for which this Certificate is filed with the Department.</w:t>
            </w:r>
          </w:p>
          <w:p w:rsidR="00DF1799" w:rsidRPr="002D72D9" w:rsidRDefault="002D72D9" w:rsidP="002D72D9">
            <w:pPr>
              <w:pStyle w:val="ListParagraph"/>
              <w:spacing w:before="60" w:after="60"/>
              <w:ind w:left="907" w:right="187"/>
              <w:contextualSpacing w:val="0"/>
              <w:jc w:val="both"/>
              <w:rPr>
                <w:rFonts w:ascii="Times New Roman" w:hAnsi="Times New Roman" w:cs="Times New Roman"/>
                <w:sz w:val="20"/>
                <w:szCs w:val="20"/>
              </w:rPr>
            </w:pPr>
            <w:r w:rsidRPr="002D72D9">
              <w:rPr>
                <w:rFonts w:ascii="Times New Roman" w:hAnsi="Times New Roman" w:cs="Times New Roman"/>
                <w:sz w:val="20"/>
                <w:szCs w:val="20"/>
              </w:rPr>
              <w:tab/>
            </w:r>
          </w:p>
          <w:p w:rsidR="00DF1799" w:rsidRPr="00057DE8" w:rsidRDefault="00DF1799" w:rsidP="00573058">
            <w:pPr>
              <w:tabs>
                <w:tab w:val="left" w:pos="216"/>
                <w:tab w:val="center" w:pos="2621"/>
                <w:tab w:val="right" w:pos="5220"/>
                <w:tab w:val="left" w:pos="5580"/>
                <w:tab w:val="center" w:pos="8194"/>
                <w:tab w:val="right" w:pos="10746"/>
              </w:tabs>
              <w:spacing w:before="120"/>
              <w:jc w:val="both"/>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r w:rsidRPr="00057DE8">
              <w:rPr>
                <w:rFonts w:ascii="Times New Roman" w:hAnsi="Times New Roman" w:cs="Times New Roman"/>
                <w:sz w:val="20"/>
                <w:szCs w:val="20"/>
                <w:u w:val="single"/>
              </w:rPr>
              <w:tab/>
            </w:r>
            <w:r w:rsidRPr="00057DE8">
              <w:rPr>
                <w:rFonts w:ascii="Times New Roman" w:hAnsi="Times New Roman" w:cs="Times New Roman"/>
                <w:sz w:val="20"/>
                <w:szCs w:val="20"/>
              </w:rPr>
              <w:tab/>
            </w:r>
            <w:r w:rsidRPr="00057DE8">
              <w:rPr>
                <w:rFonts w:ascii="Times New Roman" w:hAnsi="Times New Roman" w:cs="Times New Roman"/>
                <w:sz w:val="20"/>
                <w:szCs w:val="20"/>
                <w:u w:val="single"/>
              </w:rPr>
              <w:tab/>
            </w:r>
            <w:r w:rsidRPr="00057DE8">
              <w:rPr>
                <w:rFonts w:ascii="Times New Roman" w:hAnsi="Times New Roman" w:cs="Times New Roman"/>
                <w:sz w:val="20"/>
                <w:szCs w:val="20"/>
                <w:u w:val="single"/>
              </w:rPr>
              <w:tab/>
            </w:r>
          </w:p>
          <w:p w:rsidR="00DF1799" w:rsidRDefault="00DF1799" w:rsidP="00573058">
            <w:pPr>
              <w:tabs>
                <w:tab w:val="left" w:pos="216"/>
                <w:tab w:val="center" w:pos="2621"/>
                <w:tab w:val="right" w:pos="5220"/>
                <w:tab w:val="left" w:pos="5580"/>
                <w:tab w:val="center" w:pos="8194"/>
                <w:tab w:val="right" w:pos="1074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PRINT NAME OF INDIVIDUAL FILING FORM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INDIVIDUAL FILING FORM</w:t>
            </w:r>
          </w:p>
          <w:p w:rsidR="00DF1799" w:rsidRDefault="00DF1799" w:rsidP="00573058">
            <w:pPr>
              <w:tabs>
                <w:tab w:val="left" w:pos="216"/>
                <w:tab w:val="center" w:pos="2621"/>
                <w:tab w:val="right" w:pos="5220"/>
                <w:tab w:val="left" w:pos="5580"/>
                <w:tab w:val="center" w:pos="8194"/>
                <w:tab w:val="right" w:pos="10746"/>
              </w:tabs>
              <w:jc w:val="both"/>
              <w:rPr>
                <w:rFonts w:ascii="Times New Roman" w:hAnsi="Times New Roman" w:cs="Times New Roman"/>
                <w:sz w:val="20"/>
                <w:szCs w:val="20"/>
              </w:rPr>
            </w:pPr>
          </w:p>
          <w:p w:rsidR="00DF1799" w:rsidRDefault="00DF1799" w:rsidP="00573058">
            <w:pPr>
              <w:tabs>
                <w:tab w:val="left" w:pos="216"/>
                <w:tab w:val="center" w:pos="2621"/>
                <w:tab w:val="right" w:pos="5220"/>
                <w:tab w:val="left" w:pos="5580"/>
                <w:tab w:val="center" w:pos="8194"/>
                <w:tab w:val="right" w:pos="10746"/>
              </w:tabs>
              <w:spacing w:before="120"/>
              <w:jc w:val="both"/>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F1799" w:rsidRPr="00E838C9" w:rsidRDefault="00DF1799" w:rsidP="00573058">
            <w:pPr>
              <w:tabs>
                <w:tab w:val="left" w:pos="216"/>
                <w:tab w:val="center" w:pos="2621"/>
                <w:tab w:val="right" w:pos="5220"/>
                <w:tab w:val="left" w:pos="5580"/>
                <w:tab w:val="center" w:pos="8194"/>
                <w:tab w:val="right" w:pos="1074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TITLE OF INDIVIDUAL FILING FORM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DF1799" w:rsidRPr="00E838C9" w:rsidRDefault="00DF1799" w:rsidP="0076014B">
            <w:pPr>
              <w:tabs>
                <w:tab w:val="left" w:pos="0"/>
                <w:tab w:val="center" w:pos="2621"/>
                <w:tab w:val="right" w:pos="5220"/>
                <w:tab w:val="left" w:pos="5580"/>
                <w:tab w:val="center" w:pos="8194"/>
                <w:tab w:val="right" w:pos="10800"/>
              </w:tabs>
              <w:jc w:val="both"/>
              <w:rPr>
                <w:rFonts w:ascii="Times New Roman" w:hAnsi="Times New Roman" w:cs="Times New Roman"/>
                <w:sz w:val="20"/>
                <w:szCs w:val="20"/>
                <w:u w:val="single"/>
              </w:rPr>
            </w:pPr>
          </w:p>
        </w:tc>
      </w:tr>
    </w:tbl>
    <w:p w:rsidR="00AA7A56" w:rsidRPr="00AA7A56" w:rsidRDefault="00AA7A56" w:rsidP="006E06AC">
      <w:pPr>
        <w:spacing w:after="0" w:line="240" w:lineRule="auto"/>
        <w:jc w:val="both"/>
        <w:rPr>
          <w:rFonts w:ascii="Times New Roman" w:hAnsi="Times New Roman" w:cs="Times New Roman"/>
          <w:sz w:val="2"/>
          <w:szCs w:val="20"/>
          <w:u w:val="single"/>
        </w:rPr>
        <w:sectPr w:rsidR="00AA7A56" w:rsidRPr="00AA7A56" w:rsidSect="009F58CF">
          <w:footerReference w:type="default" r:id="rId10"/>
          <w:headerReference w:type="first" r:id="rId11"/>
          <w:footerReference w:type="first" r:id="rId12"/>
          <w:pgSz w:w="12240" w:h="15840"/>
          <w:pgMar w:top="432" w:right="720" w:bottom="720" w:left="720" w:header="144" w:footer="432" w:gutter="0"/>
          <w:cols w:space="720"/>
          <w:docGrid w:linePitch="360"/>
        </w:sectPr>
      </w:pPr>
    </w:p>
    <w:p w:rsidR="00AA7A56" w:rsidRPr="00AA7A56" w:rsidRDefault="00AA7A56" w:rsidP="00AA7A56">
      <w:pPr>
        <w:spacing w:after="0" w:line="240" w:lineRule="auto"/>
        <w:jc w:val="center"/>
        <w:rPr>
          <w:rFonts w:ascii="Times New Roman" w:hAnsi="Times New Roman" w:cs="Times New Roman"/>
          <w:b/>
          <w:sz w:val="20"/>
          <w:szCs w:val="20"/>
          <w:u w:val="single"/>
        </w:rPr>
      </w:pPr>
      <w:r w:rsidRPr="00AA7A56">
        <w:rPr>
          <w:rFonts w:ascii="Times New Roman" w:hAnsi="Times New Roman" w:cs="Times New Roman"/>
          <w:b/>
          <w:sz w:val="20"/>
          <w:szCs w:val="20"/>
          <w:u w:val="single"/>
        </w:rPr>
        <w:lastRenderedPageBreak/>
        <w:t>CONDITIONS AND LIMITATIONS OF GENERAL LICENSE SECTION 105 CMR 120.122</w:t>
      </w:r>
      <w:r w:rsidR="00C80A00">
        <w:rPr>
          <w:rFonts w:ascii="Times New Roman" w:hAnsi="Times New Roman" w:cs="Times New Roman"/>
          <w:b/>
          <w:sz w:val="20"/>
          <w:szCs w:val="20"/>
          <w:u w:val="single"/>
        </w:rPr>
        <w:t xml:space="preserve"> </w:t>
      </w:r>
      <w:r w:rsidRPr="00AA7A56">
        <w:rPr>
          <w:rFonts w:ascii="Times New Roman" w:hAnsi="Times New Roman" w:cs="Times New Roman"/>
          <w:b/>
          <w:sz w:val="20"/>
          <w:szCs w:val="20"/>
          <w:u w:val="single"/>
        </w:rPr>
        <w:t>(I)</w:t>
      </w:r>
    </w:p>
    <w:p w:rsidR="00AA7A56" w:rsidRDefault="00AA7A56" w:rsidP="00AA7A56">
      <w:pPr>
        <w:spacing w:after="0" w:line="240" w:lineRule="auto"/>
        <w:jc w:val="both"/>
        <w:rPr>
          <w:rFonts w:ascii="Times New Roman" w:hAnsi="Times New Roman" w:cs="Times New Roman"/>
          <w:sz w:val="20"/>
          <w:szCs w:val="20"/>
        </w:rPr>
      </w:pPr>
    </w:p>
    <w:p w:rsidR="00AA7A56" w:rsidRPr="00A7700E" w:rsidRDefault="00AA7A56" w:rsidP="00C80A00">
      <w:pPr>
        <w:spacing w:after="0"/>
        <w:ind w:left="2160" w:right="1080" w:hanging="900"/>
        <w:jc w:val="both"/>
        <w:rPr>
          <w:rFonts w:ascii="Times New Roman" w:hAnsi="Times New Roman" w:cs="Times New Roman"/>
          <w:sz w:val="19"/>
          <w:szCs w:val="19"/>
        </w:rPr>
      </w:pPr>
      <w:r w:rsidRPr="00A7700E">
        <w:rPr>
          <w:rFonts w:ascii="Times New Roman" w:hAnsi="Times New Roman" w:cs="Times New Roman"/>
          <w:sz w:val="19"/>
          <w:szCs w:val="19"/>
        </w:rPr>
        <w:t>120.122</w:t>
      </w:r>
      <w:r w:rsidR="00F61532" w:rsidRPr="00A7700E">
        <w:rPr>
          <w:rFonts w:ascii="Times New Roman" w:hAnsi="Times New Roman" w:cs="Times New Roman"/>
          <w:sz w:val="19"/>
          <w:szCs w:val="19"/>
        </w:rPr>
        <w:t xml:space="preserve"> </w:t>
      </w:r>
      <w:r w:rsidRPr="00A7700E">
        <w:rPr>
          <w:rFonts w:ascii="Times New Roman" w:hAnsi="Times New Roman" w:cs="Times New Roman"/>
          <w:sz w:val="19"/>
          <w:szCs w:val="19"/>
        </w:rPr>
        <w:t xml:space="preserve">(I): </w:t>
      </w:r>
      <w:r w:rsidRPr="00A7700E">
        <w:rPr>
          <w:rFonts w:ascii="Times New Roman" w:hAnsi="Times New Roman" w:cs="Times New Roman"/>
          <w:sz w:val="19"/>
          <w:szCs w:val="19"/>
          <w:u w:val="single"/>
        </w:rPr>
        <w:t>General License for Use of Radioactive Material for Certain In Vitro Clinical or Laboratory Testing.</w:t>
      </w:r>
      <w:r w:rsidRPr="00A7700E">
        <w:rPr>
          <w:rFonts w:ascii="Times New Roman" w:hAnsi="Times New Roman" w:cs="Times New Roman"/>
          <w:sz w:val="19"/>
          <w:szCs w:val="19"/>
          <w:vertAlign w:val="superscript"/>
        </w:rPr>
        <w:t>4</w:t>
      </w:r>
      <w:r w:rsidRPr="00A7700E">
        <w:rPr>
          <w:rFonts w:ascii="Times New Roman" w:hAnsi="Times New Roman" w:cs="Times New Roman"/>
          <w:sz w:val="19"/>
          <w:szCs w:val="19"/>
        </w:rPr>
        <w:t xml:space="preserve"> </w:t>
      </w:r>
    </w:p>
    <w:p w:rsidR="00AA7A56" w:rsidRPr="00A7700E" w:rsidRDefault="00801F00"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(1) </w:t>
      </w:r>
      <w:r w:rsidR="00AA7A56" w:rsidRPr="00A7700E">
        <w:rPr>
          <w:rFonts w:ascii="Times New Roman" w:hAnsi="Times New Roman" w:cs="Times New Roman"/>
          <w:sz w:val="19"/>
          <w:szCs w:val="19"/>
        </w:rPr>
        <w:t>A general license is hereby issued to any physician, veterinarian, clinical laboratory or hospital to receive, acquire, possess, transfer or use, for any of the following stated tests, in accordance with the provisions of 105 CMR 120.122(I</w:t>
      </w:r>
      <w:proofErr w:type="gramStart"/>
      <w:r w:rsidR="00AA7A56" w:rsidRPr="00A7700E">
        <w:rPr>
          <w:rFonts w:ascii="Times New Roman" w:hAnsi="Times New Roman" w:cs="Times New Roman"/>
          <w:sz w:val="19"/>
          <w:szCs w:val="19"/>
        </w:rPr>
        <w:t>)(</w:t>
      </w:r>
      <w:proofErr w:type="gramEnd"/>
      <w:r w:rsidR="00AA7A56" w:rsidRPr="00A7700E">
        <w:rPr>
          <w:rFonts w:ascii="Times New Roman" w:hAnsi="Times New Roman" w:cs="Times New Roman"/>
          <w:sz w:val="19"/>
          <w:szCs w:val="19"/>
        </w:rPr>
        <w:t xml:space="preserve">2) through (6), the following radioactive materials in prepackaged units for use in in vitro clinical or laboratory tests not involving internal or external administration of radioactive material, or the radiation therefrom, to human beings or animals: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(a) Carbon-14, in units not exceeding </w:t>
      </w:r>
      <w:r w:rsidR="008C32FC" w:rsidRPr="00A7700E">
        <w:rPr>
          <w:rFonts w:ascii="Times New Roman" w:hAnsi="Times New Roman" w:cs="Times New Roman"/>
          <w:sz w:val="19"/>
          <w:szCs w:val="19"/>
        </w:rPr>
        <w:t>ten microcuries (370 kBq) each.</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(b) Cobalt-57, in units not exceeding </w:t>
      </w:r>
      <w:r w:rsidR="008C32FC" w:rsidRPr="00A7700E">
        <w:rPr>
          <w:rFonts w:ascii="Times New Roman" w:hAnsi="Times New Roman" w:cs="Times New Roman"/>
          <w:sz w:val="19"/>
          <w:szCs w:val="19"/>
        </w:rPr>
        <w:t>ten microcuries (370 kBq) each.</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(c) Hydrogen-3 (tritium), in units not exceeding </w:t>
      </w:r>
      <w:r w:rsidR="008C32FC" w:rsidRPr="00A7700E">
        <w:rPr>
          <w:rFonts w:ascii="Times New Roman" w:hAnsi="Times New Roman" w:cs="Times New Roman"/>
          <w:sz w:val="19"/>
          <w:szCs w:val="19"/>
        </w:rPr>
        <w:t>50 microcuries (1.85 MBq) each.</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(d) Iodine-125, in units not exceeding ten micr</w:t>
      </w:r>
      <w:r w:rsidR="008C32FC" w:rsidRPr="00A7700E">
        <w:rPr>
          <w:rFonts w:ascii="Times New Roman" w:hAnsi="Times New Roman" w:cs="Times New Roman"/>
          <w:sz w:val="19"/>
          <w:szCs w:val="19"/>
        </w:rPr>
        <w:t>ocuries (370 kBq) each.</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(e) Mock Iodine-125 reference or calibration sources, in units not exceeding 0.05 microcurie (1.85 kBq) of iodine-129 and 0.005 microcurie (185 Bq) of americium-241 </w:t>
      </w:r>
      <w:r w:rsidR="008C32FC" w:rsidRPr="00A7700E">
        <w:rPr>
          <w:rFonts w:ascii="Times New Roman" w:hAnsi="Times New Roman" w:cs="Times New Roman"/>
          <w:sz w:val="19"/>
          <w:szCs w:val="19"/>
        </w:rPr>
        <w:t>each.</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(f) Iodine-131, in units not exceeding ten microcuries (3</w:t>
      </w:r>
      <w:r w:rsidR="008C32FC" w:rsidRPr="00A7700E">
        <w:rPr>
          <w:rFonts w:ascii="Times New Roman" w:hAnsi="Times New Roman" w:cs="Times New Roman"/>
          <w:sz w:val="19"/>
          <w:szCs w:val="19"/>
        </w:rPr>
        <w:t>70 kBq) each.</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(g) Iron-59, in units not exceeding</w:t>
      </w:r>
      <w:r w:rsidR="008C32FC" w:rsidRPr="00A7700E">
        <w:rPr>
          <w:rFonts w:ascii="Times New Roman" w:hAnsi="Times New Roman" w:cs="Times New Roman"/>
          <w:sz w:val="19"/>
          <w:szCs w:val="19"/>
        </w:rPr>
        <w:t xml:space="preserve"> 20 microcuries (740 kBq) each.</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(h) Selenium-75, in units not exceeding </w:t>
      </w:r>
      <w:r w:rsidR="008C32FC" w:rsidRPr="00A7700E">
        <w:rPr>
          <w:rFonts w:ascii="Times New Roman" w:hAnsi="Times New Roman" w:cs="Times New Roman"/>
          <w:sz w:val="19"/>
          <w:szCs w:val="19"/>
        </w:rPr>
        <w:t>ten microcuries (370 kBq) each.</w:t>
      </w:r>
    </w:p>
    <w:p w:rsidR="00A7700E" w:rsidRDefault="00A7700E" w:rsidP="00C80A00">
      <w:pPr>
        <w:spacing w:after="0"/>
        <w:ind w:left="2340" w:right="1080"/>
        <w:jc w:val="both"/>
        <w:rPr>
          <w:rFonts w:ascii="Times New Roman" w:hAnsi="Times New Roman" w:cs="Times New Roman"/>
          <w:sz w:val="19"/>
          <w:szCs w:val="19"/>
        </w:rPr>
      </w:pPr>
    </w:p>
    <w:p w:rsidR="00AA7A56" w:rsidRPr="00A7700E" w:rsidRDefault="00801F00"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(2) </w:t>
      </w:r>
      <w:r w:rsidR="00AA7A56" w:rsidRPr="00A7700E">
        <w:rPr>
          <w:rFonts w:ascii="Times New Roman" w:hAnsi="Times New Roman" w:cs="Times New Roman"/>
          <w:sz w:val="19"/>
          <w:szCs w:val="19"/>
        </w:rPr>
        <w:t>No person shall receive, acquire, possess, use or transfer radioactive material pursuant to the general license established by 105 CMR 120.122(I)(1) until he has filed form MRCP 120.100-2, "Certificate - In Vitro Testing with Radioactive Material Under General License", with the Agency and received from the Agency a validated copy of form MRCP 120.100-2 with certification number assigned, or, has a license that authorizes the medical use of radioactive material that was issued under 105 CMR 120.500. The physician, veterinarian, clinical laboratory or hospital shall furnish on form MRCP 120.100-2 the following information and such other information as may be required by that form:</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(a) Name and address of the physician, veterinarian, clinical laboratory or hospital;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(b) The location of use; and,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(c) A statement that the physician, veterinarian, clinical laboratory or hospital has appropriate radiation measuring instruments to carry out in vitro clinical or laboratory tests with radioactive material as authorized under the general license in 105 CMR 120.122(I</w:t>
      </w:r>
      <w:proofErr w:type="gramStart"/>
      <w:r w:rsidRPr="00A7700E">
        <w:rPr>
          <w:rFonts w:ascii="Times New Roman" w:hAnsi="Times New Roman" w:cs="Times New Roman"/>
          <w:sz w:val="19"/>
          <w:szCs w:val="19"/>
        </w:rPr>
        <w:t>)(</w:t>
      </w:r>
      <w:proofErr w:type="gramEnd"/>
      <w:r w:rsidRPr="00A7700E">
        <w:rPr>
          <w:rFonts w:ascii="Times New Roman" w:hAnsi="Times New Roman" w:cs="Times New Roman"/>
          <w:sz w:val="19"/>
          <w:szCs w:val="19"/>
        </w:rPr>
        <w:t xml:space="preserve">1) and that such tests will be performed only by personnel competent in the use of such instruments and in the handling of the radioactive material. </w:t>
      </w:r>
    </w:p>
    <w:p w:rsidR="00A7700E" w:rsidRDefault="00A7700E" w:rsidP="00C80A00">
      <w:pPr>
        <w:spacing w:after="0"/>
        <w:ind w:left="2340" w:right="1080"/>
        <w:jc w:val="both"/>
        <w:rPr>
          <w:rFonts w:ascii="Times New Roman" w:hAnsi="Times New Roman" w:cs="Times New Roman"/>
          <w:sz w:val="19"/>
          <w:szCs w:val="19"/>
        </w:rPr>
      </w:pPr>
    </w:p>
    <w:p w:rsidR="00AA7A56" w:rsidRPr="00A7700E" w:rsidRDefault="00AA7A56"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(3) A person who receives, acquires, possesses or uses radioactive material pursuant to the general license established by 105 CMR 120.122(I</w:t>
      </w:r>
      <w:proofErr w:type="gramStart"/>
      <w:r w:rsidRPr="00A7700E">
        <w:rPr>
          <w:rFonts w:ascii="Times New Roman" w:hAnsi="Times New Roman" w:cs="Times New Roman"/>
          <w:sz w:val="19"/>
          <w:szCs w:val="19"/>
        </w:rPr>
        <w:t>)(</w:t>
      </w:r>
      <w:proofErr w:type="gramEnd"/>
      <w:r w:rsidRPr="00A7700E">
        <w:rPr>
          <w:rFonts w:ascii="Times New Roman" w:hAnsi="Times New Roman" w:cs="Times New Roman"/>
          <w:sz w:val="19"/>
          <w:szCs w:val="19"/>
        </w:rPr>
        <w:t xml:space="preserve">1) shall comply with the following: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(a)</w:t>
      </w:r>
      <w:r w:rsidR="00801F00" w:rsidRPr="00A7700E">
        <w:rPr>
          <w:rFonts w:ascii="Times New Roman" w:hAnsi="Times New Roman" w:cs="Times New Roman"/>
          <w:sz w:val="19"/>
          <w:szCs w:val="19"/>
        </w:rPr>
        <w:t xml:space="preserve"> </w:t>
      </w:r>
      <w:r w:rsidRPr="00A7700E">
        <w:rPr>
          <w:rFonts w:ascii="Times New Roman" w:hAnsi="Times New Roman" w:cs="Times New Roman"/>
          <w:sz w:val="19"/>
          <w:szCs w:val="19"/>
        </w:rPr>
        <w:t xml:space="preserve">The general licensee shall not possess at any one time, pursuant to the general license in 105 CMR 120.122(I)(1), at any one location of storage or use, a total amount of iodine-125, iodine-131, selenium-75, iron-59, and/or cobalt-57 in excess of 200 </w:t>
      </w:r>
    </w:p>
    <w:p w:rsidR="00AA7A56" w:rsidRPr="00A7700E" w:rsidRDefault="00AA7A56" w:rsidP="00C80A00">
      <w:pPr>
        <w:spacing w:after="0"/>
        <w:ind w:left="2700" w:right="1080"/>
        <w:jc w:val="both"/>
        <w:rPr>
          <w:rFonts w:ascii="Times New Roman" w:hAnsi="Times New Roman" w:cs="Times New Roman"/>
          <w:sz w:val="19"/>
          <w:szCs w:val="19"/>
        </w:rPr>
      </w:pPr>
      <w:proofErr w:type="gramStart"/>
      <w:r w:rsidRPr="00A7700E">
        <w:rPr>
          <w:rFonts w:ascii="Times New Roman" w:hAnsi="Times New Roman" w:cs="Times New Roman"/>
          <w:sz w:val="19"/>
          <w:szCs w:val="19"/>
        </w:rPr>
        <w:t>microcuries</w:t>
      </w:r>
      <w:proofErr w:type="gramEnd"/>
      <w:r w:rsidRPr="00A7700E">
        <w:rPr>
          <w:rFonts w:ascii="Times New Roman" w:hAnsi="Times New Roman" w:cs="Times New Roman"/>
          <w:sz w:val="19"/>
          <w:szCs w:val="19"/>
        </w:rPr>
        <w:t xml:space="preserve"> (7.4 MBq).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(b) </w:t>
      </w:r>
      <w:r w:rsidR="00801F00" w:rsidRPr="00A7700E">
        <w:rPr>
          <w:rFonts w:ascii="Times New Roman" w:hAnsi="Times New Roman" w:cs="Times New Roman"/>
          <w:sz w:val="19"/>
          <w:szCs w:val="19"/>
        </w:rPr>
        <w:t>T</w:t>
      </w:r>
      <w:r w:rsidRPr="00A7700E">
        <w:rPr>
          <w:rFonts w:ascii="Times New Roman" w:hAnsi="Times New Roman" w:cs="Times New Roman"/>
          <w:sz w:val="19"/>
          <w:szCs w:val="19"/>
        </w:rPr>
        <w:t xml:space="preserve">he general licensee shall store the radioactive material, until used, in the original shipping container or in a container providing equivalent radiation protection.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(c)</w:t>
      </w:r>
      <w:r w:rsidR="00801F00" w:rsidRPr="00A7700E">
        <w:rPr>
          <w:rFonts w:ascii="Times New Roman" w:hAnsi="Times New Roman" w:cs="Times New Roman"/>
          <w:sz w:val="19"/>
          <w:szCs w:val="19"/>
        </w:rPr>
        <w:t xml:space="preserve"> </w:t>
      </w:r>
      <w:r w:rsidRPr="00A7700E">
        <w:rPr>
          <w:rFonts w:ascii="Times New Roman" w:hAnsi="Times New Roman" w:cs="Times New Roman"/>
          <w:sz w:val="19"/>
          <w:szCs w:val="19"/>
        </w:rPr>
        <w:t>The general licensee shall use the radioactive material only for the uses authorized by 105 CMR 120.122(I</w:t>
      </w:r>
      <w:proofErr w:type="gramStart"/>
      <w:r w:rsidRPr="00A7700E">
        <w:rPr>
          <w:rFonts w:ascii="Times New Roman" w:hAnsi="Times New Roman" w:cs="Times New Roman"/>
          <w:sz w:val="19"/>
          <w:szCs w:val="19"/>
        </w:rPr>
        <w:t>)(</w:t>
      </w:r>
      <w:proofErr w:type="gramEnd"/>
      <w:r w:rsidRPr="00A7700E">
        <w:rPr>
          <w:rFonts w:ascii="Times New Roman" w:hAnsi="Times New Roman" w:cs="Times New Roman"/>
          <w:sz w:val="19"/>
          <w:szCs w:val="19"/>
        </w:rPr>
        <w:t xml:space="preserve">1)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(d) The general licensee shall not transfer the radioactive material to a person who is not authorized to receive it pursuant to a license issued by the Agency, the U.S. Nuclear Regulatory Commission, any Agreement State or Licensing State, nor transfer the radioactive material in any manner other than in the unopened, labeled shipping container as received from the supplier.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(e)</w:t>
      </w:r>
      <w:r w:rsidR="00801F00" w:rsidRPr="00A7700E">
        <w:rPr>
          <w:rFonts w:ascii="Times New Roman" w:hAnsi="Times New Roman" w:cs="Times New Roman"/>
          <w:sz w:val="19"/>
          <w:szCs w:val="19"/>
        </w:rPr>
        <w:t xml:space="preserve"> </w:t>
      </w:r>
      <w:r w:rsidRPr="00A7700E">
        <w:rPr>
          <w:rFonts w:ascii="Times New Roman" w:hAnsi="Times New Roman" w:cs="Times New Roman"/>
          <w:sz w:val="19"/>
          <w:szCs w:val="19"/>
        </w:rPr>
        <w:t>The general licensee shall dispose of the Mock Iodine-125 reference or calibration sources described in 105 CMR 120.122(I</w:t>
      </w:r>
      <w:proofErr w:type="gramStart"/>
      <w:r w:rsidRPr="00A7700E">
        <w:rPr>
          <w:rFonts w:ascii="Times New Roman" w:hAnsi="Times New Roman" w:cs="Times New Roman"/>
          <w:sz w:val="19"/>
          <w:szCs w:val="19"/>
        </w:rPr>
        <w:t>)(</w:t>
      </w:r>
      <w:proofErr w:type="gramEnd"/>
      <w:r w:rsidRPr="00A7700E">
        <w:rPr>
          <w:rFonts w:ascii="Times New Roman" w:hAnsi="Times New Roman" w:cs="Times New Roman"/>
          <w:sz w:val="19"/>
          <w:szCs w:val="19"/>
        </w:rPr>
        <w:t xml:space="preserve">1)(e) as required by 105 CMR 120.251. </w:t>
      </w:r>
    </w:p>
    <w:p w:rsidR="00A7700E" w:rsidRDefault="00A7700E" w:rsidP="00C80A00">
      <w:pPr>
        <w:spacing w:after="0"/>
        <w:ind w:left="2340" w:right="1080"/>
        <w:jc w:val="both"/>
        <w:rPr>
          <w:rFonts w:ascii="Times New Roman" w:hAnsi="Times New Roman" w:cs="Times New Roman"/>
          <w:sz w:val="19"/>
          <w:szCs w:val="19"/>
        </w:rPr>
      </w:pPr>
    </w:p>
    <w:p w:rsidR="00AA7A56" w:rsidRPr="00A7700E" w:rsidRDefault="00AA7A56"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lastRenderedPageBreak/>
        <w:t>(4) The general licensee shall not receive, acquire, possess, or use radioactive material pursuant to 105 CMR 120.122(I</w:t>
      </w:r>
      <w:proofErr w:type="gramStart"/>
      <w:r w:rsidRPr="00A7700E">
        <w:rPr>
          <w:rFonts w:ascii="Times New Roman" w:hAnsi="Times New Roman" w:cs="Times New Roman"/>
          <w:sz w:val="19"/>
          <w:szCs w:val="19"/>
        </w:rPr>
        <w:t>)(</w:t>
      </w:r>
      <w:proofErr w:type="gramEnd"/>
      <w:r w:rsidRPr="00A7700E">
        <w:rPr>
          <w:rFonts w:ascii="Times New Roman" w:hAnsi="Times New Roman" w:cs="Times New Roman"/>
          <w:sz w:val="19"/>
          <w:szCs w:val="19"/>
        </w:rPr>
        <w:t xml:space="preserve">1): </w:t>
      </w:r>
    </w:p>
    <w:p w:rsidR="00AA7A56"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(a) Except as prepackaged units which are labeled in accordance with the provisions of an applicable specific license issued pursuant to 105 CMR 120.128(H) or in accordance with the provisions of a specific license issued by the U.S. Nuclear Regulatory Commission, any Agreement State or Licensing State which authorizes the manufacture and distribution of iodine-125, iodine-131, carbon-14, hydrogen-3 (tritium), iron-59, selenium-75, cobalt-57, or Mock Iodine-125 to persons generally licensed under 105 CMR 120.122(I) or its equivalent; and </w:t>
      </w:r>
    </w:p>
    <w:p w:rsidR="004A16B4"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(b) </w:t>
      </w:r>
      <w:proofErr w:type="gramStart"/>
      <w:r w:rsidRPr="00A7700E">
        <w:rPr>
          <w:rFonts w:ascii="Times New Roman" w:hAnsi="Times New Roman" w:cs="Times New Roman"/>
          <w:sz w:val="19"/>
          <w:szCs w:val="19"/>
        </w:rPr>
        <w:t>unless</w:t>
      </w:r>
      <w:proofErr w:type="gramEnd"/>
      <w:r w:rsidRPr="00A7700E">
        <w:rPr>
          <w:rFonts w:ascii="Times New Roman" w:hAnsi="Times New Roman" w:cs="Times New Roman"/>
          <w:sz w:val="19"/>
          <w:szCs w:val="19"/>
        </w:rPr>
        <w:t xml:space="preserve"> one of the following statements, as appropriate, or a substantially similar statement which contains the information called for in one of the following statements, appears on a label affixed to each prepackaged unit or ap</w:t>
      </w:r>
      <w:r w:rsidR="00801F00" w:rsidRPr="00A7700E">
        <w:rPr>
          <w:rFonts w:ascii="Times New Roman" w:hAnsi="Times New Roman" w:cs="Times New Roman"/>
          <w:sz w:val="19"/>
          <w:szCs w:val="19"/>
        </w:rPr>
        <w:t xml:space="preserve">pears in a leaflet or brochure </w:t>
      </w:r>
      <w:r w:rsidRPr="00A7700E">
        <w:rPr>
          <w:rFonts w:ascii="Times New Roman" w:hAnsi="Times New Roman" w:cs="Times New Roman"/>
          <w:sz w:val="19"/>
          <w:szCs w:val="19"/>
        </w:rPr>
        <w:t>which accompanies the package:</w:t>
      </w:r>
    </w:p>
    <w:p w:rsidR="00801F00" w:rsidRPr="00A7700E" w:rsidRDefault="00AA7A56" w:rsidP="00C80A00">
      <w:pPr>
        <w:spacing w:after="0"/>
        <w:ind w:left="270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 </w:t>
      </w:r>
    </w:p>
    <w:p w:rsidR="00801F00" w:rsidRPr="00A7700E" w:rsidRDefault="00AA7A56" w:rsidP="00C80A00">
      <w:pPr>
        <w:spacing w:after="0"/>
        <w:ind w:left="2970" w:right="1080"/>
        <w:jc w:val="both"/>
        <w:rPr>
          <w:rFonts w:ascii="Times New Roman" w:hAnsi="Times New Roman" w:cs="Times New Roman"/>
          <w:sz w:val="19"/>
          <w:szCs w:val="19"/>
        </w:rPr>
      </w:pPr>
      <w:r w:rsidRPr="00A7700E">
        <w:rPr>
          <w:rFonts w:ascii="Times New Roman" w:hAnsi="Times New Roman" w:cs="Times New Roman"/>
          <w:sz w:val="19"/>
          <w:szCs w:val="19"/>
        </w:rPr>
        <w:t>1.  This radioactive material shall be received, acquired, possessed, and used only by physicians, veterinarians, clinical laboratories or hospitals and only for in vitro clinical or laboratory tests not involving internal or external administration of the material, or the radiation therefrom, to human beings or animals.  Its receipt, acquisition, possession, use, and transfer are subject to the regulations and a general license of the U.S. Nuclear Regulatory Commission or of a State with which the Commission has entered into an agreement for the ex</w:t>
      </w:r>
      <w:r w:rsidR="00801F00" w:rsidRPr="00A7700E">
        <w:rPr>
          <w:rFonts w:ascii="Times New Roman" w:hAnsi="Times New Roman" w:cs="Times New Roman"/>
          <w:sz w:val="19"/>
          <w:szCs w:val="19"/>
        </w:rPr>
        <w:t>ercise of regulatory authority.</w:t>
      </w:r>
    </w:p>
    <w:p w:rsidR="008C32FC" w:rsidRPr="00A7700E" w:rsidRDefault="008C32FC" w:rsidP="00C80A00">
      <w:pPr>
        <w:spacing w:after="0"/>
        <w:ind w:left="2970" w:right="1080"/>
        <w:jc w:val="center"/>
        <w:rPr>
          <w:rFonts w:ascii="Times New Roman" w:hAnsi="Times New Roman" w:cs="Times New Roman"/>
          <w:sz w:val="19"/>
          <w:szCs w:val="19"/>
        </w:rPr>
      </w:pPr>
    </w:p>
    <w:p w:rsidR="008C32FC" w:rsidRPr="00A7700E" w:rsidRDefault="008C32FC" w:rsidP="00C80A00">
      <w:pPr>
        <w:spacing w:after="0"/>
        <w:ind w:left="2970" w:right="1080"/>
        <w:jc w:val="center"/>
        <w:rPr>
          <w:rFonts w:ascii="Times New Roman" w:hAnsi="Times New Roman" w:cs="Times New Roman"/>
          <w:sz w:val="19"/>
          <w:szCs w:val="19"/>
        </w:rPr>
      </w:pPr>
      <w:r w:rsidRPr="00A7700E">
        <w:rPr>
          <w:rFonts w:ascii="Times New Roman" w:hAnsi="Times New Roman" w:cs="Times New Roman"/>
          <w:sz w:val="19"/>
          <w:szCs w:val="19"/>
        </w:rPr>
        <w:t>__________________</w:t>
      </w:r>
    </w:p>
    <w:p w:rsidR="00AA7A56" w:rsidRPr="00A7700E" w:rsidRDefault="00AA7A56" w:rsidP="00C80A00">
      <w:pPr>
        <w:spacing w:after="0"/>
        <w:ind w:left="2970" w:right="1080"/>
        <w:jc w:val="center"/>
        <w:rPr>
          <w:rFonts w:ascii="Times New Roman" w:hAnsi="Times New Roman" w:cs="Times New Roman"/>
          <w:sz w:val="19"/>
          <w:szCs w:val="19"/>
        </w:rPr>
      </w:pPr>
      <w:r w:rsidRPr="00A7700E">
        <w:rPr>
          <w:rFonts w:ascii="Times New Roman" w:hAnsi="Times New Roman" w:cs="Times New Roman"/>
          <w:sz w:val="19"/>
          <w:szCs w:val="19"/>
        </w:rPr>
        <w:t>Name of Manufacturer</w:t>
      </w:r>
    </w:p>
    <w:p w:rsidR="008C32FC" w:rsidRPr="00A7700E" w:rsidRDefault="008C32FC" w:rsidP="00C80A00">
      <w:pPr>
        <w:spacing w:after="0"/>
        <w:ind w:left="2970" w:right="1080"/>
        <w:jc w:val="center"/>
        <w:rPr>
          <w:rFonts w:ascii="Times New Roman" w:hAnsi="Times New Roman" w:cs="Times New Roman"/>
          <w:sz w:val="19"/>
          <w:szCs w:val="19"/>
        </w:rPr>
      </w:pPr>
    </w:p>
    <w:p w:rsidR="00801F00" w:rsidRPr="00A7700E" w:rsidRDefault="00AA7A56" w:rsidP="00C80A00">
      <w:pPr>
        <w:spacing w:after="0"/>
        <w:ind w:left="2970" w:right="1080"/>
        <w:jc w:val="both"/>
        <w:rPr>
          <w:rFonts w:ascii="Times New Roman" w:hAnsi="Times New Roman" w:cs="Times New Roman"/>
          <w:sz w:val="19"/>
          <w:szCs w:val="19"/>
        </w:rPr>
      </w:pPr>
      <w:r w:rsidRPr="00A7700E">
        <w:rPr>
          <w:rFonts w:ascii="Times New Roman" w:hAnsi="Times New Roman" w:cs="Times New Roman"/>
          <w:sz w:val="19"/>
          <w:szCs w:val="19"/>
        </w:rPr>
        <w:t>2.</w:t>
      </w:r>
      <w:r w:rsidR="00801F00" w:rsidRPr="00A7700E">
        <w:rPr>
          <w:rFonts w:ascii="Times New Roman" w:hAnsi="Times New Roman" w:cs="Times New Roman"/>
          <w:sz w:val="19"/>
          <w:szCs w:val="19"/>
        </w:rPr>
        <w:t xml:space="preserve"> </w:t>
      </w:r>
      <w:r w:rsidRPr="00A7700E">
        <w:rPr>
          <w:rFonts w:ascii="Times New Roman" w:hAnsi="Times New Roman" w:cs="Times New Roman"/>
          <w:sz w:val="19"/>
          <w:szCs w:val="19"/>
        </w:rPr>
        <w:t>This radioactive material shall be received, acquired, possessed, and used only by physicians, veterinarians, clinical laboratories or hospitals and only for in vitro clinical or laboratory tests not involving internal or external adminis</w:t>
      </w:r>
      <w:r w:rsidR="00801F00" w:rsidRPr="00A7700E">
        <w:rPr>
          <w:rFonts w:ascii="Times New Roman" w:hAnsi="Times New Roman" w:cs="Times New Roman"/>
          <w:sz w:val="19"/>
          <w:szCs w:val="19"/>
        </w:rPr>
        <w:t xml:space="preserve">tration of the material, or the </w:t>
      </w:r>
      <w:r w:rsidRPr="00A7700E">
        <w:rPr>
          <w:rFonts w:ascii="Times New Roman" w:hAnsi="Times New Roman" w:cs="Times New Roman"/>
          <w:sz w:val="19"/>
          <w:szCs w:val="19"/>
        </w:rPr>
        <w:t>radiation therefrom, to human beings or animals. Its receipt, acquisition, possession, use and transfer are subject to the regulations and a genera</w:t>
      </w:r>
      <w:r w:rsidR="00801F00" w:rsidRPr="00A7700E">
        <w:rPr>
          <w:rFonts w:ascii="Times New Roman" w:hAnsi="Times New Roman" w:cs="Times New Roman"/>
          <w:sz w:val="19"/>
          <w:szCs w:val="19"/>
        </w:rPr>
        <w:t>l license of a Licensing State.</w:t>
      </w:r>
    </w:p>
    <w:p w:rsidR="008C32FC" w:rsidRPr="00A7700E" w:rsidRDefault="008C32FC" w:rsidP="00C80A00">
      <w:pPr>
        <w:spacing w:after="0"/>
        <w:ind w:left="2970" w:right="1080"/>
        <w:jc w:val="center"/>
        <w:rPr>
          <w:rFonts w:ascii="Times New Roman" w:hAnsi="Times New Roman" w:cs="Times New Roman"/>
          <w:sz w:val="19"/>
          <w:szCs w:val="19"/>
        </w:rPr>
      </w:pPr>
    </w:p>
    <w:p w:rsidR="008C32FC" w:rsidRPr="00A7700E" w:rsidRDefault="008C32FC" w:rsidP="00C80A00">
      <w:pPr>
        <w:spacing w:after="0"/>
        <w:ind w:left="2970" w:right="1080"/>
        <w:jc w:val="center"/>
        <w:rPr>
          <w:rFonts w:ascii="Times New Roman" w:hAnsi="Times New Roman" w:cs="Times New Roman"/>
          <w:sz w:val="19"/>
          <w:szCs w:val="19"/>
        </w:rPr>
      </w:pPr>
      <w:r w:rsidRPr="00A7700E">
        <w:rPr>
          <w:rFonts w:ascii="Times New Roman" w:hAnsi="Times New Roman" w:cs="Times New Roman"/>
          <w:sz w:val="19"/>
          <w:szCs w:val="19"/>
        </w:rPr>
        <w:t>__________________</w:t>
      </w:r>
    </w:p>
    <w:p w:rsidR="00AA7A56" w:rsidRPr="00A7700E" w:rsidRDefault="00AA7A56" w:rsidP="00C80A00">
      <w:pPr>
        <w:spacing w:after="0"/>
        <w:ind w:left="2970" w:right="1080"/>
        <w:jc w:val="center"/>
        <w:rPr>
          <w:rFonts w:ascii="Times New Roman" w:hAnsi="Times New Roman" w:cs="Times New Roman"/>
          <w:sz w:val="19"/>
          <w:szCs w:val="19"/>
        </w:rPr>
      </w:pPr>
      <w:r w:rsidRPr="00A7700E">
        <w:rPr>
          <w:rFonts w:ascii="Times New Roman" w:hAnsi="Times New Roman" w:cs="Times New Roman"/>
          <w:sz w:val="19"/>
          <w:szCs w:val="19"/>
        </w:rPr>
        <w:t>Name of Manufacturer</w:t>
      </w:r>
    </w:p>
    <w:p w:rsidR="008C32FC" w:rsidRPr="00A7700E" w:rsidRDefault="008C32FC" w:rsidP="00C80A00">
      <w:pPr>
        <w:spacing w:after="0"/>
        <w:ind w:left="2970" w:right="1080"/>
        <w:jc w:val="center"/>
        <w:rPr>
          <w:rFonts w:ascii="Times New Roman" w:hAnsi="Times New Roman" w:cs="Times New Roman"/>
          <w:sz w:val="19"/>
          <w:szCs w:val="19"/>
        </w:rPr>
      </w:pPr>
    </w:p>
    <w:p w:rsidR="00A7700E" w:rsidRDefault="00A7700E" w:rsidP="00C80A00">
      <w:pPr>
        <w:spacing w:after="0"/>
        <w:ind w:left="2340" w:right="1080"/>
        <w:jc w:val="both"/>
        <w:rPr>
          <w:rFonts w:ascii="Times New Roman" w:hAnsi="Times New Roman" w:cs="Times New Roman"/>
          <w:sz w:val="19"/>
          <w:szCs w:val="19"/>
        </w:rPr>
      </w:pPr>
    </w:p>
    <w:p w:rsidR="008C32FC" w:rsidRPr="00A7700E" w:rsidRDefault="008C32FC"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 xml:space="preserve">(5) The physician, veterinarian, clinical laboratory or hospital possessing or using radioactive material under the general license of 105 CMR 120.122(I)(1) shall report in writing to the Agency, any changes in the information furnished by him in the "Certificate - In Vitro Testing with Radioactive Material Under General License", form MRCP 120.100­2. The report shall be furnished within 30 days after the effective date of such change. </w:t>
      </w:r>
    </w:p>
    <w:p w:rsidR="00A7700E" w:rsidRDefault="00A7700E" w:rsidP="00C80A00">
      <w:pPr>
        <w:spacing w:after="0"/>
        <w:ind w:left="2340" w:right="1080"/>
        <w:jc w:val="both"/>
        <w:rPr>
          <w:rFonts w:ascii="Times New Roman" w:hAnsi="Times New Roman" w:cs="Times New Roman"/>
          <w:sz w:val="19"/>
          <w:szCs w:val="19"/>
        </w:rPr>
      </w:pPr>
    </w:p>
    <w:p w:rsidR="008C32FC" w:rsidRPr="00A7700E" w:rsidRDefault="008C32FC" w:rsidP="00C80A00">
      <w:pPr>
        <w:spacing w:after="0"/>
        <w:ind w:left="2340" w:right="1080"/>
        <w:jc w:val="both"/>
        <w:rPr>
          <w:rFonts w:ascii="Times New Roman" w:hAnsi="Times New Roman" w:cs="Times New Roman"/>
          <w:sz w:val="19"/>
          <w:szCs w:val="19"/>
        </w:rPr>
      </w:pPr>
      <w:r w:rsidRPr="00A7700E">
        <w:rPr>
          <w:rFonts w:ascii="Times New Roman" w:hAnsi="Times New Roman" w:cs="Times New Roman"/>
          <w:sz w:val="19"/>
          <w:szCs w:val="19"/>
        </w:rPr>
        <w:t>(6) Any person using radioactive material pursuant to the general license of 105 CMR 120.122(I</w:t>
      </w:r>
      <w:proofErr w:type="gramStart"/>
      <w:r w:rsidRPr="00A7700E">
        <w:rPr>
          <w:rFonts w:ascii="Times New Roman" w:hAnsi="Times New Roman" w:cs="Times New Roman"/>
          <w:sz w:val="19"/>
          <w:szCs w:val="19"/>
        </w:rPr>
        <w:t>)(</w:t>
      </w:r>
      <w:proofErr w:type="gramEnd"/>
      <w:r w:rsidRPr="00A7700E">
        <w:rPr>
          <w:rFonts w:ascii="Times New Roman" w:hAnsi="Times New Roman" w:cs="Times New Roman"/>
          <w:sz w:val="19"/>
          <w:szCs w:val="19"/>
        </w:rPr>
        <w:t>1) is exempt from the requirements of 105 CMR 120.200 and 120.750 with respect to radioactive material covered by that general license, except that such persons using the Mock Iodine-125 described in 105 CMR 120.122(I)(1)(e) shall comply with the provisions of 105 CMR 120.251, 120.281 and 120.282.</w:t>
      </w:r>
    </w:p>
    <w:p w:rsidR="00A71D40" w:rsidRPr="00A7700E" w:rsidRDefault="00A71D40" w:rsidP="006E06AC">
      <w:pPr>
        <w:spacing w:after="0" w:line="240" w:lineRule="auto"/>
        <w:jc w:val="both"/>
        <w:rPr>
          <w:rFonts w:ascii="Times New Roman" w:hAnsi="Times New Roman" w:cs="Times New Roman"/>
          <w:sz w:val="19"/>
          <w:szCs w:val="19"/>
        </w:rPr>
      </w:pPr>
    </w:p>
    <w:sectPr w:rsidR="00A71D40" w:rsidRPr="00A7700E" w:rsidSect="00A7700E">
      <w:headerReference w:type="default" r:id="rId13"/>
      <w:footerReference w:type="default" r:id="rId14"/>
      <w:headerReference w:type="first" r:id="rId15"/>
      <w:pgSz w:w="12240" w:h="15840"/>
      <w:pgMar w:top="432"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E0" w:rsidRDefault="00D564E0" w:rsidP="006E06AC">
      <w:pPr>
        <w:spacing w:after="0" w:line="240" w:lineRule="auto"/>
      </w:pPr>
      <w:r>
        <w:separator/>
      </w:r>
    </w:p>
  </w:endnote>
  <w:endnote w:type="continuationSeparator" w:id="0">
    <w:p w:rsidR="00D564E0" w:rsidRDefault="00D564E0" w:rsidP="006E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BF" w:rsidRPr="001300BF" w:rsidRDefault="00CF59ED" w:rsidP="001300BF">
    <w:pPr>
      <w:pStyle w:val="Footer"/>
      <w:tabs>
        <w:tab w:val="clear" w:pos="4680"/>
        <w:tab w:val="clear" w:pos="9360"/>
        <w:tab w:val="center" w:pos="5400"/>
        <w:tab w:val="right" w:pos="10800"/>
      </w:tabs>
      <w:rPr>
        <w:rFonts w:ascii="Times New Roman" w:hAnsi="Times New Roman" w:cs="Times New Roman"/>
        <w:sz w:val="20"/>
      </w:rPr>
    </w:pPr>
    <w:r>
      <w:rPr>
        <w:rFonts w:ascii="Times New Roman" w:hAnsi="Times New Roman" w:cs="Times New Roman"/>
        <w:sz w:val="20"/>
      </w:rPr>
      <w:t>MRCP 120.100-2</w:t>
    </w:r>
    <w:r w:rsidR="001300BF">
      <w:rPr>
        <w:rFonts w:ascii="Times New Roman" w:hAnsi="Times New Roman" w:cs="Times New Roman"/>
        <w:sz w:val="20"/>
      </w:rPr>
      <w:tab/>
    </w:r>
    <w:r w:rsidR="001300BF">
      <w:rPr>
        <w:rFonts w:ascii="Times New Roman" w:hAnsi="Times New Roman" w:cs="Times New Roman"/>
        <w:sz w:val="20"/>
      </w:rPr>
      <w:tab/>
    </w:r>
    <w:r w:rsidR="00841989">
      <w:rPr>
        <w:rFonts w:ascii="Times New Roman" w:hAnsi="Times New Roman" w:cs="Times New Roman"/>
        <w:sz w:val="20"/>
      </w:rPr>
      <w:t>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99" w:rsidRDefault="00DF1799" w:rsidP="00DF1799">
    <w:pPr>
      <w:pStyle w:val="Footer"/>
      <w:tabs>
        <w:tab w:val="clear" w:pos="4680"/>
        <w:tab w:val="clear" w:pos="9360"/>
        <w:tab w:val="left" w:pos="5940"/>
      </w:tabs>
      <w:ind w:left="2070"/>
      <w:rPr>
        <w:rFonts w:ascii="Times New Roman" w:hAnsi="Times New Roman" w:cs="Times New Roman"/>
        <w:sz w:val="20"/>
      </w:rPr>
    </w:pPr>
    <w:r>
      <w:rPr>
        <w:rFonts w:ascii="Times New Roman" w:hAnsi="Times New Roman" w:cs="Times New Roman"/>
        <w:sz w:val="20"/>
      </w:rPr>
      <w:t>_______________________________________</w:t>
    </w:r>
  </w:p>
  <w:p w:rsidR="00DF1799" w:rsidRPr="00DF1799" w:rsidRDefault="00DF1799" w:rsidP="00DF1799">
    <w:pPr>
      <w:pStyle w:val="Footer"/>
      <w:tabs>
        <w:tab w:val="left" w:pos="5940"/>
      </w:tabs>
      <w:ind w:left="2250" w:right="900" w:hanging="180"/>
      <w:rPr>
        <w:rFonts w:ascii="Times New Roman" w:hAnsi="Times New Roman" w:cs="Times New Roman"/>
        <w:sz w:val="20"/>
      </w:rPr>
    </w:pPr>
    <w:r w:rsidRPr="00DF1799">
      <w:rPr>
        <w:rFonts w:ascii="Times New Roman" w:hAnsi="Times New Roman" w:cs="Times New Roman"/>
        <w:sz w:val="20"/>
        <w:vertAlign w:val="superscript"/>
      </w:rPr>
      <w:t>4</w:t>
    </w:r>
    <w:r>
      <w:rPr>
        <w:rFonts w:ascii="Times New Roman" w:hAnsi="Times New Roman" w:cs="Times New Roman"/>
        <w:sz w:val="20"/>
      </w:rPr>
      <w:tab/>
    </w:r>
    <w:r>
      <w:rPr>
        <w:rFonts w:ascii="Times New Roman" w:hAnsi="Times New Roman" w:cs="Times New Roman"/>
        <w:sz w:val="20"/>
      </w:rPr>
      <w:tab/>
      <w:t>T</w:t>
    </w:r>
    <w:r w:rsidRPr="00DF1799">
      <w:rPr>
        <w:rFonts w:ascii="Times New Roman" w:hAnsi="Times New Roman" w:cs="Times New Roman"/>
        <w:sz w:val="20"/>
      </w:rPr>
      <w:t>he New Drug provisions of the Federal Food, Drug, and Cosmetic Act also govern the availability and use of any specific diagnostic drugs in interstate commerce.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30" w:rsidRDefault="00951E30" w:rsidP="00951E30">
    <w:pPr>
      <w:pStyle w:val="Footer"/>
      <w:tabs>
        <w:tab w:val="clear" w:pos="4680"/>
        <w:tab w:val="clear" w:pos="9360"/>
        <w:tab w:val="center" w:pos="5400"/>
        <w:tab w:val="right" w:pos="10800"/>
      </w:tabs>
      <w:jc w:val="center"/>
      <w:rPr>
        <w:rFonts w:ascii="Times New Roman" w:hAnsi="Times New Roman" w:cs="Times New Roman"/>
        <w:sz w:val="20"/>
      </w:rPr>
    </w:pPr>
  </w:p>
  <w:p w:rsidR="00DF1799" w:rsidRPr="00951E30" w:rsidRDefault="00DF1799" w:rsidP="00951E30">
    <w:pPr>
      <w:pStyle w:val="Footer"/>
      <w:tabs>
        <w:tab w:val="clear" w:pos="4680"/>
        <w:tab w:val="clear" w:pos="9360"/>
        <w:tab w:val="center" w:pos="5400"/>
        <w:tab w:val="right" w:pos="10800"/>
      </w:tabs>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E0" w:rsidRDefault="00D564E0" w:rsidP="006E06AC">
      <w:pPr>
        <w:spacing w:after="0" w:line="240" w:lineRule="auto"/>
      </w:pPr>
      <w:r>
        <w:separator/>
      </w:r>
    </w:p>
  </w:footnote>
  <w:footnote w:type="continuationSeparator" w:id="0">
    <w:p w:rsidR="00D564E0" w:rsidRDefault="00D564E0" w:rsidP="006E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CF" w:rsidRDefault="009F58CF" w:rsidP="009F58CF">
    <w:pPr>
      <w:pStyle w:val="Header"/>
      <w:jc w:val="center"/>
      <w:rPr>
        <w:rFonts w:ascii="Times New Roman" w:hAnsi="Times New Roman" w:cs="Times New Roman"/>
      </w:rPr>
    </w:pPr>
    <w:r>
      <w:rPr>
        <w:rFonts w:ascii="Times New Roman" w:hAnsi="Times New Roman" w:cs="Times New Roman"/>
      </w:rPr>
      <w:t>Enclosure (1)</w:t>
    </w:r>
  </w:p>
  <w:p w:rsidR="009F58CF" w:rsidRPr="009F58CF" w:rsidRDefault="009F58CF" w:rsidP="009F58CF">
    <w:pPr>
      <w:pStyle w:val="Header"/>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30" w:rsidRDefault="009F58CF" w:rsidP="00951E30">
    <w:pPr>
      <w:pStyle w:val="Header"/>
      <w:tabs>
        <w:tab w:val="clear" w:pos="4680"/>
        <w:tab w:val="clear" w:pos="9360"/>
        <w:tab w:val="center" w:pos="5400"/>
        <w:tab w:val="right" w:pos="10800"/>
      </w:tabs>
      <w:jc w:val="center"/>
      <w:rPr>
        <w:rFonts w:ascii="Times New Roman" w:hAnsi="Times New Roman" w:cs="Times New Roman"/>
        <w:sz w:val="20"/>
      </w:rPr>
    </w:pPr>
    <w:r w:rsidRPr="00951E30">
      <w:rPr>
        <w:rFonts w:ascii="Times New Roman" w:hAnsi="Times New Roman" w:cs="Times New Roman"/>
        <w:sz w:val="20"/>
      </w:rPr>
      <w:t>Enclosure (1)</w:t>
    </w:r>
  </w:p>
  <w:p w:rsidR="00951E30" w:rsidRPr="00951E30" w:rsidRDefault="00951E30" w:rsidP="00951E30">
    <w:pPr>
      <w:pStyle w:val="Header"/>
      <w:tabs>
        <w:tab w:val="clear" w:pos="4680"/>
        <w:tab w:val="clear" w:pos="9360"/>
        <w:tab w:val="center" w:pos="5400"/>
        <w:tab w:val="right" w:pos="10800"/>
      </w:tabs>
      <w:jc w:val="center"/>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CF" w:rsidRDefault="009F58CF" w:rsidP="009F58CF">
    <w:pPr>
      <w:pStyle w:val="Header"/>
      <w:jc w:val="center"/>
      <w:rPr>
        <w:rFonts w:ascii="Times New Roman" w:hAnsi="Times New Roman" w:cs="Times New Roman"/>
      </w:rPr>
    </w:pPr>
    <w:r>
      <w:rPr>
        <w:rFonts w:ascii="Times New Roman" w:hAnsi="Times New Roman" w:cs="Times New Roman"/>
      </w:rPr>
      <w:t>Enclosure (1)</w:t>
    </w:r>
  </w:p>
  <w:p w:rsidR="009F58CF" w:rsidRPr="009F58CF" w:rsidRDefault="009F58CF" w:rsidP="009F58CF">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750"/>
    <w:multiLevelType w:val="hybridMultilevel"/>
    <w:tmpl w:val="538E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36A4B"/>
    <w:multiLevelType w:val="hybridMultilevel"/>
    <w:tmpl w:val="12ACD1F2"/>
    <w:lvl w:ilvl="0" w:tplc="04090019">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F6A27CB"/>
    <w:multiLevelType w:val="hybridMultilevel"/>
    <w:tmpl w:val="9F503DA0"/>
    <w:lvl w:ilvl="0" w:tplc="84961476">
      <w:start w:val="1"/>
      <w:numFmt w:val="decimal"/>
      <w:lvlText w:val="%1."/>
      <w:lvlJc w:val="left"/>
      <w:pPr>
        <w:ind w:left="547" w:hanging="360"/>
      </w:pPr>
      <w:rPr>
        <w:rFonts w:hint="default"/>
        <w:b w:val="0"/>
        <w:u w:val="none"/>
      </w:rPr>
    </w:lvl>
    <w:lvl w:ilvl="1" w:tplc="7DF6BA9A">
      <w:start w:val="1"/>
      <w:numFmt w:val="lowerLetter"/>
      <w:lvlText w:val="%2."/>
      <w:lvlJc w:val="left"/>
      <w:pPr>
        <w:ind w:left="1267" w:hanging="360"/>
      </w:pPr>
      <w:rPr>
        <w:rFonts w:hint="default"/>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BDE6A9F"/>
    <w:multiLevelType w:val="hybridMultilevel"/>
    <w:tmpl w:val="62D29852"/>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288"/>
  <w:drawingGridHorizontalSpacing w:val="187"/>
  <w:drawingGridVerticalSpacing w:val="187"/>
  <w:displayHorizontalDrawingGridEvery w:val="8"/>
  <w:displayVerticalDrawingGridEvery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AC"/>
    <w:rsid w:val="00014865"/>
    <w:rsid w:val="00033293"/>
    <w:rsid w:val="00057DE8"/>
    <w:rsid w:val="000E0F79"/>
    <w:rsid w:val="001300BF"/>
    <w:rsid w:val="00130993"/>
    <w:rsid w:val="00160C49"/>
    <w:rsid w:val="001B67B8"/>
    <w:rsid w:val="001C6D29"/>
    <w:rsid w:val="001C78E9"/>
    <w:rsid w:val="001D6A2D"/>
    <w:rsid w:val="00206770"/>
    <w:rsid w:val="00212808"/>
    <w:rsid w:val="00246578"/>
    <w:rsid w:val="0025166E"/>
    <w:rsid w:val="00270812"/>
    <w:rsid w:val="00291D5B"/>
    <w:rsid w:val="002D72D9"/>
    <w:rsid w:val="002E007C"/>
    <w:rsid w:val="00317B73"/>
    <w:rsid w:val="00356195"/>
    <w:rsid w:val="003A6C0C"/>
    <w:rsid w:val="003A7D69"/>
    <w:rsid w:val="003B1F3E"/>
    <w:rsid w:val="00425466"/>
    <w:rsid w:val="00426635"/>
    <w:rsid w:val="00442949"/>
    <w:rsid w:val="00460A3C"/>
    <w:rsid w:val="0046326C"/>
    <w:rsid w:val="004A16B4"/>
    <w:rsid w:val="004A528C"/>
    <w:rsid w:val="00527343"/>
    <w:rsid w:val="00533A7B"/>
    <w:rsid w:val="005566A4"/>
    <w:rsid w:val="00573058"/>
    <w:rsid w:val="005905F6"/>
    <w:rsid w:val="005B097A"/>
    <w:rsid w:val="00640335"/>
    <w:rsid w:val="00647046"/>
    <w:rsid w:val="0067234D"/>
    <w:rsid w:val="006C425B"/>
    <w:rsid w:val="006E06AC"/>
    <w:rsid w:val="00726B60"/>
    <w:rsid w:val="00733D2C"/>
    <w:rsid w:val="0076014B"/>
    <w:rsid w:val="00782B7D"/>
    <w:rsid w:val="007865C7"/>
    <w:rsid w:val="007E096F"/>
    <w:rsid w:val="00801F00"/>
    <w:rsid w:val="00802208"/>
    <w:rsid w:val="00841989"/>
    <w:rsid w:val="008927A3"/>
    <w:rsid w:val="008C32FC"/>
    <w:rsid w:val="008D43DA"/>
    <w:rsid w:val="008F6E81"/>
    <w:rsid w:val="00901FFE"/>
    <w:rsid w:val="00930C01"/>
    <w:rsid w:val="0093444E"/>
    <w:rsid w:val="00951E30"/>
    <w:rsid w:val="00954E50"/>
    <w:rsid w:val="00963456"/>
    <w:rsid w:val="009834AD"/>
    <w:rsid w:val="009B7636"/>
    <w:rsid w:val="009F58CF"/>
    <w:rsid w:val="00A71D40"/>
    <w:rsid w:val="00A7700E"/>
    <w:rsid w:val="00A84D07"/>
    <w:rsid w:val="00A9311D"/>
    <w:rsid w:val="00AA7A56"/>
    <w:rsid w:val="00AB079C"/>
    <w:rsid w:val="00AB1AB2"/>
    <w:rsid w:val="00AF4706"/>
    <w:rsid w:val="00B96AB0"/>
    <w:rsid w:val="00BC0D1D"/>
    <w:rsid w:val="00BC7860"/>
    <w:rsid w:val="00BD1DA7"/>
    <w:rsid w:val="00C23418"/>
    <w:rsid w:val="00C31AFB"/>
    <w:rsid w:val="00C37DA0"/>
    <w:rsid w:val="00C66D2C"/>
    <w:rsid w:val="00C80A00"/>
    <w:rsid w:val="00C84D27"/>
    <w:rsid w:val="00CF59ED"/>
    <w:rsid w:val="00D04E7E"/>
    <w:rsid w:val="00D31852"/>
    <w:rsid w:val="00D564E0"/>
    <w:rsid w:val="00D76D94"/>
    <w:rsid w:val="00D84559"/>
    <w:rsid w:val="00D87710"/>
    <w:rsid w:val="00D916C4"/>
    <w:rsid w:val="00D95242"/>
    <w:rsid w:val="00DC2FDE"/>
    <w:rsid w:val="00DD0BBB"/>
    <w:rsid w:val="00DE449F"/>
    <w:rsid w:val="00DE68F6"/>
    <w:rsid w:val="00DF1799"/>
    <w:rsid w:val="00E45D8B"/>
    <w:rsid w:val="00E722D1"/>
    <w:rsid w:val="00E838C9"/>
    <w:rsid w:val="00E857F4"/>
    <w:rsid w:val="00EA51E9"/>
    <w:rsid w:val="00F3018A"/>
    <w:rsid w:val="00F30FBF"/>
    <w:rsid w:val="00F61532"/>
    <w:rsid w:val="00FC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AC"/>
  </w:style>
  <w:style w:type="paragraph" w:styleId="Footer">
    <w:name w:val="footer"/>
    <w:basedOn w:val="Normal"/>
    <w:link w:val="FooterChar"/>
    <w:uiPriority w:val="99"/>
    <w:unhideWhenUsed/>
    <w:rsid w:val="006E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AC"/>
  </w:style>
  <w:style w:type="table" w:styleId="TableGrid">
    <w:name w:val="Table Grid"/>
    <w:basedOn w:val="TableNormal"/>
    <w:uiPriority w:val="59"/>
    <w:rsid w:val="006E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AC"/>
    <w:pPr>
      <w:ind w:left="720"/>
      <w:contextualSpacing/>
    </w:pPr>
  </w:style>
  <w:style w:type="paragraph" w:styleId="BalloonText">
    <w:name w:val="Balloon Text"/>
    <w:basedOn w:val="Normal"/>
    <w:link w:val="BalloonTextChar"/>
    <w:uiPriority w:val="99"/>
    <w:semiHidden/>
    <w:unhideWhenUsed/>
    <w:rsid w:val="006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AC"/>
    <w:rPr>
      <w:rFonts w:ascii="Tahoma" w:hAnsi="Tahoma" w:cs="Tahoma"/>
      <w:sz w:val="16"/>
      <w:szCs w:val="16"/>
    </w:rPr>
  </w:style>
  <w:style w:type="character" w:styleId="PlaceholderText">
    <w:name w:val="Placeholder Text"/>
    <w:basedOn w:val="DefaultParagraphFont"/>
    <w:uiPriority w:val="99"/>
    <w:semiHidden/>
    <w:rsid w:val="006E06AC"/>
    <w:rPr>
      <w:color w:val="808080"/>
    </w:rPr>
  </w:style>
  <w:style w:type="character" w:customStyle="1" w:styleId="Style1">
    <w:name w:val="Style1"/>
    <w:basedOn w:val="DefaultParagraphFont"/>
    <w:uiPriority w:val="1"/>
    <w:rsid w:val="006E06AC"/>
    <w:rPr>
      <w:rFonts w:ascii="Times New Roman" w:hAnsi="Times New Roman"/>
      <w:b/>
      <w:sz w:val="22"/>
    </w:rPr>
  </w:style>
  <w:style w:type="character" w:customStyle="1" w:styleId="Style2">
    <w:name w:val="Style2"/>
    <w:basedOn w:val="DefaultParagraphFont"/>
    <w:uiPriority w:val="1"/>
    <w:rsid w:val="001300BF"/>
    <w:rPr>
      <w:rFonts w:ascii="Arial" w:hAnsi="Arial"/>
      <w:b/>
      <w:color w:val="0070C0"/>
      <w:sz w:val="20"/>
    </w:rPr>
  </w:style>
  <w:style w:type="character" w:customStyle="1" w:styleId="Style3">
    <w:name w:val="Style3"/>
    <w:basedOn w:val="DefaultParagraphFont"/>
    <w:uiPriority w:val="1"/>
    <w:rsid w:val="00057DE8"/>
    <w:rPr>
      <w:rFonts w:ascii="Arial" w:hAnsi="Arial"/>
      <w:b/>
      <w:color w:val="0070C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AC"/>
  </w:style>
  <w:style w:type="paragraph" w:styleId="Footer">
    <w:name w:val="footer"/>
    <w:basedOn w:val="Normal"/>
    <w:link w:val="FooterChar"/>
    <w:uiPriority w:val="99"/>
    <w:unhideWhenUsed/>
    <w:rsid w:val="006E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AC"/>
  </w:style>
  <w:style w:type="table" w:styleId="TableGrid">
    <w:name w:val="Table Grid"/>
    <w:basedOn w:val="TableNormal"/>
    <w:uiPriority w:val="59"/>
    <w:rsid w:val="006E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AC"/>
    <w:pPr>
      <w:ind w:left="720"/>
      <w:contextualSpacing/>
    </w:pPr>
  </w:style>
  <w:style w:type="paragraph" w:styleId="BalloonText">
    <w:name w:val="Balloon Text"/>
    <w:basedOn w:val="Normal"/>
    <w:link w:val="BalloonTextChar"/>
    <w:uiPriority w:val="99"/>
    <w:semiHidden/>
    <w:unhideWhenUsed/>
    <w:rsid w:val="006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AC"/>
    <w:rPr>
      <w:rFonts w:ascii="Tahoma" w:hAnsi="Tahoma" w:cs="Tahoma"/>
      <w:sz w:val="16"/>
      <w:szCs w:val="16"/>
    </w:rPr>
  </w:style>
  <w:style w:type="character" w:styleId="PlaceholderText">
    <w:name w:val="Placeholder Text"/>
    <w:basedOn w:val="DefaultParagraphFont"/>
    <w:uiPriority w:val="99"/>
    <w:semiHidden/>
    <w:rsid w:val="006E06AC"/>
    <w:rPr>
      <w:color w:val="808080"/>
    </w:rPr>
  </w:style>
  <w:style w:type="character" w:customStyle="1" w:styleId="Style1">
    <w:name w:val="Style1"/>
    <w:basedOn w:val="DefaultParagraphFont"/>
    <w:uiPriority w:val="1"/>
    <w:rsid w:val="006E06AC"/>
    <w:rPr>
      <w:rFonts w:ascii="Times New Roman" w:hAnsi="Times New Roman"/>
      <w:b/>
      <w:sz w:val="22"/>
    </w:rPr>
  </w:style>
  <w:style w:type="character" w:customStyle="1" w:styleId="Style2">
    <w:name w:val="Style2"/>
    <w:basedOn w:val="DefaultParagraphFont"/>
    <w:uiPriority w:val="1"/>
    <w:rsid w:val="001300BF"/>
    <w:rPr>
      <w:rFonts w:ascii="Arial" w:hAnsi="Arial"/>
      <w:b/>
      <w:color w:val="0070C0"/>
      <w:sz w:val="20"/>
    </w:rPr>
  </w:style>
  <w:style w:type="character" w:customStyle="1" w:styleId="Style3">
    <w:name w:val="Style3"/>
    <w:basedOn w:val="DefaultParagraphFont"/>
    <w:uiPriority w:val="1"/>
    <w:rsid w:val="00057DE8"/>
    <w:rPr>
      <w:rFonts w:ascii="Arial" w:hAnsi="Arial"/>
      <w:b/>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0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0966">
          <w:marLeft w:val="0"/>
          <w:marRight w:val="0"/>
          <w:marTop w:val="0"/>
          <w:marBottom w:val="0"/>
          <w:divBdr>
            <w:top w:val="none" w:sz="0" w:space="0" w:color="auto"/>
            <w:left w:val="none" w:sz="0" w:space="0" w:color="auto"/>
            <w:bottom w:val="none" w:sz="0" w:space="0" w:color="auto"/>
            <w:right w:val="none" w:sz="0" w:space="0" w:color="auto"/>
          </w:divBdr>
        </w:div>
        <w:div w:id="1897357314">
          <w:marLeft w:val="0"/>
          <w:marRight w:val="0"/>
          <w:marTop w:val="0"/>
          <w:marBottom w:val="0"/>
          <w:divBdr>
            <w:top w:val="none" w:sz="0" w:space="0" w:color="auto"/>
            <w:left w:val="none" w:sz="0" w:space="0" w:color="auto"/>
            <w:bottom w:val="none" w:sz="0" w:space="0" w:color="auto"/>
            <w:right w:val="none" w:sz="0" w:space="0" w:color="auto"/>
          </w:divBdr>
        </w:div>
        <w:div w:id="1044401090">
          <w:marLeft w:val="0"/>
          <w:marRight w:val="0"/>
          <w:marTop w:val="0"/>
          <w:marBottom w:val="0"/>
          <w:divBdr>
            <w:top w:val="none" w:sz="0" w:space="0" w:color="auto"/>
            <w:left w:val="none" w:sz="0" w:space="0" w:color="auto"/>
            <w:bottom w:val="none" w:sz="0" w:space="0" w:color="auto"/>
            <w:right w:val="none" w:sz="0" w:space="0" w:color="auto"/>
          </w:divBdr>
        </w:div>
        <w:div w:id="1943029321">
          <w:marLeft w:val="0"/>
          <w:marRight w:val="0"/>
          <w:marTop w:val="0"/>
          <w:marBottom w:val="0"/>
          <w:divBdr>
            <w:top w:val="none" w:sz="0" w:space="0" w:color="auto"/>
            <w:left w:val="none" w:sz="0" w:space="0" w:color="auto"/>
            <w:bottom w:val="none" w:sz="0" w:space="0" w:color="auto"/>
            <w:right w:val="none" w:sz="0" w:space="0" w:color="auto"/>
          </w:divBdr>
        </w:div>
        <w:div w:id="1770470670">
          <w:marLeft w:val="0"/>
          <w:marRight w:val="0"/>
          <w:marTop w:val="0"/>
          <w:marBottom w:val="0"/>
          <w:divBdr>
            <w:top w:val="none" w:sz="0" w:space="0" w:color="auto"/>
            <w:left w:val="none" w:sz="0" w:space="0" w:color="auto"/>
            <w:bottom w:val="none" w:sz="0" w:space="0" w:color="auto"/>
            <w:right w:val="none" w:sz="0" w:space="0" w:color="auto"/>
          </w:divBdr>
        </w:div>
        <w:div w:id="1278100920">
          <w:marLeft w:val="0"/>
          <w:marRight w:val="0"/>
          <w:marTop w:val="0"/>
          <w:marBottom w:val="0"/>
          <w:divBdr>
            <w:top w:val="none" w:sz="0" w:space="0" w:color="auto"/>
            <w:left w:val="none" w:sz="0" w:space="0" w:color="auto"/>
            <w:bottom w:val="none" w:sz="0" w:space="0" w:color="auto"/>
            <w:right w:val="none" w:sz="0" w:space="0" w:color="auto"/>
          </w:divBdr>
        </w:div>
        <w:div w:id="1229458176">
          <w:marLeft w:val="0"/>
          <w:marRight w:val="0"/>
          <w:marTop w:val="0"/>
          <w:marBottom w:val="0"/>
          <w:divBdr>
            <w:top w:val="none" w:sz="0" w:space="0" w:color="auto"/>
            <w:left w:val="none" w:sz="0" w:space="0" w:color="auto"/>
            <w:bottom w:val="none" w:sz="0" w:space="0" w:color="auto"/>
            <w:right w:val="none" w:sz="0" w:space="0" w:color="auto"/>
          </w:divBdr>
        </w:div>
        <w:div w:id="93400470">
          <w:marLeft w:val="0"/>
          <w:marRight w:val="0"/>
          <w:marTop w:val="0"/>
          <w:marBottom w:val="0"/>
          <w:divBdr>
            <w:top w:val="none" w:sz="0" w:space="0" w:color="auto"/>
            <w:left w:val="none" w:sz="0" w:space="0" w:color="auto"/>
            <w:bottom w:val="none" w:sz="0" w:space="0" w:color="auto"/>
            <w:right w:val="none" w:sz="0" w:space="0" w:color="auto"/>
          </w:divBdr>
        </w:div>
        <w:div w:id="1805461577">
          <w:marLeft w:val="0"/>
          <w:marRight w:val="0"/>
          <w:marTop w:val="0"/>
          <w:marBottom w:val="0"/>
          <w:divBdr>
            <w:top w:val="none" w:sz="0" w:space="0" w:color="auto"/>
            <w:left w:val="none" w:sz="0" w:space="0" w:color="auto"/>
            <w:bottom w:val="none" w:sz="0" w:space="0" w:color="auto"/>
            <w:right w:val="none" w:sz="0" w:space="0" w:color="auto"/>
          </w:divBdr>
        </w:div>
        <w:div w:id="68162667">
          <w:marLeft w:val="0"/>
          <w:marRight w:val="0"/>
          <w:marTop w:val="0"/>
          <w:marBottom w:val="0"/>
          <w:divBdr>
            <w:top w:val="none" w:sz="0" w:space="0" w:color="auto"/>
            <w:left w:val="none" w:sz="0" w:space="0" w:color="auto"/>
            <w:bottom w:val="none" w:sz="0" w:space="0" w:color="auto"/>
            <w:right w:val="none" w:sz="0" w:space="0" w:color="auto"/>
          </w:divBdr>
        </w:div>
        <w:div w:id="1353914533">
          <w:marLeft w:val="0"/>
          <w:marRight w:val="0"/>
          <w:marTop w:val="0"/>
          <w:marBottom w:val="0"/>
          <w:divBdr>
            <w:top w:val="none" w:sz="0" w:space="0" w:color="auto"/>
            <w:left w:val="none" w:sz="0" w:space="0" w:color="auto"/>
            <w:bottom w:val="none" w:sz="0" w:space="0" w:color="auto"/>
            <w:right w:val="none" w:sz="0" w:space="0" w:color="auto"/>
          </w:divBdr>
        </w:div>
        <w:div w:id="1856849191">
          <w:marLeft w:val="0"/>
          <w:marRight w:val="0"/>
          <w:marTop w:val="0"/>
          <w:marBottom w:val="0"/>
          <w:divBdr>
            <w:top w:val="none" w:sz="0" w:space="0" w:color="auto"/>
            <w:left w:val="none" w:sz="0" w:space="0" w:color="auto"/>
            <w:bottom w:val="none" w:sz="0" w:space="0" w:color="auto"/>
            <w:right w:val="none" w:sz="0" w:space="0" w:color="auto"/>
          </w:divBdr>
        </w:div>
        <w:div w:id="300379965">
          <w:marLeft w:val="0"/>
          <w:marRight w:val="0"/>
          <w:marTop w:val="0"/>
          <w:marBottom w:val="0"/>
          <w:divBdr>
            <w:top w:val="none" w:sz="0" w:space="0" w:color="auto"/>
            <w:left w:val="none" w:sz="0" w:space="0" w:color="auto"/>
            <w:bottom w:val="none" w:sz="0" w:space="0" w:color="auto"/>
            <w:right w:val="none" w:sz="0" w:space="0" w:color="auto"/>
          </w:divBdr>
        </w:div>
        <w:div w:id="488375465">
          <w:marLeft w:val="0"/>
          <w:marRight w:val="0"/>
          <w:marTop w:val="0"/>
          <w:marBottom w:val="0"/>
          <w:divBdr>
            <w:top w:val="none" w:sz="0" w:space="0" w:color="auto"/>
            <w:left w:val="none" w:sz="0" w:space="0" w:color="auto"/>
            <w:bottom w:val="none" w:sz="0" w:space="0" w:color="auto"/>
            <w:right w:val="none" w:sz="0" w:space="0" w:color="auto"/>
          </w:divBdr>
        </w:div>
        <w:div w:id="1649630771">
          <w:marLeft w:val="0"/>
          <w:marRight w:val="0"/>
          <w:marTop w:val="0"/>
          <w:marBottom w:val="0"/>
          <w:divBdr>
            <w:top w:val="none" w:sz="0" w:space="0" w:color="auto"/>
            <w:left w:val="none" w:sz="0" w:space="0" w:color="auto"/>
            <w:bottom w:val="none" w:sz="0" w:space="0" w:color="auto"/>
            <w:right w:val="none" w:sz="0" w:space="0" w:color="auto"/>
          </w:divBdr>
        </w:div>
        <w:div w:id="2141341143">
          <w:marLeft w:val="0"/>
          <w:marRight w:val="0"/>
          <w:marTop w:val="0"/>
          <w:marBottom w:val="0"/>
          <w:divBdr>
            <w:top w:val="none" w:sz="0" w:space="0" w:color="auto"/>
            <w:left w:val="none" w:sz="0" w:space="0" w:color="auto"/>
            <w:bottom w:val="none" w:sz="0" w:space="0" w:color="auto"/>
            <w:right w:val="none" w:sz="0" w:space="0" w:color="auto"/>
          </w:divBdr>
        </w:div>
        <w:div w:id="1794518686">
          <w:marLeft w:val="0"/>
          <w:marRight w:val="0"/>
          <w:marTop w:val="0"/>
          <w:marBottom w:val="0"/>
          <w:divBdr>
            <w:top w:val="none" w:sz="0" w:space="0" w:color="auto"/>
            <w:left w:val="none" w:sz="0" w:space="0" w:color="auto"/>
            <w:bottom w:val="none" w:sz="0" w:space="0" w:color="auto"/>
            <w:right w:val="none" w:sz="0" w:space="0" w:color="auto"/>
          </w:divBdr>
        </w:div>
        <w:div w:id="25832172">
          <w:marLeft w:val="0"/>
          <w:marRight w:val="0"/>
          <w:marTop w:val="0"/>
          <w:marBottom w:val="0"/>
          <w:divBdr>
            <w:top w:val="none" w:sz="0" w:space="0" w:color="auto"/>
            <w:left w:val="none" w:sz="0" w:space="0" w:color="auto"/>
            <w:bottom w:val="none" w:sz="0" w:space="0" w:color="auto"/>
            <w:right w:val="none" w:sz="0" w:space="0" w:color="auto"/>
          </w:divBdr>
        </w:div>
        <w:div w:id="592012693">
          <w:marLeft w:val="0"/>
          <w:marRight w:val="0"/>
          <w:marTop w:val="0"/>
          <w:marBottom w:val="0"/>
          <w:divBdr>
            <w:top w:val="none" w:sz="0" w:space="0" w:color="auto"/>
            <w:left w:val="none" w:sz="0" w:space="0" w:color="auto"/>
            <w:bottom w:val="none" w:sz="0" w:space="0" w:color="auto"/>
            <w:right w:val="none" w:sz="0" w:space="0" w:color="auto"/>
          </w:divBdr>
        </w:div>
        <w:div w:id="971254951">
          <w:marLeft w:val="0"/>
          <w:marRight w:val="0"/>
          <w:marTop w:val="0"/>
          <w:marBottom w:val="0"/>
          <w:divBdr>
            <w:top w:val="none" w:sz="0" w:space="0" w:color="auto"/>
            <w:left w:val="none" w:sz="0" w:space="0" w:color="auto"/>
            <w:bottom w:val="none" w:sz="0" w:space="0" w:color="auto"/>
            <w:right w:val="none" w:sz="0" w:space="0" w:color="auto"/>
          </w:divBdr>
        </w:div>
        <w:div w:id="295910141">
          <w:marLeft w:val="0"/>
          <w:marRight w:val="0"/>
          <w:marTop w:val="0"/>
          <w:marBottom w:val="0"/>
          <w:divBdr>
            <w:top w:val="none" w:sz="0" w:space="0" w:color="auto"/>
            <w:left w:val="none" w:sz="0" w:space="0" w:color="auto"/>
            <w:bottom w:val="none" w:sz="0" w:space="0" w:color="auto"/>
            <w:right w:val="none" w:sz="0" w:space="0" w:color="auto"/>
          </w:divBdr>
        </w:div>
        <w:div w:id="133564025">
          <w:marLeft w:val="0"/>
          <w:marRight w:val="0"/>
          <w:marTop w:val="0"/>
          <w:marBottom w:val="0"/>
          <w:divBdr>
            <w:top w:val="none" w:sz="0" w:space="0" w:color="auto"/>
            <w:left w:val="none" w:sz="0" w:space="0" w:color="auto"/>
            <w:bottom w:val="none" w:sz="0" w:space="0" w:color="auto"/>
            <w:right w:val="none" w:sz="0" w:space="0" w:color="auto"/>
          </w:divBdr>
        </w:div>
        <w:div w:id="1664893948">
          <w:marLeft w:val="0"/>
          <w:marRight w:val="0"/>
          <w:marTop w:val="0"/>
          <w:marBottom w:val="0"/>
          <w:divBdr>
            <w:top w:val="none" w:sz="0" w:space="0" w:color="auto"/>
            <w:left w:val="none" w:sz="0" w:space="0" w:color="auto"/>
            <w:bottom w:val="none" w:sz="0" w:space="0" w:color="auto"/>
            <w:right w:val="none" w:sz="0" w:space="0" w:color="auto"/>
          </w:divBdr>
        </w:div>
        <w:div w:id="1058673039">
          <w:marLeft w:val="0"/>
          <w:marRight w:val="0"/>
          <w:marTop w:val="0"/>
          <w:marBottom w:val="0"/>
          <w:divBdr>
            <w:top w:val="none" w:sz="0" w:space="0" w:color="auto"/>
            <w:left w:val="none" w:sz="0" w:space="0" w:color="auto"/>
            <w:bottom w:val="none" w:sz="0" w:space="0" w:color="auto"/>
            <w:right w:val="none" w:sz="0" w:space="0" w:color="auto"/>
          </w:divBdr>
        </w:div>
        <w:div w:id="387190752">
          <w:marLeft w:val="0"/>
          <w:marRight w:val="0"/>
          <w:marTop w:val="0"/>
          <w:marBottom w:val="0"/>
          <w:divBdr>
            <w:top w:val="none" w:sz="0" w:space="0" w:color="auto"/>
            <w:left w:val="none" w:sz="0" w:space="0" w:color="auto"/>
            <w:bottom w:val="none" w:sz="0" w:space="0" w:color="auto"/>
            <w:right w:val="none" w:sz="0" w:space="0" w:color="auto"/>
          </w:divBdr>
        </w:div>
        <w:div w:id="2125687417">
          <w:marLeft w:val="0"/>
          <w:marRight w:val="0"/>
          <w:marTop w:val="0"/>
          <w:marBottom w:val="0"/>
          <w:divBdr>
            <w:top w:val="none" w:sz="0" w:space="0" w:color="auto"/>
            <w:left w:val="none" w:sz="0" w:space="0" w:color="auto"/>
            <w:bottom w:val="none" w:sz="0" w:space="0" w:color="auto"/>
            <w:right w:val="none" w:sz="0" w:space="0" w:color="auto"/>
          </w:divBdr>
        </w:div>
        <w:div w:id="1092048609">
          <w:marLeft w:val="0"/>
          <w:marRight w:val="0"/>
          <w:marTop w:val="0"/>
          <w:marBottom w:val="0"/>
          <w:divBdr>
            <w:top w:val="none" w:sz="0" w:space="0" w:color="auto"/>
            <w:left w:val="none" w:sz="0" w:space="0" w:color="auto"/>
            <w:bottom w:val="none" w:sz="0" w:space="0" w:color="auto"/>
            <w:right w:val="none" w:sz="0" w:space="0" w:color="auto"/>
          </w:divBdr>
        </w:div>
        <w:div w:id="221521492">
          <w:marLeft w:val="0"/>
          <w:marRight w:val="0"/>
          <w:marTop w:val="0"/>
          <w:marBottom w:val="0"/>
          <w:divBdr>
            <w:top w:val="none" w:sz="0" w:space="0" w:color="auto"/>
            <w:left w:val="none" w:sz="0" w:space="0" w:color="auto"/>
            <w:bottom w:val="none" w:sz="0" w:space="0" w:color="auto"/>
            <w:right w:val="none" w:sz="0" w:space="0" w:color="auto"/>
          </w:divBdr>
        </w:div>
        <w:div w:id="1975527348">
          <w:marLeft w:val="0"/>
          <w:marRight w:val="0"/>
          <w:marTop w:val="0"/>
          <w:marBottom w:val="0"/>
          <w:divBdr>
            <w:top w:val="none" w:sz="0" w:space="0" w:color="auto"/>
            <w:left w:val="none" w:sz="0" w:space="0" w:color="auto"/>
            <w:bottom w:val="none" w:sz="0" w:space="0" w:color="auto"/>
            <w:right w:val="none" w:sz="0" w:space="0" w:color="auto"/>
          </w:divBdr>
        </w:div>
        <w:div w:id="835342481">
          <w:marLeft w:val="0"/>
          <w:marRight w:val="0"/>
          <w:marTop w:val="0"/>
          <w:marBottom w:val="0"/>
          <w:divBdr>
            <w:top w:val="none" w:sz="0" w:space="0" w:color="auto"/>
            <w:left w:val="none" w:sz="0" w:space="0" w:color="auto"/>
            <w:bottom w:val="none" w:sz="0" w:space="0" w:color="auto"/>
            <w:right w:val="none" w:sz="0" w:space="0" w:color="auto"/>
          </w:divBdr>
        </w:div>
        <w:div w:id="1633172264">
          <w:marLeft w:val="0"/>
          <w:marRight w:val="0"/>
          <w:marTop w:val="0"/>
          <w:marBottom w:val="0"/>
          <w:divBdr>
            <w:top w:val="none" w:sz="0" w:space="0" w:color="auto"/>
            <w:left w:val="none" w:sz="0" w:space="0" w:color="auto"/>
            <w:bottom w:val="none" w:sz="0" w:space="0" w:color="auto"/>
            <w:right w:val="none" w:sz="0" w:space="0" w:color="auto"/>
          </w:divBdr>
        </w:div>
        <w:div w:id="226957592">
          <w:marLeft w:val="0"/>
          <w:marRight w:val="0"/>
          <w:marTop w:val="0"/>
          <w:marBottom w:val="0"/>
          <w:divBdr>
            <w:top w:val="none" w:sz="0" w:space="0" w:color="auto"/>
            <w:left w:val="none" w:sz="0" w:space="0" w:color="auto"/>
            <w:bottom w:val="none" w:sz="0" w:space="0" w:color="auto"/>
            <w:right w:val="none" w:sz="0" w:space="0" w:color="auto"/>
          </w:divBdr>
        </w:div>
        <w:div w:id="1254893088">
          <w:marLeft w:val="0"/>
          <w:marRight w:val="0"/>
          <w:marTop w:val="0"/>
          <w:marBottom w:val="0"/>
          <w:divBdr>
            <w:top w:val="none" w:sz="0" w:space="0" w:color="auto"/>
            <w:left w:val="none" w:sz="0" w:space="0" w:color="auto"/>
            <w:bottom w:val="none" w:sz="0" w:space="0" w:color="auto"/>
            <w:right w:val="none" w:sz="0" w:space="0" w:color="auto"/>
          </w:divBdr>
        </w:div>
        <w:div w:id="586499409">
          <w:marLeft w:val="0"/>
          <w:marRight w:val="0"/>
          <w:marTop w:val="0"/>
          <w:marBottom w:val="0"/>
          <w:divBdr>
            <w:top w:val="none" w:sz="0" w:space="0" w:color="auto"/>
            <w:left w:val="none" w:sz="0" w:space="0" w:color="auto"/>
            <w:bottom w:val="none" w:sz="0" w:space="0" w:color="auto"/>
            <w:right w:val="none" w:sz="0" w:space="0" w:color="auto"/>
          </w:divBdr>
        </w:div>
        <w:div w:id="1391928569">
          <w:marLeft w:val="0"/>
          <w:marRight w:val="0"/>
          <w:marTop w:val="0"/>
          <w:marBottom w:val="0"/>
          <w:divBdr>
            <w:top w:val="none" w:sz="0" w:space="0" w:color="auto"/>
            <w:left w:val="none" w:sz="0" w:space="0" w:color="auto"/>
            <w:bottom w:val="none" w:sz="0" w:space="0" w:color="auto"/>
            <w:right w:val="none" w:sz="0" w:space="0" w:color="auto"/>
          </w:divBdr>
        </w:div>
        <w:div w:id="2036811872">
          <w:marLeft w:val="0"/>
          <w:marRight w:val="0"/>
          <w:marTop w:val="0"/>
          <w:marBottom w:val="0"/>
          <w:divBdr>
            <w:top w:val="none" w:sz="0" w:space="0" w:color="auto"/>
            <w:left w:val="none" w:sz="0" w:space="0" w:color="auto"/>
            <w:bottom w:val="none" w:sz="0" w:space="0" w:color="auto"/>
            <w:right w:val="none" w:sz="0" w:space="0" w:color="auto"/>
          </w:divBdr>
        </w:div>
        <w:div w:id="677081675">
          <w:marLeft w:val="0"/>
          <w:marRight w:val="0"/>
          <w:marTop w:val="0"/>
          <w:marBottom w:val="0"/>
          <w:divBdr>
            <w:top w:val="none" w:sz="0" w:space="0" w:color="auto"/>
            <w:left w:val="none" w:sz="0" w:space="0" w:color="auto"/>
            <w:bottom w:val="none" w:sz="0" w:space="0" w:color="auto"/>
            <w:right w:val="none" w:sz="0" w:space="0" w:color="auto"/>
          </w:divBdr>
        </w:div>
        <w:div w:id="1630890611">
          <w:marLeft w:val="0"/>
          <w:marRight w:val="0"/>
          <w:marTop w:val="0"/>
          <w:marBottom w:val="0"/>
          <w:divBdr>
            <w:top w:val="none" w:sz="0" w:space="0" w:color="auto"/>
            <w:left w:val="none" w:sz="0" w:space="0" w:color="auto"/>
            <w:bottom w:val="none" w:sz="0" w:space="0" w:color="auto"/>
            <w:right w:val="none" w:sz="0" w:space="0" w:color="auto"/>
          </w:divBdr>
        </w:div>
        <w:div w:id="2018574763">
          <w:marLeft w:val="0"/>
          <w:marRight w:val="0"/>
          <w:marTop w:val="0"/>
          <w:marBottom w:val="0"/>
          <w:divBdr>
            <w:top w:val="none" w:sz="0" w:space="0" w:color="auto"/>
            <w:left w:val="none" w:sz="0" w:space="0" w:color="auto"/>
            <w:bottom w:val="none" w:sz="0" w:space="0" w:color="auto"/>
            <w:right w:val="none" w:sz="0" w:space="0" w:color="auto"/>
          </w:divBdr>
        </w:div>
        <w:div w:id="1939293005">
          <w:marLeft w:val="0"/>
          <w:marRight w:val="0"/>
          <w:marTop w:val="0"/>
          <w:marBottom w:val="0"/>
          <w:divBdr>
            <w:top w:val="none" w:sz="0" w:space="0" w:color="auto"/>
            <w:left w:val="none" w:sz="0" w:space="0" w:color="auto"/>
            <w:bottom w:val="none" w:sz="0" w:space="0" w:color="auto"/>
            <w:right w:val="none" w:sz="0" w:space="0" w:color="auto"/>
          </w:divBdr>
        </w:div>
        <w:div w:id="2023972775">
          <w:marLeft w:val="0"/>
          <w:marRight w:val="0"/>
          <w:marTop w:val="0"/>
          <w:marBottom w:val="0"/>
          <w:divBdr>
            <w:top w:val="none" w:sz="0" w:space="0" w:color="auto"/>
            <w:left w:val="none" w:sz="0" w:space="0" w:color="auto"/>
            <w:bottom w:val="none" w:sz="0" w:space="0" w:color="auto"/>
            <w:right w:val="none" w:sz="0" w:space="0" w:color="auto"/>
          </w:divBdr>
        </w:div>
      </w:divsChild>
    </w:div>
    <w:div w:id="645159661">
      <w:bodyDiv w:val="1"/>
      <w:marLeft w:val="0"/>
      <w:marRight w:val="0"/>
      <w:marTop w:val="0"/>
      <w:marBottom w:val="0"/>
      <w:divBdr>
        <w:top w:val="none" w:sz="0" w:space="0" w:color="auto"/>
        <w:left w:val="none" w:sz="0" w:space="0" w:color="auto"/>
        <w:bottom w:val="none" w:sz="0" w:space="0" w:color="auto"/>
        <w:right w:val="none" w:sz="0" w:space="0" w:color="auto"/>
      </w:divBdr>
      <w:divsChild>
        <w:div w:id="425930009">
          <w:marLeft w:val="0"/>
          <w:marRight w:val="0"/>
          <w:marTop w:val="0"/>
          <w:marBottom w:val="0"/>
          <w:divBdr>
            <w:top w:val="none" w:sz="0" w:space="0" w:color="auto"/>
            <w:left w:val="none" w:sz="0" w:space="0" w:color="auto"/>
            <w:bottom w:val="none" w:sz="0" w:space="0" w:color="auto"/>
            <w:right w:val="none" w:sz="0" w:space="0" w:color="auto"/>
          </w:divBdr>
        </w:div>
        <w:div w:id="931159991">
          <w:marLeft w:val="0"/>
          <w:marRight w:val="0"/>
          <w:marTop w:val="0"/>
          <w:marBottom w:val="0"/>
          <w:divBdr>
            <w:top w:val="none" w:sz="0" w:space="0" w:color="auto"/>
            <w:left w:val="none" w:sz="0" w:space="0" w:color="auto"/>
            <w:bottom w:val="none" w:sz="0" w:space="0" w:color="auto"/>
            <w:right w:val="none" w:sz="0" w:space="0" w:color="auto"/>
          </w:divBdr>
        </w:div>
      </w:divsChild>
    </w:div>
    <w:div w:id="1617132133">
      <w:bodyDiv w:val="1"/>
      <w:marLeft w:val="0"/>
      <w:marRight w:val="0"/>
      <w:marTop w:val="0"/>
      <w:marBottom w:val="0"/>
      <w:divBdr>
        <w:top w:val="none" w:sz="0" w:space="0" w:color="auto"/>
        <w:left w:val="none" w:sz="0" w:space="0" w:color="auto"/>
        <w:bottom w:val="none" w:sz="0" w:space="0" w:color="auto"/>
        <w:right w:val="none" w:sz="0" w:space="0" w:color="auto"/>
      </w:divBdr>
      <w:divsChild>
        <w:div w:id="233320057">
          <w:marLeft w:val="0"/>
          <w:marRight w:val="0"/>
          <w:marTop w:val="0"/>
          <w:marBottom w:val="0"/>
          <w:divBdr>
            <w:top w:val="none" w:sz="0" w:space="0" w:color="auto"/>
            <w:left w:val="none" w:sz="0" w:space="0" w:color="auto"/>
            <w:bottom w:val="none" w:sz="0" w:space="0" w:color="auto"/>
            <w:right w:val="none" w:sz="0" w:space="0" w:color="auto"/>
          </w:divBdr>
        </w:div>
        <w:div w:id="2140411452">
          <w:marLeft w:val="0"/>
          <w:marRight w:val="0"/>
          <w:marTop w:val="0"/>
          <w:marBottom w:val="0"/>
          <w:divBdr>
            <w:top w:val="none" w:sz="0" w:space="0" w:color="auto"/>
            <w:left w:val="none" w:sz="0" w:space="0" w:color="auto"/>
            <w:bottom w:val="none" w:sz="0" w:space="0" w:color="auto"/>
            <w:right w:val="none" w:sz="0" w:space="0" w:color="auto"/>
          </w:divBdr>
        </w:div>
        <w:div w:id="432554385">
          <w:marLeft w:val="0"/>
          <w:marRight w:val="0"/>
          <w:marTop w:val="0"/>
          <w:marBottom w:val="0"/>
          <w:divBdr>
            <w:top w:val="none" w:sz="0" w:space="0" w:color="auto"/>
            <w:left w:val="none" w:sz="0" w:space="0" w:color="auto"/>
            <w:bottom w:val="none" w:sz="0" w:space="0" w:color="auto"/>
            <w:right w:val="none" w:sz="0" w:space="0" w:color="auto"/>
          </w:divBdr>
        </w:div>
      </w:divsChild>
    </w:div>
    <w:div w:id="1844589266">
      <w:bodyDiv w:val="1"/>
      <w:marLeft w:val="0"/>
      <w:marRight w:val="0"/>
      <w:marTop w:val="0"/>
      <w:marBottom w:val="0"/>
      <w:divBdr>
        <w:top w:val="none" w:sz="0" w:space="0" w:color="auto"/>
        <w:left w:val="none" w:sz="0" w:space="0" w:color="auto"/>
        <w:bottom w:val="none" w:sz="0" w:space="0" w:color="auto"/>
        <w:right w:val="none" w:sz="0" w:space="0" w:color="auto"/>
      </w:divBdr>
      <w:divsChild>
        <w:div w:id="399910644">
          <w:marLeft w:val="0"/>
          <w:marRight w:val="0"/>
          <w:marTop w:val="0"/>
          <w:marBottom w:val="0"/>
          <w:divBdr>
            <w:top w:val="none" w:sz="0" w:space="0" w:color="auto"/>
            <w:left w:val="none" w:sz="0" w:space="0" w:color="auto"/>
            <w:bottom w:val="none" w:sz="0" w:space="0" w:color="auto"/>
            <w:right w:val="none" w:sz="0" w:space="0" w:color="auto"/>
          </w:divBdr>
        </w:div>
        <w:div w:id="1762876150">
          <w:marLeft w:val="0"/>
          <w:marRight w:val="0"/>
          <w:marTop w:val="0"/>
          <w:marBottom w:val="0"/>
          <w:divBdr>
            <w:top w:val="none" w:sz="0" w:space="0" w:color="auto"/>
            <w:left w:val="none" w:sz="0" w:space="0" w:color="auto"/>
            <w:bottom w:val="none" w:sz="0" w:space="0" w:color="auto"/>
            <w:right w:val="none" w:sz="0" w:space="0" w:color="auto"/>
          </w:divBdr>
        </w:div>
        <w:div w:id="568268385">
          <w:marLeft w:val="0"/>
          <w:marRight w:val="0"/>
          <w:marTop w:val="0"/>
          <w:marBottom w:val="0"/>
          <w:divBdr>
            <w:top w:val="none" w:sz="0" w:space="0" w:color="auto"/>
            <w:left w:val="none" w:sz="0" w:space="0" w:color="auto"/>
            <w:bottom w:val="none" w:sz="0" w:space="0" w:color="auto"/>
            <w:right w:val="none" w:sz="0" w:space="0" w:color="auto"/>
          </w:divBdr>
        </w:div>
        <w:div w:id="396057933">
          <w:marLeft w:val="0"/>
          <w:marRight w:val="0"/>
          <w:marTop w:val="0"/>
          <w:marBottom w:val="0"/>
          <w:divBdr>
            <w:top w:val="none" w:sz="0" w:space="0" w:color="auto"/>
            <w:left w:val="none" w:sz="0" w:space="0" w:color="auto"/>
            <w:bottom w:val="none" w:sz="0" w:space="0" w:color="auto"/>
            <w:right w:val="none" w:sz="0" w:space="0" w:color="auto"/>
          </w:divBdr>
        </w:div>
        <w:div w:id="2127768586">
          <w:marLeft w:val="0"/>
          <w:marRight w:val="0"/>
          <w:marTop w:val="0"/>
          <w:marBottom w:val="0"/>
          <w:divBdr>
            <w:top w:val="none" w:sz="0" w:space="0" w:color="auto"/>
            <w:left w:val="none" w:sz="0" w:space="0" w:color="auto"/>
            <w:bottom w:val="none" w:sz="0" w:space="0" w:color="auto"/>
            <w:right w:val="none" w:sz="0" w:space="0" w:color="auto"/>
          </w:divBdr>
        </w:div>
        <w:div w:id="452795704">
          <w:marLeft w:val="0"/>
          <w:marRight w:val="0"/>
          <w:marTop w:val="0"/>
          <w:marBottom w:val="0"/>
          <w:divBdr>
            <w:top w:val="none" w:sz="0" w:space="0" w:color="auto"/>
            <w:left w:val="none" w:sz="0" w:space="0" w:color="auto"/>
            <w:bottom w:val="none" w:sz="0" w:space="0" w:color="auto"/>
            <w:right w:val="none" w:sz="0" w:space="0" w:color="auto"/>
          </w:divBdr>
        </w:div>
        <w:div w:id="2027514197">
          <w:marLeft w:val="0"/>
          <w:marRight w:val="0"/>
          <w:marTop w:val="0"/>
          <w:marBottom w:val="0"/>
          <w:divBdr>
            <w:top w:val="none" w:sz="0" w:space="0" w:color="auto"/>
            <w:left w:val="none" w:sz="0" w:space="0" w:color="auto"/>
            <w:bottom w:val="none" w:sz="0" w:space="0" w:color="auto"/>
            <w:right w:val="none" w:sz="0" w:space="0" w:color="auto"/>
          </w:divBdr>
        </w:div>
        <w:div w:id="173348631">
          <w:marLeft w:val="0"/>
          <w:marRight w:val="0"/>
          <w:marTop w:val="0"/>
          <w:marBottom w:val="0"/>
          <w:divBdr>
            <w:top w:val="none" w:sz="0" w:space="0" w:color="auto"/>
            <w:left w:val="none" w:sz="0" w:space="0" w:color="auto"/>
            <w:bottom w:val="none" w:sz="0" w:space="0" w:color="auto"/>
            <w:right w:val="none" w:sz="0" w:space="0" w:color="auto"/>
          </w:divBdr>
        </w:div>
        <w:div w:id="1533422934">
          <w:marLeft w:val="0"/>
          <w:marRight w:val="0"/>
          <w:marTop w:val="0"/>
          <w:marBottom w:val="0"/>
          <w:divBdr>
            <w:top w:val="none" w:sz="0" w:space="0" w:color="auto"/>
            <w:left w:val="none" w:sz="0" w:space="0" w:color="auto"/>
            <w:bottom w:val="none" w:sz="0" w:space="0" w:color="auto"/>
            <w:right w:val="none" w:sz="0" w:space="0" w:color="auto"/>
          </w:divBdr>
        </w:div>
        <w:div w:id="1179730710">
          <w:marLeft w:val="0"/>
          <w:marRight w:val="0"/>
          <w:marTop w:val="0"/>
          <w:marBottom w:val="0"/>
          <w:divBdr>
            <w:top w:val="none" w:sz="0" w:space="0" w:color="auto"/>
            <w:left w:val="none" w:sz="0" w:space="0" w:color="auto"/>
            <w:bottom w:val="none" w:sz="0" w:space="0" w:color="auto"/>
            <w:right w:val="none" w:sz="0" w:space="0" w:color="auto"/>
          </w:divBdr>
        </w:div>
        <w:div w:id="1376347579">
          <w:marLeft w:val="0"/>
          <w:marRight w:val="0"/>
          <w:marTop w:val="0"/>
          <w:marBottom w:val="0"/>
          <w:divBdr>
            <w:top w:val="none" w:sz="0" w:space="0" w:color="auto"/>
            <w:left w:val="none" w:sz="0" w:space="0" w:color="auto"/>
            <w:bottom w:val="none" w:sz="0" w:space="0" w:color="auto"/>
            <w:right w:val="none" w:sz="0" w:space="0" w:color="auto"/>
          </w:divBdr>
        </w:div>
        <w:div w:id="1823153255">
          <w:marLeft w:val="0"/>
          <w:marRight w:val="0"/>
          <w:marTop w:val="0"/>
          <w:marBottom w:val="0"/>
          <w:divBdr>
            <w:top w:val="none" w:sz="0" w:space="0" w:color="auto"/>
            <w:left w:val="none" w:sz="0" w:space="0" w:color="auto"/>
            <w:bottom w:val="none" w:sz="0" w:space="0" w:color="auto"/>
            <w:right w:val="none" w:sz="0" w:space="0" w:color="auto"/>
          </w:divBdr>
        </w:div>
        <w:div w:id="858354695">
          <w:marLeft w:val="0"/>
          <w:marRight w:val="0"/>
          <w:marTop w:val="0"/>
          <w:marBottom w:val="0"/>
          <w:divBdr>
            <w:top w:val="none" w:sz="0" w:space="0" w:color="auto"/>
            <w:left w:val="none" w:sz="0" w:space="0" w:color="auto"/>
            <w:bottom w:val="none" w:sz="0" w:space="0" w:color="auto"/>
            <w:right w:val="none" w:sz="0" w:space="0" w:color="auto"/>
          </w:divBdr>
        </w:div>
        <w:div w:id="1591625043">
          <w:marLeft w:val="0"/>
          <w:marRight w:val="0"/>
          <w:marTop w:val="0"/>
          <w:marBottom w:val="0"/>
          <w:divBdr>
            <w:top w:val="none" w:sz="0" w:space="0" w:color="auto"/>
            <w:left w:val="none" w:sz="0" w:space="0" w:color="auto"/>
            <w:bottom w:val="none" w:sz="0" w:space="0" w:color="auto"/>
            <w:right w:val="none" w:sz="0" w:space="0" w:color="auto"/>
          </w:divBdr>
        </w:div>
        <w:div w:id="756099618">
          <w:marLeft w:val="0"/>
          <w:marRight w:val="0"/>
          <w:marTop w:val="0"/>
          <w:marBottom w:val="0"/>
          <w:divBdr>
            <w:top w:val="none" w:sz="0" w:space="0" w:color="auto"/>
            <w:left w:val="none" w:sz="0" w:space="0" w:color="auto"/>
            <w:bottom w:val="none" w:sz="0" w:space="0" w:color="auto"/>
            <w:right w:val="none" w:sz="0" w:space="0" w:color="auto"/>
          </w:divBdr>
        </w:div>
        <w:div w:id="1635479116">
          <w:marLeft w:val="0"/>
          <w:marRight w:val="0"/>
          <w:marTop w:val="0"/>
          <w:marBottom w:val="0"/>
          <w:divBdr>
            <w:top w:val="none" w:sz="0" w:space="0" w:color="auto"/>
            <w:left w:val="none" w:sz="0" w:space="0" w:color="auto"/>
            <w:bottom w:val="none" w:sz="0" w:space="0" w:color="auto"/>
            <w:right w:val="none" w:sz="0" w:space="0" w:color="auto"/>
          </w:divBdr>
        </w:div>
        <w:div w:id="1979068424">
          <w:marLeft w:val="0"/>
          <w:marRight w:val="0"/>
          <w:marTop w:val="0"/>
          <w:marBottom w:val="0"/>
          <w:divBdr>
            <w:top w:val="none" w:sz="0" w:space="0" w:color="auto"/>
            <w:left w:val="none" w:sz="0" w:space="0" w:color="auto"/>
            <w:bottom w:val="none" w:sz="0" w:space="0" w:color="auto"/>
            <w:right w:val="none" w:sz="0" w:space="0" w:color="auto"/>
          </w:divBdr>
        </w:div>
        <w:div w:id="894202857">
          <w:marLeft w:val="0"/>
          <w:marRight w:val="0"/>
          <w:marTop w:val="0"/>
          <w:marBottom w:val="0"/>
          <w:divBdr>
            <w:top w:val="none" w:sz="0" w:space="0" w:color="auto"/>
            <w:left w:val="none" w:sz="0" w:space="0" w:color="auto"/>
            <w:bottom w:val="none" w:sz="0" w:space="0" w:color="auto"/>
            <w:right w:val="none" w:sz="0" w:space="0" w:color="auto"/>
          </w:divBdr>
        </w:div>
        <w:div w:id="1797479781">
          <w:marLeft w:val="0"/>
          <w:marRight w:val="0"/>
          <w:marTop w:val="0"/>
          <w:marBottom w:val="0"/>
          <w:divBdr>
            <w:top w:val="none" w:sz="0" w:space="0" w:color="auto"/>
            <w:left w:val="none" w:sz="0" w:space="0" w:color="auto"/>
            <w:bottom w:val="none" w:sz="0" w:space="0" w:color="auto"/>
            <w:right w:val="none" w:sz="0" w:space="0" w:color="auto"/>
          </w:divBdr>
        </w:div>
        <w:div w:id="134832629">
          <w:marLeft w:val="0"/>
          <w:marRight w:val="0"/>
          <w:marTop w:val="0"/>
          <w:marBottom w:val="0"/>
          <w:divBdr>
            <w:top w:val="none" w:sz="0" w:space="0" w:color="auto"/>
            <w:left w:val="none" w:sz="0" w:space="0" w:color="auto"/>
            <w:bottom w:val="none" w:sz="0" w:space="0" w:color="auto"/>
            <w:right w:val="none" w:sz="0" w:space="0" w:color="auto"/>
          </w:divBdr>
        </w:div>
        <w:div w:id="126975000">
          <w:marLeft w:val="0"/>
          <w:marRight w:val="0"/>
          <w:marTop w:val="0"/>
          <w:marBottom w:val="0"/>
          <w:divBdr>
            <w:top w:val="none" w:sz="0" w:space="0" w:color="auto"/>
            <w:left w:val="none" w:sz="0" w:space="0" w:color="auto"/>
            <w:bottom w:val="none" w:sz="0" w:space="0" w:color="auto"/>
            <w:right w:val="none" w:sz="0" w:space="0" w:color="auto"/>
          </w:divBdr>
        </w:div>
        <w:div w:id="1465349017">
          <w:marLeft w:val="0"/>
          <w:marRight w:val="0"/>
          <w:marTop w:val="0"/>
          <w:marBottom w:val="0"/>
          <w:divBdr>
            <w:top w:val="none" w:sz="0" w:space="0" w:color="auto"/>
            <w:left w:val="none" w:sz="0" w:space="0" w:color="auto"/>
            <w:bottom w:val="none" w:sz="0" w:space="0" w:color="auto"/>
            <w:right w:val="none" w:sz="0" w:space="0" w:color="auto"/>
          </w:divBdr>
        </w:div>
        <w:div w:id="1896159686">
          <w:marLeft w:val="0"/>
          <w:marRight w:val="0"/>
          <w:marTop w:val="0"/>
          <w:marBottom w:val="0"/>
          <w:divBdr>
            <w:top w:val="none" w:sz="0" w:space="0" w:color="auto"/>
            <w:left w:val="none" w:sz="0" w:space="0" w:color="auto"/>
            <w:bottom w:val="none" w:sz="0" w:space="0" w:color="auto"/>
            <w:right w:val="none" w:sz="0" w:space="0" w:color="auto"/>
          </w:divBdr>
        </w:div>
        <w:div w:id="1324703001">
          <w:marLeft w:val="0"/>
          <w:marRight w:val="0"/>
          <w:marTop w:val="0"/>
          <w:marBottom w:val="0"/>
          <w:divBdr>
            <w:top w:val="none" w:sz="0" w:space="0" w:color="auto"/>
            <w:left w:val="none" w:sz="0" w:space="0" w:color="auto"/>
            <w:bottom w:val="none" w:sz="0" w:space="0" w:color="auto"/>
            <w:right w:val="none" w:sz="0" w:space="0" w:color="auto"/>
          </w:divBdr>
        </w:div>
        <w:div w:id="1036540267">
          <w:marLeft w:val="0"/>
          <w:marRight w:val="0"/>
          <w:marTop w:val="0"/>
          <w:marBottom w:val="0"/>
          <w:divBdr>
            <w:top w:val="none" w:sz="0" w:space="0" w:color="auto"/>
            <w:left w:val="none" w:sz="0" w:space="0" w:color="auto"/>
            <w:bottom w:val="none" w:sz="0" w:space="0" w:color="auto"/>
            <w:right w:val="none" w:sz="0" w:space="0" w:color="auto"/>
          </w:divBdr>
        </w:div>
        <w:div w:id="94326086">
          <w:marLeft w:val="0"/>
          <w:marRight w:val="0"/>
          <w:marTop w:val="0"/>
          <w:marBottom w:val="0"/>
          <w:divBdr>
            <w:top w:val="none" w:sz="0" w:space="0" w:color="auto"/>
            <w:left w:val="none" w:sz="0" w:space="0" w:color="auto"/>
            <w:bottom w:val="none" w:sz="0" w:space="0" w:color="auto"/>
            <w:right w:val="none" w:sz="0" w:space="0" w:color="auto"/>
          </w:divBdr>
        </w:div>
        <w:div w:id="484049759">
          <w:marLeft w:val="0"/>
          <w:marRight w:val="0"/>
          <w:marTop w:val="0"/>
          <w:marBottom w:val="0"/>
          <w:divBdr>
            <w:top w:val="none" w:sz="0" w:space="0" w:color="auto"/>
            <w:left w:val="none" w:sz="0" w:space="0" w:color="auto"/>
            <w:bottom w:val="none" w:sz="0" w:space="0" w:color="auto"/>
            <w:right w:val="none" w:sz="0" w:space="0" w:color="auto"/>
          </w:divBdr>
        </w:div>
        <w:div w:id="1674721450">
          <w:marLeft w:val="0"/>
          <w:marRight w:val="0"/>
          <w:marTop w:val="0"/>
          <w:marBottom w:val="0"/>
          <w:divBdr>
            <w:top w:val="none" w:sz="0" w:space="0" w:color="auto"/>
            <w:left w:val="none" w:sz="0" w:space="0" w:color="auto"/>
            <w:bottom w:val="none" w:sz="0" w:space="0" w:color="auto"/>
            <w:right w:val="none" w:sz="0" w:space="0" w:color="auto"/>
          </w:divBdr>
        </w:div>
        <w:div w:id="1835609807">
          <w:marLeft w:val="0"/>
          <w:marRight w:val="0"/>
          <w:marTop w:val="0"/>
          <w:marBottom w:val="0"/>
          <w:divBdr>
            <w:top w:val="none" w:sz="0" w:space="0" w:color="auto"/>
            <w:left w:val="none" w:sz="0" w:space="0" w:color="auto"/>
            <w:bottom w:val="none" w:sz="0" w:space="0" w:color="auto"/>
            <w:right w:val="none" w:sz="0" w:space="0" w:color="auto"/>
          </w:divBdr>
        </w:div>
        <w:div w:id="1281305424">
          <w:marLeft w:val="0"/>
          <w:marRight w:val="0"/>
          <w:marTop w:val="0"/>
          <w:marBottom w:val="0"/>
          <w:divBdr>
            <w:top w:val="none" w:sz="0" w:space="0" w:color="auto"/>
            <w:left w:val="none" w:sz="0" w:space="0" w:color="auto"/>
            <w:bottom w:val="none" w:sz="0" w:space="0" w:color="auto"/>
            <w:right w:val="none" w:sz="0" w:space="0" w:color="auto"/>
          </w:divBdr>
        </w:div>
        <w:div w:id="697317507">
          <w:marLeft w:val="0"/>
          <w:marRight w:val="0"/>
          <w:marTop w:val="0"/>
          <w:marBottom w:val="0"/>
          <w:divBdr>
            <w:top w:val="none" w:sz="0" w:space="0" w:color="auto"/>
            <w:left w:val="none" w:sz="0" w:space="0" w:color="auto"/>
            <w:bottom w:val="none" w:sz="0" w:space="0" w:color="auto"/>
            <w:right w:val="none" w:sz="0" w:space="0" w:color="auto"/>
          </w:divBdr>
        </w:div>
        <w:div w:id="162401039">
          <w:marLeft w:val="0"/>
          <w:marRight w:val="0"/>
          <w:marTop w:val="0"/>
          <w:marBottom w:val="0"/>
          <w:divBdr>
            <w:top w:val="none" w:sz="0" w:space="0" w:color="auto"/>
            <w:left w:val="none" w:sz="0" w:space="0" w:color="auto"/>
            <w:bottom w:val="none" w:sz="0" w:space="0" w:color="auto"/>
            <w:right w:val="none" w:sz="0" w:space="0" w:color="auto"/>
          </w:divBdr>
        </w:div>
        <w:div w:id="1298875384">
          <w:marLeft w:val="0"/>
          <w:marRight w:val="0"/>
          <w:marTop w:val="0"/>
          <w:marBottom w:val="0"/>
          <w:divBdr>
            <w:top w:val="none" w:sz="0" w:space="0" w:color="auto"/>
            <w:left w:val="none" w:sz="0" w:space="0" w:color="auto"/>
            <w:bottom w:val="none" w:sz="0" w:space="0" w:color="auto"/>
            <w:right w:val="none" w:sz="0" w:space="0" w:color="auto"/>
          </w:divBdr>
        </w:div>
        <w:div w:id="542715427">
          <w:marLeft w:val="0"/>
          <w:marRight w:val="0"/>
          <w:marTop w:val="0"/>
          <w:marBottom w:val="0"/>
          <w:divBdr>
            <w:top w:val="none" w:sz="0" w:space="0" w:color="auto"/>
            <w:left w:val="none" w:sz="0" w:space="0" w:color="auto"/>
            <w:bottom w:val="none" w:sz="0" w:space="0" w:color="auto"/>
            <w:right w:val="none" w:sz="0" w:space="0" w:color="auto"/>
          </w:divBdr>
        </w:div>
        <w:div w:id="38165948">
          <w:marLeft w:val="0"/>
          <w:marRight w:val="0"/>
          <w:marTop w:val="0"/>
          <w:marBottom w:val="0"/>
          <w:divBdr>
            <w:top w:val="none" w:sz="0" w:space="0" w:color="auto"/>
            <w:left w:val="none" w:sz="0" w:space="0" w:color="auto"/>
            <w:bottom w:val="none" w:sz="0" w:space="0" w:color="auto"/>
            <w:right w:val="none" w:sz="0" w:space="0" w:color="auto"/>
          </w:divBdr>
        </w:div>
        <w:div w:id="238448307">
          <w:marLeft w:val="0"/>
          <w:marRight w:val="0"/>
          <w:marTop w:val="0"/>
          <w:marBottom w:val="0"/>
          <w:divBdr>
            <w:top w:val="none" w:sz="0" w:space="0" w:color="auto"/>
            <w:left w:val="none" w:sz="0" w:space="0" w:color="auto"/>
            <w:bottom w:val="none" w:sz="0" w:space="0" w:color="auto"/>
            <w:right w:val="none" w:sz="0" w:space="0" w:color="auto"/>
          </w:divBdr>
        </w:div>
        <w:div w:id="1750498114">
          <w:marLeft w:val="0"/>
          <w:marRight w:val="0"/>
          <w:marTop w:val="0"/>
          <w:marBottom w:val="0"/>
          <w:divBdr>
            <w:top w:val="none" w:sz="0" w:space="0" w:color="auto"/>
            <w:left w:val="none" w:sz="0" w:space="0" w:color="auto"/>
            <w:bottom w:val="none" w:sz="0" w:space="0" w:color="auto"/>
            <w:right w:val="none" w:sz="0" w:space="0" w:color="auto"/>
          </w:divBdr>
        </w:div>
        <w:div w:id="1267663377">
          <w:marLeft w:val="0"/>
          <w:marRight w:val="0"/>
          <w:marTop w:val="0"/>
          <w:marBottom w:val="0"/>
          <w:divBdr>
            <w:top w:val="none" w:sz="0" w:space="0" w:color="auto"/>
            <w:left w:val="none" w:sz="0" w:space="0" w:color="auto"/>
            <w:bottom w:val="none" w:sz="0" w:space="0" w:color="auto"/>
            <w:right w:val="none" w:sz="0" w:space="0" w:color="auto"/>
          </w:divBdr>
        </w:div>
        <w:div w:id="1052537724">
          <w:marLeft w:val="0"/>
          <w:marRight w:val="0"/>
          <w:marTop w:val="0"/>
          <w:marBottom w:val="0"/>
          <w:divBdr>
            <w:top w:val="none" w:sz="0" w:space="0" w:color="auto"/>
            <w:left w:val="none" w:sz="0" w:space="0" w:color="auto"/>
            <w:bottom w:val="none" w:sz="0" w:space="0" w:color="auto"/>
            <w:right w:val="none" w:sz="0" w:space="0" w:color="auto"/>
          </w:divBdr>
        </w:div>
        <w:div w:id="372315089">
          <w:marLeft w:val="0"/>
          <w:marRight w:val="0"/>
          <w:marTop w:val="0"/>
          <w:marBottom w:val="0"/>
          <w:divBdr>
            <w:top w:val="none" w:sz="0" w:space="0" w:color="auto"/>
            <w:left w:val="none" w:sz="0" w:space="0" w:color="auto"/>
            <w:bottom w:val="none" w:sz="0" w:space="0" w:color="auto"/>
            <w:right w:val="none" w:sz="0" w:space="0" w:color="auto"/>
          </w:divBdr>
        </w:div>
        <w:div w:id="132350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2E00-2664-4EE9-8B7E-FCF1CE56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Apply for a certrificate for in-vitro testing with radioactive material uner a general license</vt:lpstr>
    </vt:vector>
  </TitlesOfParts>
  <Manager>MDPH</Manager>
  <Company>EOHHS</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a certrificate for in-vitro testing with radioactive material uner a general license</dc:title>
  <dc:subject>Apply for a certrificate for in-vitro testing with radioactive material uner a general license</dc:subject>
  <dc:creator>Radiation Control Program</dc:creator>
  <cp:keywords>Apply for a certrificate for in-vitro testing with radioactive material uner a general license</cp:keywords>
  <cp:lastModifiedBy> </cp:lastModifiedBy>
  <cp:revision>2</cp:revision>
  <cp:lastPrinted>2017-01-25T16:58:00Z</cp:lastPrinted>
  <dcterms:created xsi:type="dcterms:W3CDTF">2018-02-01T16:17:00Z</dcterms:created>
  <dcterms:modified xsi:type="dcterms:W3CDTF">2018-02-01T16:17:00Z</dcterms:modified>
</cp:coreProperties>
</file>