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F0" w:rsidRPr="00A5552D" w:rsidRDefault="00E925F0" w:rsidP="00E925F0">
      <w:pPr>
        <w:jc w:val="center"/>
        <w:rPr>
          <w:b/>
        </w:rPr>
      </w:pPr>
      <w:r w:rsidRPr="00A5552D">
        <w:rPr>
          <w:b/>
        </w:rPr>
        <w:t>SAMPLE LOCAL NOTICE OF HEARING</w:t>
      </w:r>
    </w:p>
    <w:p w:rsidR="00AF403F" w:rsidRDefault="00AF403F" w:rsidP="00AF403F">
      <w:pPr>
        <w:jc w:val="center"/>
        <w:rPr>
          <w:rFonts w:eastAsia="Times"/>
          <w:b/>
        </w:rPr>
      </w:pPr>
    </w:p>
    <w:p w:rsidR="00AF403F" w:rsidRDefault="00AF403F" w:rsidP="00AF403F">
      <w:pPr>
        <w:jc w:val="center"/>
        <w:rPr>
          <w:rFonts w:eastAsia="Times"/>
          <w:b/>
        </w:rPr>
      </w:pPr>
    </w:p>
    <w:p w:rsidR="00E925F0" w:rsidRDefault="00E925F0" w:rsidP="00AF403F">
      <w:pPr>
        <w:jc w:val="center"/>
        <w:rPr>
          <w:rFonts w:eastAsia="Times"/>
          <w:b/>
        </w:rPr>
      </w:pPr>
    </w:p>
    <w:p w:rsidR="00E925F0" w:rsidRDefault="00E925F0" w:rsidP="00AF403F">
      <w:pPr>
        <w:jc w:val="center"/>
        <w:rPr>
          <w:rFonts w:eastAsia="Times"/>
          <w:b/>
        </w:rPr>
      </w:pPr>
    </w:p>
    <w:p w:rsidR="00E925F0" w:rsidRDefault="00E925F0" w:rsidP="00AF403F">
      <w:pPr>
        <w:jc w:val="center"/>
        <w:rPr>
          <w:rFonts w:eastAsia="Times"/>
          <w:b/>
        </w:rPr>
      </w:pPr>
    </w:p>
    <w:p w:rsidR="00AF403F" w:rsidRPr="00AF403F" w:rsidRDefault="00AF403F" w:rsidP="00AF403F">
      <w:pPr>
        <w:jc w:val="center"/>
        <w:rPr>
          <w:rFonts w:eastAsia="Times"/>
          <w:b/>
        </w:rPr>
      </w:pPr>
      <w:r>
        <w:rPr>
          <w:rFonts w:eastAsia="Times"/>
          <w:b/>
        </w:rPr>
        <w:t>N</w:t>
      </w:r>
      <w:r w:rsidRPr="00AF403F">
        <w:rPr>
          <w:rFonts w:eastAsia="Times"/>
          <w:b/>
        </w:rPr>
        <w:t>OTICE OF HEARING</w:t>
      </w:r>
    </w:p>
    <w:p w:rsidR="00AF403F" w:rsidRPr="00AF403F" w:rsidRDefault="00AF403F" w:rsidP="00AF403F">
      <w:pPr>
        <w:rPr>
          <w:rFonts w:eastAsia="Times"/>
          <w:sz w:val="16"/>
          <w:szCs w:val="16"/>
        </w:rPr>
      </w:pPr>
    </w:p>
    <w:p w:rsidR="00AF403F" w:rsidRPr="00AF403F" w:rsidRDefault="00E925F0" w:rsidP="00AF403F">
      <w:pPr>
        <w:widowControl w:val="0"/>
        <w:tabs>
          <w:tab w:val="left" w:pos="480"/>
          <w:tab w:val="left" w:pos="960"/>
        </w:tabs>
        <w:suppressAutoHyphens/>
        <w:autoSpaceDE w:val="0"/>
        <w:autoSpaceDN w:val="0"/>
        <w:adjustRightInd w:val="0"/>
        <w:spacing w:line="240" w:lineRule="atLeast"/>
        <w:jc w:val="center"/>
        <w:rPr>
          <w:spacing w:val="-3"/>
        </w:rPr>
      </w:pPr>
      <w:r>
        <w:rPr>
          <w:spacing w:val="-3"/>
        </w:rPr>
        <w:t>Complainant Name</w:t>
      </w:r>
    </w:p>
    <w:p w:rsidR="00E925F0" w:rsidRDefault="00E925F0" w:rsidP="00AF403F">
      <w:pPr>
        <w:widowControl w:val="0"/>
        <w:tabs>
          <w:tab w:val="left" w:pos="480"/>
          <w:tab w:val="left" w:pos="960"/>
        </w:tabs>
        <w:suppressAutoHyphens/>
        <w:autoSpaceDE w:val="0"/>
        <w:autoSpaceDN w:val="0"/>
        <w:adjustRightInd w:val="0"/>
        <w:spacing w:line="240" w:lineRule="atLeast"/>
        <w:jc w:val="center"/>
        <w:rPr>
          <w:spacing w:val="-3"/>
        </w:rPr>
      </w:pPr>
      <w:r>
        <w:rPr>
          <w:spacing w:val="-3"/>
        </w:rPr>
        <w:t>Complainant Address</w:t>
      </w:r>
    </w:p>
    <w:p w:rsidR="00AF403F" w:rsidRPr="00AF403F" w:rsidRDefault="00E925F0" w:rsidP="00AF403F">
      <w:pPr>
        <w:widowControl w:val="0"/>
        <w:tabs>
          <w:tab w:val="left" w:pos="480"/>
          <w:tab w:val="left" w:pos="960"/>
        </w:tabs>
        <w:suppressAutoHyphens/>
        <w:autoSpaceDE w:val="0"/>
        <w:autoSpaceDN w:val="0"/>
        <w:adjustRightInd w:val="0"/>
        <w:spacing w:line="240" w:lineRule="atLeast"/>
        <w:jc w:val="center"/>
        <w:rPr>
          <w:spacing w:val="-3"/>
        </w:rPr>
      </w:pPr>
      <w:r>
        <w:rPr>
          <w:spacing w:val="-3"/>
        </w:rPr>
        <w:t>City</w:t>
      </w:r>
      <w:r w:rsidR="00AF403F" w:rsidRPr="00AF403F">
        <w:rPr>
          <w:spacing w:val="-3"/>
        </w:rPr>
        <w:t xml:space="preserve">, </w:t>
      </w:r>
      <w:r>
        <w:rPr>
          <w:spacing w:val="-3"/>
        </w:rPr>
        <w:t>State</w:t>
      </w:r>
      <w:r w:rsidR="00AF403F" w:rsidRPr="00AF403F">
        <w:rPr>
          <w:spacing w:val="-3"/>
        </w:rPr>
        <w:t xml:space="preserve"> </w:t>
      </w:r>
      <w:r>
        <w:rPr>
          <w:spacing w:val="-3"/>
        </w:rPr>
        <w:t>Zip</w:t>
      </w:r>
      <w:r w:rsidR="005C26C9">
        <w:rPr>
          <w:spacing w:val="-3"/>
        </w:rPr>
        <w:t xml:space="preserve"> </w:t>
      </w:r>
      <w:r>
        <w:rPr>
          <w:spacing w:val="-3"/>
        </w:rPr>
        <w:t>Code</w:t>
      </w:r>
    </w:p>
    <w:p w:rsidR="00AF403F" w:rsidRPr="00AF403F" w:rsidRDefault="00AF403F" w:rsidP="00AF403F">
      <w:pPr>
        <w:jc w:val="center"/>
        <w:rPr>
          <w:rFonts w:eastAsia="Times"/>
          <w:sz w:val="16"/>
          <w:szCs w:val="16"/>
        </w:rPr>
      </w:pPr>
    </w:p>
    <w:p w:rsidR="00AF403F" w:rsidRPr="00AF403F" w:rsidRDefault="005C26C9" w:rsidP="00AF403F">
      <w:pPr>
        <w:rPr>
          <w:rFonts w:eastAsia="Times"/>
        </w:rPr>
      </w:pPr>
      <w:r>
        <w:rPr>
          <w:rFonts w:eastAsia="Times"/>
        </w:rPr>
        <w:t>Complainant:</w:t>
      </w:r>
      <w:r>
        <w:rPr>
          <w:rFonts w:eastAsia="Times"/>
        </w:rPr>
        <w:tab/>
      </w:r>
      <w:r w:rsidR="00AF403F" w:rsidRPr="00AF403F">
        <w:rPr>
          <w:rFonts w:eastAsia="Times"/>
        </w:rPr>
        <w:tab/>
      </w:r>
      <w:r w:rsidR="00E925F0">
        <w:rPr>
          <w:rFonts w:eastAsia="Times"/>
        </w:rPr>
        <w:t>[name]</w:t>
      </w:r>
    </w:p>
    <w:p w:rsidR="00AF403F" w:rsidRPr="00AF403F" w:rsidRDefault="00AF403F" w:rsidP="00AF403F">
      <w:pPr>
        <w:ind w:left="1500" w:hanging="1500"/>
        <w:rPr>
          <w:rFonts w:eastAsia="Times"/>
        </w:rPr>
      </w:pPr>
      <w:r w:rsidRPr="00AF403F">
        <w:rPr>
          <w:rFonts w:eastAsia="Times"/>
        </w:rPr>
        <w:t>Respondent</w:t>
      </w:r>
      <w:r w:rsidR="00E925F0">
        <w:rPr>
          <w:rFonts w:eastAsia="Times"/>
        </w:rPr>
        <w:t>(</w:t>
      </w:r>
      <w:r w:rsidRPr="00AF403F">
        <w:rPr>
          <w:rFonts w:eastAsia="Times"/>
        </w:rPr>
        <w:t>s</w:t>
      </w:r>
      <w:r w:rsidR="00E925F0">
        <w:rPr>
          <w:rFonts w:eastAsia="Times"/>
        </w:rPr>
        <w:t>)</w:t>
      </w:r>
      <w:r w:rsidRPr="00AF403F">
        <w:rPr>
          <w:rFonts w:eastAsia="Times"/>
        </w:rPr>
        <w:t>:</w:t>
      </w: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  <w:r w:rsidR="00E925F0">
        <w:rPr>
          <w:rFonts w:eastAsia="Times"/>
        </w:rPr>
        <w:t>[name], [title]</w:t>
      </w:r>
    </w:p>
    <w:p w:rsidR="00AF403F" w:rsidRPr="00AF403F" w:rsidRDefault="00AF403F" w:rsidP="00AF403F">
      <w:pPr>
        <w:ind w:left="1500" w:hanging="1500"/>
        <w:rPr>
          <w:rFonts w:eastAsia="Times"/>
        </w:rPr>
      </w:pP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</w:p>
    <w:p w:rsidR="00AF403F" w:rsidRDefault="00E925F0" w:rsidP="00E925F0">
      <w:pPr>
        <w:ind w:left="1500" w:hanging="1500"/>
        <w:rPr>
          <w:rFonts w:eastAsia="Times"/>
        </w:rPr>
      </w:pPr>
      <w:r>
        <w:rPr>
          <w:rFonts w:eastAsia="Times"/>
        </w:rPr>
        <w:t>Hearing</w:t>
      </w:r>
      <w:r w:rsidR="005C26C9">
        <w:rPr>
          <w:rFonts w:eastAsia="Times"/>
        </w:rPr>
        <w:t xml:space="preserve"> Officer:</w:t>
      </w:r>
      <w:r w:rsidR="00AF403F" w:rsidRPr="00AF403F">
        <w:rPr>
          <w:rFonts w:eastAsia="Times"/>
        </w:rPr>
        <w:tab/>
      </w:r>
      <w:r>
        <w:rPr>
          <w:rFonts w:eastAsia="Times"/>
        </w:rPr>
        <w:t>[name], [title]</w:t>
      </w:r>
    </w:p>
    <w:p w:rsidR="00E925F0" w:rsidRPr="00AF403F" w:rsidRDefault="00E925F0" w:rsidP="00E925F0">
      <w:pPr>
        <w:ind w:left="1500" w:hanging="1500"/>
        <w:rPr>
          <w:rFonts w:eastAsia="Times"/>
          <w:sz w:val="16"/>
          <w:szCs w:val="16"/>
        </w:rPr>
      </w:pPr>
    </w:p>
    <w:p w:rsidR="00AF403F" w:rsidRPr="00AF403F" w:rsidRDefault="00AF403F" w:rsidP="00AF403F">
      <w:pPr>
        <w:rPr>
          <w:rFonts w:eastAsia="Times"/>
        </w:rPr>
      </w:pPr>
      <w:r w:rsidRPr="00AF403F">
        <w:rPr>
          <w:rFonts w:eastAsia="Times"/>
        </w:rPr>
        <w:t>A hearing is now scheduled:</w:t>
      </w:r>
    </w:p>
    <w:p w:rsidR="00AF403F" w:rsidRPr="00AF403F" w:rsidRDefault="00AF403F" w:rsidP="00AF403F">
      <w:pPr>
        <w:rPr>
          <w:rFonts w:eastAsia="Times"/>
          <w:sz w:val="16"/>
          <w:szCs w:val="16"/>
        </w:rPr>
      </w:pPr>
    </w:p>
    <w:p w:rsidR="00AF403F" w:rsidRPr="00AF403F" w:rsidRDefault="00AF403F" w:rsidP="00AF403F">
      <w:pPr>
        <w:rPr>
          <w:rFonts w:eastAsia="Times"/>
        </w:rPr>
      </w:pPr>
      <w:r w:rsidRPr="00AF403F">
        <w:rPr>
          <w:rFonts w:eastAsia="Times"/>
        </w:rPr>
        <w:t>Location:</w:t>
      </w: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</w:p>
    <w:p w:rsidR="00AF403F" w:rsidRPr="00AF403F" w:rsidRDefault="00AF403F" w:rsidP="00E925F0">
      <w:pPr>
        <w:rPr>
          <w:rFonts w:eastAsia="Times"/>
        </w:rPr>
      </w:pP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</w:p>
    <w:p w:rsidR="00AF403F" w:rsidRPr="00AF403F" w:rsidRDefault="00AF403F" w:rsidP="00AF403F">
      <w:pPr>
        <w:rPr>
          <w:rFonts w:eastAsia="Times"/>
          <w:sz w:val="16"/>
          <w:szCs w:val="16"/>
        </w:rPr>
      </w:pPr>
    </w:p>
    <w:p w:rsidR="00AF403F" w:rsidRPr="00AF403F" w:rsidRDefault="00AF403F" w:rsidP="00AF403F">
      <w:pPr>
        <w:rPr>
          <w:rFonts w:eastAsia="Times"/>
        </w:rPr>
      </w:pPr>
      <w:r w:rsidRPr="00AF403F">
        <w:rPr>
          <w:rFonts w:eastAsia="Times"/>
        </w:rPr>
        <w:t>Date:</w:t>
      </w: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</w:p>
    <w:p w:rsidR="00AF403F" w:rsidRPr="00AF403F" w:rsidRDefault="00AF403F" w:rsidP="00AF403F">
      <w:pPr>
        <w:rPr>
          <w:rFonts w:eastAsia="Times"/>
          <w:sz w:val="16"/>
          <w:szCs w:val="16"/>
        </w:rPr>
      </w:pPr>
    </w:p>
    <w:p w:rsidR="00AF403F" w:rsidRPr="00AF403F" w:rsidRDefault="00AF403F" w:rsidP="00AF403F">
      <w:pPr>
        <w:rPr>
          <w:rFonts w:eastAsia="Times"/>
        </w:rPr>
      </w:pPr>
      <w:r w:rsidRPr="00AF403F">
        <w:rPr>
          <w:rFonts w:eastAsia="Times"/>
        </w:rPr>
        <w:t>Time:</w:t>
      </w: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  <w:r w:rsidRPr="00AF403F">
        <w:rPr>
          <w:rFonts w:eastAsia="Times"/>
        </w:rPr>
        <w:tab/>
      </w:r>
    </w:p>
    <w:p w:rsidR="00AF403F" w:rsidRPr="00AF403F" w:rsidRDefault="00AF403F" w:rsidP="00AF403F">
      <w:pPr>
        <w:rPr>
          <w:rFonts w:eastAsia="Times"/>
          <w:sz w:val="16"/>
          <w:szCs w:val="16"/>
        </w:rPr>
      </w:pPr>
    </w:p>
    <w:p w:rsidR="00AF403F" w:rsidRPr="00AF403F" w:rsidRDefault="00AF403F" w:rsidP="00AF403F">
      <w:pPr>
        <w:widowControl w:val="0"/>
        <w:tabs>
          <w:tab w:val="left" w:pos="-720"/>
          <w:tab w:val="left" w:pos="480"/>
          <w:tab w:val="left" w:pos="960"/>
        </w:tabs>
        <w:suppressAutoHyphens/>
        <w:autoSpaceDE w:val="0"/>
        <w:autoSpaceDN w:val="0"/>
        <w:adjustRightInd w:val="0"/>
        <w:spacing w:line="240" w:lineRule="atLeast"/>
        <w:jc w:val="both"/>
        <w:rPr>
          <w:spacing w:val="-3"/>
        </w:rPr>
      </w:pPr>
      <w:r w:rsidRPr="00AF403F">
        <w:rPr>
          <w:spacing w:val="-3"/>
        </w:rPr>
        <w:t xml:space="preserve">You will be met in the main lobby of the building at </w:t>
      </w:r>
      <w:r w:rsidR="00E925F0">
        <w:rPr>
          <w:spacing w:val="-3"/>
        </w:rPr>
        <w:t xml:space="preserve">[time] </w:t>
      </w:r>
      <w:r w:rsidR="005C26C9">
        <w:rPr>
          <w:spacing w:val="-3"/>
        </w:rPr>
        <w:t>the day of the hearing.</w:t>
      </w:r>
    </w:p>
    <w:p w:rsidR="00AF403F" w:rsidRPr="00AF403F" w:rsidRDefault="00AF403F" w:rsidP="00AF403F">
      <w:pPr>
        <w:rPr>
          <w:rFonts w:eastAsia="Times"/>
          <w:sz w:val="16"/>
          <w:szCs w:val="16"/>
        </w:rPr>
      </w:pPr>
    </w:p>
    <w:p w:rsidR="00AF403F" w:rsidRPr="005C26C9" w:rsidRDefault="00AF403F" w:rsidP="00AF403F">
      <w:pPr>
        <w:widowControl w:val="0"/>
        <w:tabs>
          <w:tab w:val="left" w:pos="-720"/>
          <w:tab w:val="left" w:pos="480"/>
          <w:tab w:val="left" w:pos="960"/>
        </w:tabs>
        <w:suppressAutoHyphens/>
        <w:autoSpaceDE w:val="0"/>
        <w:autoSpaceDN w:val="0"/>
        <w:adjustRightInd w:val="0"/>
        <w:spacing w:line="240" w:lineRule="atLeast"/>
        <w:jc w:val="both"/>
        <w:rPr>
          <w:spacing w:val="-3"/>
        </w:rPr>
      </w:pPr>
      <w:r w:rsidRPr="005C26C9">
        <w:rPr>
          <w:b/>
          <w:spacing w:val="-3"/>
        </w:rPr>
        <w:t>Please Note:</w:t>
      </w:r>
      <w:r w:rsidRPr="005C26C9">
        <w:rPr>
          <w:spacing w:val="-3"/>
        </w:rPr>
        <w:t xml:space="preserve">  If you would like to request a telephone hearing, please email </w:t>
      </w:r>
      <w:r w:rsidR="00E925F0" w:rsidRPr="005C26C9">
        <w:rPr>
          <w:spacing w:val="-3"/>
        </w:rPr>
        <w:t xml:space="preserve">[hearing officer name] </w:t>
      </w:r>
      <w:r w:rsidRPr="005C26C9">
        <w:rPr>
          <w:spacing w:val="-3"/>
        </w:rPr>
        <w:t xml:space="preserve">at </w:t>
      </w:r>
      <w:r w:rsidR="00E925F0" w:rsidRPr="005C26C9">
        <w:t xml:space="preserve">XXX </w:t>
      </w:r>
      <w:r w:rsidRPr="005C26C9">
        <w:rPr>
          <w:spacing w:val="-3"/>
        </w:rPr>
        <w:t xml:space="preserve">or contact at </w:t>
      </w:r>
      <w:r w:rsidR="00E925F0" w:rsidRPr="005C26C9">
        <w:rPr>
          <w:spacing w:val="-3"/>
        </w:rPr>
        <w:t xml:space="preserve">[telephone #] </w:t>
      </w:r>
      <w:r w:rsidRPr="005C26C9">
        <w:rPr>
          <w:b/>
          <w:spacing w:val="-3"/>
          <w:u w:val="single"/>
        </w:rPr>
        <w:t xml:space="preserve">by </w:t>
      </w:r>
      <w:r w:rsidR="00E925F0" w:rsidRPr="005C26C9">
        <w:rPr>
          <w:b/>
          <w:spacing w:val="-3"/>
          <w:u w:val="single"/>
        </w:rPr>
        <w:t>[date]</w:t>
      </w:r>
      <w:r w:rsidRPr="005C26C9">
        <w:rPr>
          <w:spacing w:val="-3"/>
        </w:rPr>
        <w:t xml:space="preserve"> </w:t>
      </w:r>
      <w:r w:rsidR="005C26C9" w:rsidRPr="005C26C9">
        <w:rPr>
          <w:spacing w:val="-3"/>
        </w:rPr>
        <w:t>to coordinate a call in number.</w:t>
      </w:r>
    </w:p>
    <w:p w:rsidR="00AF403F" w:rsidRPr="00AF403F" w:rsidRDefault="00AF403F" w:rsidP="00AF403F">
      <w:pPr>
        <w:rPr>
          <w:rFonts w:eastAsia="Times"/>
          <w:sz w:val="16"/>
          <w:szCs w:val="16"/>
        </w:rPr>
      </w:pPr>
    </w:p>
    <w:p w:rsidR="00AF403F" w:rsidRPr="00AF403F" w:rsidRDefault="00AF403F" w:rsidP="00AF403F">
      <w:pPr>
        <w:rPr>
          <w:rFonts w:eastAsia="Times"/>
        </w:rPr>
      </w:pPr>
      <w:r w:rsidRPr="00AF403F">
        <w:rPr>
          <w:rFonts w:eastAsia="Times"/>
        </w:rPr>
        <w:t>The issue to be heard is whether:</w:t>
      </w:r>
    </w:p>
    <w:p w:rsidR="00AF403F" w:rsidRPr="00AF403F" w:rsidRDefault="00AF403F" w:rsidP="00AF403F">
      <w:pPr>
        <w:rPr>
          <w:rFonts w:eastAsia="Times"/>
          <w:sz w:val="16"/>
          <w:szCs w:val="16"/>
        </w:rPr>
      </w:pPr>
    </w:p>
    <w:p w:rsidR="00AF403F" w:rsidRPr="00AF403F" w:rsidRDefault="00E925F0" w:rsidP="00AF403F">
      <w:pPr>
        <w:numPr>
          <w:ilvl w:val="0"/>
          <w:numId w:val="3"/>
        </w:numPr>
        <w:rPr>
          <w:rFonts w:eastAsia="Times"/>
        </w:rPr>
      </w:pPr>
      <w:r>
        <w:rPr>
          <w:rFonts w:eastAsia="Times"/>
        </w:rPr>
        <w:t>[issue]</w:t>
      </w:r>
    </w:p>
    <w:p w:rsidR="00AF403F" w:rsidRPr="00AF403F" w:rsidRDefault="00AF403F" w:rsidP="00AF403F">
      <w:pPr>
        <w:ind w:left="429"/>
        <w:rPr>
          <w:rFonts w:eastAsia="Times"/>
          <w:sz w:val="16"/>
          <w:szCs w:val="16"/>
        </w:rPr>
      </w:pPr>
    </w:p>
    <w:p w:rsidR="009254E5" w:rsidRPr="005C26C9" w:rsidRDefault="00AF403F" w:rsidP="009254E5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rFonts w:eastAsia="Times"/>
        </w:rPr>
      </w:pPr>
      <w:r w:rsidRPr="005C26C9">
        <w:rPr>
          <w:rFonts w:eastAsia="Times"/>
        </w:rPr>
        <w:t xml:space="preserve">If you have any additional documentation you wish to submit for review please forward to </w:t>
      </w:r>
      <w:r w:rsidR="00E925F0" w:rsidRPr="005C26C9">
        <w:rPr>
          <w:spacing w:val="-3"/>
        </w:rPr>
        <w:t xml:space="preserve">[hearing officer name] </w:t>
      </w:r>
      <w:r w:rsidRPr="005C26C9">
        <w:rPr>
          <w:rFonts w:eastAsia="Times"/>
        </w:rPr>
        <w:t>at above email address. You may a</w:t>
      </w:r>
      <w:r w:rsidR="00D33AA9" w:rsidRPr="005C26C9">
        <w:rPr>
          <w:rFonts w:eastAsia="Times"/>
        </w:rPr>
        <w:t xml:space="preserve">lso notify any representatives and/or </w:t>
      </w:r>
      <w:r w:rsidRPr="005C26C9">
        <w:rPr>
          <w:rFonts w:eastAsia="Times"/>
        </w:rPr>
        <w:t>witnesses that you wish to have present.</w:t>
      </w:r>
      <w:bookmarkStart w:id="0" w:name="_GoBack"/>
      <w:bookmarkEnd w:id="0"/>
    </w:p>
    <w:p w:rsidR="009254E5" w:rsidRDefault="009254E5" w:rsidP="009254E5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rFonts w:eastAsia="Times"/>
        </w:rPr>
      </w:pPr>
    </w:p>
    <w:p w:rsidR="009254E5" w:rsidRDefault="009254E5" w:rsidP="009254E5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spacing w:val="-3"/>
        </w:rPr>
      </w:pPr>
      <w:r w:rsidRPr="009254E5">
        <w:rPr>
          <w:spacing w:val="-3"/>
        </w:rPr>
        <w:t xml:space="preserve">This is an Administrative </w:t>
      </w:r>
      <w:proofErr w:type="gramStart"/>
      <w:r w:rsidRPr="009254E5">
        <w:rPr>
          <w:spacing w:val="-3"/>
        </w:rPr>
        <w:t>Hearing,</w:t>
      </w:r>
      <w:proofErr w:type="gramEnd"/>
      <w:r w:rsidRPr="009254E5">
        <w:rPr>
          <w:spacing w:val="-3"/>
        </w:rPr>
        <w:t xml:space="preserve"> the rules of evidence do not apply. </w:t>
      </w:r>
      <w:r w:rsidR="005C26C9">
        <w:rPr>
          <w:spacing w:val="-3"/>
        </w:rPr>
        <w:t xml:space="preserve"> </w:t>
      </w:r>
      <w:r w:rsidRPr="009254E5">
        <w:rPr>
          <w:spacing w:val="-3"/>
        </w:rPr>
        <w:t>However, you have the right to be represented at the hearing by a representative you choose, at your cost.  All parties have the right to hear the entire testimony and evidence produced against them; to know the claims or charges against them.</w:t>
      </w:r>
    </w:p>
    <w:p w:rsidR="009254E5" w:rsidRDefault="009254E5" w:rsidP="009254E5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spacing w:val="-3"/>
        </w:rPr>
      </w:pPr>
    </w:p>
    <w:p w:rsidR="009254E5" w:rsidRPr="005C26C9" w:rsidRDefault="005C26C9" w:rsidP="009254E5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snapToGrid w:val="0"/>
        </w:rPr>
      </w:pPr>
      <w:r w:rsidRPr="005C26C9">
        <w:rPr>
          <w:snapToGrid w:val="0"/>
        </w:rPr>
        <w:t xml:space="preserve">The </w:t>
      </w:r>
      <w:r w:rsidR="009254E5" w:rsidRPr="005C26C9">
        <w:rPr>
          <w:snapToGrid w:val="0"/>
        </w:rPr>
        <w:t>He</w:t>
      </w:r>
      <w:r>
        <w:rPr>
          <w:snapToGrid w:val="0"/>
        </w:rPr>
        <w:t xml:space="preserve">aring Officer </w:t>
      </w:r>
      <w:r w:rsidRPr="005C26C9">
        <w:rPr>
          <w:snapToGrid w:val="0"/>
        </w:rPr>
        <w:t xml:space="preserve">may enter a </w:t>
      </w:r>
      <w:r w:rsidR="009254E5" w:rsidRPr="005C26C9">
        <w:rPr>
          <w:snapToGrid w:val="0"/>
        </w:rPr>
        <w:t xml:space="preserve">default </w:t>
      </w:r>
      <w:r w:rsidRPr="005C26C9">
        <w:rPr>
          <w:snapToGrid w:val="0"/>
        </w:rPr>
        <w:t>judgment granting the</w:t>
      </w:r>
      <w:r w:rsidR="009254E5" w:rsidRPr="005C26C9">
        <w:rPr>
          <w:snapToGrid w:val="0"/>
        </w:rPr>
        <w:t xml:space="preserve"> relie</w:t>
      </w:r>
      <w:r w:rsidRPr="005C26C9">
        <w:rPr>
          <w:snapToGrid w:val="0"/>
        </w:rPr>
        <w:t xml:space="preserve">f </w:t>
      </w:r>
      <w:r w:rsidR="009254E5" w:rsidRPr="005C26C9">
        <w:rPr>
          <w:snapToGrid w:val="0"/>
        </w:rPr>
        <w:t>r</w:t>
      </w:r>
      <w:r w:rsidRPr="005C26C9">
        <w:rPr>
          <w:snapToGrid w:val="0"/>
        </w:rPr>
        <w:t xml:space="preserve">equested against any </w:t>
      </w:r>
      <w:r w:rsidR="009254E5" w:rsidRPr="005C26C9">
        <w:rPr>
          <w:snapToGrid w:val="0"/>
        </w:rPr>
        <w:t>party who, without just cause, does not appear and argue their case at the scheduled time and place.</w:t>
      </w:r>
    </w:p>
    <w:p w:rsidR="009254E5" w:rsidRPr="005C26C9" w:rsidRDefault="009254E5" w:rsidP="009254E5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snapToGrid w:val="0"/>
        </w:rPr>
      </w:pPr>
    </w:p>
    <w:p w:rsidR="009254E5" w:rsidRPr="005C26C9" w:rsidRDefault="009254E5" w:rsidP="009254E5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snapToGrid w:val="0"/>
        </w:rPr>
      </w:pPr>
      <w:r w:rsidRPr="005C26C9">
        <w:rPr>
          <w:snapToGrid w:val="0"/>
        </w:rPr>
        <w:t>Applicable appeal rights and the procedures for doing so will accompany the decision.</w:t>
      </w:r>
    </w:p>
    <w:p w:rsidR="00E925F0" w:rsidRDefault="00E925F0" w:rsidP="00E925F0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rFonts w:eastAsia="Times"/>
          <w:b/>
        </w:rPr>
      </w:pPr>
    </w:p>
    <w:p w:rsidR="00AF403F" w:rsidRPr="00E925F0" w:rsidRDefault="00AF403F" w:rsidP="00E925F0">
      <w:pPr>
        <w:tabs>
          <w:tab w:val="left" w:pos="-720"/>
          <w:tab w:val="left" w:pos="480"/>
          <w:tab w:val="left" w:pos="960"/>
        </w:tabs>
        <w:suppressAutoHyphens/>
        <w:spacing w:line="240" w:lineRule="atLeast"/>
        <w:jc w:val="both"/>
        <w:rPr>
          <w:rFonts w:eastAsia="Times"/>
          <w:b/>
        </w:rPr>
      </w:pPr>
      <w:r w:rsidRPr="00AF403F">
        <w:rPr>
          <w:rFonts w:eastAsia="Times"/>
          <w:b/>
        </w:rPr>
        <w:t xml:space="preserve">Parking: </w:t>
      </w:r>
      <w:r w:rsidRPr="00AF403F">
        <w:rPr>
          <w:rFonts w:eastAsia="Times"/>
        </w:rPr>
        <w:t xml:space="preserve"> </w:t>
      </w:r>
      <w:r w:rsidRPr="00AF403F">
        <w:rPr>
          <w:rFonts w:eastAsia="Times"/>
          <w:spacing w:val="-3"/>
        </w:rPr>
        <w:t xml:space="preserve">You will find it most convenient to park at </w:t>
      </w:r>
      <w:r w:rsidR="00E925F0">
        <w:rPr>
          <w:rFonts w:eastAsia="Times"/>
          <w:spacing w:val="-3"/>
        </w:rPr>
        <w:t>[place]</w:t>
      </w:r>
      <w:r w:rsidRPr="00AF403F">
        <w:rPr>
          <w:rFonts w:eastAsia="Times"/>
          <w:spacing w:val="-3"/>
        </w:rPr>
        <w:t xml:space="preserve">.  </w:t>
      </w:r>
      <w:r w:rsidRPr="00AF403F">
        <w:rPr>
          <w:rFonts w:eastAsia="Times"/>
          <w:b/>
          <w:spacing w:val="-3"/>
        </w:rPr>
        <w:t>Directions</w:t>
      </w:r>
      <w:r w:rsidR="00E925F0">
        <w:rPr>
          <w:rFonts w:eastAsia="Times"/>
          <w:b/>
          <w:spacing w:val="-3"/>
        </w:rPr>
        <w:t xml:space="preserve"> are</w:t>
      </w:r>
      <w:r w:rsidR="004D5708">
        <w:rPr>
          <w:rFonts w:eastAsia="Times"/>
          <w:b/>
          <w:spacing w:val="-3"/>
        </w:rPr>
        <w:t xml:space="preserve"> enclosed.</w:t>
      </w:r>
    </w:p>
    <w:sectPr w:rsidR="00AF403F" w:rsidRPr="00E925F0" w:rsidSect="00E925F0">
      <w:headerReference w:type="first" r:id="rId7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1B" w:rsidRDefault="00557A1B">
      <w:r>
        <w:separator/>
      </w:r>
    </w:p>
  </w:endnote>
  <w:endnote w:type="continuationSeparator" w:id="0">
    <w:p w:rsidR="00557A1B" w:rsidRDefault="0055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1B" w:rsidRDefault="00557A1B">
      <w:r>
        <w:separator/>
      </w:r>
    </w:p>
  </w:footnote>
  <w:footnote w:type="continuationSeparator" w:id="0">
    <w:p w:rsidR="00557A1B" w:rsidRDefault="0055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C9" w:rsidRPr="00E925F0" w:rsidRDefault="005C26C9" w:rsidP="005C26C9">
    <w:pPr>
      <w:jc w:val="center"/>
    </w:pPr>
    <w:r w:rsidRPr="00E925F0">
      <w:t>A</w:t>
    </w:r>
    <w:r w:rsidR="00A5552D">
      <w:t>TTACHMENT H2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93F"/>
    <w:multiLevelType w:val="hybridMultilevel"/>
    <w:tmpl w:val="B7689A8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371847BA"/>
    <w:multiLevelType w:val="hybridMultilevel"/>
    <w:tmpl w:val="F842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FB0D03"/>
    <w:multiLevelType w:val="hybridMultilevel"/>
    <w:tmpl w:val="5FC45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FD"/>
    <w:rsid w:val="001E55DE"/>
    <w:rsid w:val="002C0658"/>
    <w:rsid w:val="00385B97"/>
    <w:rsid w:val="003F4B81"/>
    <w:rsid w:val="004D5708"/>
    <w:rsid w:val="005304FD"/>
    <w:rsid w:val="00557A1B"/>
    <w:rsid w:val="005C26C9"/>
    <w:rsid w:val="0074336A"/>
    <w:rsid w:val="007A0D89"/>
    <w:rsid w:val="009254E5"/>
    <w:rsid w:val="00A5552D"/>
    <w:rsid w:val="00AF403F"/>
    <w:rsid w:val="00B15C02"/>
    <w:rsid w:val="00D33AA9"/>
    <w:rsid w:val="00D83193"/>
    <w:rsid w:val="00E6414E"/>
    <w:rsid w:val="00E92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C29A2B3"/>
  <w15:docId w15:val="{07A901E1-C490-47F2-A109-303C758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F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B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B8D"/>
    <w:rPr>
      <w:rFonts w:ascii="Times New Roman" w:hAnsi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456B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B8D"/>
    <w:rPr>
      <w:rFonts w:ascii="Times New Roman" w:hAnsi="Times New Roman"/>
      <w:sz w:val="16"/>
    </w:rPr>
  </w:style>
  <w:style w:type="character" w:styleId="Hyperlink">
    <w:name w:val="Hyperlink"/>
    <w:basedOn w:val="DefaultParagraphFont"/>
    <w:uiPriority w:val="99"/>
    <w:rsid w:val="005304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Workforce Development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Alice (DWD)</dc:creator>
  <cp:lastModifiedBy>Seifried, Leslie (EOL)</cp:lastModifiedBy>
  <cp:revision>3</cp:revision>
  <cp:lastPrinted>2016-05-03T12:28:00Z</cp:lastPrinted>
  <dcterms:created xsi:type="dcterms:W3CDTF">2018-05-10T15:24:00Z</dcterms:created>
  <dcterms:modified xsi:type="dcterms:W3CDTF">2018-05-15T12:52:00Z</dcterms:modified>
</cp:coreProperties>
</file>